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center"/>
        <w:rPr>
          <w:b/>
        </w:rPr>
      </w:pPr>
      <w:r w:rsidRPr="00FE2399">
        <w:rPr>
          <w:b/>
        </w:rPr>
        <w:t>ОБЩАЯ МЕТОДИКА ВЫПОЛНЕНИЯ ПРОЧНОСТНЫХ РАСЧЕТОВ</w:t>
      </w: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a3"/>
        <w:widowControl w:val="0"/>
        <w:shd w:val="clear" w:color="000000" w:fill="auto"/>
        <w:tabs>
          <w:tab w:val="left" w:pos="1134"/>
          <w:tab w:val="left" w:pos="2542"/>
        </w:tabs>
        <w:spacing w:line="360" w:lineRule="auto"/>
        <w:ind w:firstLine="709"/>
        <w:jc w:val="both"/>
      </w:pPr>
      <w:r w:rsidRPr="00FE2399">
        <w:br w:type="page"/>
        <w:t xml:space="preserve">При обработки конструкций радиоэлектронной аппаратуры </w:t>
      </w:r>
      <w:r w:rsidR="00B76B49">
        <w:t>(</w:t>
      </w:r>
      <w:r w:rsidRPr="00FE2399">
        <w:t>РЭА</w:t>
      </w:r>
      <w:r w:rsidR="00B76B49">
        <w:t>)</w:t>
      </w:r>
      <w:r w:rsidRPr="00FE2399">
        <w:t xml:space="preserve">, ее составных частей и деталей радиоконструктору необходимо оценить качество принятых конструкторско–технологических решений для выбора оптимального варианта или определения степени соответствия требованиям технического задания </w:t>
      </w:r>
      <w:r w:rsidR="00B76B49">
        <w:t>(</w:t>
      </w:r>
      <w:r w:rsidRPr="00FE2399">
        <w:t>ТЗ</w:t>
      </w:r>
      <w:r w:rsidR="00B76B49">
        <w:t>)</w:t>
      </w:r>
      <w:r w:rsidRPr="00FE2399">
        <w:t>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В процессе эксплуатации на несущие элементы конструкции РЭА, электроэлементы и узлы действуют различные механические силы. На стационарную РЭА действует, в основном, сила тяжести самой конструкции и ее составных частей. Аппаратура, устанавливаемая на подвижных объектах, а также стационарная РЭА во время транспортировки подвергается внешним механическим воздействиям : вибрациям (периодическим колебаниям</w:t>
      </w:r>
      <w:r w:rsidR="00B76B49">
        <w:t>)</w:t>
      </w:r>
      <w:r w:rsidRPr="00FE2399">
        <w:t xml:space="preserve"> или ударам </w:t>
      </w:r>
      <w:r w:rsidR="00B76B49">
        <w:t>(</w:t>
      </w:r>
      <w:r w:rsidRPr="00FE2399">
        <w:t>кратковременно действующим силам</w:t>
      </w:r>
      <w:r w:rsidR="00B76B49">
        <w:t>)</w:t>
      </w:r>
      <w:r w:rsidRPr="00FE2399">
        <w:t>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В ТЗ на конструирование РЭА, как правило, регламентируется следующие параметры механических воздействий :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линейное ускорение а, м/</w:t>
      </w:r>
      <w:r w:rsidRPr="00FE2399">
        <w:rPr>
          <w:lang w:val="en-US"/>
        </w:rPr>
        <w:t>c</w:t>
      </w:r>
      <w:r w:rsidRPr="00FE2399">
        <w:rPr>
          <w:vertAlign w:val="superscript"/>
        </w:rPr>
        <w:t>2</w:t>
      </w:r>
      <w:r w:rsidRPr="00FE2399">
        <w:t xml:space="preserve">, или перегрузка </w:t>
      </w:r>
      <w:r w:rsidRPr="00FE2399">
        <w:rPr>
          <w:lang w:val="en-US"/>
        </w:rPr>
        <w:t>r</w:t>
      </w:r>
      <w:r w:rsidRPr="00FE2399">
        <w:rPr>
          <w:vertAlign w:val="subscript"/>
        </w:rPr>
        <w:t xml:space="preserve">п, </w:t>
      </w:r>
      <w:r w:rsidRPr="00FE2399">
        <w:rPr>
          <w:lang w:val="en-US"/>
        </w:rPr>
        <w:t>g</w:t>
      </w:r>
      <w:r w:rsidRPr="00FE2399">
        <w:t>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частота вибраций </w:t>
      </w:r>
      <w:r w:rsidRPr="00FE2399">
        <w:rPr>
          <w:lang w:val="en-US"/>
        </w:rPr>
        <w:t>f</w:t>
      </w:r>
      <w:r w:rsidRPr="00FE2399">
        <w:t>, Гц, или полоса частот Δ</w:t>
      </w:r>
      <w:r w:rsidRPr="00FE2399">
        <w:rPr>
          <w:lang w:val="en-US"/>
        </w:rPr>
        <w:t>f</w:t>
      </w:r>
      <w:r w:rsidRPr="00FE2399">
        <w:t>, Гц 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амплитуда вибраций А, мм 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продолжительность вибраций Т, ч ; 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длительность ударного импульса </w:t>
      </w:r>
      <w:r w:rsidRPr="00FE2399">
        <w:rPr>
          <w:szCs w:val="28"/>
        </w:rPr>
        <w:sym w:font="Symbol" w:char="F074"/>
      </w:r>
      <w:r w:rsidRPr="00FE2399">
        <w:rPr>
          <w:vertAlign w:val="subscript"/>
        </w:rPr>
        <w:t>и</w:t>
      </w:r>
      <w:r w:rsidRPr="00FE2399">
        <w:t>, мс 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частота ударов в минуту ,υ 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число ударов </w:t>
      </w:r>
      <w:r w:rsidRPr="00FE2399">
        <w:rPr>
          <w:lang w:val="en-US"/>
        </w:rPr>
        <w:t>N</w:t>
      </w:r>
      <w:r w:rsidRPr="00FE2399">
        <w:t>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Цель расчетов статистической, вибро– и ударопрочности конструкций – определить параметры механических напряжений в конструкциях РЭА в наихудших условиях и сопоставить их с предельно допустимыми. 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Если из расчета выяснится, что прочность конструкции РЭА недостаточна, то конструктор принимает решение о вводе добавочных элементов крепления, ребер жесткости, отбортовок и других упрочняющих элементов или о применении для конструкций материалов с лучшими прочностными или демпфирующими свойствами.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Теория сопротивления материалов является основой для оценки статистической прочности конструкций РЭА.</w:t>
      </w:r>
    </w:p>
    <w:p w:rsidR="0009042A" w:rsidRPr="00FE2399" w:rsidRDefault="0009042A" w:rsidP="00FE2399">
      <w:pPr>
        <w:pStyle w:val="2"/>
        <w:widowControl w:val="0"/>
        <w:shd w:val="clear" w:color="000000" w:fill="auto"/>
        <w:tabs>
          <w:tab w:val="left" w:pos="1134"/>
        </w:tabs>
        <w:spacing w:line="360" w:lineRule="auto"/>
        <w:ind w:firstLine="709"/>
      </w:pPr>
      <w:r w:rsidRPr="00FE2399">
        <w:t>Точная методика для расчета вибрационной и ударной прочности конструкций пока недостаточно разработана, поэтому обще принятым инженерным подходом является приведение динамических задач к статическим. При выполнении оценочных прочностных расчетов студенту следует придерживаться методики, содержащей несколько этапов :</w:t>
      </w:r>
    </w:p>
    <w:p w:rsidR="0009042A" w:rsidRPr="00FE2399" w:rsidRDefault="0009042A" w:rsidP="00FE2399">
      <w:pPr>
        <w:widowControl w:val="0"/>
        <w:numPr>
          <w:ilvl w:val="0"/>
          <w:numId w:val="2"/>
        </w:numPr>
        <w:shd w:val="clear" w:color="000000" w:fill="auto"/>
        <w:tabs>
          <w:tab w:val="left" w:pos="1134"/>
        </w:tabs>
        <w:spacing w:line="360" w:lineRule="auto"/>
        <w:ind w:left="0" w:firstLine="709"/>
        <w:jc w:val="both"/>
      </w:pPr>
      <w:r w:rsidRPr="00FE2399">
        <w:t>выбор расчетных моделей конструкций РЭА и ее элементов ;</w:t>
      </w:r>
    </w:p>
    <w:p w:rsidR="0009042A" w:rsidRPr="00FE2399" w:rsidRDefault="0009042A" w:rsidP="00FE2399">
      <w:pPr>
        <w:widowControl w:val="0"/>
        <w:numPr>
          <w:ilvl w:val="0"/>
          <w:numId w:val="2"/>
        </w:numPr>
        <w:shd w:val="clear" w:color="000000" w:fill="auto"/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</w:pPr>
      <w:r w:rsidRPr="00FE2399">
        <w:t>определение нагрузок, испытываемых элементами конструкций : напряжений, растяжений σ</w:t>
      </w:r>
      <w:r w:rsidRPr="00FE2399">
        <w:rPr>
          <w:vertAlign w:val="subscript"/>
        </w:rPr>
        <w:t>р</w:t>
      </w:r>
      <w:r w:rsidRPr="00FE2399">
        <w:t>, смятия σ</w:t>
      </w:r>
      <w:r w:rsidRPr="00FE2399">
        <w:rPr>
          <w:vertAlign w:val="subscript"/>
        </w:rPr>
        <w:t>см</w:t>
      </w:r>
      <w:r w:rsidRPr="00FE2399">
        <w:t xml:space="preserve">, среза </w:t>
      </w:r>
      <w:r w:rsidRPr="00FE2399">
        <w:rPr>
          <w:szCs w:val="28"/>
        </w:rPr>
        <w:sym w:font="Symbol" w:char="F074"/>
      </w:r>
      <w:r w:rsidRPr="00FE2399">
        <w:rPr>
          <w:vertAlign w:val="subscript"/>
        </w:rPr>
        <w:t>ср</w:t>
      </w:r>
      <w:r w:rsidR="00FE2399" w:rsidRPr="00FE2399">
        <w:rPr>
          <w:vertAlign w:val="subscript"/>
        </w:rPr>
        <w:t xml:space="preserve"> </w:t>
      </w:r>
      <w:r w:rsidRPr="00FE2399">
        <w:t>;</w:t>
      </w:r>
    </w:p>
    <w:p w:rsidR="0009042A" w:rsidRPr="00FE2399" w:rsidRDefault="0009042A" w:rsidP="00FE2399">
      <w:pPr>
        <w:widowControl w:val="0"/>
        <w:numPr>
          <w:ilvl w:val="0"/>
          <w:numId w:val="2"/>
        </w:numPr>
        <w:shd w:val="clear" w:color="000000" w:fill="auto"/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</w:pPr>
      <w:r w:rsidRPr="00FE2399">
        <w:t>расчет допускаемых значений прочности элементов конструкций – напряжений растяжения [σ ]</w:t>
      </w:r>
      <w:r w:rsidRPr="00FE2399">
        <w:rPr>
          <w:vertAlign w:val="subscript"/>
        </w:rPr>
        <w:t>р</w:t>
      </w:r>
      <w:r w:rsidRPr="00FE2399">
        <w:t>, смятия [σ ]</w:t>
      </w:r>
      <w:r w:rsidRPr="00FE2399">
        <w:rPr>
          <w:vertAlign w:val="subscript"/>
        </w:rPr>
        <w:t>см</w:t>
      </w:r>
      <w:r w:rsidRPr="00FE2399">
        <w:t xml:space="preserve">, среза [ </w:t>
      </w:r>
      <w:r w:rsidRPr="00FE2399">
        <w:rPr>
          <w:szCs w:val="28"/>
        </w:rPr>
        <w:sym w:font="Symbol" w:char="F074"/>
      </w:r>
      <w:r w:rsidRPr="00FE2399">
        <w:t xml:space="preserve"> ]</w:t>
      </w:r>
      <w:r w:rsidRPr="00FE2399">
        <w:rPr>
          <w:vertAlign w:val="subscript"/>
        </w:rPr>
        <w:t>ср</w:t>
      </w:r>
      <w:r w:rsidRPr="00FE2399">
        <w:t xml:space="preserve"> ;</w:t>
      </w:r>
    </w:p>
    <w:p w:rsidR="0009042A" w:rsidRPr="00FE2399" w:rsidRDefault="0009042A" w:rsidP="00FE2399">
      <w:pPr>
        <w:widowControl w:val="0"/>
        <w:numPr>
          <w:ilvl w:val="0"/>
          <w:numId w:val="2"/>
        </w:numPr>
        <w:shd w:val="clear" w:color="000000" w:fill="auto"/>
        <w:tabs>
          <w:tab w:val="clear" w:pos="1620"/>
          <w:tab w:val="num" w:pos="0"/>
          <w:tab w:val="left" w:pos="1134"/>
        </w:tabs>
        <w:spacing w:line="360" w:lineRule="auto"/>
        <w:ind w:left="0" w:firstLine="709"/>
        <w:jc w:val="both"/>
      </w:pPr>
      <w:r w:rsidRPr="00FE2399">
        <w:t>сравнение расчетных показателей прочности с допускаемыми.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 xml:space="preserve">При оценочном расчете деталей конструкций на прочность принято считать, ели расчетные напряжения σ и </w:t>
      </w:r>
      <w:r w:rsidRPr="00FE2399">
        <w:rPr>
          <w:szCs w:val="28"/>
        </w:rPr>
        <w:sym w:font="Symbol" w:char="F074"/>
      </w:r>
      <w:r w:rsidRPr="00FE2399">
        <w:t xml:space="preserve"> в опастных сечениях не превышают допустимых, то прочность конструкции соответствует требованиям ТЗ. Следовательно, условие обеспечение прочности выражается зависимостями :</w:t>
      </w:r>
    </w:p>
    <w:p w:rsidR="00FE2399" w:rsidRDefault="00FE2399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  <w:rPr>
          <w:lang w:val="en-US"/>
        </w:rPr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 xml:space="preserve">σ ≤ [ σ ] или </w:t>
      </w:r>
      <w:r w:rsidRPr="00FE2399">
        <w:rPr>
          <w:szCs w:val="28"/>
        </w:rPr>
        <w:sym w:font="Symbol" w:char="F074"/>
      </w:r>
      <w:r w:rsidRPr="00FE2399">
        <w:t xml:space="preserve"> ≤ [ </w:t>
      </w:r>
      <w:r w:rsidRPr="00FE2399">
        <w:rPr>
          <w:szCs w:val="28"/>
        </w:rPr>
        <w:sym w:font="Symbol" w:char="F074"/>
      </w:r>
      <w:r w:rsidRPr="00FE2399">
        <w:t xml:space="preserve"> ]</w:t>
      </w:r>
    </w:p>
    <w:p w:rsidR="00FE2399" w:rsidRDefault="00FE2399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  <w:rPr>
          <w:lang w:val="en-US"/>
        </w:rPr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 xml:space="preserve">В проектных расчетах параметры конструкций </w:t>
      </w:r>
      <w:r w:rsidRPr="00FE2399">
        <w:rPr>
          <w:b/>
        </w:rPr>
        <w:t>а</w:t>
      </w:r>
      <w:r w:rsidR="00FE2399" w:rsidRPr="00FE2399">
        <w:t xml:space="preserve"> </w:t>
      </w:r>
      <w:r w:rsidRPr="00FE2399">
        <w:t>или внешних воздействий φ, обеспечивающие требования прочности, определяются из соотношений :</w:t>
      </w:r>
    </w:p>
    <w:p w:rsidR="00FE2399" w:rsidRPr="00FE2399" w:rsidRDefault="00FE2399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 xml:space="preserve">а = </w:t>
      </w:r>
      <w:r w:rsidRPr="00FE2399">
        <w:rPr>
          <w:lang w:val="en-US"/>
        </w:rPr>
        <w:t>f</w:t>
      </w:r>
      <w:r w:rsidRPr="00FE2399">
        <w:t xml:space="preserve"> </w:t>
      </w:r>
      <w:r w:rsidR="00B76B49">
        <w:t>(</w:t>
      </w:r>
      <w:r w:rsidRPr="00FE2399">
        <w:t xml:space="preserve">[ </w:t>
      </w:r>
      <w:r w:rsidRPr="00FE2399">
        <w:rPr>
          <w:lang w:val="en-US"/>
        </w:rPr>
        <w:t>σ</w:t>
      </w:r>
      <w:r w:rsidRPr="00FE2399">
        <w:t xml:space="preserve"> ], [ </w:t>
      </w:r>
      <w:r w:rsidRPr="00FE2399">
        <w:rPr>
          <w:szCs w:val="28"/>
        </w:rPr>
        <w:sym w:font="Symbol" w:char="F074"/>
      </w:r>
      <w:r w:rsidRPr="00FE2399">
        <w:t xml:space="preserve"> ]</w:t>
      </w:r>
      <w:r w:rsidR="00B76B49">
        <w:t>)</w:t>
      </w:r>
      <w:r w:rsidRPr="00FE2399">
        <w:t xml:space="preserve">; Р = φ </w:t>
      </w:r>
      <w:r w:rsidR="00B76B49">
        <w:t>(</w:t>
      </w:r>
      <w:r w:rsidRPr="00FE2399">
        <w:t xml:space="preserve">[ σ ], [ </w:t>
      </w:r>
      <w:r w:rsidRPr="00FE2399">
        <w:rPr>
          <w:szCs w:val="28"/>
        </w:rPr>
        <w:sym w:font="Symbol" w:char="F074"/>
      </w:r>
      <w:r w:rsidRPr="00FE2399">
        <w:t xml:space="preserve"> ]</w:t>
      </w:r>
      <w:r w:rsidR="00B76B49">
        <w:t>)</w:t>
      </w:r>
      <w:r w:rsidRPr="00FE2399">
        <w:t>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При расчете прочности конструкцию РЭА условно заменяют эквивалентной расчетной схемой, для которой известно аналитическое выражение основных колебаний </w:t>
      </w:r>
      <w:r w:rsidRPr="00FE2399">
        <w:rPr>
          <w:lang w:val="en-US"/>
        </w:rPr>
        <w:t>f</w:t>
      </w:r>
      <w:r w:rsidRPr="00FE2399">
        <w:rPr>
          <w:vertAlign w:val="subscript"/>
        </w:rPr>
        <w:t xml:space="preserve">0. </w:t>
      </w:r>
      <w:r w:rsidRPr="00FE2399">
        <w:t>Основное условие замены состоит в том, чтобы расчетная схема наилучшим способом соответствовала реальной конструкции и имела минимальное число степеней свободы.</w:t>
      </w:r>
    </w:p>
    <w:p w:rsidR="0009042A" w:rsidRPr="00FE2399" w:rsidRDefault="0009042A" w:rsidP="00FE2399">
      <w:pPr>
        <w:pStyle w:val="a5"/>
        <w:widowControl w:val="0"/>
        <w:shd w:val="clear" w:color="000000" w:fill="auto"/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FE2399">
        <w:rPr>
          <w:sz w:val="28"/>
        </w:rPr>
        <w:t>Наиболее часто применяются два вида моделей – балочное и пластинчатые.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К балочным моделям следует приводить элементы конструкций призматической формы, высота (толщена) которых мала по сравнению с длиной. Концы жестко защемлены, оперты или свободны. 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К жесткому замещению приравнивают сварку, пайку и приклеивание, к опоре – винтовое закрепление.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В нижеприведенных формулах приведены виды и схемы балок при различных нагрузках и соответствующие им расчетные соотношения для определения максимального прогиба </w:t>
      </w:r>
      <w:r w:rsidRPr="00FE2399">
        <w:rPr>
          <w:lang w:val="en-US"/>
        </w:rPr>
        <w:t>z</w:t>
      </w:r>
      <w:r w:rsidRPr="00FE2399">
        <w:rPr>
          <w:vertAlign w:val="subscript"/>
          <w:lang w:val="en-US"/>
        </w:rPr>
        <w:t>max</w:t>
      </w:r>
      <w:r w:rsidRPr="00FE2399">
        <w:t>, м ; максимального изгибающего момента М</w:t>
      </w:r>
      <w:r w:rsidRPr="00FE2399">
        <w:rPr>
          <w:vertAlign w:val="subscript"/>
        </w:rPr>
        <w:t>изг</w:t>
      </w:r>
      <w:r w:rsidRPr="00FE2399">
        <w:t xml:space="preserve">, Н·м и частоты собственных колебаний </w:t>
      </w:r>
      <w:r w:rsidRPr="00FE2399">
        <w:rPr>
          <w:lang w:val="en-US"/>
        </w:rPr>
        <w:t>f</w:t>
      </w:r>
      <w:r w:rsidRPr="00FE2399">
        <w:rPr>
          <w:vertAlign w:val="subscript"/>
        </w:rPr>
        <w:t>0</w:t>
      </w:r>
      <w:r w:rsidRPr="00FE2399">
        <w:t xml:space="preserve"> Гц.Здесь </w:t>
      </w:r>
      <w:r w:rsidRPr="00FE2399">
        <w:rPr>
          <w:szCs w:val="28"/>
        </w:rPr>
        <w:sym w:font="Symbol" w:char="F065"/>
      </w:r>
      <w:r w:rsidRPr="00FE2399">
        <w:t xml:space="preserve"> – модуль упругости материала, Па ; </w:t>
      </w:r>
      <w:r w:rsidRPr="00FE2399">
        <w:rPr>
          <w:lang w:val="en-US"/>
        </w:rPr>
        <w:t>I</w:t>
      </w:r>
      <w:r w:rsidRPr="00FE2399">
        <w:t xml:space="preserve"> – момент инерции, м</w:t>
      </w:r>
      <w:r w:rsidRPr="00FE2399">
        <w:rPr>
          <w:vertAlign w:val="superscript"/>
        </w:rPr>
        <w:t>4</w:t>
      </w:r>
      <w:r w:rsidRPr="00FE2399">
        <w:t xml:space="preserve"> ; </w:t>
      </w:r>
      <w:r w:rsidRPr="00FE2399">
        <w:rPr>
          <w:i/>
          <w:lang w:val="en-US"/>
        </w:rPr>
        <w:t>l</w:t>
      </w:r>
      <w:r w:rsidRPr="00FE2399">
        <w:t xml:space="preserve"> – длина, м ; М и </w:t>
      </w:r>
      <w:r w:rsidRPr="00FE2399">
        <w:rPr>
          <w:lang w:val="en-US"/>
        </w:rPr>
        <w:t>m</w:t>
      </w:r>
      <w:r w:rsidRPr="00FE2399">
        <w:t xml:space="preserve"> – масса блоков и балки, кг ;</w:t>
      </w:r>
      <w:r w:rsidR="00FE2399" w:rsidRPr="00FE2399">
        <w:t xml:space="preserve"> </w:t>
      </w:r>
      <w:r w:rsidRPr="00FE2399">
        <w:t>Р – сила, Н.</w:t>
      </w:r>
    </w:p>
    <w:p w:rsid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Пластинчатые модели студенту следует использовать для тел призматической формы, высота </w:t>
      </w:r>
      <w:r w:rsidR="00B76B49">
        <w:t>(</w:t>
      </w:r>
      <w:r w:rsidRPr="00FE2399">
        <w:t>толщина</w:t>
      </w:r>
      <w:r w:rsidR="00B76B49">
        <w:t>)</w:t>
      </w:r>
      <w:r w:rsidRPr="00FE2399">
        <w:t xml:space="preserve"> </w:t>
      </w:r>
      <w:r w:rsidRPr="00FE2399">
        <w:rPr>
          <w:lang w:val="en-US"/>
        </w:rPr>
        <w:t>h</w:t>
      </w:r>
      <w:r w:rsidRPr="00FE2399">
        <w:t xml:space="preserve"> которых мала по сравнению с размерами основания </w:t>
      </w:r>
      <w:r w:rsidRPr="00FE2399">
        <w:rPr>
          <w:i/>
        </w:rPr>
        <w:t>а, в</w:t>
      </w:r>
      <w:r w:rsidRPr="00FE2399">
        <w:t>. Крепление пластин жесткое, опертое или свободное. Жесткое закрепление (нет угловых и линейных перемещений): сварка, пайка, приклеивание, закрепление несколькими винтами. Шарнирная опора (нет линейного перемещения, но возможен поворот по опертой стороне): направляющие,</w:t>
      </w:r>
      <w:r w:rsidR="00FE2399" w:rsidRPr="00FE2399">
        <w:t xml:space="preserve"> </w:t>
      </w:r>
      <w:r w:rsidRPr="00FE2399">
        <w:t>закрепление 1–2 винтами или разъемом. Свободная сторона пластины допускает линейные и угловые перемещения.</w:t>
      </w: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lang w:val="en-US"/>
        </w:rPr>
      </w:pPr>
      <w:r w:rsidRPr="00FE2399">
        <w:t>Собственная частота пластины с распределенной нагрузкой, Гц :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lang w:val="en-US"/>
        </w:rPr>
      </w:pPr>
    </w:p>
    <w:p w:rsidR="00FE2399" w:rsidRP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50.25pt">
            <v:imagedata r:id="rId5" o:title=""/>
          </v:shape>
        </w:pict>
      </w:r>
      <w:r w:rsidR="00FE2399">
        <w:rPr>
          <w:lang w:val="en-US"/>
        </w:rPr>
        <w:t>(1</w:t>
      </w:r>
      <w:r w:rsidR="00FE2399">
        <w:t>.1)</w:t>
      </w:r>
    </w:p>
    <w:p w:rsidR="00FE2399" w:rsidRP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lang w:val="en-US"/>
        </w:rPr>
      </w:pPr>
      <w:r>
        <w:pict>
          <v:shape id="_x0000_i1026" type="#_x0000_t75" style="width:74.25pt;height:21pt">
            <v:imagedata r:id="rId6" o:title=""/>
          </v:shape>
        </w:pict>
      </w:r>
    </w:p>
    <w:p w:rsidR="00FE2399" w:rsidRDefault="00FE2399" w:rsidP="00FE2399">
      <w:pPr>
        <w:widowControl w:val="0"/>
        <w:shd w:val="clear" w:color="000000" w:fill="auto"/>
        <w:tabs>
          <w:tab w:val="num" w:pos="1080"/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1080"/>
          <w:tab w:val="left" w:pos="1134"/>
        </w:tabs>
        <w:spacing w:line="360" w:lineRule="auto"/>
        <w:ind w:firstLine="709"/>
        <w:jc w:val="both"/>
      </w:pPr>
      <w:r w:rsidRPr="00FE2399">
        <w:t xml:space="preserve">где </w:t>
      </w:r>
      <w:r w:rsidRPr="00FE2399">
        <w:rPr>
          <w:lang w:val="en-US"/>
        </w:rPr>
        <w:t>K</w:t>
      </w:r>
      <w:r w:rsidRPr="00FE2399">
        <w:rPr>
          <w:i/>
          <w:lang w:val="en-US"/>
        </w:rPr>
        <w:t>a</w:t>
      </w:r>
      <w:r w:rsidRPr="00FE2399">
        <w:t xml:space="preserve"> – коэффициент определяемый способом крепления пластины и соотношением ее сторон </w:t>
      </w:r>
      <w:r w:rsidRPr="00FE2399">
        <w:rPr>
          <w:i/>
        </w:rPr>
        <w:t>а, в</w:t>
      </w:r>
      <w:r w:rsidRPr="00FE2399">
        <w:t>;</w:t>
      </w:r>
    </w:p>
    <w:p w:rsidR="0009042A" w:rsidRPr="00FE2399" w:rsidRDefault="00CE13CF" w:rsidP="00FE2399">
      <w:pPr>
        <w:widowControl w:val="0"/>
        <w:shd w:val="clear" w:color="000000" w:fill="auto"/>
        <w:tabs>
          <w:tab w:val="num" w:pos="1080"/>
          <w:tab w:val="left" w:pos="1134"/>
        </w:tabs>
        <w:spacing w:line="360" w:lineRule="auto"/>
        <w:ind w:firstLine="709"/>
        <w:jc w:val="both"/>
      </w:pPr>
      <w:r>
        <w:pict>
          <v:shape id="_x0000_i1027" type="#_x0000_t75" style="width:9pt;height:17.25pt" o:bullet="t">
            <v:imagedata r:id="rId7" o:title=""/>
          </v:shape>
        </w:pict>
      </w:r>
      <w:r w:rsidR="0009042A" w:rsidRPr="00FE2399">
        <w:rPr>
          <w:lang w:val="en-US"/>
        </w:rPr>
        <w:t>D</w:t>
      </w:r>
      <w:r w:rsidR="0009042A" w:rsidRPr="00FE2399">
        <w:t xml:space="preserve"> = 0,09</w:t>
      </w:r>
      <w:r w:rsidR="0009042A" w:rsidRPr="00FE2399">
        <w:rPr>
          <w:lang w:val="en-US"/>
        </w:rPr>
        <w:t>Eh</w:t>
      </w:r>
      <w:r w:rsidR="0009042A" w:rsidRPr="00FE2399">
        <w:rPr>
          <w:vertAlign w:val="superscript"/>
        </w:rPr>
        <w:t>3</w:t>
      </w:r>
      <w:r w:rsidR="0009042A" w:rsidRPr="00FE2399">
        <w:t xml:space="preserve"> – жесткость платы, Н·м ;</w:t>
      </w:r>
    </w:p>
    <w:p w:rsidR="0009042A" w:rsidRPr="00FE2399" w:rsidRDefault="00CE13CF" w:rsidP="00FE2399">
      <w:pPr>
        <w:widowControl w:val="0"/>
        <w:shd w:val="clear" w:color="000000" w:fill="auto"/>
        <w:tabs>
          <w:tab w:val="num" w:pos="1080"/>
          <w:tab w:val="left" w:pos="1134"/>
        </w:tabs>
        <w:spacing w:line="360" w:lineRule="auto"/>
        <w:ind w:firstLine="709"/>
        <w:jc w:val="both"/>
      </w:pPr>
      <w:r>
        <w:pict>
          <v:shape id="_x0000_i1028" type="#_x0000_t75" style="width:9pt;height:17.25pt" o:bullet="t">
            <v:imagedata r:id="rId7" o:title=""/>
          </v:shape>
        </w:pict>
      </w:r>
      <w:r w:rsidR="0009042A" w:rsidRPr="00FE2399">
        <w:rPr>
          <w:i/>
          <w:lang w:val="en-US"/>
        </w:rPr>
        <w:t>a</w:t>
      </w:r>
      <w:r w:rsidR="0009042A" w:rsidRPr="00FE2399">
        <w:rPr>
          <w:i/>
        </w:rPr>
        <w:t xml:space="preserve">, в, </w:t>
      </w:r>
      <w:r w:rsidR="0009042A" w:rsidRPr="00FE2399">
        <w:rPr>
          <w:i/>
          <w:lang w:val="en-US"/>
        </w:rPr>
        <w:t>h</w:t>
      </w:r>
      <w:r w:rsidR="0009042A" w:rsidRPr="00FE2399">
        <w:rPr>
          <w:i/>
        </w:rPr>
        <w:t xml:space="preserve"> </w:t>
      </w:r>
      <w:r w:rsidR="0009042A" w:rsidRPr="00FE2399">
        <w:t>– собственно длина, ширина, высота пластины, м ;</w:t>
      </w:r>
    </w:p>
    <w:p w:rsidR="0009042A" w:rsidRPr="00FE2399" w:rsidRDefault="00CE13CF" w:rsidP="00FE2399">
      <w:pPr>
        <w:widowControl w:val="0"/>
        <w:shd w:val="clear" w:color="000000" w:fill="auto"/>
        <w:tabs>
          <w:tab w:val="num" w:pos="1080"/>
          <w:tab w:val="left" w:pos="1134"/>
        </w:tabs>
        <w:spacing w:line="360" w:lineRule="auto"/>
        <w:ind w:firstLine="709"/>
        <w:jc w:val="both"/>
      </w:pPr>
      <w:r>
        <w:pict>
          <v:shape id="_x0000_i1029" type="#_x0000_t75" style="width:9pt;height:17.25pt" o:bullet="t">
            <v:imagedata r:id="rId7" o:title=""/>
          </v:shape>
        </w:pict>
      </w:r>
      <w:r w:rsidR="0009042A" w:rsidRPr="00FE2399">
        <w:rPr>
          <w:lang w:val="en-US"/>
        </w:rPr>
        <w:t>m</w:t>
      </w:r>
      <w:r w:rsidR="0009042A" w:rsidRPr="00FE2399">
        <w:t xml:space="preserve">'' = </w:t>
      </w:r>
      <w:r w:rsidR="0009042A" w:rsidRPr="00FE2399">
        <w:rPr>
          <w:lang w:val="en-US"/>
        </w:rPr>
        <w:t>m</w:t>
      </w:r>
      <w:r w:rsidR="0009042A" w:rsidRPr="00FE2399">
        <w:t>/</w:t>
      </w:r>
      <w:r w:rsidR="0009042A" w:rsidRPr="00FE2399">
        <w:rPr>
          <w:i/>
        </w:rPr>
        <w:t>ав</w:t>
      </w:r>
      <w:r w:rsidR="0009042A" w:rsidRPr="00FE2399">
        <w:t xml:space="preserve"> – распределенная по площади масса пластины, кг/м</w:t>
      </w:r>
      <w:r w:rsidR="0009042A" w:rsidRPr="00FE2399">
        <w:rPr>
          <w:vertAlign w:val="superscript"/>
        </w:rPr>
        <w:t>2</w:t>
      </w:r>
      <w:r w:rsidR="0009042A" w:rsidRPr="00FE2399">
        <w:t>.</w:t>
      </w:r>
    </w:p>
    <w:p w:rsidR="0009042A" w:rsidRPr="00FE2399" w:rsidRDefault="00CE13CF" w:rsidP="00FE2399">
      <w:pPr>
        <w:widowControl w:val="0"/>
        <w:shd w:val="clear" w:color="000000" w:fill="auto"/>
        <w:tabs>
          <w:tab w:val="num" w:pos="1080"/>
          <w:tab w:val="left" w:pos="1134"/>
        </w:tabs>
        <w:spacing w:line="360" w:lineRule="auto"/>
        <w:ind w:firstLine="709"/>
        <w:jc w:val="both"/>
      </w:pPr>
      <w:r>
        <w:pict>
          <v:shape id="_x0000_i1030" type="#_x0000_t75" style="width:9pt;height:17.25pt" o:bullet="t">
            <v:imagedata r:id="rId7" o:title=""/>
          </v:shape>
        </w:pict>
      </w:r>
      <w:r w:rsidR="0009042A" w:rsidRPr="00FE2399">
        <w:t xml:space="preserve">Если в центре пластины сосредоточена масса М, а по площади распределена масса пластины </w:t>
      </w:r>
      <w:r w:rsidR="0009042A" w:rsidRPr="00FE2399">
        <w:rPr>
          <w:lang w:val="en-US"/>
        </w:rPr>
        <w:t>m</w:t>
      </w:r>
      <w:r w:rsidR="0009042A" w:rsidRPr="00FE2399">
        <w:t>, целесообразно применять формулу :</w:t>
      </w: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31" type="#_x0000_t75" style="width:144.75pt;height:57pt">
            <v:imagedata r:id="rId8" o:title=""/>
          </v:shape>
        </w:pict>
      </w:r>
      <w:r w:rsidR="00B76B49">
        <w:t>(</w:t>
      </w:r>
      <w:r w:rsidR="00FE2399" w:rsidRPr="00FE2399">
        <w:t>1.2</w:t>
      </w:r>
      <w:r w:rsidR="00B76B49">
        <w:t>)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1080"/>
          <w:tab w:val="left" w:pos="1134"/>
        </w:tabs>
        <w:spacing w:line="360" w:lineRule="auto"/>
        <w:ind w:firstLine="709"/>
        <w:jc w:val="both"/>
      </w:pPr>
      <w:r w:rsidRPr="00FE2399">
        <w:t xml:space="preserve">Для пластины с числом точек крепления </w:t>
      </w:r>
      <w:r w:rsidRPr="00FE2399">
        <w:rPr>
          <w:lang w:val="en-US"/>
        </w:rPr>
        <w:t>n</w:t>
      </w:r>
      <w:r w:rsidRPr="00FE2399">
        <w:t xml:space="preserve"> = 4, 5, 6</w:t>
      </w:r>
    </w:p>
    <w:p w:rsidR="00FE2399" w:rsidRDefault="00FE2399" w:rsidP="00FE2399">
      <w:pPr>
        <w:widowControl w:val="0"/>
        <w:shd w:val="clear" w:color="000000" w:fill="auto"/>
        <w:tabs>
          <w:tab w:val="num" w:pos="1080"/>
          <w:tab w:val="left" w:pos="1134"/>
        </w:tabs>
        <w:spacing w:line="360" w:lineRule="auto"/>
        <w:ind w:firstLine="709"/>
        <w:jc w:val="both"/>
      </w:pPr>
    </w:p>
    <w:p w:rsidR="0009042A" w:rsidRPr="00B76B49" w:rsidRDefault="00CE13CF" w:rsidP="00FE2399">
      <w:pPr>
        <w:widowControl w:val="0"/>
        <w:shd w:val="clear" w:color="000000" w:fill="auto"/>
        <w:tabs>
          <w:tab w:val="num" w:pos="1080"/>
          <w:tab w:val="left" w:pos="1134"/>
        </w:tabs>
        <w:spacing w:line="360" w:lineRule="auto"/>
        <w:ind w:firstLine="709"/>
        <w:jc w:val="both"/>
      </w:pPr>
      <w:r>
        <w:rPr>
          <w:lang w:val="en-US"/>
        </w:rPr>
        <w:pict>
          <v:shape id="_x0000_i1032" type="#_x0000_t75" style="width:116.25pt;height:36pt">
            <v:imagedata r:id="rId9" o:title=""/>
          </v:shape>
        </w:pict>
      </w:r>
      <w:r w:rsidR="00B76B49">
        <w:t>(</w:t>
      </w:r>
      <w:r w:rsidR="00FE2399" w:rsidRPr="00FE2399">
        <w:t>1.3</w:t>
      </w:r>
      <w:r w:rsidR="00B76B49">
        <w:t>)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где А = 1/а</w:t>
      </w:r>
      <w:r w:rsidRPr="00FE2399">
        <w:rPr>
          <w:vertAlign w:val="superscript"/>
        </w:rPr>
        <w:t>2</w:t>
      </w:r>
      <w:r w:rsidRPr="00FE2399">
        <w:t xml:space="preserve"> при </w:t>
      </w:r>
      <w:r w:rsidRPr="00FE2399">
        <w:rPr>
          <w:lang w:val="en-US"/>
        </w:rPr>
        <w:t>n</w:t>
      </w:r>
      <w:r w:rsidRPr="00FE2399">
        <w:t xml:space="preserve"> = 4 ; А = 4/</w:t>
      </w:r>
      <w:r w:rsidR="00B76B49">
        <w:t>(</w:t>
      </w:r>
      <w:r w:rsidRPr="00FE2399">
        <w:rPr>
          <w:i/>
        </w:rPr>
        <w:t>а</w:t>
      </w:r>
      <w:r w:rsidRPr="00FE2399">
        <w:rPr>
          <w:vertAlign w:val="superscript"/>
        </w:rPr>
        <w:t>2</w:t>
      </w:r>
      <w:r w:rsidRPr="00FE2399">
        <w:t>+</w:t>
      </w:r>
      <w:r w:rsidRPr="00FE2399">
        <w:rPr>
          <w:i/>
        </w:rPr>
        <w:t>в</w:t>
      </w:r>
      <w:r w:rsidRPr="00FE2399">
        <w:rPr>
          <w:vertAlign w:val="superscript"/>
        </w:rPr>
        <w:t>2</w:t>
      </w:r>
      <w:r w:rsidR="00B76B49">
        <w:t>)</w:t>
      </w:r>
      <w:r w:rsidRPr="00FE2399">
        <w:t xml:space="preserve"> при </w:t>
      </w:r>
      <w:r w:rsidRPr="00FE2399">
        <w:rPr>
          <w:lang w:val="en-US"/>
        </w:rPr>
        <w:t>n</w:t>
      </w:r>
      <w:r w:rsidRPr="00FE2399">
        <w:t xml:space="preserve"> = 5 ; А = 1/4а</w:t>
      </w:r>
      <w:r w:rsidRPr="00FE2399">
        <w:rPr>
          <w:vertAlign w:val="superscript"/>
        </w:rPr>
        <w:t>2</w:t>
      </w:r>
      <w:r w:rsidRPr="00FE2399">
        <w:t xml:space="preserve"> при </w:t>
      </w:r>
      <w:r w:rsidRPr="00FE2399">
        <w:rPr>
          <w:lang w:val="en-US"/>
        </w:rPr>
        <w:t>n</w:t>
      </w:r>
      <w:r w:rsidRPr="00FE2399">
        <w:t xml:space="preserve"> = 6.</w:t>
      </w:r>
    </w:p>
    <w:p w:rsidR="0009042A" w:rsidRPr="00FE2399" w:rsidRDefault="0009042A" w:rsidP="00FE2399">
      <w:pPr>
        <w:pStyle w:val="1"/>
        <w:keepNext w:val="0"/>
        <w:widowControl w:val="0"/>
        <w:shd w:val="clear" w:color="000000" w:fill="auto"/>
        <w:tabs>
          <w:tab w:val="left" w:pos="1134"/>
        </w:tabs>
        <w:spacing w:line="360" w:lineRule="auto"/>
        <w:ind w:left="0" w:firstLine="709"/>
      </w:pPr>
      <w:r w:rsidRPr="00FE2399">
        <w:t>Для круглых пластин, жестко закрепленных по контуру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33" type="#_x0000_t75" style="width:87.75pt;height:41.25pt">
            <v:imagedata r:id="rId10" o:title=""/>
          </v:shape>
        </w:pict>
      </w:r>
      <w:r w:rsidR="00B76B49">
        <w:t>(</w:t>
      </w:r>
      <w:r w:rsidR="00FE2399" w:rsidRPr="00FE2399">
        <w:t>1.4</w:t>
      </w:r>
      <w:r w:rsidR="00B76B49">
        <w:t>)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где </w:t>
      </w:r>
      <w:r w:rsidRPr="00FE2399">
        <w:rPr>
          <w:lang w:val="en-US"/>
        </w:rPr>
        <w:t>R</w:t>
      </w:r>
      <w:r w:rsidRPr="00FE2399">
        <w:t xml:space="preserve"> – радиус пластины, м; </w:t>
      </w:r>
      <w:r w:rsidRPr="00FE2399">
        <w:rPr>
          <w:lang w:val="en-US"/>
        </w:rPr>
        <w:t>D</w:t>
      </w:r>
      <w:r w:rsidRPr="00FE2399">
        <w:t xml:space="preserve"> = 0,09</w:t>
      </w:r>
      <w:r w:rsidRPr="00FE2399">
        <w:rPr>
          <w:lang w:val="en-US"/>
        </w:rPr>
        <w:t>Eh</w:t>
      </w:r>
      <w:r w:rsidRPr="00FE2399">
        <w:rPr>
          <w:vertAlign w:val="superscript"/>
        </w:rPr>
        <w:t>3</w:t>
      </w:r>
      <w:r w:rsidRPr="00FE2399">
        <w:t xml:space="preserve"> – жесткость пластины,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Н·м; </w:t>
      </w:r>
      <w:r w:rsidRPr="00FE2399">
        <w:rPr>
          <w:lang w:val="en-US"/>
        </w:rPr>
        <w:t>m</w:t>
      </w:r>
      <w:r w:rsidRPr="00FE2399">
        <w:t>'' = 0,318</w:t>
      </w:r>
      <w:r w:rsidRPr="00FE2399">
        <w:rPr>
          <w:lang w:val="en-US"/>
        </w:rPr>
        <w:t>m</w:t>
      </w:r>
      <w:r w:rsidRPr="00FE2399">
        <w:t>/</w:t>
      </w:r>
      <w:r w:rsidRPr="00FE2399">
        <w:rPr>
          <w:lang w:val="en-US"/>
        </w:rPr>
        <w:t>R</w:t>
      </w:r>
      <w:r w:rsidRPr="00FE2399">
        <w:rPr>
          <w:vertAlign w:val="superscript"/>
        </w:rPr>
        <w:t>2</w:t>
      </w:r>
      <w:r w:rsidRPr="00FE2399">
        <w:t xml:space="preserve"> – распределенная по площади массы пластины </w:t>
      </w:r>
      <w:r w:rsidRPr="00FE2399">
        <w:rPr>
          <w:lang w:val="en-US"/>
        </w:rPr>
        <w:t>m</w:t>
      </w:r>
      <w:r w:rsidRPr="00FE2399">
        <w:t>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Величина прогиба </w:t>
      </w:r>
      <w:r w:rsidRPr="00FE2399">
        <w:rPr>
          <w:lang w:val="en-US"/>
        </w:rPr>
        <w:t>Zmax</w:t>
      </w:r>
      <w:r w:rsidRPr="00FE2399">
        <w:t xml:space="preserve">, м, и частота собственных колебаний элемента конструкции </w:t>
      </w:r>
      <w:r w:rsidRPr="00FE2399">
        <w:rPr>
          <w:lang w:val="en-US"/>
        </w:rPr>
        <w:t>f</w:t>
      </w:r>
      <w:r w:rsidRPr="00FE2399">
        <w:rPr>
          <w:vertAlign w:val="subscript"/>
        </w:rPr>
        <w:t>0</w:t>
      </w:r>
      <w:r w:rsidRPr="00FE2399">
        <w:t>, Гц, связаны формулой Гейгера:</w:t>
      </w:r>
    </w:p>
    <w:p w:rsidR="0009042A" w:rsidRPr="00FE2399" w:rsidRDefault="0009042A" w:rsidP="00FE2399">
      <w:pPr>
        <w:pStyle w:val="21"/>
        <w:widowControl w:val="0"/>
        <w:shd w:val="clear" w:color="000000" w:fill="auto"/>
        <w:tabs>
          <w:tab w:val="left" w:pos="1134"/>
        </w:tabs>
        <w:spacing w:line="360" w:lineRule="auto"/>
        <w:ind w:firstLine="709"/>
      </w:pPr>
      <w:r w:rsidRPr="00FE2399">
        <w:t>Повышение прочности можно достичь, используя ребра жесткости, которые должны крепиться не только к пластине, жесткость которой они повышают, но и к опорам конструкции.</w:t>
      </w: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Для прямоугольной пластины, свободно опертой по контуру и имеющей ребра жесткости, параллельные осям координат.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34" type="#_x0000_t75" style="width:4in;height:66pt">
            <v:imagedata r:id="rId11" o:title=""/>
          </v:shape>
        </w:pict>
      </w:r>
      <w:r w:rsidR="00B76B49">
        <w:t>(</w:t>
      </w:r>
      <w:r w:rsidR="00FE2399" w:rsidRPr="00FE2399">
        <w:t>1.6</w:t>
      </w:r>
      <w:r w:rsidR="00B76B49">
        <w:t>)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где </w:t>
      </w:r>
      <w:r w:rsidRPr="00FE2399">
        <w:rPr>
          <w:i/>
        </w:rPr>
        <w:t>а в</w:t>
      </w:r>
      <w:r w:rsidRPr="00FE2399">
        <w:t xml:space="preserve"> – длина и ширина пластины, м; </w:t>
      </w:r>
      <w:r w:rsidRPr="00FE2399">
        <w:rPr>
          <w:i/>
        </w:rPr>
        <w:t>а</w:t>
      </w:r>
      <w:r w:rsidRPr="00FE2399">
        <w:rPr>
          <w:vertAlign w:val="subscript"/>
        </w:rPr>
        <w:t>х</w:t>
      </w:r>
      <w:r w:rsidRPr="00FE2399">
        <w:t xml:space="preserve">, </w:t>
      </w:r>
      <w:r w:rsidRPr="00FE2399">
        <w:rPr>
          <w:lang w:val="en-US"/>
        </w:rPr>
        <w:t>h</w:t>
      </w:r>
      <w:r w:rsidRPr="00FE2399">
        <w:rPr>
          <w:vertAlign w:val="subscript"/>
          <w:lang w:val="en-US"/>
        </w:rPr>
        <w:t>x</w:t>
      </w:r>
      <w:r w:rsidRPr="00FE2399">
        <w:t xml:space="preserve"> – параметры сечения ребра, параллельного оси Х, м; Вх, </w:t>
      </w:r>
      <w:r w:rsidRPr="00FE2399">
        <w:rPr>
          <w:lang w:val="en-US"/>
        </w:rPr>
        <w:t>By</w:t>
      </w:r>
      <w:r w:rsidRPr="00FE2399">
        <w:t xml:space="preserve"> – жесткости ребер, параллельных осям соответственно </w:t>
      </w:r>
      <w:r w:rsidRPr="00FE2399">
        <w:rPr>
          <w:lang w:val="en-US"/>
        </w:rPr>
        <w:t>X</w:t>
      </w:r>
      <w:r w:rsidRPr="00FE2399">
        <w:t xml:space="preserve"> и </w:t>
      </w:r>
      <w:r w:rsidRPr="00FE2399">
        <w:rPr>
          <w:lang w:val="en-US"/>
        </w:rPr>
        <w:t>Y</w:t>
      </w:r>
      <w:r w:rsidRPr="00FE2399">
        <w:t>, Н·м,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rPr>
          <w:lang w:val="en-US"/>
        </w:rPr>
        <w:t>Bx</w:t>
      </w:r>
      <w:r w:rsidRPr="00FE2399">
        <w:t xml:space="preserve"> = 0,09</w:t>
      </w:r>
      <w:r w:rsidRPr="00FE2399">
        <w:rPr>
          <w:lang w:val="en-US"/>
        </w:rPr>
        <w:t>E</w:t>
      </w:r>
      <w:r w:rsidRPr="00FE2399">
        <w:rPr>
          <w:i/>
          <w:lang w:val="en-US"/>
        </w:rPr>
        <w:t>a</w:t>
      </w:r>
      <w:r w:rsidRPr="00FE2399">
        <w:rPr>
          <w:vertAlign w:val="subscript"/>
          <w:lang w:val="en-US"/>
        </w:rPr>
        <w:t>x</w:t>
      </w:r>
      <w:r w:rsidRPr="00FE2399">
        <w:rPr>
          <w:lang w:val="en-US"/>
        </w:rPr>
        <w:t>h</w:t>
      </w:r>
      <w:r w:rsidRPr="00FE2399">
        <w:rPr>
          <w:vertAlign w:val="subscript"/>
          <w:lang w:val="en-US"/>
        </w:rPr>
        <w:t>x</w:t>
      </w:r>
      <w:r w:rsidRPr="00FE2399">
        <w:rPr>
          <w:vertAlign w:val="superscript"/>
        </w:rPr>
        <w:t>3</w:t>
      </w:r>
      <w:r w:rsidRPr="00FE2399">
        <w:t xml:space="preserve">; </w:t>
      </w:r>
      <w:r w:rsidRPr="00FE2399">
        <w:rPr>
          <w:lang w:val="en-US"/>
        </w:rPr>
        <w:t>By</w:t>
      </w:r>
      <w:r w:rsidRPr="00FE2399">
        <w:t xml:space="preserve"> = 0,09</w:t>
      </w:r>
      <w:r w:rsidRPr="00FE2399">
        <w:rPr>
          <w:lang w:val="en-US"/>
        </w:rPr>
        <w:t>E</w:t>
      </w:r>
      <w:r w:rsidRPr="00FE2399">
        <w:rPr>
          <w:i/>
        </w:rPr>
        <w:t>в</w:t>
      </w:r>
      <w:r w:rsidRPr="00FE2399">
        <w:rPr>
          <w:vertAlign w:val="subscript"/>
          <w:lang w:val="en-US"/>
        </w:rPr>
        <w:t>y</w:t>
      </w:r>
      <w:r w:rsidRPr="00FE2399">
        <w:rPr>
          <w:lang w:val="en-US"/>
        </w:rPr>
        <w:t>h</w:t>
      </w:r>
      <w:r w:rsidRPr="00FE2399">
        <w:rPr>
          <w:vertAlign w:val="subscript"/>
          <w:lang w:val="en-US"/>
        </w:rPr>
        <w:t>y</w:t>
      </w:r>
      <w:r w:rsidRPr="00FE2399">
        <w:rPr>
          <w:vertAlign w:val="superscript"/>
        </w:rPr>
        <w:t>3</w:t>
      </w:r>
      <w:r w:rsidRPr="00FE2399">
        <w:t>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rPr>
          <w:lang w:val="en-US"/>
        </w:rPr>
        <w:t>Mx</w:t>
      </w:r>
      <w:r w:rsidRPr="00FE2399">
        <w:t xml:space="preserve">, </w:t>
      </w:r>
      <w:r w:rsidRPr="00FE2399">
        <w:rPr>
          <w:lang w:val="en-US"/>
        </w:rPr>
        <w:t>My</w:t>
      </w:r>
      <w:r w:rsidRPr="00FE2399">
        <w:t xml:space="preserve"> – масса ребер; </w:t>
      </w:r>
      <w:r w:rsidRPr="00FE2399">
        <w:rPr>
          <w:lang w:val="en-US"/>
        </w:rPr>
        <w:t>r</w:t>
      </w:r>
      <w:r w:rsidRPr="00FE2399">
        <w:t xml:space="preserve">, </w:t>
      </w:r>
      <w:r w:rsidRPr="00FE2399">
        <w:rPr>
          <w:lang w:val="en-US"/>
        </w:rPr>
        <w:t>K</w:t>
      </w:r>
      <w:r w:rsidRPr="00FE2399">
        <w:t xml:space="preserve"> – число ребер, параллельных осям соответственно </w:t>
      </w:r>
      <w:r w:rsidRPr="00FE2399">
        <w:rPr>
          <w:lang w:val="en-US"/>
        </w:rPr>
        <w:t>X</w:t>
      </w:r>
      <w:r w:rsidRPr="00FE2399">
        <w:t xml:space="preserve"> и </w:t>
      </w:r>
      <w:r w:rsidRPr="00FE2399">
        <w:rPr>
          <w:lang w:val="en-US"/>
        </w:rPr>
        <w:t>Y</w:t>
      </w:r>
      <w:r w:rsidRPr="00FE2399">
        <w:t xml:space="preserve">; </w:t>
      </w:r>
      <w:r w:rsidRPr="00FE2399">
        <w:rPr>
          <w:lang w:val="en-US"/>
        </w:rPr>
        <w:t>m</w:t>
      </w:r>
      <w:r w:rsidRPr="00FE2399">
        <w:rPr>
          <w:vertAlign w:val="subscript"/>
          <w:lang w:val="en-US"/>
        </w:rPr>
        <w:t>n</w:t>
      </w:r>
      <w:r w:rsidRPr="00FE2399">
        <w:t xml:space="preserve"> – масса пластины, кг; </w:t>
      </w:r>
      <w:r w:rsidRPr="00FE2399">
        <w:rPr>
          <w:lang w:val="en-US"/>
        </w:rPr>
        <w:t>n</w:t>
      </w:r>
      <w:r w:rsidRPr="00FE2399">
        <w:t xml:space="preserve">, </w:t>
      </w:r>
      <w:r w:rsidRPr="00FE2399">
        <w:rPr>
          <w:lang w:val="en-US"/>
        </w:rPr>
        <w:t>m</w:t>
      </w:r>
      <w:r w:rsidRPr="00FE2399">
        <w:t xml:space="preserve"> – число полу волн в направлении осей </w:t>
      </w:r>
      <w:r w:rsidRPr="00FE2399">
        <w:rPr>
          <w:lang w:val="en-US"/>
        </w:rPr>
        <w:t>X</w:t>
      </w:r>
      <w:r w:rsidRPr="00FE2399">
        <w:t xml:space="preserve"> и </w:t>
      </w:r>
      <w:r w:rsidRPr="00FE2399">
        <w:rPr>
          <w:lang w:val="en-US"/>
        </w:rPr>
        <w:t>Y</w:t>
      </w:r>
      <w:r w:rsidRPr="00FE2399">
        <w:t xml:space="preserve">; </w:t>
      </w:r>
      <w:r w:rsidRPr="00FE2399">
        <w:rPr>
          <w:lang w:val="en-US"/>
        </w:rPr>
        <w:t>D</w:t>
      </w:r>
      <w:r w:rsidRPr="00FE2399">
        <w:t xml:space="preserve"> – цилиндрическая жесткость пластины, Н·м.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35" type="#_x0000_t75" style="width:53.25pt;height:33pt">
            <v:imagedata r:id="rId12" o:title=""/>
          </v:shape>
        </w:pict>
      </w:r>
      <w:r w:rsidR="00FE2399" w:rsidRPr="00FE2399">
        <w:t xml:space="preserve"> </w:t>
      </w:r>
      <w:r>
        <w:pict>
          <v:shape id="_x0000_i1036" type="#_x0000_t75" style="width:53.25pt;height:33.75pt">
            <v:imagedata r:id="rId13" o:title=""/>
          </v:shape>
        </w:pic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Если ребра, параллельные оси </w:t>
      </w:r>
      <w:r w:rsidRPr="00FE2399">
        <w:rPr>
          <w:lang w:val="en-US"/>
        </w:rPr>
        <w:t>Y</w:t>
      </w:r>
      <w:r w:rsidRPr="00FE2399">
        <w:t xml:space="preserve"> отсутствуют, то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P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37" type="#_x0000_t75" style="width:230.25pt;height:66pt">
            <v:imagedata r:id="rId14" o:title=""/>
          </v:shape>
        </w:pict>
      </w:r>
      <w:r w:rsidR="00FE2399" w:rsidRPr="00FE2399">
        <w:t>(1.7)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pStyle w:val="31"/>
        <w:widowControl w:val="0"/>
        <w:shd w:val="clear" w:color="000000" w:fill="auto"/>
        <w:tabs>
          <w:tab w:val="left" w:pos="1134"/>
        </w:tabs>
        <w:spacing w:line="360" w:lineRule="auto"/>
        <w:ind w:left="0" w:firstLine="709"/>
      </w:pPr>
      <w:r w:rsidRPr="00FE2399">
        <w:t>Расчет элементов на прочность следует проводить исходя из основных соотношений теории сопротивления материалов: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при растяжении – сжатии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σ</w:t>
      </w:r>
      <w:r w:rsidRPr="00FE2399">
        <w:rPr>
          <w:vertAlign w:val="subscript"/>
        </w:rPr>
        <w:t>р–сж</w:t>
      </w:r>
      <w:r w:rsidRPr="00FE2399">
        <w:t xml:space="preserve"> = р/</w:t>
      </w:r>
      <w:r w:rsidRPr="00FE2399">
        <w:rPr>
          <w:lang w:val="en-US"/>
        </w:rPr>
        <w:t>s</w:t>
      </w:r>
      <w:r w:rsidRPr="00FE2399">
        <w:t xml:space="preserve"> ≤ [ σ ]</w:t>
      </w:r>
      <w:r w:rsidRPr="00FE2399">
        <w:rPr>
          <w:vertAlign w:val="subscript"/>
        </w:rPr>
        <w:t xml:space="preserve">р–сж </w:t>
      </w:r>
      <w:r w:rsidRPr="00FE2399">
        <w:t>;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при срезе</w:t>
      </w:r>
    </w:p>
    <w:p w:rsidR="0009042A" w:rsidRP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br w:type="page"/>
      </w:r>
      <w:r w:rsidR="0009042A" w:rsidRPr="00FE2399">
        <w:rPr>
          <w:szCs w:val="28"/>
        </w:rPr>
        <w:sym w:font="Symbol" w:char="F074"/>
      </w:r>
      <w:r w:rsidR="0009042A" w:rsidRPr="00FE2399">
        <w:rPr>
          <w:vertAlign w:val="subscript"/>
        </w:rPr>
        <w:t>ср</w:t>
      </w:r>
      <w:r w:rsidR="0009042A" w:rsidRPr="00FE2399">
        <w:t xml:space="preserve"> = р/</w:t>
      </w:r>
      <w:r w:rsidR="0009042A" w:rsidRPr="00FE2399">
        <w:rPr>
          <w:lang w:val="en-US"/>
        </w:rPr>
        <w:t>s</w:t>
      </w:r>
      <w:r w:rsidR="0009042A" w:rsidRPr="00FE2399">
        <w:t xml:space="preserve"> ≤ [ </w:t>
      </w:r>
      <w:r w:rsidR="0009042A" w:rsidRPr="00FE2399">
        <w:rPr>
          <w:szCs w:val="28"/>
        </w:rPr>
        <w:sym w:font="Symbol" w:char="F074"/>
      </w:r>
      <w:r w:rsidR="0009042A" w:rsidRPr="00FE2399">
        <w:t xml:space="preserve"> ]</w:t>
      </w:r>
      <w:r w:rsidR="0009042A" w:rsidRPr="00FE2399">
        <w:rPr>
          <w:vertAlign w:val="subscript"/>
        </w:rPr>
        <w:t xml:space="preserve">ср </w:t>
      </w:r>
      <w:r w:rsidR="0009042A" w:rsidRPr="00FE2399">
        <w:t>;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при изгибе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σ</w:t>
      </w:r>
      <w:r w:rsidRPr="00FE2399">
        <w:rPr>
          <w:vertAlign w:val="subscript"/>
        </w:rPr>
        <w:t>и</w:t>
      </w:r>
      <w:r w:rsidRPr="00FE2399">
        <w:t xml:space="preserve"> = М</w:t>
      </w:r>
      <w:r w:rsidRPr="00FE2399">
        <w:rPr>
          <w:vertAlign w:val="subscript"/>
        </w:rPr>
        <w:t>u</w:t>
      </w:r>
      <w:r w:rsidRPr="00FE2399">
        <w:t xml:space="preserve"> / </w:t>
      </w:r>
      <w:r w:rsidRPr="00FE2399">
        <w:rPr>
          <w:lang w:val="en-US"/>
        </w:rPr>
        <w:t>W</w:t>
      </w:r>
      <w:r w:rsidRPr="00FE2399">
        <w:t xml:space="preserve"> &lt; [ </w:t>
      </w:r>
      <w:r w:rsidRPr="00FE2399">
        <w:rPr>
          <w:lang w:val="en-US"/>
        </w:rPr>
        <w:t>σ</w:t>
      </w:r>
      <w:r w:rsidRPr="00FE2399">
        <w:t>]</w:t>
      </w:r>
      <w:r w:rsidRPr="00FE2399">
        <w:rPr>
          <w:vertAlign w:val="subscript"/>
          <w:lang w:val="en-US"/>
        </w:rPr>
        <w:t>u</w:t>
      </w:r>
      <w:r w:rsidRPr="00FE2399">
        <w:rPr>
          <w:vertAlign w:val="subscript"/>
        </w:rPr>
        <w:t xml:space="preserve"> </w:t>
      </w:r>
      <w:r w:rsidRPr="00FE2399">
        <w:t>;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при кручении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rPr>
          <w:szCs w:val="28"/>
          <w:lang w:val="en-US"/>
        </w:rPr>
        <w:sym w:font="Symbol" w:char="F074"/>
      </w:r>
      <w:r w:rsidRPr="00FE2399">
        <w:rPr>
          <w:vertAlign w:val="subscript"/>
        </w:rPr>
        <w:t>кр</w:t>
      </w:r>
      <w:r w:rsidRPr="00FE2399">
        <w:t xml:space="preserve"> = М</w:t>
      </w:r>
      <w:r w:rsidRPr="00FE2399">
        <w:rPr>
          <w:vertAlign w:val="subscript"/>
        </w:rPr>
        <w:t>кр</w:t>
      </w:r>
      <w:r w:rsidRPr="00FE2399">
        <w:t xml:space="preserve"> / </w:t>
      </w:r>
      <w:r w:rsidRPr="00FE2399">
        <w:rPr>
          <w:lang w:val="en-US"/>
        </w:rPr>
        <w:t>W</w:t>
      </w:r>
      <w:r w:rsidRPr="00FE2399">
        <w:rPr>
          <w:vertAlign w:val="subscript"/>
          <w:lang w:val="en-US"/>
        </w:rPr>
        <w:t>p</w:t>
      </w:r>
      <w:r w:rsidRPr="00FE2399">
        <w:t xml:space="preserve"> ≤ [ </w:t>
      </w:r>
      <w:r w:rsidRPr="00FE2399">
        <w:rPr>
          <w:szCs w:val="28"/>
          <w:lang w:val="en-US"/>
        </w:rPr>
        <w:sym w:font="Symbol" w:char="F074"/>
      </w:r>
      <w:r w:rsidRPr="00FE2399">
        <w:t xml:space="preserve"> ]</w:t>
      </w:r>
      <w:r w:rsidRPr="00FE2399">
        <w:rPr>
          <w:vertAlign w:val="subscript"/>
        </w:rPr>
        <w:t>кр</w:t>
      </w:r>
      <w:r w:rsidRPr="00FE2399">
        <w:t>,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где Р – усилие действующее на деталь, Н ; </w:t>
      </w:r>
      <w:r w:rsidRPr="00FE2399">
        <w:rPr>
          <w:lang w:val="en-US"/>
        </w:rPr>
        <w:t>S</w:t>
      </w:r>
      <w:r w:rsidRPr="00FE2399">
        <w:t xml:space="preserve"> – площадь сечения детали, м</w:t>
      </w:r>
      <w:r w:rsidRPr="00FE2399">
        <w:rPr>
          <w:vertAlign w:val="superscript"/>
        </w:rPr>
        <w:t>2</w:t>
      </w:r>
      <w:r w:rsidRPr="00FE2399">
        <w:t xml:space="preserve"> ; </w:t>
      </w:r>
      <w:r w:rsidRPr="00FE2399">
        <w:rPr>
          <w:lang w:val="en-US"/>
        </w:rPr>
        <w:t>M</w:t>
      </w:r>
      <w:r w:rsidRPr="00FE2399">
        <w:rPr>
          <w:vertAlign w:val="subscript"/>
          <w:lang w:val="en-US"/>
        </w:rPr>
        <w:t>u</w:t>
      </w:r>
      <w:r w:rsidRPr="00FE2399">
        <w:t xml:space="preserve">, </w:t>
      </w:r>
      <w:r w:rsidRPr="00FE2399">
        <w:rPr>
          <w:lang w:val="en-US"/>
        </w:rPr>
        <w:t>M</w:t>
      </w:r>
      <w:r w:rsidRPr="00FE2399">
        <w:rPr>
          <w:vertAlign w:val="subscript"/>
        </w:rPr>
        <w:t>кр</w:t>
      </w:r>
      <w:r w:rsidRPr="00FE2399">
        <w:t xml:space="preserve"> – изгибающии и крутящии моменты, Н·м ;</w:t>
      </w:r>
      <w:r w:rsidR="00FE2399" w:rsidRPr="00FE2399">
        <w:t xml:space="preserve"> </w:t>
      </w:r>
      <w:r w:rsidRPr="00FE2399">
        <w:rPr>
          <w:lang w:val="en-US"/>
        </w:rPr>
        <w:t>W</w:t>
      </w:r>
      <w:r w:rsidRPr="00FE2399">
        <w:t xml:space="preserve">, </w:t>
      </w:r>
      <w:r w:rsidRPr="00FE2399">
        <w:rPr>
          <w:lang w:val="en-US"/>
        </w:rPr>
        <w:t>Wp</w:t>
      </w:r>
      <w:r w:rsidRPr="00FE2399">
        <w:t xml:space="preserve"> – моменты сопротивления при изгибе и кручении, м</w:t>
      </w:r>
      <w:r w:rsidRPr="00FE2399">
        <w:rPr>
          <w:vertAlign w:val="superscript"/>
        </w:rPr>
        <w:t xml:space="preserve">3 </w:t>
      </w:r>
      <w:r w:rsidRPr="00FE2399">
        <w:t>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Таким образом, определение нагрузок сводится к определению сил и моментов, действующих на деталь.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Нагрузки статистического режима :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vertAlign w:val="superscript"/>
        </w:rPr>
      </w:pPr>
      <w:r w:rsidRPr="00FE2399">
        <w:t xml:space="preserve">а) сила тяжести </w:t>
      </w:r>
      <w:r w:rsidRPr="00FE2399">
        <w:rPr>
          <w:lang w:val="en-US"/>
        </w:rPr>
        <w:t>P</w:t>
      </w:r>
      <w:r w:rsidRPr="00FE2399">
        <w:t xml:space="preserve">, </w:t>
      </w:r>
      <w:r w:rsidRPr="00FE2399">
        <w:rPr>
          <w:lang w:val="en-US"/>
        </w:rPr>
        <w:t>H</w:t>
      </w:r>
      <w:r w:rsidRPr="00FE2399">
        <w:t>:</w:t>
      </w:r>
      <w:r w:rsidRPr="00FE2399">
        <w:rPr>
          <w:lang w:val="en-US"/>
        </w:rPr>
        <w:t>P</w:t>
      </w:r>
      <w:r w:rsidRPr="00FE2399">
        <w:t xml:space="preserve"> = </w:t>
      </w:r>
      <w:r w:rsidRPr="00FE2399">
        <w:rPr>
          <w:lang w:val="en-US"/>
        </w:rPr>
        <w:t>mg</w:t>
      </w:r>
      <w:r w:rsidRPr="00FE2399">
        <w:t xml:space="preserve">, где </w:t>
      </w:r>
      <w:r w:rsidRPr="00FE2399">
        <w:rPr>
          <w:lang w:val="en-US"/>
        </w:rPr>
        <w:t>m</w:t>
      </w:r>
      <w:r w:rsidRPr="00FE2399">
        <w:t xml:space="preserve"> – масса элемента, кг; </w:t>
      </w:r>
      <w:r w:rsidRPr="00FE2399">
        <w:rPr>
          <w:lang w:val="en-US"/>
        </w:rPr>
        <w:t>g</w:t>
      </w:r>
      <w:r w:rsidRPr="00FE2399">
        <w:t xml:space="preserve"> – ускорение свободного падения </w:t>
      </w:r>
      <w:r w:rsidRPr="00FE2399">
        <w:rPr>
          <w:lang w:val="en-US"/>
        </w:rPr>
        <w:t>g</w:t>
      </w:r>
      <w:r w:rsidRPr="00FE2399">
        <w:t xml:space="preserve"> = 9,8 м/с</w:t>
      </w:r>
      <w:r w:rsidRPr="00FE2399">
        <w:rPr>
          <w:vertAlign w:val="superscript"/>
        </w:rPr>
        <w:t xml:space="preserve">2 </w:t>
      </w:r>
    </w:p>
    <w:p w:rsidR="00B76B4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б) сумма систем сил </w:t>
      </w:r>
      <w:r w:rsidR="00B76B49">
        <w:t>(</w:t>
      </w:r>
      <w:r w:rsidRPr="00FE2399">
        <w:t>равнодействующая</w:t>
      </w:r>
      <w:r w:rsidR="00B76B49">
        <w:t>)</w:t>
      </w:r>
      <w:r w:rsidRPr="00FE2399">
        <w:t xml:space="preserve">, </w:t>
      </w:r>
    </w:p>
    <w:p w:rsidR="00B76B49" w:rsidRDefault="00B76B4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38" type="#_x0000_t75" style="width:74.25pt;height:33.75pt">
            <v:imagedata r:id="rId15" o:title=""/>
          </v:shape>
        </w:pict>
      </w:r>
    </w:p>
    <w:p w:rsidR="00B76B49" w:rsidRDefault="00B76B4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в) момент силы, Н·м ; </w:t>
      </w:r>
      <w:r w:rsidRPr="00FE2399">
        <w:rPr>
          <w:lang w:val="en-US"/>
        </w:rPr>
        <w:t>Mp</w:t>
      </w:r>
      <w:r w:rsidRPr="00FE2399">
        <w:t xml:space="preserve"> = </w:t>
      </w:r>
      <w:r w:rsidRPr="00FE2399">
        <w:rPr>
          <w:lang w:val="en-US"/>
        </w:rPr>
        <w:t>Ph</w:t>
      </w:r>
      <w:r w:rsidRPr="00FE2399">
        <w:t xml:space="preserve"> ;</w:t>
      </w:r>
    </w:p>
    <w:p w:rsidR="00B76B4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г) сумма моментов сил, Н·м : </w:t>
      </w:r>
    </w:p>
    <w:p w:rsidR="00B76B49" w:rsidRDefault="00B76B4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39" type="#_x0000_t75" style="width:66.75pt;height:33.75pt">
            <v:imagedata r:id="rId16" o:title=""/>
          </v:shape>
        </w:pict>
      </w:r>
    </w:p>
    <w:p w:rsidR="00B76B49" w:rsidRDefault="00B76B4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д) момент сопротивления сечения </w:t>
      </w:r>
      <w:r w:rsidRPr="00FE2399">
        <w:rPr>
          <w:lang w:val="en-US"/>
        </w:rPr>
        <w:t>W</w:t>
      </w:r>
      <w:r w:rsidRPr="00FE2399">
        <w:t xml:space="preserve"> 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е) момент инерции сечения </w:t>
      </w:r>
      <w:r w:rsidRPr="00FE2399">
        <w:rPr>
          <w:lang w:val="en-US"/>
        </w:rPr>
        <w:t>I</w:t>
      </w:r>
      <w:r w:rsidRPr="00FE2399">
        <w:t>.</w:t>
      </w: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Нагрузки при вибрациях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P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rPr>
          <w:lang w:val="en-US"/>
        </w:rPr>
        <w:t>P</w:t>
      </w:r>
      <w:r w:rsidRPr="00FE2399">
        <w:t xml:space="preserve"> = </w:t>
      </w:r>
      <w:r w:rsidRPr="00FE2399">
        <w:rPr>
          <w:lang w:val="en-US"/>
        </w:rPr>
        <w:t>mgηn</w:t>
      </w:r>
      <w:r w:rsidRPr="00FE2399">
        <w:rPr>
          <w:vertAlign w:val="subscript"/>
          <w:lang w:val="en-US"/>
        </w:rPr>
        <w:t>n</w:t>
      </w:r>
      <w:r w:rsidRPr="00FE2399">
        <w:t>(1.8)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где </w:t>
      </w:r>
      <w:r w:rsidRPr="00FE2399">
        <w:rPr>
          <w:lang w:val="en-US"/>
        </w:rPr>
        <w:t>m</w:t>
      </w:r>
      <w:r w:rsidRPr="00FE2399">
        <w:t xml:space="preserve"> – масса детали с учетом массы элементов, закрепленных на ней, кг; </w:t>
      </w:r>
      <w:r w:rsidRPr="00FE2399">
        <w:rPr>
          <w:lang w:val="en-US"/>
        </w:rPr>
        <w:t>g</w:t>
      </w:r>
      <w:r w:rsidRPr="00FE2399">
        <w:t xml:space="preserve"> – ускорение свободного падения, м/с</w:t>
      </w:r>
      <w:r w:rsidRPr="00FE2399">
        <w:rPr>
          <w:vertAlign w:val="superscript"/>
        </w:rPr>
        <w:t>2</w:t>
      </w:r>
      <w:r w:rsidRPr="00FE2399">
        <w:t xml:space="preserve"> ; </w:t>
      </w:r>
      <w:r w:rsidRPr="00FE2399">
        <w:rPr>
          <w:lang w:val="en-US"/>
        </w:rPr>
        <w:t>n</w:t>
      </w:r>
      <w:r w:rsidRPr="00FE2399">
        <w:rPr>
          <w:vertAlign w:val="subscript"/>
          <w:lang w:val="en-US"/>
        </w:rPr>
        <w:t>n</w:t>
      </w:r>
      <w:r w:rsidRPr="00FE2399">
        <w:t xml:space="preserve"> – вибрационная перегрузка, действующая на деталь при резонансе ; </w:t>
      </w:r>
      <w:r w:rsidRPr="00FE2399">
        <w:rPr>
          <w:lang w:val="en-US"/>
        </w:rPr>
        <w:t>η</w:t>
      </w:r>
      <w:r w:rsidRPr="00FE2399">
        <w:t xml:space="preserve"> – коэффициент динамичности, позволяющий привести задачу к статической,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40" type="#_x0000_t75" style="width:168.75pt;height:66pt">
            <v:imagedata r:id="rId17" o:title=""/>
          </v:shape>
        </w:pict>
      </w:r>
      <w:r w:rsidR="00FE2399" w:rsidRPr="00FE2399">
        <w:t>(1.9)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здесь δ</w:t>
      </w:r>
      <w:r w:rsidRPr="00FE2399">
        <w:rPr>
          <w:vertAlign w:val="subscript"/>
        </w:rPr>
        <w:t>0</w:t>
      </w:r>
      <w:r w:rsidRPr="00FE2399">
        <w:t xml:space="preserve"> – параметр, пропорциональный коэффициенту демпфирования β,</w:t>
      </w: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41" type="#_x0000_t75" style="width:84.75pt;height:45.75pt">
            <v:imagedata r:id="rId18" o:title=""/>
          </v:shape>
        </w:pict>
      </w:r>
      <w:r w:rsidR="00FE2399" w:rsidRPr="00FE2399">
        <w:t>(1.10)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К – жесткость элемента, Н/м, К = 4π</w:t>
      </w:r>
      <w:r w:rsidRPr="00FE2399">
        <w:rPr>
          <w:vertAlign w:val="superscript"/>
        </w:rPr>
        <w:t>2</w:t>
      </w:r>
      <w:r w:rsidRPr="00FE2399">
        <w:rPr>
          <w:lang w:val="en-US"/>
        </w:rPr>
        <w:t>f</w:t>
      </w:r>
      <w:r w:rsidRPr="00FE2399">
        <w:rPr>
          <w:vertAlign w:val="subscript"/>
        </w:rPr>
        <w:t>0</w:t>
      </w:r>
      <w:r w:rsidRPr="00FE2399">
        <w:rPr>
          <w:vertAlign w:val="superscript"/>
        </w:rPr>
        <w:t>2</w:t>
      </w:r>
      <w:r w:rsidRPr="00FE2399">
        <w:rPr>
          <w:lang w:val="en-US"/>
        </w:rPr>
        <w:t>m</w:t>
      </w:r>
      <w:r w:rsidRPr="00FE2399">
        <w:t xml:space="preserve"> ; </w:t>
      </w:r>
      <w:r w:rsidRPr="00FE2399">
        <w:rPr>
          <w:lang w:val="en-US"/>
        </w:rPr>
        <w:t>f</w:t>
      </w:r>
      <w:r w:rsidRPr="00FE2399">
        <w:t xml:space="preserve"> – частота вибраций, Гц ;</w:t>
      </w:r>
      <w:r w:rsidR="00FE2399" w:rsidRPr="00FE2399">
        <w:t xml:space="preserve"> </w:t>
      </w:r>
      <w:r w:rsidRPr="00FE2399">
        <w:rPr>
          <w:lang w:val="en-US"/>
        </w:rPr>
        <w:t>f</w:t>
      </w:r>
      <w:r w:rsidRPr="00FE2399">
        <w:rPr>
          <w:vertAlign w:val="subscript"/>
        </w:rPr>
        <w:t>0</w:t>
      </w:r>
      <w:r w:rsidRPr="00FE2399">
        <w:t xml:space="preserve"> –частота собственных колебаний элемента, Гц.</w:t>
      </w: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В околорезонансной области частот 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42" type="#_x0000_t75" style="width:56.25pt;height:47.25pt">
            <v:imagedata r:id="rId19" o:title=""/>
          </v:shape>
        </w:pict>
      </w:r>
      <w:r w:rsidR="00FE2399" w:rsidRPr="00FE2399">
        <w:t>(1.11)</w:t>
      </w:r>
    </w:p>
    <w:p w:rsidR="00FE2399" w:rsidRP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где ψ – логарифмический декремент затухания.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Нагрузки при ударах если принять форму ударного импульса прямоугольной, длительностью τ, то ударную нагрузку можно определить по формуле</w:t>
      </w: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Pr="00FE2399" w:rsidRDefault="00CE13CF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pict>
          <v:shape id="_x0000_i1043" type="#_x0000_t75" style="width:155.25pt;height:44.25pt">
            <v:imagedata r:id="rId20" o:title=""/>
          </v:shape>
        </w:pict>
      </w:r>
      <w:r w:rsidR="00FE2399" w:rsidRPr="00FE2399">
        <w:t>(1.12)</w:t>
      </w:r>
    </w:p>
    <w:p w:rsidR="00B76B49" w:rsidRDefault="00B76B4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где </w:t>
      </w:r>
      <w:r w:rsidRPr="00FE2399">
        <w:rPr>
          <w:lang w:val="en-US"/>
        </w:rPr>
        <w:t>U</w:t>
      </w:r>
      <w:r w:rsidRPr="00FE2399">
        <w:t xml:space="preserve">н – начальная скорость элемента конструкции при ударе ; </w:t>
      </w:r>
      <w:r w:rsidRPr="00FE2399">
        <w:rPr>
          <w:lang w:val="en-US"/>
        </w:rPr>
        <w:t>U</w:t>
      </w:r>
      <w:r w:rsidRPr="00FE2399">
        <w:t>к – конечная скорость элемента конструкции при ударе.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Начальную скорость обычно находят из равенства потенциальной и кинетической энергий, например при падении РЭА с высоты</w:t>
      </w:r>
    </w:p>
    <w:p w:rsidR="00FE2399" w:rsidRDefault="00FE2399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</w:p>
    <w:p w:rsidR="0009042A" w:rsidRPr="00FE2399" w:rsidRDefault="00CE13CF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  <w:r>
        <w:pict>
          <v:shape id="_x0000_i1044" type="#_x0000_t75" style="width:81.75pt;height:27.75pt">
            <v:imagedata r:id="rId21" o:title=""/>
          </v:shape>
        </w:pict>
      </w:r>
    </w:p>
    <w:p w:rsidR="0009042A" w:rsidRPr="00FE2399" w:rsidRDefault="0009042A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  <w:r w:rsidRPr="00FE2399">
        <w:t>Скорость в конце удара определяется коэффициентом восстановления К</w:t>
      </w:r>
      <w:r w:rsidRPr="00FE2399">
        <w:rPr>
          <w:i/>
        </w:rPr>
        <w:t>в</w:t>
      </w:r>
      <w:r w:rsidRPr="00FE2399">
        <w:t>.</w:t>
      </w:r>
    </w:p>
    <w:p w:rsidR="00FE2399" w:rsidRDefault="00FE2399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</w:p>
    <w:p w:rsidR="0009042A" w:rsidRPr="00FE2399" w:rsidRDefault="00CE13CF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  <w:r>
        <w:pict>
          <v:shape id="_x0000_i1045" type="#_x0000_t75" style="width:93pt;height:18pt">
            <v:imagedata r:id="rId22" o:title=""/>
          </v:shape>
        </w:pict>
      </w:r>
    </w:p>
    <w:p w:rsidR="00FE2399" w:rsidRDefault="00FE2399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</w:p>
    <w:p w:rsidR="0009042A" w:rsidRDefault="0009042A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  <w:r w:rsidRPr="00FE2399">
        <w:t xml:space="preserve">Тогда выражение </w:t>
      </w:r>
      <w:r w:rsidR="00B76B49">
        <w:t>(</w:t>
      </w:r>
      <w:r w:rsidRPr="00FE2399">
        <w:t>1.12</w:t>
      </w:r>
      <w:r w:rsidR="00B76B49">
        <w:t>)</w:t>
      </w:r>
      <w:r w:rsidRPr="00FE2399">
        <w:t xml:space="preserve"> принимает вид</w:t>
      </w:r>
    </w:p>
    <w:p w:rsidR="00FE2399" w:rsidRDefault="00FE2399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</w:p>
    <w:p w:rsidR="00FE2399" w:rsidRPr="00FE2399" w:rsidRDefault="00CE13CF" w:rsidP="00FE2399">
      <w:pPr>
        <w:widowControl w:val="0"/>
        <w:shd w:val="clear" w:color="000000" w:fill="auto"/>
        <w:tabs>
          <w:tab w:val="num" w:pos="720"/>
          <w:tab w:val="left" w:pos="1134"/>
        </w:tabs>
        <w:spacing w:line="360" w:lineRule="auto"/>
        <w:ind w:firstLine="709"/>
        <w:jc w:val="both"/>
      </w:pPr>
      <w:r>
        <w:rPr>
          <w:lang w:val="en-US"/>
        </w:rPr>
        <w:pict>
          <v:shape id="_x0000_i1046" type="#_x0000_t75" style="width:132.75pt;height:48pt">
            <v:imagedata r:id="rId23" o:title=""/>
          </v:shape>
        </w:pict>
      </w:r>
      <w:r w:rsidR="00FE2399" w:rsidRPr="00FE2399">
        <w:t>(1.13)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Для более сложных форм ударных импульсов необходимо определить спектр воздействующих частот и рассчитать ударную нагрузку как взвешенную сумму спектральных составляющих.</w:t>
      </w: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Для моделей типа балок и пластин при падении конструкции ударная перегрузка</w:t>
      </w:r>
    </w:p>
    <w:p w:rsidR="00FE2399" w:rsidRDefault="00CF1A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>
        <w:rPr>
          <w:lang w:val="en-US"/>
        </w:rPr>
        <w:br w:type="page"/>
      </w:r>
      <w:r w:rsidR="00CE13CF">
        <w:rPr>
          <w:lang w:val="en-US"/>
        </w:rPr>
        <w:pict>
          <v:shape id="_x0000_i1047" type="#_x0000_t75" style="width:123.75pt;height:27pt">
            <v:imagedata r:id="rId24" o:title=""/>
          </v:shape>
        </w:pict>
      </w:r>
      <w:r w:rsidR="00FE2399" w:rsidRPr="00FE2399">
        <w:t>(1.14)</w:t>
      </w:r>
    </w:p>
    <w:p w:rsidR="00FE2399" w:rsidRP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где Н – высота падения, м; </w:t>
      </w:r>
      <w:r w:rsidRPr="00FE2399">
        <w:rPr>
          <w:lang w:val="en-US"/>
        </w:rPr>
        <w:t>Zmax</w:t>
      </w:r>
      <w:r w:rsidRPr="00FE2399">
        <w:t xml:space="preserve"> – максимальный прогиб детали, м.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>В качестве допускаемых параметров прочности обычно принимают допускаемые механические напряжения в конструкциях.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>Допускаемые механическим напряжением называется такое безопастное напряжение, которое деталь может выдержать в течение заданного срока эксплуатации.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>Допускаемое напряжение при расчете деталей на прочность определяется по формулам :</w:t>
      </w:r>
    </w:p>
    <w:p w:rsidR="00FE2399" w:rsidRDefault="00FE2399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>[ σ ] = σ</w:t>
      </w:r>
      <w:r w:rsidRPr="00FE2399">
        <w:rPr>
          <w:vertAlign w:val="subscript"/>
        </w:rPr>
        <w:t>пред</w:t>
      </w:r>
      <w:r w:rsidRPr="00FE2399">
        <w:t>/</w:t>
      </w:r>
      <w:r w:rsidRPr="00FE2399">
        <w:rPr>
          <w:lang w:val="en-US"/>
        </w:rPr>
        <w:t>n</w:t>
      </w:r>
      <w:r w:rsidRPr="00FE2399">
        <w:t xml:space="preserve"> и [ </w:t>
      </w:r>
      <w:r w:rsidRPr="00FE2399">
        <w:rPr>
          <w:szCs w:val="28"/>
        </w:rPr>
        <w:sym w:font="Symbol" w:char="F074"/>
      </w:r>
      <w:r w:rsidRPr="00FE2399">
        <w:t xml:space="preserve"> ] = </w:t>
      </w:r>
      <w:r w:rsidRPr="00FE2399">
        <w:rPr>
          <w:szCs w:val="28"/>
        </w:rPr>
        <w:sym w:font="Symbol" w:char="F074"/>
      </w:r>
      <w:r w:rsidRPr="00FE2399">
        <w:rPr>
          <w:vertAlign w:val="subscript"/>
        </w:rPr>
        <w:t>пред</w:t>
      </w:r>
      <w:r w:rsidRPr="00FE2399">
        <w:t>/</w:t>
      </w:r>
      <w:r w:rsidRPr="00FE2399">
        <w:rPr>
          <w:lang w:val="en-US"/>
        </w:rPr>
        <w:t>n</w:t>
      </w:r>
      <w:r w:rsidRPr="00FE2399">
        <w:t>,</w:t>
      </w:r>
    </w:p>
    <w:p w:rsidR="00FE2399" w:rsidRDefault="00FE2399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>где σ</w:t>
      </w:r>
      <w:r w:rsidRPr="00FE2399">
        <w:rPr>
          <w:vertAlign w:val="subscript"/>
        </w:rPr>
        <w:t>пред</w:t>
      </w:r>
      <w:r w:rsidRPr="00FE2399">
        <w:t xml:space="preserve">, </w:t>
      </w:r>
      <w:r w:rsidRPr="00FE2399">
        <w:rPr>
          <w:szCs w:val="28"/>
        </w:rPr>
        <w:sym w:font="Symbol" w:char="F074"/>
      </w:r>
      <w:r w:rsidRPr="00FE2399">
        <w:rPr>
          <w:vertAlign w:val="subscript"/>
        </w:rPr>
        <w:t>пред</w:t>
      </w:r>
      <w:r w:rsidRPr="00FE2399">
        <w:t xml:space="preserve"> – продельные значения механических напряжений ;</w:t>
      </w:r>
      <w:r w:rsidR="00FE2399" w:rsidRPr="00FE2399">
        <w:t xml:space="preserve"> </w:t>
      </w:r>
      <w:r w:rsidRPr="00FE2399">
        <w:rPr>
          <w:lang w:val="en-US"/>
        </w:rPr>
        <w:t>n</w:t>
      </w:r>
      <w:r w:rsidRPr="00FE2399">
        <w:t xml:space="preserve"> – запас прочности.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>Определение запаса прочности при статических нагрузках. При постоянных напряжениях, возникающих при статических нагрузках, прочность хрупкого материала и материала с низкой пластичностью определяется приделом прочности</w:t>
      </w:r>
      <w:r w:rsidR="00FE2399" w:rsidRPr="00FE2399">
        <w:t xml:space="preserve"> </w:t>
      </w:r>
      <w:r w:rsidRPr="00FE2399">
        <w:t>σ</w:t>
      </w:r>
      <w:r w:rsidRPr="00FE2399">
        <w:rPr>
          <w:vertAlign w:val="subscript"/>
        </w:rPr>
        <w:t xml:space="preserve">пред </w:t>
      </w:r>
      <w:r w:rsidRPr="00FE2399">
        <w:t>= σ</w:t>
      </w:r>
      <w:r w:rsidRPr="00FE2399">
        <w:rPr>
          <w:vertAlign w:val="subscript"/>
        </w:rPr>
        <w:t>в</w:t>
      </w:r>
      <w:r w:rsidRPr="00FE2399">
        <w:t>, а пластичного – приделом текучести σ</w:t>
      </w:r>
      <w:r w:rsidRPr="00FE2399">
        <w:rPr>
          <w:vertAlign w:val="subscript"/>
        </w:rPr>
        <w:t xml:space="preserve">пред </w:t>
      </w:r>
      <w:r w:rsidRPr="00FE2399">
        <w:t>= σ</w:t>
      </w:r>
      <w:r w:rsidRPr="00FE2399">
        <w:rPr>
          <w:vertAlign w:val="subscript"/>
        </w:rPr>
        <w:t>т</w:t>
      </w:r>
      <w:r w:rsidRPr="00FE2399">
        <w:t>.</w:t>
      </w:r>
    </w:p>
    <w:p w:rsidR="0009042A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>Запас прочности устанавливают в виде произведения частных коэффициентов :</w:t>
      </w:r>
    </w:p>
    <w:p w:rsidR="00FE2399" w:rsidRDefault="00FE2399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</w:p>
    <w:p w:rsidR="00FE2399" w:rsidRDefault="00FE2399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rPr>
          <w:lang w:val="en-US"/>
        </w:rPr>
        <w:t>n</w:t>
      </w:r>
      <w:r w:rsidRPr="00FE2399">
        <w:t xml:space="preserve"> = </w:t>
      </w:r>
      <w:r w:rsidRPr="00FE2399">
        <w:rPr>
          <w:lang w:val="en-US"/>
        </w:rPr>
        <w:t>n</w:t>
      </w:r>
      <w:r w:rsidRPr="00FE2399">
        <w:rPr>
          <w:vertAlign w:val="subscript"/>
        </w:rPr>
        <w:t>1</w:t>
      </w:r>
      <w:r w:rsidRPr="00FE2399">
        <w:rPr>
          <w:lang w:val="en-US"/>
        </w:rPr>
        <w:t>n</w:t>
      </w:r>
      <w:r w:rsidRPr="00FE2399">
        <w:rPr>
          <w:vertAlign w:val="subscript"/>
        </w:rPr>
        <w:t>2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>, (1.15</w:t>
      </w:r>
    </w:p>
    <w:p w:rsidR="00FE2399" w:rsidRPr="00FE2399" w:rsidRDefault="00FE2399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 xml:space="preserve">где </w:t>
      </w:r>
      <w:r w:rsidRPr="00FE2399">
        <w:rPr>
          <w:lang w:val="en-US"/>
        </w:rPr>
        <w:t>n</w:t>
      </w:r>
      <w:r w:rsidRPr="00FE2399">
        <w:rPr>
          <w:vertAlign w:val="subscript"/>
        </w:rPr>
        <w:t>1</w:t>
      </w:r>
      <w:r w:rsidRPr="00FE2399">
        <w:t xml:space="preserve"> – коэффициент достоверности определения расчетных нагрузок и напряжений ; при повышенной точности </w:t>
      </w:r>
      <w:r w:rsidRPr="00FE2399">
        <w:rPr>
          <w:lang w:val="en-US"/>
        </w:rPr>
        <w:t>n</w:t>
      </w:r>
      <w:r w:rsidRPr="00FE2399">
        <w:rPr>
          <w:vertAlign w:val="subscript"/>
        </w:rPr>
        <w:t>1</w:t>
      </w:r>
      <w:r w:rsidRPr="00FE2399">
        <w:t xml:space="preserve"> = 1,2 – 1,5 ; для оценочных расчетов </w:t>
      </w:r>
      <w:r w:rsidRPr="00FE2399">
        <w:rPr>
          <w:lang w:val="en-US"/>
        </w:rPr>
        <w:t>n</w:t>
      </w:r>
      <w:r w:rsidRPr="00FE2399">
        <w:rPr>
          <w:vertAlign w:val="subscript"/>
        </w:rPr>
        <w:t>1</w:t>
      </w:r>
      <w:r w:rsidRPr="00FE2399">
        <w:t xml:space="preserve"> = 2 – 3 ; </w:t>
      </w:r>
      <w:r w:rsidRPr="00FE2399">
        <w:rPr>
          <w:lang w:val="en-US"/>
        </w:rPr>
        <w:t>n</w:t>
      </w:r>
      <w:r w:rsidRPr="00FE2399">
        <w:rPr>
          <w:vertAlign w:val="subscript"/>
        </w:rPr>
        <w:t>2</w:t>
      </w:r>
      <w:r w:rsidRPr="00FE2399">
        <w:t xml:space="preserve"> –коэффициент, учитывающий степень ответственности детали, обусловливающий требования к надежности ; для мало ответственных и не дорогих деталей </w:t>
      </w:r>
      <w:r w:rsidRPr="00FE2399">
        <w:rPr>
          <w:lang w:val="en-US"/>
        </w:rPr>
        <w:t>n</w:t>
      </w:r>
      <w:r w:rsidRPr="00FE2399">
        <w:rPr>
          <w:vertAlign w:val="subscript"/>
        </w:rPr>
        <w:t>2</w:t>
      </w:r>
      <w:r w:rsidRPr="00FE2399">
        <w:t xml:space="preserve"> = 1 – 1,2, если поломка детали вызывает отказ – </w:t>
      </w:r>
      <w:r w:rsidRPr="00FE2399">
        <w:rPr>
          <w:lang w:val="en-US"/>
        </w:rPr>
        <w:t>n</w:t>
      </w:r>
      <w:r w:rsidRPr="00FE2399">
        <w:rPr>
          <w:vertAlign w:val="subscript"/>
        </w:rPr>
        <w:t xml:space="preserve">2 </w:t>
      </w:r>
      <w:r w:rsidRPr="00FE2399">
        <w:t xml:space="preserve">=1,3, аварию – </w:t>
      </w:r>
      <w:r w:rsidRPr="00FE2399">
        <w:rPr>
          <w:lang w:val="en-US"/>
        </w:rPr>
        <w:t>n</w:t>
      </w:r>
      <w:r w:rsidRPr="00FE2399">
        <w:rPr>
          <w:vertAlign w:val="subscript"/>
        </w:rPr>
        <w:t>2</w:t>
      </w:r>
      <w:r w:rsidRPr="00FE2399">
        <w:t xml:space="preserve"> =1,5 ;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– коэффициент, учитывающий однородность механических свойств материалов, который при статических нагрузках следует выбирать в зависимости от степени пластичности материала</w:t>
      </w:r>
      <w:r w:rsidR="00FE2399" w:rsidRPr="00FE2399">
        <w:t xml:space="preserve"> </w:t>
      </w:r>
      <w:r w:rsidRPr="00FE2399">
        <w:t>(σ</w:t>
      </w:r>
      <w:r w:rsidRPr="00FE2399">
        <w:rPr>
          <w:vertAlign w:val="subscript"/>
        </w:rPr>
        <w:t>т</w:t>
      </w:r>
      <w:r w:rsidRPr="00FE2399">
        <w:t>/σ</w:t>
      </w:r>
      <w:r w:rsidRPr="00FE2399">
        <w:rPr>
          <w:i/>
          <w:vertAlign w:val="subscript"/>
        </w:rPr>
        <w:t>в</w:t>
      </w:r>
      <w:r w:rsidR="00B76B49">
        <w:t>)</w:t>
      </w:r>
      <w:r w:rsidRPr="00FE2399">
        <w:t xml:space="preserve"> : при σ</w:t>
      </w:r>
      <w:r w:rsidRPr="00FE2399">
        <w:rPr>
          <w:vertAlign w:val="subscript"/>
        </w:rPr>
        <w:t>т</w:t>
      </w:r>
      <w:r w:rsidRPr="00FE2399">
        <w:t>/σ</w:t>
      </w:r>
      <w:r w:rsidRPr="00FE2399">
        <w:rPr>
          <w:i/>
          <w:vertAlign w:val="subscript"/>
        </w:rPr>
        <w:t>в</w:t>
      </w:r>
      <w:r w:rsidRPr="00FE2399">
        <w:t xml:space="preserve"> = 0,49 – 0,55 коэффициент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=1,2 – 1,5 ; при σ</w:t>
      </w:r>
      <w:r w:rsidRPr="00FE2399">
        <w:rPr>
          <w:vertAlign w:val="subscript"/>
        </w:rPr>
        <w:t>т</w:t>
      </w:r>
      <w:r w:rsidRPr="00FE2399">
        <w:t>/σ</w:t>
      </w:r>
      <w:r w:rsidRPr="00FE2399">
        <w:rPr>
          <w:i/>
          <w:vertAlign w:val="subscript"/>
        </w:rPr>
        <w:t>в</w:t>
      </w:r>
      <w:r w:rsidRPr="00FE2399">
        <w:t xml:space="preserve"> = 0,55 – 0,70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=1,5 – 1,8 ; при σ</w:t>
      </w:r>
      <w:r w:rsidRPr="00FE2399">
        <w:rPr>
          <w:vertAlign w:val="subscript"/>
        </w:rPr>
        <w:t>т</w:t>
      </w:r>
      <w:r w:rsidRPr="00FE2399">
        <w:t>/σ</w:t>
      </w:r>
      <w:r w:rsidRPr="00FE2399">
        <w:rPr>
          <w:i/>
          <w:vertAlign w:val="subscript"/>
        </w:rPr>
        <w:t>в</w:t>
      </w:r>
      <w:r w:rsidRPr="00FE2399">
        <w:t xml:space="preserve"> = 0,7 – 0,9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=1,8 – 2,2. Для деталей, отлитых из пластмасс,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=1,6 – 2,5 ; для хрупких однородных материалов</w:t>
      </w:r>
      <w:r w:rsidR="00FE2399" w:rsidRPr="00FE2399">
        <w:t xml:space="preserve">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= 3 – 4 ; для хрупких неоднородных материалов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= 4 – 6 . При переменных нагрузках для однородных материалов и высокоточных технологий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= 1,3 – 1,5, для среднего уровня технологии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= 1,5 – 1,7 ; для материалов пониженной однородности </w:t>
      </w:r>
      <w:r w:rsidRPr="00FE2399">
        <w:rPr>
          <w:lang w:val="en-US"/>
        </w:rPr>
        <w:t>n</w:t>
      </w:r>
      <w:r w:rsidRPr="00FE2399">
        <w:rPr>
          <w:vertAlign w:val="subscript"/>
        </w:rPr>
        <w:t>3</w:t>
      </w:r>
      <w:r w:rsidRPr="00FE2399">
        <w:t xml:space="preserve"> = 1,7 – 3.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num" w:pos="0"/>
          <w:tab w:val="left" w:pos="1134"/>
        </w:tabs>
        <w:spacing w:line="360" w:lineRule="auto"/>
        <w:ind w:firstLine="709"/>
        <w:jc w:val="both"/>
      </w:pPr>
      <w:r w:rsidRPr="00FE2399">
        <w:t>Прочность при цилиндрических нагрузках. В процессе эксплуатации на детали ботовой, морской, возимой и носимой РЭА в большинстве случаев действуют нагрузки, циклически изменяющиеся по частоте и амплитуде. Следовательно, в них возникают различные циклические напряжения. Необходимо различать следующие основные циклы напряжений:</w:t>
      </w:r>
    </w:p>
    <w:p w:rsidR="0009042A" w:rsidRPr="00FE2399" w:rsidRDefault="0009042A" w:rsidP="00FE2399">
      <w:pPr>
        <w:widowControl w:val="0"/>
        <w:numPr>
          <w:ilvl w:val="0"/>
          <w:numId w:val="3"/>
        </w:numPr>
        <w:shd w:val="clear" w:color="000000" w:fill="auto"/>
        <w:tabs>
          <w:tab w:val="left" w:pos="1134"/>
        </w:tabs>
        <w:spacing w:line="360" w:lineRule="auto"/>
        <w:ind w:left="0" w:firstLine="709"/>
        <w:jc w:val="both"/>
      </w:pPr>
      <w:r w:rsidRPr="00FE2399">
        <w:t>симметричный знакопеременный, когда наибольшие и наименьшие напряжения противоположны по знаку и одинаковы по значению ;</w:t>
      </w:r>
    </w:p>
    <w:p w:rsidR="0009042A" w:rsidRPr="00FE2399" w:rsidRDefault="0009042A" w:rsidP="00FE2399">
      <w:pPr>
        <w:widowControl w:val="0"/>
        <w:numPr>
          <w:ilvl w:val="0"/>
          <w:numId w:val="3"/>
        </w:numPr>
        <w:shd w:val="clear" w:color="000000" w:fill="auto"/>
        <w:tabs>
          <w:tab w:val="left" w:pos="1134"/>
        </w:tabs>
        <w:spacing w:line="360" w:lineRule="auto"/>
        <w:ind w:left="0" w:firstLine="709"/>
        <w:jc w:val="both"/>
      </w:pPr>
      <w:r w:rsidRPr="00FE2399">
        <w:t>асимметичный знакопеременный, когда наибольшие и наименьшие напряжения противоположны по знаку и неодинаковы по значению ;</w:t>
      </w:r>
    </w:p>
    <w:p w:rsidR="0009042A" w:rsidRPr="00FE2399" w:rsidRDefault="0009042A" w:rsidP="00FE2399">
      <w:pPr>
        <w:widowControl w:val="0"/>
        <w:numPr>
          <w:ilvl w:val="0"/>
          <w:numId w:val="3"/>
        </w:numPr>
        <w:shd w:val="clear" w:color="000000" w:fill="auto"/>
        <w:tabs>
          <w:tab w:val="left" w:pos="1134"/>
        </w:tabs>
        <w:spacing w:line="360" w:lineRule="auto"/>
        <w:ind w:left="0" w:firstLine="709"/>
        <w:jc w:val="both"/>
      </w:pPr>
      <w:r w:rsidRPr="00FE2399">
        <w:t>пульсирующий,</w:t>
      </w:r>
      <w:r w:rsidR="00FE2399" w:rsidRPr="00FE2399">
        <w:t xml:space="preserve"> </w:t>
      </w:r>
      <w:r w:rsidRPr="00FE2399">
        <w:t>когда напряжения изменяются от нуля до максимума.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Придел выносливости для симметричных циклов обозначают индексом </w:t>
      </w:r>
      <w:r w:rsidR="00B76B49">
        <w:t>(</w:t>
      </w:r>
      <w:r w:rsidRPr="00FE2399">
        <w:t>–1</w:t>
      </w:r>
      <w:r w:rsidR="00B76B49">
        <w:t>)</w:t>
      </w:r>
      <w:r w:rsidRPr="00FE2399">
        <w:t xml:space="preserve">, для пульсирующих – индексом </w:t>
      </w:r>
      <w:r w:rsidR="00B76B49">
        <w:t>(</w:t>
      </w:r>
      <w:r w:rsidRPr="00FE2399">
        <w:t>0</w:t>
      </w:r>
      <w:r w:rsidR="00B76B49">
        <w:t>)</w:t>
      </w:r>
      <w:r w:rsidRPr="00FE2399">
        <w:t>.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Приделы выносливости на изгиб с симметричным циклом :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для стального проката σ</w:t>
      </w:r>
      <w:r w:rsidRPr="00FE2399">
        <w:rPr>
          <w:vertAlign w:val="subscript"/>
        </w:rPr>
        <w:t>пред</w:t>
      </w:r>
      <w:r w:rsidRPr="00FE2399">
        <w:t xml:space="preserve"> = σ</w:t>
      </w:r>
      <w:r w:rsidRPr="00FE2399">
        <w:rPr>
          <w:vertAlign w:val="subscript"/>
        </w:rPr>
        <w:t>-1</w:t>
      </w:r>
      <w:r w:rsidRPr="00FE2399">
        <w:t>=</w:t>
      </w:r>
      <w:r w:rsidR="00B76B49">
        <w:t>(</w:t>
      </w:r>
      <w:r w:rsidRPr="00FE2399">
        <w:t>0,2 –0,3</w:t>
      </w:r>
      <w:r w:rsidR="00B76B49">
        <w:t>)</w:t>
      </w:r>
      <w:r w:rsidRPr="00FE2399">
        <w:t>σ</w:t>
      </w:r>
      <w:r w:rsidRPr="00FE2399">
        <w:rPr>
          <w:vertAlign w:val="subscript"/>
        </w:rPr>
        <w:t>в</w:t>
      </w:r>
      <w:r w:rsidR="00B76B49">
        <w:t>(</w:t>
      </w:r>
      <w:r w:rsidRPr="00FE2399">
        <w:t>1+ σ</w:t>
      </w:r>
      <w:r w:rsidRPr="00FE2399">
        <w:rPr>
          <w:vertAlign w:val="subscript"/>
        </w:rPr>
        <w:t>0,2</w:t>
      </w:r>
      <w:r w:rsidRPr="00FE2399">
        <w:t>/</w:t>
      </w:r>
      <w:r w:rsidRPr="00FE2399">
        <w:rPr>
          <w:lang w:val="en-US"/>
        </w:rPr>
        <w:t>σ</w:t>
      </w:r>
      <w:r w:rsidRPr="00FE2399">
        <w:rPr>
          <w:i/>
          <w:vertAlign w:val="subscript"/>
        </w:rPr>
        <w:t>в</w:t>
      </w:r>
      <w:r w:rsidR="00B76B49">
        <w:t>)</w:t>
      </w:r>
      <w:r w:rsidRPr="00FE2399">
        <w:t>, где σ</w:t>
      </w:r>
      <w:r w:rsidRPr="00FE2399">
        <w:rPr>
          <w:vertAlign w:val="subscript"/>
        </w:rPr>
        <w:t xml:space="preserve">0,2 </w:t>
      </w:r>
      <w:r w:rsidRPr="00FE2399">
        <w:t>– условный придел текучести при статическом растяжении 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для стального</w:t>
      </w:r>
      <w:r w:rsidR="00FE2399" w:rsidRPr="00FE2399">
        <w:t xml:space="preserve"> </w:t>
      </w:r>
      <w:r w:rsidRPr="00FE2399">
        <w:t>литья и медных сплавов σ</w:t>
      </w:r>
      <w:r w:rsidRPr="00FE2399">
        <w:rPr>
          <w:vertAlign w:val="subscript"/>
        </w:rPr>
        <w:t>пред</w:t>
      </w:r>
      <w:r w:rsidRPr="00FE2399">
        <w:t xml:space="preserve"> = σ</w:t>
      </w:r>
      <w:r w:rsidRPr="00FE2399">
        <w:rPr>
          <w:vertAlign w:val="subscript"/>
        </w:rPr>
        <w:t>-1</w:t>
      </w:r>
      <w:r w:rsidRPr="00FE2399">
        <w:t>=</w:t>
      </w:r>
      <w:r w:rsidR="00B76B49">
        <w:t>(</w:t>
      </w:r>
      <w:r w:rsidRPr="00FE2399">
        <w:t>0,3 –0,4</w:t>
      </w:r>
      <w:r w:rsidR="00B76B49">
        <w:t>)</w:t>
      </w:r>
      <w:r w:rsidRPr="00FE2399">
        <w:t>σ</w:t>
      </w:r>
      <w:r w:rsidRPr="00FE2399">
        <w:rPr>
          <w:vertAlign w:val="subscript"/>
        </w:rPr>
        <w:t>в</w:t>
      </w:r>
      <w:r w:rsidRPr="00FE2399">
        <w:t xml:space="preserve"> 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для алюминиевых и магнитных сплавов σ</w:t>
      </w:r>
      <w:r w:rsidRPr="00FE2399">
        <w:rPr>
          <w:vertAlign w:val="subscript"/>
        </w:rPr>
        <w:t>пред</w:t>
      </w:r>
      <w:r w:rsidRPr="00FE2399">
        <w:t xml:space="preserve"> = σ</w:t>
      </w:r>
      <w:r w:rsidRPr="00FE2399">
        <w:rPr>
          <w:vertAlign w:val="subscript"/>
        </w:rPr>
        <w:t>-1</w:t>
      </w:r>
      <w:r w:rsidRPr="00FE2399">
        <w:t>=</w:t>
      </w:r>
      <w:r w:rsidR="00B76B49">
        <w:t>(</w:t>
      </w:r>
      <w:r w:rsidRPr="00FE2399">
        <w:t>0,3 –0,6</w:t>
      </w:r>
      <w:r w:rsidR="00B76B49">
        <w:t>)</w:t>
      </w:r>
      <w:r w:rsidRPr="00FE2399">
        <w:t>σ</w:t>
      </w:r>
      <w:r w:rsidRPr="00FE2399">
        <w:rPr>
          <w:vertAlign w:val="subscript"/>
        </w:rPr>
        <w:t>в</w:t>
      </w:r>
      <w:r w:rsidRPr="00FE2399">
        <w:t xml:space="preserve"> ;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Приделы выносливости при симметричном цикле связаны ориентировочной зависимостью :</w:t>
      </w:r>
    </w:p>
    <w:p w:rsidR="00CF1A2A" w:rsidRDefault="00CF1A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rPr>
          <w:szCs w:val="28"/>
        </w:rPr>
        <w:sym w:font="Symbol" w:char="F074"/>
      </w:r>
      <w:r w:rsidRPr="00FE2399">
        <w:rPr>
          <w:vertAlign w:val="subscript"/>
        </w:rPr>
        <w:t>-1</w:t>
      </w:r>
      <w:r w:rsidRPr="00FE2399">
        <w:t xml:space="preserve"> = </w:t>
      </w:r>
      <w:r w:rsidR="00B76B49">
        <w:t>(</w:t>
      </w:r>
      <w:r w:rsidRPr="00FE2399">
        <w:t>0,5 – 0,7</w:t>
      </w:r>
      <w:r w:rsidR="00B76B49">
        <w:t>)</w:t>
      </w:r>
      <w:r w:rsidRPr="00FE2399">
        <w:t>σ</w:t>
      </w:r>
      <w:r w:rsidRPr="00FE2399">
        <w:rPr>
          <w:vertAlign w:val="subscript"/>
        </w:rPr>
        <w:t>-1</w:t>
      </w:r>
      <w:r w:rsidRPr="00FE2399">
        <w:t xml:space="preserve"> .</w:t>
      </w:r>
    </w:p>
    <w:p w:rsidR="00CF1A2A" w:rsidRDefault="00CF1A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Приделы выносливости при пульсирующем и знакопеременном симметрических циклах связаны зависимостями :</w:t>
      </w:r>
    </w:p>
    <w:p w:rsidR="00CF1A2A" w:rsidRDefault="00CF1A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CF1A2A" w:rsidRPr="00FE2399" w:rsidRDefault="00CF1A2A" w:rsidP="00CF1A2A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при изгибе σ</w:t>
      </w:r>
      <w:r w:rsidRPr="00FE2399">
        <w:rPr>
          <w:vertAlign w:val="subscript"/>
        </w:rPr>
        <w:t>пред</w:t>
      </w:r>
      <w:r w:rsidRPr="00FE2399">
        <w:t xml:space="preserve"> = σ </w:t>
      </w:r>
      <w:r w:rsidRPr="00FE2399">
        <w:rPr>
          <w:vertAlign w:val="subscript"/>
        </w:rPr>
        <w:t xml:space="preserve">≈ </w:t>
      </w:r>
      <w:r>
        <w:t>(</w:t>
      </w:r>
      <w:r w:rsidRPr="00FE2399">
        <w:t>1,4 – 1,6</w:t>
      </w:r>
      <w:r>
        <w:t>)</w:t>
      </w:r>
      <w:r w:rsidRPr="00FE2399">
        <w:t>σ</w:t>
      </w:r>
      <w:r w:rsidRPr="00FE2399">
        <w:rPr>
          <w:vertAlign w:val="subscript"/>
        </w:rPr>
        <w:t>-1</w:t>
      </w:r>
      <w:r w:rsidRPr="00FE2399">
        <w:t xml:space="preserve"> ;</w:t>
      </w:r>
    </w:p>
    <w:p w:rsidR="00CF1A2A" w:rsidRPr="00FE2399" w:rsidRDefault="00CF1A2A" w:rsidP="00CF1A2A">
      <w:pPr>
        <w:pStyle w:val="33"/>
        <w:widowControl w:val="0"/>
        <w:shd w:val="clear" w:color="000000" w:fill="auto"/>
        <w:tabs>
          <w:tab w:val="left" w:pos="1134"/>
        </w:tabs>
        <w:ind w:firstLine="709"/>
        <w:jc w:val="both"/>
      </w:pPr>
      <w:r w:rsidRPr="00FE2399">
        <w:t>при растяжении σ</w:t>
      </w:r>
      <w:r w:rsidRPr="00FE2399">
        <w:rPr>
          <w:vertAlign w:val="subscript"/>
        </w:rPr>
        <w:t>пред</w:t>
      </w:r>
      <w:r w:rsidRPr="00FE2399">
        <w:t xml:space="preserve"> = σ</w:t>
      </w:r>
      <w:r w:rsidRPr="00FE2399">
        <w:rPr>
          <w:vertAlign w:val="subscript"/>
        </w:rPr>
        <w:t xml:space="preserve">0 ≈ </w:t>
      </w:r>
      <w:r>
        <w:t>(</w:t>
      </w:r>
      <w:r w:rsidRPr="00FE2399">
        <w:t>1,5 – 1,8</w:t>
      </w:r>
      <w:r>
        <w:t>)</w:t>
      </w:r>
      <w:r w:rsidRPr="00FE2399">
        <w:t>σ</w:t>
      </w:r>
      <w:r w:rsidRPr="00FE2399">
        <w:rPr>
          <w:vertAlign w:val="subscript"/>
        </w:rPr>
        <w:t>-1</w:t>
      </w:r>
      <w:r w:rsidRPr="00FE2399">
        <w:t>(1.16)</w:t>
      </w:r>
    </w:p>
    <w:p w:rsidR="00CF1A2A" w:rsidRDefault="00CF1A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 xml:space="preserve">Эти зависимости справедливы для деталей, длительное время работающих при циклических нагрузках </w:t>
      </w:r>
      <w:r w:rsidR="00B76B49">
        <w:t>(</w:t>
      </w:r>
      <w:r w:rsidRPr="00FE2399">
        <w:t>свыше 10</w:t>
      </w:r>
      <w:r w:rsidRPr="00FE2399">
        <w:rPr>
          <w:vertAlign w:val="superscript"/>
        </w:rPr>
        <w:t>7</w:t>
      </w:r>
      <w:r w:rsidRPr="00FE2399">
        <w:t xml:space="preserve"> циклов).</w:t>
      </w:r>
    </w:p>
    <w:p w:rsidR="0009042A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t>Если вибрация или удары носят кратковременный характер, допускаемое напряжение при</w:t>
      </w:r>
      <w:r w:rsidR="00FE2399" w:rsidRPr="00FE2399">
        <w:t xml:space="preserve"> </w:t>
      </w:r>
      <w:r w:rsidRPr="00FE2399">
        <w:rPr>
          <w:lang w:val="en-US"/>
        </w:rPr>
        <w:t>N</w:t>
      </w:r>
      <w:r w:rsidRPr="00FE2399">
        <w:t xml:space="preserve"> циклах</w:t>
      </w: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  <w:r w:rsidRPr="00FE2399">
        <w:rPr>
          <w:lang w:val="en-US"/>
        </w:rPr>
        <w:t>σ</w:t>
      </w:r>
      <w:r w:rsidRPr="00FE2399">
        <w:rPr>
          <w:vertAlign w:val="subscript"/>
          <w:lang w:val="en-US"/>
        </w:rPr>
        <w:t>N</w:t>
      </w:r>
      <w:r w:rsidRPr="00FE2399">
        <w:t xml:space="preserve"> = </w:t>
      </w:r>
      <w:r w:rsidRPr="00FE2399">
        <w:rPr>
          <w:lang w:val="en-US"/>
        </w:rPr>
        <w:t>σ</w:t>
      </w:r>
      <w:r w:rsidRPr="00FE2399">
        <w:rPr>
          <w:vertAlign w:val="subscript"/>
        </w:rPr>
        <w:t xml:space="preserve">-1 </w:t>
      </w:r>
      <w:r w:rsidRPr="00FE2399">
        <w:t xml:space="preserve">+ 0,167 </w:t>
      </w:r>
      <w:r w:rsidR="00B76B49">
        <w:t>(</w:t>
      </w:r>
      <w:r w:rsidRPr="00FE2399">
        <w:rPr>
          <w:lang w:val="en-US"/>
        </w:rPr>
        <w:t>σ</w:t>
      </w:r>
      <w:r w:rsidRPr="00FE2399">
        <w:rPr>
          <w:vertAlign w:val="subscript"/>
          <w:lang w:val="en-US"/>
        </w:rPr>
        <w:t>T</w:t>
      </w:r>
      <w:r w:rsidRPr="00FE2399">
        <w:rPr>
          <w:vertAlign w:val="subscript"/>
        </w:rPr>
        <w:t xml:space="preserve"> </w:t>
      </w:r>
      <w:r w:rsidRPr="00FE2399">
        <w:t xml:space="preserve">– </w:t>
      </w:r>
      <w:r w:rsidRPr="00FE2399">
        <w:rPr>
          <w:lang w:val="en-US"/>
        </w:rPr>
        <w:t>σ</w:t>
      </w:r>
      <w:r w:rsidRPr="00FE2399">
        <w:rPr>
          <w:vertAlign w:val="subscript"/>
        </w:rPr>
        <w:t>-1</w:t>
      </w:r>
      <w:r w:rsidR="00B76B49">
        <w:t>)</w:t>
      </w:r>
      <w:r w:rsidRPr="00FE2399">
        <w:t xml:space="preserve"> </w:t>
      </w:r>
      <w:r w:rsidR="00B76B49">
        <w:t>(</w:t>
      </w:r>
      <w:r w:rsidRPr="00FE2399">
        <w:rPr>
          <w:i/>
          <w:iCs/>
        </w:rPr>
        <w:t>в</w:t>
      </w:r>
      <w:r w:rsidRPr="00FE2399">
        <w:t xml:space="preserve"> – </w:t>
      </w:r>
      <w:r w:rsidRPr="00FE2399">
        <w:rPr>
          <w:lang w:val="en-US"/>
        </w:rPr>
        <w:t>lgN</w:t>
      </w:r>
      <w:r w:rsidR="00B76B49">
        <w:t>)</w:t>
      </w:r>
      <w:r w:rsidRPr="00FE2399">
        <w:t xml:space="preserve"> (1.17)</w:t>
      </w:r>
    </w:p>
    <w:p w:rsidR="00FE2399" w:rsidRP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</w:pPr>
    </w:p>
    <w:p w:rsidR="0009042A" w:rsidRPr="00FE2399" w:rsidRDefault="00FE2399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b/>
          <w:caps/>
        </w:rPr>
      </w:pPr>
      <w:r>
        <w:br w:type="page"/>
      </w:r>
      <w:r w:rsidRPr="00FE2399">
        <w:rPr>
          <w:b/>
        </w:rPr>
        <w:t>Список использованных источников</w:t>
      </w:r>
    </w:p>
    <w:p w:rsidR="0009042A" w:rsidRPr="00FE2399" w:rsidRDefault="0009042A" w:rsidP="00FE2399">
      <w:pPr>
        <w:widowControl w:val="0"/>
        <w:shd w:val="clear" w:color="000000" w:fill="auto"/>
        <w:tabs>
          <w:tab w:val="left" w:pos="1134"/>
        </w:tabs>
        <w:spacing w:line="360" w:lineRule="auto"/>
        <w:ind w:firstLine="709"/>
        <w:jc w:val="both"/>
        <w:rPr>
          <w:szCs w:val="28"/>
        </w:rPr>
      </w:pPr>
    </w:p>
    <w:p w:rsidR="0009042A" w:rsidRPr="00FE2399" w:rsidRDefault="0009042A" w:rsidP="00FE2399">
      <w:pPr>
        <w:widowControl w:val="0"/>
        <w:numPr>
          <w:ilvl w:val="0"/>
          <w:numId w:val="4"/>
        </w:numPr>
        <w:shd w:val="clear" w:color="000000" w:fill="auto"/>
        <w:tabs>
          <w:tab w:val="clear" w:pos="720"/>
          <w:tab w:val="num" w:pos="284"/>
          <w:tab w:val="left" w:pos="1134"/>
        </w:tabs>
        <w:spacing w:line="360" w:lineRule="auto"/>
        <w:ind w:left="0" w:firstLine="0"/>
        <w:rPr>
          <w:szCs w:val="28"/>
        </w:rPr>
      </w:pPr>
      <w:r w:rsidRPr="00FE2399">
        <w:rPr>
          <w:szCs w:val="28"/>
        </w:rPr>
        <w:t>Основы теории цепей: Методические указания к курсовой работе для студентов – заочников специальности 23.01 “Радиотехника”/ Сост. Коваль Ю.А., Праги О.В. – Харьков: ХИРЭ, 2001. – 63 с.</w:t>
      </w:r>
    </w:p>
    <w:p w:rsidR="0009042A" w:rsidRPr="00FE2399" w:rsidRDefault="0009042A" w:rsidP="00FE2399">
      <w:pPr>
        <w:widowControl w:val="0"/>
        <w:numPr>
          <w:ilvl w:val="0"/>
          <w:numId w:val="4"/>
        </w:numPr>
        <w:shd w:val="clear" w:color="000000" w:fill="auto"/>
        <w:tabs>
          <w:tab w:val="clear" w:pos="720"/>
          <w:tab w:val="num" w:pos="284"/>
          <w:tab w:val="left" w:pos="1134"/>
        </w:tabs>
        <w:spacing w:line="360" w:lineRule="auto"/>
        <w:ind w:left="0" w:firstLine="0"/>
        <w:rPr>
          <w:szCs w:val="28"/>
        </w:rPr>
      </w:pPr>
      <w:r w:rsidRPr="00FE2399">
        <w:rPr>
          <w:szCs w:val="28"/>
        </w:rPr>
        <w:t>Зернов Н.В., Карпов В.Г. “Теория электрических цепей”. Издание 2-е, перераб. и доп., Л.,”Энергия”,2002.</w:t>
      </w:r>
      <w:bookmarkStart w:id="0" w:name="_GoBack"/>
      <w:bookmarkEnd w:id="0"/>
    </w:p>
    <w:sectPr w:rsidR="0009042A" w:rsidRPr="00FE2399" w:rsidSect="00FE239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2C45"/>
    <w:multiLevelType w:val="hybridMultilevel"/>
    <w:tmpl w:val="12AA6D4A"/>
    <w:lvl w:ilvl="0" w:tplc="FFFFFFFF">
      <w:start w:val="1"/>
      <w:numFmt w:val="decimal"/>
      <w:lvlText w:val="%1)"/>
      <w:lvlJc w:val="left"/>
      <w:pPr>
        <w:tabs>
          <w:tab w:val="num" w:pos="1725"/>
        </w:tabs>
        <w:ind w:left="1725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">
    <w:nsid w:val="10427893"/>
    <w:multiLevelType w:val="hybridMultilevel"/>
    <w:tmpl w:val="2676FD10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35EF42C3"/>
    <w:multiLevelType w:val="hybridMultilevel"/>
    <w:tmpl w:val="13308B62"/>
    <w:lvl w:ilvl="0" w:tplc="D626101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56E6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C8615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3" w:tplc="0204A9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381C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C08C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EF89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727A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26F7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E7407B6"/>
    <w:multiLevelType w:val="hybridMultilevel"/>
    <w:tmpl w:val="0298F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42A"/>
    <w:rsid w:val="000736B7"/>
    <w:rsid w:val="0009042A"/>
    <w:rsid w:val="00386C80"/>
    <w:rsid w:val="00984CC5"/>
    <w:rsid w:val="00B44FFF"/>
    <w:rsid w:val="00B76B49"/>
    <w:rsid w:val="00CE13CF"/>
    <w:rsid w:val="00CF1A2A"/>
    <w:rsid w:val="00E07ABD"/>
    <w:rsid w:val="00FA25CB"/>
    <w:rsid w:val="00FC7EA0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E3EFE876-E82B-4078-B056-F6896442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2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042A"/>
    <w:pPr>
      <w:keepNext/>
      <w:ind w:left="360" w:firstLine="720"/>
      <w:jc w:val="both"/>
      <w:outlineLvl w:val="0"/>
    </w:pPr>
  </w:style>
  <w:style w:type="paragraph" w:styleId="3">
    <w:name w:val="heading 3"/>
    <w:basedOn w:val="a"/>
    <w:next w:val="a"/>
    <w:link w:val="30"/>
    <w:uiPriority w:val="9"/>
    <w:qFormat/>
    <w:rsid w:val="000904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9042A"/>
  </w:style>
  <w:style w:type="character" w:customStyle="1" w:styleId="a4">
    <w:name w:val="Основной текст Знак"/>
    <w:link w:val="a3"/>
    <w:uiPriority w:val="99"/>
    <w:semiHidden/>
    <w:rPr>
      <w:sz w:val="28"/>
      <w:szCs w:val="24"/>
    </w:rPr>
  </w:style>
  <w:style w:type="paragraph" w:styleId="2">
    <w:name w:val="Body Text 2"/>
    <w:basedOn w:val="a"/>
    <w:link w:val="20"/>
    <w:uiPriority w:val="99"/>
    <w:rsid w:val="0009042A"/>
    <w:pPr>
      <w:jc w:val="both"/>
    </w:pPr>
  </w:style>
  <w:style w:type="character" w:customStyle="1" w:styleId="20">
    <w:name w:val="Основной текст 2 Знак"/>
    <w:link w:val="2"/>
    <w:uiPriority w:val="99"/>
    <w:semiHidden/>
    <w:rPr>
      <w:sz w:val="28"/>
      <w:szCs w:val="24"/>
    </w:rPr>
  </w:style>
  <w:style w:type="paragraph" w:styleId="a5">
    <w:name w:val="Body Text Indent"/>
    <w:basedOn w:val="a"/>
    <w:link w:val="a6"/>
    <w:uiPriority w:val="99"/>
    <w:rsid w:val="0009042A"/>
    <w:pPr>
      <w:ind w:left="360" w:firstLine="360"/>
      <w:jc w:val="both"/>
    </w:pPr>
    <w:rPr>
      <w:sz w:val="32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4"/>
    </w:rPr>
  </w:style>
  <w:style w:type="paragraph" w:styleId="21">
    <w:name w:val="Body Text Indent 2"/>
    <w:basedOn w:val="a"/>
    <w:link w:val="22"/>
    <w:uiPriority w:val="99"/>
    <w:rsid w:val="0009042A"/>
    <w:pPr>
      <w:ind w:firstLine="5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4"/>
    </w:rPr>
  </w:style>
  <w:style w:type="paragraph" w:styleId="31">
    <w:name w:val="Body Text Indent 3"/>
    <w:basedOn w:val="a"/>
    <w:link w:val="32"/>
    <w:uiPriority w:val="99"/>
    <w:rsid w:val="0009042A"/>
    <w:pPr>
      <w:ind w:left="1260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09042A"/>
    <w:pPr>
      <w:spacing w:line="360" w:lineRule="auto"/>
      <w:jc w:val="center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2014-03-09T22:31:00Z</dcterms:created>
  <dcterms:modified xsi:type="dcterms:W3CDTF">2014-03-09T22:31:00Z</dcterms:modified>
</cp:coreProperties>
</file>