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center"/>
        <w:rPr>
          <w:rFonts w:cs="Times New Roman"/>
          <w:szCs w:val="22"/>
        </w:rPr>
      </w:pPr>
      <w:r w:rsidRPr="004A452B">
        <w:rPr>
          <w:rFonts w:cs="Times New Roman"/>
          <w:szCs w:val="22"/>
        </w:rPr>
        <w:t>Санкт-Петербургский институт внешнеэкономических связей, экономики и права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center"/>
        <w:rPr>
          <w:rFonts w:cs="Times New Roman"/>
          <w:szCs w:val="32"/>
        </w:rPr>
      </w:pP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center"/>
        <w:rPr>
          <w:rFonts w:cs="Times New Roman"/>
          <w:szCs w:val="32"/>
        </w:rPr>
      </w:pP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center"/>
        <w:rPr>
          <w:rFonts w:cs="Times New Roman"/>
          <w:szCs w:val="32"/>
        </w:rPr>
      </w:pP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center"/>
        <w:rPr>
          <w:rFonts w:cs="Times New Roman"/>
          <w:szCs w:val="32"/>
        </w:rPr>
      </w:pP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center"/>
        <w:rPr>
          <w:rFonts w:cs="Times New Roman"/>
          <w:szCs w:val="32"/>
        </w:rPr>
      </w:pP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center"/>
        <w:rPr>
          <w:rFonts w:cs="Times New Roman"/>
          <w:szCs w:val="32"/>
        </w:rPr>
      </w:pPr>
      <w:r w:rsidRPr="004A452B">
        <w:rPr>
          <w:rFonts w:cs="Times New Roman"/>
          <w:szCs w:val="32"/>
        </w:rPr>
        <w:t>Юридический факультет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center"/>
        <w:rPr>
          <w:rFonts w:cs="Times New Roman"/>
          <w:szCs w:val="32"/>
        </w:rPr>
      </w:pPr>
      <w:r w:rsidRPr="004A452B">
        <w:rPr>
          <w:rFonts w:cs="Times New Roman"/>
          <w:b/>
          <w:szCs w:val="32"/>
        </w:rPr>
        <w:t>Предмет :</w:t>
      </w:r>
      <w:r>
        <w:rPr>
          <w:rFonts w:cs="Times New Roman"/>
          <w:b/>
          <w:szCs w:val="32"/>
        </w:rPr>
        <w:t xml:space="preserve"> </w:t>
      </w:r>
      <w:r w:rsidRPr="004A452B">
        <w:rPr>
          <w:rFonts w:cs="Times New Roman"/>
          <w:szCs w:val="32"/>
        </w:rPr>
        <w:t>Правовое регулирование лизинговой деятельности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center"/>
        <w:rPr>
          <w:rFonts w:cs="Times New Roman"/>
          <w:szCs w:val="32"/>
        </w:rPr>
      </w:pP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center"/>
        <w:rPr>
          <w:rFonts w:cs="Times New Roman"/>
          <w:szCs w:val="32"/>
        </w:rPr>
      </w:pP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center"/>
        <w:rPr>
          <w:rFonts w:cs="Times New Roman"/>
          <w:szCs w:val="32"/>
        </w:rPr>
      </w:pPr>
      <w:r w:rsidRPr="004A452B">
        <w:rPr>
          <w:rFonts w:cs="Times New Roman"/>
          <w:szCs w:val="32"/>
        </w:rPr>
        <w:t>Контрольная работа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center"/>
        <w:rPr>
          <w:rFonts w:cs="Times New Roman"/>
          <w:szCs w:val="32"/>
        </w:rPr>
      </w:pPr>
      <w:r w:rsidRPr="004A452B">
        <w:rPr>
          <w:rFonts w:cs="Times New Roman"/>
          <w:szCs w:val="32"/>
        </w:rPr>
        <w:t>Тема:</w:t>
      </w:r>
      <w:r w:rsidRPr="004A452B">
        <w:rPr>
          <w:rFonts w:cs="Times New Roman"/>
          <w:b/>
          <w:szCs w:val="32"/>
        </w:rPr>
        <w:t xml:space="preserve"> Обязанности лизингополучателя по договору финансовой аренды (лизинга)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  <w:r w:rsidRPr="004A452B">
        <w:rPr>
          <w:rFonts w:cs="Times New Roman"/>
        </w:rPr>
        <w:t>Студентки пятого курса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  <w:r w:rsidRPr="004A452B">
        <w:rPr>
          <w:rFonts w:cs="Times New Roman"/>
        </w:rPr>
        <w:t>заочной формы обучения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  <w:r w:rsidRPr="004A452B">
        <w:rPr>
          <w:rFonts w:cs="Times New Roman"/>
        </w:rPr>
        <w:t>по специальности «Юриспруденция»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  <w:r w:rsidRPr="004A452B">
        <w:rPr>
          <w:rFonts w:cs="Times New Roman"/>
        </w:rPr>
        <w:t>Проверил преподаватель: Беженцев А.А.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  <w:r w:rsidRPr="004A452B">
        <w:rPr>
          <w:rFonts w:cs="Times New Roman"/>
        </w:rPr>
        <w:t>к. ю. н., доц.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</w:p>
    <w:p w:rsid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</w:p>
    <w:p w:rsid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</w:p>
    <w:p w:rsid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center"/>
        <w:rPr>
          <w:rFonts w:cs="Times New Roman"/>
        </w:rPr>
      </w:pPr>
      <w:r w:rsidRPr="004A452B">
        <w:rPr>
          <w:rFonts w:cs="Times New Roman"/>
        </w:rPr>
        <w:t>Санкт-Петербург, 2008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  <w:b/>
        </w:rPr>
      </w:pPr>
      <w:r w:rsidRPr="004A452B">
        <w:rPr>
          <w:rFonts w:cs="Times New Roman"/>
          <w:b/>
        </w:rPr>
        <w:br w:type="page"/>
        <w:t>Содержание</w:t>
      </w:r>
    </w:p>
    <w:p w:rsid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</w:p>
    <w:p w:rsidR="004A452B" w:rsidRPr="004A452B" w:rsidRDefault="004A452B" w:rsidP="004A452B">
      <w:pPr>
        <w:shd w:val="clear" w:color="000000" w:fill="auto"/>
        <w:spacing w:line="360" w:lineRule="auto"/>
        <w:jc w:val="both"/>
        <w:rPr>
          <w:rFonts w:cs="Times New Roman"/>
        </w:rPr>
      </w:pPr>
      <w:r w:rsidRPr="004A452B">
        <w:rPr>
          <w:rFonts w:cs="Times New Roman"/>
        </w:rPr>
        <w:t xml:space="preserve">Введение </w:t>
      </w:r>
    </w:p>
    <w:p w:rsidR="004A452B" w:rsidRPr="004A452B" w:rsidRDefault="004A452B" w:rsidP="004A452B">
      <w:pPr>
        <w:shd w:val="clear" w:color="000000" w:fill="auto"/>
        <w:spacing w:line="360" w:lineRule="auto"/>
        <w:jc w:val="both"/>
        <w:rPr>
          <w:rFonts w:cs="Times New Roman"/>
        </w:rPr>
      </w:pPr>
      <w:r w:rsidRPr="004A452B">
        <w:rPr>
          <w:rFonts w:cs="Times New Roman"/>
        </w:rPr>
        <w:t xml:space="preserve">1. Понятие лизингодателя </w:t>
      </w:r>
    </w:p>
    <w:p w:rsidR="004A452B" w:rsidRPr="004A452B" w:rsidRDefault="004A452B" w:rsidP="004A452B">
      <w:pPr>
        <w:shd w:val="clear" w:color="000000" w:fill="auto"/>
        <w:spacing w:line="360" w:lineRule="auto"/>
        <w:jc w:val="both"/>
        <w:rPr>
          <w:rFonts w:cs="Times New Roman"/>
        </w:rPr>
      </w:pPr>
      <w:r w:rsidRPr="004A452B">
        <w:rPr>
          <w:rFonts w:cs="Times New Roman"/>
        </w:rPr>
        <w:t xml:space="preserve">2. Обязанности лизингодателя по договору лизинга </w:t>
      </w:r>
    </w:p>
    <w:p w:rsidR="004A452B" w:rsidRPr="004A452B" w:rsidRDefault="004A452B" w:rsidP="004A452B">
      <w:pPr>
        <w:shd w:val="clear" w:color="000000" w:fill="auto"/>
        <w:spacing w:line="360" w:lineRule="auto"/>
        <w:jc w:val="both"/>
        <w:rPr>
          <w:rFonts w:cs="Times New Roman"/>
        </w:rPr>
      </w:pPr>
      <w:r w:rsidRPr="004A452B">
        <w:rPr>
          <w:rFonts w:cs="Times New Roman"/>
        </w:rPr>
        <w:t xml:space="preserve">Заключение </w:t>
      </w:r>
    </w:p>
    <w:p w:rsidR="004A452B" w:rsidRPr="004A452B" w:rsidRDefault="004A452B" w:rsidP="004A452B">
      <w:pPr>
        <w:shd w:val="clear" w:color="000000" w:fill="auto"/>
        <w:spacing w:line="360" w:lineRule="auto"/>
        <w:jc w:val="both"/>
        <w:rPr>
          <w:rFonts w:cs="Times New Roman"/>
        </w:rPr>
      </w:pPr>
      <w:r w:rsidRPr="004A452B">
        <w:rPr>
          <w:rFonts w:cs="Times New Roman"/>
        </w:rPr>
        <w:t xml:space="preserve">Список использованных источников 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  <w:b/>
        </w:rPr>
      </w:pPr>
      <w:r w:rsidRPr="004A452B">
        <w:rPr>
          <w:rFonts w:cs="Times New Roman"/>
        </w:rPr>
        <w:br w:type="page"/>
      </w:r>
      <w:r w:rsidRPr="004A452B">
        <w:rPr>
          <w:rFonts w:cs="Times New Roman"/>
          <w:b/>
        </w:rPr>
        <w:t>Введение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  <w:r w:rsidRPr="004A452B">
        <w:rPr>
          <w:rFonts w:cs="Times New Roman"/>
        </w:rPr>
        <w:t>Лизинговая деятельность отличается сложной организацией. Это обусловлено большим числом участников, спецификой выполняемых ими функций, особенностями финансовых процессов, осуществляемых при лизинговой сделке.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  <w:r w:rsidRPr="004A452B">
        <w:rPr>
          <w:rFonts w:cs="Times New Roman"/>
        </w:rPr>
        <w:t>Одним из основных условий высокой эффективности лизинговой деятельности является надежное правовое обеспечение.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  <w:r w:rsidRPr="004A452B">
        <w:rPr>
          <w:rFonts w:cs="Times New Roman"/>
        </w:rPr>
        <w:t>На сегодняшний день основными законодательными актами, регламентирующими лизинговую деятельность, являются: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  <w:r w:rsidRPr="004A452B">
        <w:rPr>
          <w:rFonts w:cs="Times New Roman"/>
        </w:rPr>
        <w:t>- Гражданский кодекс РФ (ч. II);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  <w:r w:rsidRPr="004A452B">
        <w:rPr>
          <w:rFonts w:cs="Times New Roman"/>
        </w:rPr>
        <w:t>- Федеральный закон от 29 октября 1998г. № 164-ФЗ «О финансовой аренде (лизинге)»</w:t>
      </w:r>
      <w:r w:rsidRPr="004A452B">
        <w:rPr>
          <w:rStyle w:val="a4"/>
        </w:rPr>
        <w:footnoteReference w:id="1"/>
      </w:r>
      <w:r w:rsidRPr="004A452B">
        <w:rPr>
          <w:rFonts w:cs="Times New Roman"/>
        </w:rPr>
        <w:t>, (далее Закон О лизинге);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  <w:r w:rsidRPr="004A452B">
        <w:rPr>
          <w:rFonts w:cs="Times New Roman"/>
        </w:rPr>
        <w:t>- Конвенция</w:t>
      </w:r>
      <w:r>
        <w:rPr>
          <w:rFonts w:cs="Times New Roman"/>
        </w:rPr>
        <w:t xml:space="preserve"> </w:t>
      </w:r>
      <w:r w:rsidRPr="004A452B">
        <w:rPr>
          <w:rFonts w:cs="Times New Roman"/>
        </w:rPr>
        <w:t>УНИДРУА о международном финансовом лизинге (Оттава, 28 мая 1988г.)</w:t>
      </w:r>
      <w:r w:rsidRPr="004A452B">
        <w:rPr>
          <w:rStyle w:val="a4"/>
        </w:rPr>
        <w:footnoteReference w:id="2"/>
      </w:r>
      <w:r w:rsidRPr="004A452B">
        <w:rPr>
          <w:rFonts w:cs="Times New Roman"/>
        </w:rPr>
        <w:t>.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  <w:r w:rsidRPr="004A452B">
        <w:rPr>
          <w:rFonts w:cs="Times New Roman"/>
        </w:rPr>
        <w:t xml:space="preserve">Бурное развитие мировой экономики, промышленности, товарооборота влечет появление новых механизмов и формул отношений хозяйствующих субъектов. Одним из таких механизмов стали лизинговые отношения. 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  <w:r w:rsidRPr="004A452B">
        <w:rPr>
          <w:rFonts w:cs="Times New Roman"/>
        </w:rPr>
        <w:t xml:space="preserve">За период с начала 90-х гг. лизинговые отношения получают законодательное урегулирование. Казалось бы, что все просто - есть Закон о лизинге, есть ГК РФ, бери «товар» в лизинг, работай. Однако как показала практика применения законодательства о финансовой аренде – все далеко не просто. 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  <w:r w:rsidRPr="004A452B">
        <w:rPr>
          <w:rFonts w:cs="Times New Roman"/>
        </w:rPr>
        <w:t>Лизинг – категория финансового права, но основой для его реализации является договор лизинга, а это уже категория гражданского права. Отсюда проистекает конкуренция норм финансового и гражданского законодательства, конкуренция понятий, правоотношений, отраслей права. Конкуренция «подогревается» различными взглядами на лизинг в иностранном праве. Ошибки и недоработки законодателя приводят к спорам на практике, неоднозначной трактовке норм финансового законодательства. В виду «хаоса» в законодательстве недобросовестные хозяйствующие субъекты использовали и используют противоречивые нормы.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  <w:r w:rsidRPr="004A452B">
        <w:rPr>
          <w:rFonts w:cs="Times New Roman"/>
        </w:rPr>
        <w:t>Представленной работой исследуется тема: «Обязанности лизингодателя по договору финансовой аренды (лизинга)».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  <w:r w:rsidRPr="004A452B">
        <w:rPr>
          <w:rFonts w:cs="Times New Roman"/>
        </w:rPr>
        <w:t>Тема будет рассмотрена с позиций следующих вопросов: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  <w:r w:rsidRPr="004A452B">
        <w:rPr>
          <w:rFonts w:cs="Times New Roman"/>
        </w:rPr>
        <w:t>- понятие лизингодателя;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  <w:r w:rsidRPr="004A452B">
        <w:rPr>
          <w:rFonts w:cs="Times New Roman"/>
        </w:rPr>
        <w:t>- обязанности лизингодателя по договору финансовой аренды (лизинга).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  <w:r w:rsidRPr="004A452B">
        <w:rPr>
          <w:rFonts w:cs="Times New Roman"/>
        </w:rPr>
        <w:t>Исследование данных аспектов темы я и определяю как цель и задачи своей работы.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  <w:b/>
        </w:rPr>
      </w:pPr>
      <w:r w:rsidRPr="004A452B">
        <w:rPr>
          <w:rFonts w:cs="Times New Roman"/>
        </w:rPr>
        <w:br w:type="page"/>
      </w:r>
      <w:r w:rsidRPr="004A452B">
        <w:rPr>
          <w:rFonts w:cs="Times New Roman"/>
          <w:b/>
        </w:rPr>
        <w:t>1. Понятие лизингодателя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  <w:r w:rsidRPr="004A452B">
        <w:rPr>
          <w:rFonts w:cs="Times New Roman"/>
        </w:rPr>
        <w:t>Понятие лизингодателя определено в пункте 1 ст.4 Закона О лизинге: лизингодатель – это физическое или юридическое лицо, которое за счет привлеченных и (или) собственных средств приобретает в ходе реализации договора лизинга в собственность имущество и предоставляет его в качестве предмета лизинга лизингополучателю за определенную плату,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лизинга.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  <w:r w:rsidRPr="004A452B">
        <w:rPr>
          <w:rFonts w:cs="Times New Roman"/>
        </w:rPr>
        <w:t>В пункте 1 ст. 4 Закона определено, что лизингодатель может приобретать предмет лизинга как за счет привлеченных, так и за счет собственных средств либо одновременно частично за счет привлеченных и частично за счет собственных средств. Следует отметить, что в соответствии с п. 2 ст. 18 Закона лизингодатель имеет право в целях привлечения денежных средств использовать в качестве залога предмет лизинга, который будет приобретен в будущем по условиям договора лизинга</w:t>
      </w:r>
      <w:r w:rsidRPr="004A452B">
        <w:rPr>
          <w:rStyle w:val="a4"/>
        </w:rPr>
        <w:footnoteReference w:id="3"/>
      </w:r>
      <w:r w:rsidRPr="004A452B">
        <w:rPr>
          <w:rFonts w:cs="Times New Roman"/>
        </w:rPr>
        <w:t>.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  <w:r w:rsidRPr="004A452B">
        <w:rPr>
          <w:rFonts w:cs="Times New Roman"/>
        </w:rPr>
        <w:t>Как определено в п. 1 ст. 4 Закона О лизинге, лизингодатель передает лизингополучателю предмет лизинга во временное владение и в пользование. В пункте 1 ст. 11 Закона установлено, что предмет лизинга, переданный во временное владение и пользование лизингополучателю, является собственностью лизингодателя.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  <w:r w:rsidRPr="004A452B">
        <w:rPr>
          <w:rFonts w:cs="Times New Roman"/>
        </w:rPr>
        <w:t>Лизингодатель</w:t>
      </w:r>
      <w:r w:rsidRPr="004A452B">
        <w:rPr>
          <w:rFonts w:cs="Times New Roman"/>
          <w:szCs w:val="20"/>
        </w:rPr>
        <w:t xml:space="preserve"> </w:t>
      </w:r>
      <w:r w:rsidRPr="004A452B">
        <w:rPr>
          <w:rFonts w:cs="Times New Roman"/>
        </w:rPr>
        <w:t>являются прямым (непосредственным) участником лизинговых отношений.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  <w:r w:rsidRPr="004A452B">
        <w:rPr>
          <w:rFonts w:cs="Times New Roman"/>
        </w:rPr>
        <w:t>Любой из субъектов лизинга может быть как резидентом, так и нерезидентом Российской Федерации.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  <w:b/>
        </w:rPr>
      </w:pPr>
      <w:r>
        <w:rPr>
          <w:rFonts w:cs="Times New Roman"/>
          <w:b/>
        </w:rPr>
        <w:br w:type="page"/>
      </w:r>
      <w:r w:rsidRPr="004A452B">
        <w:rPr>
          <w:rFonts w:cs="Times New Roman"/>
          <w:b/>
        </w:rPr>
        <w:t>2. Обязанности лизингодателя по договору финансовой аренды (лизинга)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  <w:iCs/>
          <w:color w:val="000000"/>
        </w:rPr>
      </w:pP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  <w:iCs/>
          <w:color w:val="000000"/>
        </w:rPr>
      </w:pPr>
      <w:r w:rsidRPr="004A452B">
        <w:rPr>
          <w:rFonts w:cs="Times New Roman"/>
          <w:iCs/>
          <w:color w:val="000000"/>
        </w:rPr>
        <w:t>Лизинговый</w:t>
      </w:r>
      <w:r w:rsidRPr="004A452B">
        <w:rPr>
          <w:rFonts w:cs="Times New Roman"/>
          <w:color w:val="000000"/>
        </w:rPr>
        <w:t xml:space="preserve"> </w:t>
      </w:r>
      <w:r w:rsidRPr="004A452B">
        <w:rPr>
          <w:rFonts w:cs="Times New Roman"/>
          <w:iCs/>
          <w:color w:val="000000"/>
        </w:rPr>
        <w:t>договор</w:t>
      </w:r>
      <w:r w:rsidRPr="004A452B">
        <w:rPr>
          <w:rFonts w:cs="Times New Roman"/>
          <w:color w:val="000000"/>
        </w:rPr>
        <w:t xml:space="preserve">, как и любой другой контракт, приобретает практическое значение только в том случае, если в нем четко определены права и обязанности сторон, вступивших в деловые отношения. Именно совокупность прав и обязанностей, соответствующих принципам равенства, автономии воли, самостоятельности и имущественной ответственности участников, и составляет основное содержание </w:t>
      </w:r>
      <w:r w:rsidRPr="004A452B">
        <w:rPr>
          <w:rFonts w:cs="Times New Roman"/>
          <w:iCs/>
          <w:color w:val="000000"/>
        </w:rPr>
        <w:t>договора</w:t>
      </w:r>
      <w:r w:rsidRPr="004A452B">
        <w:rPr>
          <w:rFonts w:cs="Times New Roman"/>
          <w:color w:val="000000"/>
        </w:rPr>
        <w:t xml:space="preserve"> </w:t>
      </w:r>
      <w:r w:rsidRPr="004A452B">
        <w:rPr>
          <w:rFonts w:cs="Times New Roman"/>
          <w:iCs/>
          <w:color w:val="000000"/>
        </w:rPr>
        <w:t>лизинга.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  <w:color w:val="000000"/>
        </w:rPr>
      </w:pPr>
      <w:r w:rsidRPr="004A452B">
        <w:rPr>
          <w:rFonts w:cs="Times New Roman"/>
          <w:color w:val="000000"/>
        </w:rPr>
        <w:t xml:space="preserve">Конечно, в зависимости от вида и объекта </w:t>
      </w:r>
      <w:r w:rsidRPr="004A452B">
        <w:rPr>
          <w:rFonts w:cs="Times New Roman"/>
          <w:iCs/>
          <w:color w:val="000000"/>
        </w:rPr>
        <w:t>лизинга</w:t>
      </w:r>
      <w:r w:rsidRPr="004A452B">
        <w:rPr>
          <w:rFonts w:cs="Times New Roman"/>
          <w:color w:val="000000"/>
        </w:rPr>
        <w:t>, а также конкретных особенностей сделки права и обязанности сторон по отдельным позициям могут определяться достигнутой договоренностью и иметь частное значение лишь для данного случая.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  <w:r w:rsidRPr="004A452B">
        <w:rPr>
          <w:rFonts w:cs="Times New Roman"/>
        </w:rPr>
        <w:t>В пункте 4 ст. 15 Закона О лизинге перечислены основные обязанности лизингодателя. Указанные в п. 4 ст. 15 Закона обязанности лизингодателя предопределены непосредственно содержанием договора лизинга, который в ст. 2 Закона определен как договор, в соответствии с которым лизингодатель обязуется приобрести в собственность указанное лизингополучателем имущество у определенного им продавца и предоставить лизингополучателю это имущество за плату во временное владение и пользование</w:t>
      </w:r>
      <w:r w:rsidRPr="004A452B">
        <w:rPr>
          <w:rStyle w:val="a4"/>
        </w:rPr>
        <w:footnoteReference w:id="4"/>
      </w:r>
      <w:r w:rsidRPr="004A452B">
        <w:rPr>
          <w:rFonts w:cs="Times New Roman"/>
        </w:rPr>
        <w:t>.</w:t>
      </w:r>
    </w:p>
    <w:p w:rsidR="004A452B" w:rsidRPr="004A452B" w:rsidRDefault="004A452B" w:rsidP="004A452B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2B">
        <w:rPr>
          <w:rFonts w:ascii="Times New Roman" w:hAnsi="Times New Roman" w:cs="Times New Roman"/>
          <w:sz w:val="28"/>
          <w:szCs w:val="28"/>
        </w:rPr>
        <w:t>Соответственно согласно п. 4 ст. 15 Закона О лизинге на основании договора лизинга лизингодатель обязуется:</w:t>
      </w:r>
    </w:p>
    <w:p w:rsidR="004A452B" w:rsidRPr="004A452B" w:rsidRDefault="004A452B" w:rsidP="004A452B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2B">
        <w:rPr>
          <w:rFonts w:ascii="Times New Roman" w:hAnsi="Times New Roman" w:cs="Times New Roman"/>
          <w:sz w:val="28"/>
          <w:szCs w:val="28"/>
        </w:rPr>
        <w:t>- приобрести у определенного продавца в собственность определенное имущество для его передачи за определенную плату на определенный срок, на определенных условиях в качестве предмета лизинга лизингополучателю;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  <w:r w:rsidRPr="004A452B">
        <w:rPr>
          <w:rFonts w:cs="Times New Roman"/>
        </w:rPr>
        <w:t>- выполнить другие обязательства, вытекающие из содержания договора лизинга.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  <w:r w:rsidRPr="004A452B">
        <w:rPr>
          <w:rFonts w:cs="Times New Roman"/>
        </w:rPr>
        <w:t>Исходя из этого, основная обязанность лизингодателя приобрести у определенного продавца согласованное сторонами имущество (предмет лизинга) - это составная часть обязательств лизингодателя по договору финансовой аренды. При этом договор лизинга не содержит в себе элемент посреднического договора и действия лизингодателя по приобретению предмета лизинга не могут быть квалифицированы как действия по оказанию посреднических услуг, так как имущество приобретается лизингодателем в свою собственность (в отличие от договоров поручения, комиссии и агентирования, в рамках которых посредник действует исключительно в интересах заказчика и приобретает имущество не в свою собственность, а в собственность, соответственно, доверителя, комитента или принципала). За совершение лизингодателем действий по приобретению предмета лизинга лизингополучатель никакого вознаграждения уплачивать не обязан. Это противоречит действующему законодательству</w:t>
      </w:r>
      <w:r w:rsidRPr="004A452B">
        <w:rPr>
          <w:rStyle w:val="a4"/>
        </w:rPr>
        <w:footnoteReference w:id="5"/>
      </w:r>
      <w:r w:rsidRPr="004A452B">
        <w:rPr>
          <w:rFonts w:cs="Times New Roman"/>
        </w:rPr>
        <w:t>.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  <w:r w:rsidRPr="004A452B">
        <w:rPr>
          <w:rFonts w:cs="Times New Roman"/>
        </w:rPr>
        <w:t>На основании ст. 665 ГК РФ арендодатель заключает договор купли-продажи с изготовителем выбранного арендатором оборудования. В этом случае лизингодатель не несет ответственности за выбор предмета аренды и продавца. Вместе с тем договором финансовой аренды может быть предусмотрено, что выбор продавца и приобретаемого имущества осуществляется арендодателем.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  <w:r w:rsidRPr="004A452B">
        <w:rPr>
          <w:rFonts w:cs="Times New Roman"/>
        </w:rPr>
        <w:t>В соответствии со ст.17 Закона О лизинге, лизингодатель обязан предоставить лизингополучателю имущество, являющееся предметом лизинга, в состоянии, соответствующем условиям договора лизинга и назначению данного имущества. При этом предмет лизинга передается в лизинг вместе со всеми его принадлежностями и со всеми документами (техническим паспортом и другими), если иное не предусмотрено договором лизинга.</w:t>
      </w:r>
    </w:p>
    <w:p w:rsidR="004A452B" w:rsidRPr="004A452B" w:rsidRDefault="004A452B" w:rsidP="004A452B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2B">
        <w:rPr>
          <w:rFonts w:ascii="Times New Roman" w:hAnsi="Times New Roman" w:cs="Times New Roman"/>
          <w:sz w:val="28"/>
          <w:szCs w:val="28"/>
        </w:rPr>
        <w:t>Приведенные положения основаны на следующих общих положениях ст. 611 ГК РФ о предоставлении имущества арендатору:</w:t>
      </w:r>
    </w:p>
    <w:p w:rsidR="004A452B" w:rsidRPr="004A452B" w:rsidRDefault="004A452B" w:rsidP="004A452B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2B">
        <w:rPr>
          <w:rFonts w:ascii="Times New Roman" w:hAnsi="Times New Roman" w:cs="Times New Roman"/>
          <w:sz w:val="28"/>
          <w:szCs w:val="28"/>
        </w:rPr>
        <w:t>- арендодатель обязан предоставить арендатору имущество в состоянии, соответствующем условиям договора аренды и назначению имущества (п. 1 ст. 611);</w:t>
      </w:r>
    </w:p>
    <w:p w:rsidR="004A452B" w:rsidRPr="004A452B" w:rsidRDefault="004A452B" w:rsidP="004A452B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2B">
        <w:rPr>
          <w:rFonts w:ascii="Times New Roman" w:hAnsi="Times New Roman" w:cs="Times New Roman"/>
          <w:sz w:val="28"/>
          <w:szCs w:val="28"/>
        </w:rPr>
        <w:t>- имущество сдается в аренду вместе со всеми его принадлежностями и относящимися к нему документами (техническим паспортом, сертификатом качества и т.п.), если иное не предусмотрено договором (п. 2 ст. 611).</w:t>
      </w:r>
    </w:p>
    <w:p w:rsidR="004A452B" w:rsidRPr="004A452B" w:rsidRDefault="004A452B" w:rsidP="004A452B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2B">
        <w:rPr>
          <w:rFonts w:ascii="Times New Roman" w:hAnsi="Times New Roman" w:cs="Times New Roman"/>
          <w:sz w:val="28"/>
          <w:szCs w:val="28"/>
        </w:rPr>
        <w:t>В пункте 2 ст. 611 ГК РФ также предусмотрено, что в случае, если такие принадлежности и документы переданы не были, однако без них арендатор не может пользоваться имуществом в соответствии с его назначением либо в значительной степени лишается того, на что был вправе рассчитывать при заключении договора, он может потребовать предоставления ему арендодателем таких принадлежностей и документов или расторжения договора, а также возмещения убытков</w:t>
      </w:r>
      <w:r w:rsidRPr="004A452B">
        <w:rPr>
          <w:rStyle w:val="a4"/>
          <w:rFonts w:ascii="Times New Roman" w:hAnsi="Times New Roman"/>
          <w:sz w:val="28"/>
          <w:szCs w:val="28"/>
        </w:rPr>
        <w:footnoteReference w:id="6"/>
      </w:r>
      <w:r w:rsidRPr="004A452B">
        <w:rPr>
          <w:rFonts w:ascii="Times New Roman" w:hAnsi="Times New Roman" w:cs="Times New Roman"/>
          <w:sz w:val="28"/>
          <w:szCs w:val="28"/>
        </w:rPr>
        <w:t>.</w:t>
      </w:r>
    </w:p>
    <w:p w:rsidR="004A452B" w:rsidRPr="004A452B" w:rsidRDefault="004A452B" w:rsidP="004A452B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2B">
        <w:rPr>
          <w:rFonts w:ascii="Times New Roman" w:hAnsi="Times New Roman" w:cs="Times New Roman"/>
          <w:sz w:val="28"/>
          <w:szCs w:val="28"/>
        </w:rPr>
        <w:t>Следует учитывать, что в ст. 668 ГК РФ установлено следующее в отношении передачи арендатору предмета договора финансовой аренды:</w:t>
      </w:r>
    </w:p>
    <w:p w:rsidR="004A452B" w:rsidRPr="004A452B" w:rsidRDefault="004A452B" w:rsidP="004A452B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2B">
        <w:rPr>
          <w:rFonts w:ascii="Times New Roman" w:hAnsi="Times New Roman" w:cs="Times New Roman"/>
          <w:sz w:val="28"/>
          <w:szCs w:val="28"/>
        </w:rPr>
        <w:t>- если иное не предусмотрено договором финансовой аренды, имущество, являющееся предметом этого договора, передается продавцом непосредственно арендатору в месте нахождения последнего (п. 1 ст. 668);</w:t>
      </w:r>
    </w:p>
    <w:p w:rsidR="004A452B" w:rsidRPr="004A452B" w:rsidRDefault="004A452B" w:rsidP="004A452B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2B">
        <w:rPr>
          <w:rFonts w:ascii="Times New Roman" w:hAnsi="Times New Roman" w:cs="Times New Roman"/>
          <w:sz w:val="28"/>
          <w:szCs w:val="28"/>
        </w:rPr>
        <w:t>- в случае, когда имущество, являющееся предметом договора финансовой аренды, не передано арендатору в указанный в этом договоре срок, а если в договоре такой срок не указан, в разумный срок, арендатор вправе, если просрочка допущена по обстоятельствам, за которые отвечает арендодатель, потребовать расторжения договора и возмещения убытков (п. 2 ст. 668).</w:t>
      </w:r>
    </w:p>
    <w:p w:rsidR="004A452B" w:rsidRPr="004A452B" w:rsidRDefault="004A452B" w:rsidP="004A452B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2B">
        <w:rPr>
          <w:rFonts w:ascii="Times New Roman" w:hAnsi="Times New Roman" w:cs="Times New Roman"/>
          <w:sz w:val="28"/>
          <w:szCs w:val="28"/>
        </w:rPr>
        <w:t>Согласно п. 1 ст. 12 Конвенции УНИДРУА о международном финансовом лизинге в случае, если оборудование не поставлено или поставлено с просрочкой или не соответствует условиям договора поставки:</w:t>
      </w:r>
    </w:p>
    <w:p w:rsidR="004A452B" w:rsidRPr="004A452B" w:rsidRDefault="004A452B" w:rsidP="004A452B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2B">
        <w:rPr>
          <w:rFonts w:ascii="Times New Roman" w:hAnsi="Times New Roman" w:cs="Times New Roman"/>
          <w:sz w:val="28"/>
          <w:szCs w:val="28"/>
        </w:rPr>
        <w:t>а) арендатор имеет в отношении арендодателя право отказаться от оборудования или расторгнуть договор лизинга;</w:t>
      </w:r>
    </w:p>
    <w:p w:rsidR="004A452B" w:rsidRPr="004A452B" w:rsidRDefault="004A452B" w:rsidP="004A452B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2B">
        <w:rPr>
          <w:rFonts w:ascii="Times New Roman" w:hAnsi="Times New Roman" w:cs="Times New Roman"/>
          <w:sz w:val="28"/>
          <w:szCs w:val="28"/>
        </w:rPr>
        <w:t>б) арендодатель имеет право исправить свое ненадлежащее исполнение, предложив оборудование, соответствующее договору поставки, как если бы арендатор дал согласие купить оборудование у арендодателя на тех же условиях, что содержатся в договоре поставки</w:t>
      </w:r>
      <w:r w:rsidRPr="004A452B">
        <w:rPr>
          <w:rStyle w:val="a4"/>
          <w:rFonts w:ascii="Times New Roman" w:hAnsi="Times New Roman"/>
          <w:sz w:val="28"/>
          <w:szCs w:val="28"/>
        </w:rPr>
        <w:footnoteReference w:id="7"/>
      </w:r>
      <w:r w:rsidRPr="004A452B">
        <w:rPr>
          <w:rFonts w:ascii="Times New Roman" w:hAnsi="Times New Roman" w:cs="Times New Roman"/>
          <w:sz w:val="28"/>
          <w:szCs w:val="28"/>
        </w:rPr>
        <w:t>.</w:t>
      </w:r>
    </w:p>
    <w:p w:rsidR="004A452B" w:rsidRPr="004A452B" w:rsidRDefault="004A452B" w:rsidP="004A452B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2B">
        <w:rPr>
          <w:rFonts w:ascii="Times New Roman" w:hAnsi="Times New Roman" w:cs="Times New Roman"/>
          <w:sz w:val="28"/>
          <w:szCs w:val="28"/>
        </w:rPr>
        <w:t xml:space="preserve">Лизингодатель обязан предупредить лизингополучателя о всех правах третьих лиц на предмет лизинга (пункт 3 ст. 18 Закона О лизинге). </w:t>
      </w:r>
    </w:p>
    <w:p w:rsidR="004A452B" w:rsidRPr="004A452B" w:rsidRDefault="004A452B" w:rsidP="004A452B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2B">
        <w:rPr>
          <w:rFonts w:ascii="Times New Roman" w:hAnsi="Times New Roman" w:cs="Times New Roman"/>
          <w:sz w:val="28"/>
          <w:szCs w:val="28"/>
        </w:rPr>
        <w:t>Согласно одному из общих правил об аренде, которое содержится в ст. 613 части второй ГК РФ, передача имущества в аренду не является основанием для прекращения или изменения прав третьих лиц на это имущество.</w:t>
      </w:r>
    </w:p>
    <w:p w:rsidR="004A452B" w:rsidRPr="004A452B" w:rsidRDefault="004A452B" w:rsidP="004A452B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2B">
        <w:rPr>
          <w:rFonts w:ascii="Times New Roman" w:hAnsi="Times New Roman" w:cs="Times New Roman"/>
          <w:sz w:val="28"/>
          <w:szCs w:val="28"/>
        </w:rPr>
        <w:t>В статье 613 ГК РФ также установлено, что при заключении договора аренды арендодатель обязан предупредить арендатора обо всех правах третьих лиц на сдаваемое в аренду имущество (сервитуте, праве залога и т.п.).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убытков.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  <w:r w:rsidRPr="004A452B">
        <w:rPr>
          <w:rFonts w:cs="Times New Roman"/>
        </w:rPr>
        <w:t xml:space="preserve">У лизингодателя по договору лизинга помимо общих появляется еще одна обязанность - приобретая имущество для арендатора, он должен уведомить продавца о том, что имущество предназначено для передачи его в аренду определенному лицу, причем форма такого уведомления законодательством не установлена (ст. 667 ГК РФ). 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  <w:r w:rsidRPr="004A452B">
        <w:rPr>
          <w:rFonts w:cs="Times New Roman"/>
        </w:rPr>
        <w:t>Данная норма сформулирована законодателем таким образом, чтобы исключить злоупотребления в таможенной и налоговой сферах, так как уже на стадии приобретения предмета договора сразу видно, что имущество приобретено с целью последующей сдачи в лизинг</w:t>
      </w:r>
      <w:r w:rsidRPr="004A452B">
        <w:rPr>
          <w:rStyle w:val="a4"/>
        </w:rPr>
        <w:footnoteReference w:id="8"/>
      </w:r>
      <w:r w:rsidRPr="004A452B">
        <w:rPr>
          <w:rFonts w:cs="Times New Roman"/>
        </w:rPr>
        <w:t>.</w:t>
      </w:r>
    </w:p>
    <w:p w:rsidR="004A452B" w:rsidRPr="004A452B" w:rsidRDefault="004A452B" w:rsidP="004A452B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2B">
        <w:rPr>
          <w:rFonts w:ascii="Times New Roman" w:hAnsi="Times New Roman" w:cs="Times New Roman"/>
          <w:sz w:val="28"/>
          <w:szCs w:val="28"/>
        </w:rPr>
        <w:t>Требование уведомления продавца о будущей «судьбе» продаваемого им имущества является еще одной иллюстрацией трехстороннего характера отношений финансовой аренды. Продавец должен знать заранее о предполагающемся заключении договора финансовой аренды (лизинга), поскольку это существенно влияет на его обязательства и ответственность по договору купли-продажи. Заключая договор купли-продажи с арендодателем, продавец по некоторым вопросам исполнения этого договора вступает в непосредственный контакт с арендатором. Если продавец не будет знать заранее о предстоящем заключении договора лизинга, то впоследствии это может осложнить на практике его взаимоотношения с арендатором</w:t>
      </w:r>
      <w:r w:rsidRPr="004A452B">
        <w:rPr>
          <w:rStyle w:val="a4"/>
          <w:rFonts w:ascii="Times New Roman" w:hAnsi="Times New Roman"/>
          <w:sz w:val="28"/>
          <w:szCs w:val="28"/>
        </w:rPr>
        <w:footnoteReference w:id="9"/>
      </w:r>
      <w:r w:rsidRPr="004A452B">
        <w:rPr>
          <w:rFonts w:ascii="Times New Roman" w:hAnsi="Times New Roman" w:cs="Times New Roman"/>
          <w:sz w:val="28"/>
          <w:szCs w:val="28"/>
        </w:rPr>
        <w:t>.</w:t>
      </w:r>
    </w:p>
    <w:p w:rsidR="004A452B" w:rsidRPr="004A452B" w:rsidRDefault="004A452B" w:rsidP="004A452B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2B">
        <w:rPr>
          <w:rFonts w:ascii="Times New Roman" w:hAnsi="Times New Roman" w:cs="Times New Roman"/>
          <w:sz w:val="28"/>
          <w:szCs w:val="28"/>
        </w:rPr>
        <w:t>А также лизингодатель обязан выполнять другие обязательства, которые могут быть дополнительно предусмотрены по договору лизинга (например: в присутствии лизингополучателя по договору лизинга проверить исправность сдаваемого в лизинг оборудования, а также ознакомить лизингополучателя с правилами эксплуатации его либо выдать лизингополучателю письменные инструкции о правилах и порядке пользования этим оборудованием; в случае полного выхода из строя в период срока действия договора всего арендованного оборудования или отдельных его единиц (позиций) по согласованию с лизингополучателем и продавцом по договору купли-продажи рассмотреть вопрос о возможной замене оборудования; возмещать лизингополучателю стоимость улучшений арендованного оборудования, неотделимых без вреда для оборудования, в случаях, когда лизингополучатель осуществил такие улучшения своими силами и за свой счет при наличии на то письменного согласия лизингодателя как собственника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452B">
        <w:rPr>
          <w:rFonts w:ascii="Times New Roman" w:hAnsi="Times New Roman" w:cs="Times New Roman"/>
          <w:sz w:val="28"/>
          <w:szCs w:val="28"/>
        </w:rPr>
        <w:t>переданного в лизинг оборудования (имущества); застраховать предмет лизинга; производить ремонт предмета лизинга и др.</w:t>
      </w:r>
      <w:r w:rsidRPr="004A452B">
        <w:rPr>
          <w:rStyle w:val="a4"/>
          <w:rFonts w:ascii="Times New Roman" w:hAnsi="Times New Roman"/>
          <w:sz w:val="28"/>
          <w:szCs w:val="28"/>
        </w:rPr>
        <w:footnoteReference w:id="10"/>
      </w:r>
      <w:r w:rsidRPr="004A452B">
        <w:rPr>
          <w:rFonts w:ascii="Times New Roman" w:hAnsi="Times New Roman" w:cs="Times New Roman"/>
          <w:sz w:val="28"/>
          <w:szCs w:val="28"/>
        </w:rPr>
        <w:t>).</w:t>
      </w:r>
    </w:p>
    <w:p w:rsidR="004A452B" w:rsidRPr="004A452B" w:rsidRDefault="004A452B" w:rsidP="004A452B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2B">
        <w:rPr>
          <w:rFonts w:ascii="Times New Roman" w:hAnsi="Times New Roman" w:cs="Times New Roman"/>
          <w:sz w:val="28"/>
          <w:szCs w:val="28"/>
        </w:rPr>
        <w:t>За нарушение обязательств по договору лизинга лизингодатель несет ответственность.</w:t>
      </w:r>
    </w:p>
    <w:p w:rsidR="004A452B" w:rsidRPr="004A452B" w:rsidRDefault="004A452B" w:rsidP="004A452B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2B">
        <w:rPr>
          <w:rFonts w:ascii="Times New Roman" w:hAnsi="Times New Roman" w:cs="Times New Roman"/>
          <w:sz w:val="28"/>
          <w:szCs w:val="28"/>
        </w:rPr>
        <w:t>В договоре лизинга могут быть оговорены обстоятельства, которые стороны считают бесспорным и очевидным нарушением обязательств, ведущие к прекращению действия договора лизинга и изъятию предмета лизинга.</w:t>
      </w:r>
    </w:p>
    <w:p w:rsidR="004A452B" w:rsidRPr="004A452B" w:rsidRDefault="004A452B" w:rsidP="004A452B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52B" w:rsidRPr="004A452B" w:rsidRDefault="004A452B" w:rsidP="004A452B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52B">
        <w:rPr>
          <w:rFonts w:ascii="Times New Roman" w:hAnsi="Times New Roman" w:cs="Times New Roman"/>
          <w:sz w:val="28"/>
          <w:szCs w:val="28"/>
        </w:rPr>
        <w:br w:type="page"/>
      </w:r>
      <w:r w:rsidRPr="004A452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A452B" w:rsidRPr="004A452B" w:rsidRDefault="004A452B" w:rsidP="004A452B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452B" w:rsidRPr="004A452B" w:rsidRDefault="004A452B" w:rsidP="004A452B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2B">
        <w:rPr>
          <w:rFonts w:ascii="Times New Roman" w:hAnsi="Times New Roman" w:cs="Times New Roman"/>
          <w:sz w:val="28"/>
          <w:szCs w:val="28"/>
        </w:rPr>
        <w:t>Итак, настоящей работой рассмотрена и исследована тема «Обязанности лизингодателя по договору финансовой аренды (лизинга)».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  <w:r w:rsidRPr="004A452B">
        <w:rPr>
          <w:rFonts w:cs="Times New Roman"/>
        </w:rPr>
        <w:t xml:space="preserve">Одним из сдерживающих факторов развития лизинговых отношений в Российской Федерации является их новизна и как следствие несовершенство законодательства о лизинге. Нормы, регламентирующие договор лизинга содержатся как в Гражданском кодексе РФ, так и в специальных законах. 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  <w:r w:rsidRPr="004A452B">
        <w:rPr>
          <w:rFonts w:cs="Times New Roman"/>
        </w:rPr>
        <w:t>Между тем наличие отдельного закона регламентирующего отношения финансовой аренды (лизинга) вызвано объективной необходимостью. Нормы § 6 главы 34 Гражданского кодекса РФ</w:t>
      </w:r>
      <w:r>
        <w:rPr>
          <w:rFonts w:cs="Times New Roman"/>
        </w:rPr>
        <w:t xml:space="preserve"> </w:t>
      </w:r>
      <w:r w:rsidRPr="004A452B">
        <w:rPr>
          <w:rFonts w:cs="Times New Roman"/>
        </w:rPr>
        <w:t xml:space="preserve">хотя и затрагивают все основные моменты договора лизинга, но нуждаются в развитии и детализации. Внесенные изменения и дополнения в Федеральный закон “О финансовой аренде (лизинге)” устранили противоречия с Гражданским кодексом РФ. </w:t>
      </w:r>
    </w:p>
    <w:p w:rsidR="004A452B" w:rsidRPr="004A452B" w:rsidRDefault="004A452B" w:rsidP="004A452B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2B">
        <w:rPr>
          <w:rFonts w:ascii="Times New Roman" w:hAnsi="Times New Roman" w:cs="Times New Roman"/>
          <w:sz w:val="28"/>
          <w:szCs w:val="28"/>
        </w:rPr>
        <w:t>В работе рассмотрены и определены понятие лизингодателя и его обязанности. Лизингодатель обязуется по поручению лизингополучателя приобрести у указанного лизингополучателем продавца определенное имущество и передать это имущество в аренду лизингополучателю для предпринимательских целей.</w:t>
      </w:r>
    </w:p>
    <w:p w:rsidR="004A452B" w:rsidRPr="004A452B" w:rsidRDefault="004A452B" w:rsidP="004A452B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2B">
        <w:rPr>
          <w:rFonts w:ascii="Times New Roman" w:hAnsi="Times New Roman" w:cs="Times New Roman"/>
          <w:sz w:val="28"/>
          <w:szCs w:val="28"/>
        </w:rPr>
        <w:t>Лизингодатель в договоре лизинга преследует, прежде всего, финансовую цель. Лизингодатель являясь собственником предмета лизинга сам не нуждается в его приобретении, имущество приобретается для передачи лизингополучателю. В период действия договора лизинга лизингодатель не несет риска случайной гибели или порчи предмета лизинга.</w:t>
      </w:r>
    </w:p>
    <w:p w:rsidR="004A452B" w:rsidRPr="004A452B" w:rsidRDefault="004A452B" w:rsidP="004A452B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2B">
        <w:rPr>
          <w:rFonts w:ascii="Times New Roman" w:hAnsi="Times New Roman" w:cs="Times New Roman"/>
          <w:sz w:val="28"/>
          <w:szCs w:val="28"/>
        </w:rPr>
        <w:t>В целом, необходимо заметить, что действующее законодательство о лизинге, да и судебная практика в основном пока что стоят на страже интересов в первую очередь лизингодателя, и этим обусловлена настоятельная необходимость дальнейшего совершенствования норм, регулирующих лизинговые отношения.</w:t>
      </w:r>
    </w:p>
    <w:p w:rsidR="004A452B" w:rsidRPr="004A452B" w:rsidRDefault="004A452B" w:rsidP="004A452B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452B">
        <w:rPr>
          <w:rFonts w:ascii="Times New Roman" w:hAnsi="Times New Roman" w:cs="Times New Roman"/>
          <w:sz w:val="28"/>
          <w:szCs w:val="28"/>
        </w:rPr>
        <w:t>В работе использованы различные нормативно-правовые акты, комментарии законодательства и литературные источники.</w:t>
      </w:r>
    </w:p>
    <w:p w:rsidR="004A452B" w:rsidRPr="004A452B" w:rsidRDefault="004A452B" w:rsidP="004A452B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4A452B" w:rsidRPr="004A452B" w:rsidRDefault="004A452B" w:rsidP="004A452B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4A452B">
        <w:rPr>
          <w:rFonts w:ascii="Times New Roman" w:hAnsi="Times New Roman" w:cs="Times New Roman"/>
          <w:sz w:val="28"/>
          <w:szCs w:val="32"/>
        </w:rPr>
        <w:br w:type="page"/>
      </w:r>
      <w:r w:rsidRPr="004A452B">
        <w:rPr>
          <w:rFonts w:ascii="Times New Roman" w:hAnsi="Times New Roman" w:cs="Times New Roman"/>
          <w:b/>
          <w:sz w:val="28"/>
          <w:szCs w:val="32"/>
        </w:rPr>
        <w:t>Список использованных источников</w:t>
      </w:r>
    </w:p>
    <w:p w:rsidR="004A452B" w:rsidRPr="004A452B" w:rsidRDefault="004A452B" w:rsidP="004A452B">
      <w:pPr>
        <w:pStyle w:val="ConsNormal"/>
        <w:widowControl/>
        <w:shd w:val="clear" w:color="000000" w:fill="auto"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4A452B" w:rsidRPr="004A452B" w:rsidRDefault="004A452B" w:rsidP="004A452B">
      <w:pPr>
        <w:pStyle w:val="ConsNormal"/>
        <w:widowControl/>
        <w:shd w:val="clear" w:color="000000" w:fill="auto"/>
        <w:spacing w:line="360" w:lineRule="auto"/>
        <w:ind w:righ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452B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4A452B">
        <w:rPr>
          <w:rFonts w:ascii="Times New Roman" w:hAnsi="Times New Roman" w:cs="Times New Roman"/>
          <w:i/>
          <w:sz w:val="28"/>
          <w:szCs w:val="28"/>
        </w:rPr>
        <w:t xml:space="preserve"> Нормативно-правовые акты</w:t>
      </w:r>
    </w:p>
    <w:p w:rsidR="004A452B" w:rsidRPr="004A452B" w:rsidRDefault="004A452B" w:rsidP="004A452B">
      <w:pPr>
        <w:pStyle w:val="af0"/>
        <w:shd w:val="clear" w:color="000000" w:fill="auto"/>
        <w:spacing w:line="360" w:lineRule="auto"/>
        <w:jc w:val="both"/>
        <w:rPr>
          <w:rFonts w:cs="Times New Roman"/>
          <w:sz w:val="28"/>
          <w:szCs w:val="28"/>
        </w:rPr>
      </w:pPr>
      <w:r w:rsidRPr="004A452B">
        <w:rPr>
          <w:rFonts w:cs="Times New Roman"/>
          <w:sz w:val="28"/>
          <w:szCs w:val="28"/>
        </w:rPr>
        <w:t>1.1. Конвенция УНИДРУА «О международном финансовом лизинге». Оттава, 28 мая 1988г. // СЗ РФ. 1999. №32. Ст.4040.</w:t>
      </w:r>
    </w:p>
    <w:p w:rsidR="004A452B" w:rsidRPr="004A452B" w:rsidRDefault="004A452B" w:rsidP="004A452B">
      <w:pPr>
        <w:pStyle w:val="af0"/>
        <w:shd w:val="clear" w:color="000000" w:fill="auto"/>
        <w:spacing w:line="360" w:lineRule="auto"/>
        <w:jc w:val="both"/>
        <w:rPr>
          <w:rFonts w:cs="Times New Roman"/>
          <w:sz w:val="28"/>
          <w:szCs w:val="28"/>
        </w:rPr>
      </w:pPr>
      <w:r w:rsidRPr="004A452B">
        <w:rPr>
          <w:rFonts w:cs="Times New Roman"/>
          <w:sz w:val="28"/>
          <w:szCs w:val="28"/>
        </w:rPr>
        <w:t>1.2. Гражданский кодекс Российской Федерации: Часть 2. – М.: Юрайт, 2006.</w:t>
      </w:r>
    </w:p>
    <w:p w:rsidR="004A452B" w:rsidRPr="004A452B" w:rsidRDefault="004A452B" w:rsidP="004A452B">
      <w:pPr>
        <w:pStyle w:val="af0"/>
        <w:shd w:val="clear" w:color="000000" w:fill="auto"/>
        <w:spacing w:line="360" w:lineRule="auto"/>
        <w:jc w:val="both"/>
        <w:rPr>
          <w:rFonts w:cs="Times New Roman"/>
          <w:sz w:val="28"/>
          <w:szCs w:val="28"/>
        </w:rPr>
      </w:pPr>
      <w:r w:rsidRPr="004A452B">
        <w:rPr>
          <w:rFonts w:cs="Times New Roman"/>
          <w:sz w:val="28"/>
          <w:szCs w:val="28"/>
        </w:rPr>
        <w:t>1.3. Федеральный закон от 29 октября 1998г. № 164-ФЗ «О финансовой аренде (лизинге)» (в ред. от 26 июля 2006г.) // СПС Консультант.</w:t>
      </w:r>
    </w:p>
    <w:p w:rsidR="004A452B" w:rsidRPr="004A452B" w:rsidRDefault="004A452B" w:rsidP="004A452B">
      <w:pPr>
        <w:shd w:val="clear" w:color="000000" w:fill="auto"/>
        <w:spacing w:line="360" w:lineRule="auto"/>
        <w:jc w:val="both"/>
        <w:rPr>
          <w:rFonts w:cs="Times New Roman"/>
        </w:rPr>
      </w:pPr>
      <w:r w:rsidRPr="004A452B">
        <w:rPr>
          <w:rFonts w:cs="Times New Roman"/>
        </w:rPr>
        <w:t>1.4. Федеральный закон “О присоединении Российской Федерации к конвенции УНИДРУА ”О международном финансовом лизинге” от 08.02.1998 года № 16-ФЗ // Российская газета. 1998. 12 февраля.</w:t>
      </w:r>
    </w:p>
    <w:p w:rsidR="004A452B" w:rsidRPr="004A452B" w:rsidRDefault="004A452B" w:rsidP="004A452B">
      <w:pPr>
        <w:shd w:val="clear" w:color="000000" w:fill="auto"/>
        <w:spacing w:line="360" w:lineRule="auto"/>
        <w:jc w:val="both"/>
        <w:rPr>
          <w:rFonts w:cs="Times New Roman"/>
          <w:i/>
        </w:rPr>
      </w:pPr>
      <w:r w:rsidRPr="004A452B">
        <w:rPr>
          <w:rFonts w:cs="Times New Roman"/>
          <w:b/>
          <w:i/>
        </w:rPr>
        <w:t>2.</w:t>
      </w:r>
      <w:r w:rsidRPr="004A452B">
        <w:rPr>
          <w:rFonts w:cs="Times New Roman"/>
          <w:i/>
        </w:rPr>
        <w:t xml:space="preserve"> Литература</w:t>
      </w:r>
    </w:p>
    <w:p w:rsidR="004A452B" w:rsidRPr="004A452B" w:rsidRDefault="004A452B" w:rsidP="004A452B">
      <w:pPr>
        <w:shd w:val="clear" w:color="000000" w:fill="auto"/>
        <w:spacing w:line="360" w:lineRule="auto"/>
        <w:jc w:val="both"/>
        <w:rPr>
          <w:rFonts w:cs="Times New Roman"/>
        </w:rPr>
      </w:pPr>
      <w:r w:rsidRPr="004A452B">
        <w:rPr>
          <w:rFonts w:cs="Times New Roman"/>
        </w:rPr>
        <w:t>2.1. Адамов Н.А., Тилов А.А. Лизинг. – СПб.: Питер, 2007.</w:t>
      </w:r>
    </w:p>
    <w:p w:rsidR="004A452B" w:rsidRPr="004A452B" w:rsidRDefault="004A452B" w:rsidP="004A452B">
      <w:pPr>
        <w:shd w:val="clear" w:color="000000" w:fill="auto"/>
        <w:spacing w:line="360" w:lineRule="auto"/>
        <w:jc w:val="both"/>
        <w:rPr>
          <w:rFonts w:cs="Times New Roman"/>
        </w:rPr>
      </w:pPr>
      <w:r w:rsidRPr="004A452B">
        <w:rPr>
          <w:rFonts w:cs="Times New Roman"/>
        </w:rPr>
        <w:t>2.2. Беженцев А.А. Правовое регулирование лизинговой деятельности: Конспект лекций. – СПб.: ИВЭСЭП, Знание, 2008.</w:t>
      </w:r>
    </w:p>
    <w:p w:rsidR="004A452B" w:rsidRPr="004A452B" w:rsidRDefault="004A452B" w:rsidP="004A452B">
      <w:pPr>
        <w:shd w:val="clear" w:color="000000" w:fill="auto"/>
        <w:spacing w:line="360" w:lineRule="auto"/>
        <w:jc w:val="both"/>
        <w:rPr>
          <w:rFonts w:cs="Times New Roman"/>
        </w:rPr>
      </w:pPr>
      <w:r w:rsidRPr="004A452B">
        <w:rPr>
          <w:rFonts w:cs="Times New Roman"/>
        </w:rPr>
        <w:t>2.3. Борисов А.Н. Комментарий к Федеральному закону Российской Федерации «О финансовой аренде (лизинге)». – М.: Юстицинформ, 2004.</w:t>
      </w:r>
    </w:p>
    <w:p w:rsidR="004A452B" w:rsidRPr="004A452B" w:rsidRDefault="004A452B" w:rsidP="004A452B">
      <w:pPr>
        <w:shd w:val="clear" w:color="000000" w:fill="auto"/>
        <w:spacing w:line="360" w:lineRule="auto"/>
        <w:jc w:val="both"/>
        <w:rPr>
          <w:rFonts w:cs="Times New Roman"/>
        </w:rPr>
      </w:pPr>
      <w:r w:rsidRPr="004A452B">
        <w:rPr>
          <w:rFonts w:cs="Times New Roman"/>
        </w:rPr>
        <w:t>2.4. Газман В.Д. Закон “О лизинге”: достоинства и недостатки // Аудиторские ведомости. 1999 . № 7</w:t>
      </w:r>
    </w:p>
    <w:p w:rsidR="004A452B" w:rsidRPr="004A452B" w:rsidRDefault="004A452B" w:rsidP="004A452B">
      <w:pPr>
        <w:shd w:val="clear" w:color="000000" w:fill="auto"/>
        <w:spacing w:line="360" w:lineRule="auto"/>
        <w:jc w:val="both"/>
        <w:rPr>
          <w:rFonts w:cs="Times New Roman"/>
        </w:rPr>
      </w:pPr>
      <w:r w:rsidRPr="004A452B">
        <w:rPr>
          <w:rFonts w:cs="Times New Roman"/>
        </w:rPr>
        <w:t>2.5. Горемыкин В.А. Правовые основы лизинговых отношений // Финансовый менеджмент. 2002. №5.</w:t>
      </w:r>
    </w:p>
    <w:p w:rsidR="004A452B" w:rsidRPr="004A452B" w:rsidRDefault="004A452B" w:rsidP="004A452B">
      <w:pPr>
        <w:shd w:val="clear" w:color="000000" w:fill="auto"/>
        <w:spacing w:line="360" w:lineRule="auto"/>
        <w:jc w:val="both"/>
        <w:rPr>
          <w:rFonts w:cs="Times New Roman"/>
        </w:rPr>
      </w:pPr>
      <w:r w:rsidRPr="004A452B">
        <w:rPr>
          <w:rFonts w:cs="Times New Roman"/>
        </w:rPr>
        <w:t>2.6. Договор финансовой аренды (лизинга). Практическое пособие. // Авторский коллектив Allpravo.Ru. – 2005.</w:t>
      </w:r>
    </w:p>
    <w:p w:rsidR="004A452B" w:rsidRPr="004A452B" w:rsidRDefault="004A452B" w:rsidP="004A452B">
      <w:pPr>
        <w:pStyle w:val="ConsNormal"/>
        <w:widowControl/>
        <w:shd w:val="clear" w:color="000000" w:fill="auto"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452B">
        <w:rPr>
          <w:rFonts w:ascii="Times New Roman" w:hAnsi="Times New Roman" w:cs="Times New Roman"/>
          <w:sz w:val="28"/>
          <w:szCs w:val="28"/>
        </w:rPr>
        <w:t>2.7. Карп М.В., Шабалин Е.М., Махмутов Р.А. Финансовый лизинг. – М.: Юнити, 1998.</w:t>
      </w:r>
    </w:p>
    <w:p w:rsidR="004A452B" w:rsidRPr="004A452B" w:rsidRDefault="004A452B" w:rsidP="004A452B">
      <w:pPr>
        <w:pStyle w:val="ConsNormal"/>
        <w:widowControl/>
        <w:shd w:val="clear" w:color="000000" w:fill="auto"/>
        <w:spacing w:line="360" w:lineRule="auto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452B">
        <w:rPr>
          <w:rFonts w:ascii="Times New Roman" w:hAnsi="Times New Roman" w:cs="Times New Roman"/>
          <w:sz w:val="28"/>
          <w:szCs w:val="28"/>
        </w:rPr>
        <w:t>2.8. Комментарий к Гражданскому кодексу Российской Федерации / Под редакцией Абовой Т.Е., Кабалкина А.Ю. – М.: Юрайт, 2004.</w:t>
      </w:r>
    </w:p>
    <w:p w:rsidR="004A452B" w:rsidRPr="004A452B" w:rsidRDefault="004A452B" w:rsidP="004A452B">
      <w:pPr>
        <w:shd w:val="clear" w:color="000000" w:fill="auto"/>
        <w:spacing w:line="360" w:lineRule="auto"/>
        <w:ind w:firstLine="709"/>
        <w:jc w:val="both"/>
        <w:rPr>
          <w:rFonts w:cs="Times New Roman"/>
        </w:rPr>
      </w:pPr>
      <w:bookmarkStart w:id="0" w:name="_GoBack"/>
      <w:bookmarkEnd w:id="0"/>
    </w:p>
    <w:sectPr w:rsidR="004A452B" w:rsidRPr="004A452B" w:rsidSect="004A45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5" w:h="16837"/>
      <w:pgMar w:top="1134" w:right="850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03B" w:rsidRDefault="00EC103B">
      <w:r>
        <w:separator/>
      </w:r>
    </w:p>
  </w:endnote>
  <w:endnote w:type="continuationSeparator" w:id="0">
    <w:p w:rsidR="00EC103B" w:rsidRDefault="00EC1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52B" w:rsidRDefault="004A452B" w:rsidP="00643CD6">
    <w:pPr>
      <w:pStyle w:val="ac"/>
      <w:framePr w:wrap="around" w:vAnchor="text" w:hAnchor="margin" w:xAlign="right" w:y="1"/>
      <w:rPr>
        <w:rStyle w:val="a3"/>
        <w:rFonts w:cs="Arial"/>
      </w:rPr>
    </w:pPr>
  </w:p>
  <w:p w:rsidR="004A452B" w:rsidRDefault="004A452B" w:rsidP="004A452B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52B" w:rsidRDefault="00EF037A" w:rsidP="00643CD6">
    <w:pPr>
      <w:pStyle w:val="ac"/>
      <w:framePr w:wrap="around" w:vAnchor="text" w:hAnchor="margin" w:xAlign="right" w:y="1"/>
      <w:rPr>
        <w:rStyle w:val="a3"/>
        <w:rFonts w:cs="Arial"/>
      </w:rPr>
    </w:pPr>
    <w:r>
      <w:rPr>
        <w:rStyle w:val="a3"/>
        <w:rFonts w:cs="Arial"/>
        <w:noProof/>
      </w:rPr>
      <w:t>2</w:t>
    </w:r>
  </w:p>
  <w:p w:rsidR="004A452B" w:rsidRDefault="004A452B" w:rsidP="004A452B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52B" w:rsidRDefault="004A452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03B" w:rsidRDefault="00EC103B">
      <w:r>
        <w:separator/>
      </w:r>
    </w:p>
  </w:footnote>
  <w:footnote w:type="continuationSeparator" w:id="0">
    <w:p w:rsidR="00EC103B" w:rsidRDefault="00EC103B">
      <w:r>
        <w:continuationSeparator/>
      </w:r>
    </w:p>
  </w:footnote>
  <w:footnote w:id="1">
    <w:p w:rsidR="00EC103B" w:rsidRDefault="004A452B" w:rsidP="004A452B">
      <w:pPr>
        <w:pStyle w:val="af0"/>
        <w:tabs>
          <w:tab w:val="left" w:pos="426"/>
        </w:tabs>
        <w:spacing w:line="360" w:lineRule="auto"/>
        <w:jc w:val="both"/>
      </w:pPr>
      <w:r>
        <w:rPr>
          <w:rStyle w:val="a4"/>
          <w:rFonts w:cs="Arial"/>
        </w:rPr>
        <w:footnoteRef/>
      </w:r>
      <w:r>
        <w:tab/>
        <w:t xml:space="preserve"> Федеральный закон от 29 октября 1998г. № 164-ФЗ «О финансовой аренде (лизинге)» (в ред. от 26 июля 2006г.) // СПС Консультант.</w:t>
      </w:r>
    </w:p>
  </w:footnote>
  <w:footnote w:id="2">
    <w:p w:rsidR="00EC103B" w:rsidRDefault="004A452B" w:rsidP="004A452B">
      <w:pPr>
        <w:pStyle w:val="af0"/>
        <w:tabs>
          <w:tab w:val="left" w:pos="426"/>
        </w:tabs>
        <w:spacing w:line="360" w:lineRule="auto"/>
        <w:jc w:val="both"/>
      </w:pPr>
      <w:r>
        <w:rPr>
          <w:rStyle w:val="a4"/>
          <w:rFonts w:cs="Arial"/>
        </w:rPr>
        <w:footnoteRef/>
      </w:r>
      <w:r>
        <w:tab/>
        <w:t xml:space="preserve"> Конвенция УНИДРУА «О международном финансовом лизинге». Оттава, 28 мая 1988г. // СЗ РФ. 1999. №32. Ст. 4040.</w:t>
      </w:r>
    </w:p>
  </w:footnote>
  <w:footnote w:id="3">
    <w:p w:rsidR="00EC103B" w:rsidRDefault="004A452B">
      <w:pPr>
        <w:pStyle w:val="af0"/>
        <w:spacing w:line="360" w:lineRule="auto"/>
        <w:jc w:val="both"/>
      </w:pPr>
      <w:r>
        <w:rPr>
          <w:rStyle w:val="a4"/>
          <w:rFonts w:cs="Arial"/>
        </w:rPr>
        <w:footnoteRef/>
      </w:r>
      <w:r>
        <w:t xml:space="preserve"> Борисов А.Н. Комментарий к Федеральному закону РФ «О финансовой аренде (лизинге)». М., 2004. С. 11.</w:t>
      </w:r>
    </w:p>
  </w:footnote>
  <w:footnote w:id="4">
    <w:p w:rsidR="00EC103B" w:rsidRDefault="004A452B">
      <w:pPr>
        <w:pStyle w:val="af0"/>
        <w:spacing w:line="360" w:lineRule="auto"/>
        <w:jc w:val="both"/>
      </w:pPr>
      <w:r>
        <w:rPr>
          <w:rStyle w:val="a4"/>
          <w:rFonts w:cs="Arial"/>
        </w:rPr>
        <w:footnoteRef/>
      </w:r>
      <w:r>
        <w:t xml:space="preserve"> Адамов Н.А., Тилов А.А. Лизинг. СПб., 2007. С.28.</w:t>
      </w:r>
    </w:p>
  </w:footnote>
  <w:footnote w:id="5">
    <w:p w:rsidR="00EC103B" w:rsidRDefault="004A452B">
      <w:pPr>
        <w:pStyle w:val="af0"/>
        <w:spacing w:line="360" w:lineRule="auto"/>
        <w:jc w:val="both"/>
      </w:pPr>
      <w:r>
        <w:rPr>
          <w:rStyle w:val="a4"/>
          <w:rFonts w:cs="Arial"/>
        </w:rPr>
        <w:footnoteRef/>
      </w:r>
      <w:r>
        <w:t xml:space="preserve"> Договор финансовой аренды (лизинга). Практическое пособие. // Авторский коллектив Allpravo. Ru. – 2005.</w:t>
      </w:r>
    </w:p>
  </w:footnote>
  <w:footnote w:id="6">
    <w:p w:rsidR="00EC103B" w:rsidRDefault="004A452B">
      <w:pPr>
        <w:pStyle w:val="af0"/>
        <w:spacing w:line="360" w:lineRule="auto"/>
        <w:jc w:val="both"/>
      </w:pPr>
      <w:r>
        <w:rPr>
          <w:rStyle w:val="a4"/>
          <w:rFonts w:cs="Arial"/>
        </w:rPr>
        <w:footnoteRef/>
      </w:r>
      <w:r>
        <w:t xml:space="preserve"> Борисов А.Н. Комментарий к Федеральному закону РФ «О финансовой аренде (лизинге)». М., 2004. С. 31.</w:t>
      </w:r>
    </w:p>
  </w:footnote>
  <w:footnote w:id="7">
    <w:p w:rsidR="00EC103B" w:rsidRDefault="004A452B">
      <w:pPr>
        <w:pStyle w:val="af0"/>
        <w:spacing w:line="360" w:lineRule="auto"/>
        <w:jc w:val="both"/>
      </w:pPr>
      <w:r>
        <w:rPr>
          <w:rStyle w:val="a4"/>
          <w:rFonts w:cs="Arial"/>
        </w:rPr>
        <w:footnoteRef/>
      </w:r>
      <w:r>
        <w:t xml:space="preserve"> Конвенция УНИДРУА «О международном финансовом лизинге». Оттава, 28 мая 1988г. // СЗ РФ. 1999. №32. Ст.4040.</w:t>
      </w:r>
    </w:p>
  </w:footnote>
  <w:footnote w:id="8">
    <w:p w:rsidR="00EC103B" w:rsidRDefault="004A452B">
      <w:pPr>
        <w:pStyle w:val="af0"/>
        <w:spacing w:line="360" w:lineRule="auto"/>
        <w:jc w:val="both"/>
      </w:pPr>
      <w:r>
        <w:rPr>
          <w:rStyle w:val="a4"/>
          <w:rFonts w:cs="Arial"/>
        </w:rPr>
        <w:footnoteRef/>
      </w:r>
      <w:r>
        <w:t xml:space="preserve"> Беженцев А.А. Правовое регулирование лизинговой деятельности: Конспект лекций. СПБ., 2008. С.27.</w:t>
      </w:r>
    </w:p>
  </w:footnote>
  <w:footnote w:id="9">
    <w:p w:rsidR="00EC103B" w:rsidRDefault="004A452B">
      <w:pPr>
        <w:pStyle w:val="af0"/>
        <w:jc w:val="both"/>
      </w:pPr>
      <w:r>
        <w:rPr>
          <w:rStyle w:val="a4"/>
          <w:rFonts w:cs="Arial"/>
        </w:rPr>
        <w:footnoteRef/>
      </w:r>
      <w:r>
        <w:t xml:space="preserve"> Комментарий к Граданскому кодексу Российской Федерации / Под ред. Абовой Т.Е., Кабалкина А.Ю. М., 2004. </w:t>
      </w:r>
    </w:p>
  </w:footnote>
  <w:footnote w:id="10">
    <w:p w:rsidR="00EC103B" w:rsidRDefault="004A452B">
      <w:pPr>
        <w:pStyle w:val="af0"/>
        <w:jc w:val="both"/>
      </w:pPr>
      <w:r>
        <w:rPr>
          <w:rStyle w:val="a4"/>
          <w:rFonts w:cs="Arial"/>
        </w:rPr>
        <w:footnoteRef/>
      </w:r>
      <w:r>
        <w:t xml:space="preserve"> Договор финансовой аренды (лизинга). Практическое пособие. // Авторский коллектив Allpravo.Ru. – 2005.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52B" w:rsidRDefault="004A452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52B" w:rsidRDefault="004A452B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452B" w:rsidRDefault="004A452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40"/>
  <w:drawingGridVerticalSpacing w:val="0"/>
  <w:displayHorizontalDrawingGridEvery w:val="0"/>
  <w:displayVerticalDrawingGridEvery w:val="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52B"/>
    <w:rsid w:val="004A452B"/>
    <w:rsid w:val="00643CD6"/>
    <w:rsid w:val="00E0591C"/>
    <w:rsid w:val="00EC103B"/>
    <w:rsid w:val="00EF037A"/>
    <w:rsid w:val="00F6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B88BF9-D4A5-4A28-975C-FB1604AA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cs="Arial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</w:style>
  <w:style w:type="character" w:styleId="a3">
    <w:name w:val="page number"/>
    <w:uiPriority w:val="99"/>
    <w:rPr>
      <w:rFonts w:cs="Times New Roman"/>
    </w:rPr>
  </w:style>
  <w:style w:type="character" w:customStyle="1" w:styleId="a4">
    <w:name w:val="Символ сноски"/>
    <w:uiPriority w:val="99"/>
    <w:rPr>
      <w:rFonts w:cs="Times New Roman"/>
      <w:vertAlign w:val="superscript"/>
    </w:rPr>
  </w:style>
  <w:style w:type="character" w:styleId="a5">
    <w:name w:val="footnote reference"/>
    <w:uiPriority w:val="99"/>
    <w:semiHidden/>
    <w:rPr>
      <w:vertAlign w:val="superscript"/>
    </w:rPr>
  </w:style>
  <w:style w:type="character" w:styleId="a6">
    <w:name w:val="endnote reference"/>
    <w:uiPriority w:val="99"/>
    <w:semiHidden/>
    <w:rPr>
      <w:vertAlign w:val="superscript"/>
    </w:rPr>
  </w:style>
  <w:style w:type="character" w:customStyle="1" w:styleId="a7">
    <w:name w:val="Символы концевой сноски"/>
    <w:uiPriority w:val="99"/>
  </w:style>
  <w:style w:type="paragraph" w:customStyle="1" w:styleId="a8">
    <w:name w:val="Заголовок"/>
    <w:basedOn w:val="a"/>
    <w:next w:val="a9"/>
    <w:uiPriority w:val="99"/>
    <w:pPr>
      <w:keepNext/>
      <w:spacing w:before="240" w:after="120"/>
    </w:pPr>
    <w:rPr>
      <w:rFonts w:ascii="Arial" w:eastAsia="MS Mincho" w:hAnsi="Arial" w:cs="Tahoma"/>
    </w:rPr>
  </w:style>
  <w:style w:type="paragraph" w:styleId="a9">
    <w:name w:val="Body Text"/>
    <w:basedOn w:val="a"/>
    <w:link w:val="aa"/>
    <w:uiPriority w:val="99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Pr>
      <w:rFonts w:cs="Arial"/>
      <w:sz w:val="28"/>
      <w:szCs w:val="28"/>
      <w:lang w:eastAsia="ar-SA"/>
    </w:rPr>
  </w:style>
  <w:style w:type="paragraph" w:styleId="ab">
    <w:name w:val="List"/>
    <w:basedOn w:val="a9"/>
    <w:uiPriority w:val="99"/>
    <w:rPr>
      <w:rFonts w:ascii="Arial" w:hAnsi="Arial" w:cs="Tahoma"/>
      <w:sz w:val="20"/>
    </w:rPr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uiPriority w:val="99"/>
    <w:pPr>
      <w:suppressLineNumbers/>
    </w:pPr>
    <w:rPr>
      <w:rFonts w:ascii="Arial" w:hAnsi="Arial" w:cs="Tahoma"/>
      <w:sz w:val="20"/>
    </w:rPr>
  </w:style>
  <w:style w:type="paragraph" w:styleId="ac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rFonts w:cs="Arial"/>
      <w:sz w:val="28"/>
      <w:szCs w:val="28"/>
      <w:lang w:eastAsia="ar-SA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Pr>
      <w:rFonts w:cs="Arial"/>
      <w:sz w:val="28"/>
      <w:szCs w:val="28"/>
      <w:lang w:eastAsia="ar-SA"/>
    </w:rPr>
  </w:style>
  <w:style w:type="paragraph" w:styleId="af0">
    <w:name w:val="footnote text"/>
    <w:basedOn w:val="a"/>
    <w:link w:val="af1"/>
    <w:uiPriority w:val="99"/>
    <w:semiHidden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Pr>
      <w:rFonts w:cs="Arial"/>
      <w:sz w:val="20"/>
      <w:szCs w:val="20"/>
      <w:lang w:eastAsia="ar-SA"/>
    </w:rPr>
  </w:style>
  <w:style w:type="paragraph" w:customStyle="1" w:styleId="ConsNormal">
    <w:name w:val="ConsNormal"/>
    <w:uiPriority w:val="99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f2">
    <w:name w:val="Содержимое врезки"/>
    <w:basedOn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институт внешнеэкономических связей, экономики и права</vt:lpstr>
    </vt:vector>
  </TitlesOfParts>
  <Company>Microsoft</Company>
  <LinksUpToDate>false</LinksUpToDate>
  <CharactersWithSpaces>16112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институт внешнеэкономических связей, экономики и права</dc:title>
  <dc:subject/>
  <dc:creator>Fabrichnovi</dc:creator>
  <cp:keywords/>
  <dc:description/>
  <cp:lastModifiedBy>admin</cp:lastModifiedBy>
  <cp:revision>2</cp:revision>
  <dcterms:created xsi:type="dcterms:W3CDTF">2014-03-06T13:39:00Z</dcterms:created>
  <dcterms:modified xsi:type="dcterms:W3CDTF">2014-03-06T13:39:00Z</dcterms:modified>
</cp:coreProperties>
</file>