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65E" w:rsidRPr="007C40BB" w:rsidRDefault="00CA165E" w:rsidP="007C40BB">
      <w:pPr>
        <w:shd w:val="clear" w:color="000000" w:fill="auto"/>
        <w:spacing w:after="0" w:line="360" w:lineRule="auto"/>
        <w:jc w:val="center"/>
        <w:rPr>
          <w:rFonts w:ascii="Times New Roman" w:hAnsi="Times New Roman"/>
          <w:sz w:val="28"/>
          <w:szCs w:val="28"/>
        </w:rPr>
      </w:pPr>
      <w:r w:rsidRPr="007C40BB">
        <w:rPr>
          <w:rFonts w:ascii="Times New Roman" w:hAnsi="Times New Roman"/>
          <w:sz w:val="28"/>
          <w:szCs w:val="28"/>
        </w:rPr>
        <w:t>ГОУ ВПО «РОССИЙСКАЯ ПРАВОВАЯ АКАДЕМИЯ МИНИСТЕРСТВА ЮСТИЦИИ РОССИЙСКОЙ ФЕДЕРАЦИИ»</w:t>
      </w:r>
    </w:p>
    <w:p w:rsidR="00CA165E" w:rsidRPr="007C40BB" w:rsidRDefault="00CA165E" w:rsidP="007C40BB">
      <w:pPr>
        <w:shd w:val="clear" w:color="000000" w:fill="auto"/>
        <w:spacing w:after="0" w:line="360" w:lineRule="auto"/>
        <w:jc w:val="center"/>
        <w:rPr>
          <w:rFonts w:ascii="Times New Roman" w:hAnsi="Times New Roman"/>
          <w:sz w:val="28"/>
          <w:szCs w:val="28"/>
        </w:rPr>
      </w:pPr>
      <w:r w:rsidRPr="007C40BB">
        <w:rPr>
          <w:rFonts w:ascii="Times New Roman" w:hAnsi="Times New Roman"/>
          <w:sz w:val="28"/>
          <w:szCs w:val="28"/>
        </w:rPr>
        <w:t>ПОВОЛЖСКИЙ (г. Саратов) ЮРИДИЧЕСКИЙ ИНСТИТУТ (филиал)</w:t>
      </w:r>
    </w:p>
    <w:p w:rsidR="00CA165E" w:rsidRPr="007C40BB" w:rsidRDefault="00CA165E" w:rsidP="007C40BB">
      <w:pPr>
        <w:shd w:val="clear" w:color="000000" w:fill="auto"/>
        <w:spacing w:after="0" w:line="360" w:lineRule="auto"/>
        <w:jc w:val="center"/>
        <w:rPr>
          <w:rFonts w:ascii="Times New Roman" w:hAnsi="Times New Roman"/>
          <w:sz w:val="28"/>
          <w:szCs w:val="28"/>
        </w:rPr>
      </w:pPr>
    </w:p>
    <w:p w:rsidR="00CA165E" w:rsidRPr="007C40BB" w:rsidRDefault="00CA165E" w:rsidP="007C40BB">
      <w:pPr>
        <w:shd w:val="clear" w:color="000000" w:fill="auto"/>
        <w:spacing w:after="0" w:line="360" w:lineRule="auto"/>
        <w:jc w:val="center"/>
        <w:rPr>
          <w:rFonts w:ascii="Times New Roman" w:hAnsi="Times New Roman"/>
          <w:sz w:val="28"/>
          <w:szCs w:val="28"/>
        </w:rPr>
      </w:pPr>
    </w:p>
    <w:p w:rsidR="00CA165E" w:rsidRPr="007C40BB" w:rsidRDefault="00CA165E" w:rsidP="007C40BB">
      <w:pPr>
        <w:shd w:val="clear" w:color="000000" w:fill="auto"/>
        <w:spacing w:after="0" w:line="360" w:lineRule="auto"/>
        <w:jc w:val="center"/>
        <w:rPr>
          <w:rFonts w:ascii="Times New Roman" w:hAnsi="Times New Roman"/>
          <w:sz w:val="28"/>
          <w:szCs w:val="28"/>
        </w:rPr>
      </w:pPr>
      <w:r w:rsidRPr="007C40BB">
        <w:rPr>
          <w:rFonts w:ascii="Times New Roman" w:hAnsi="Times New Roman"/>
          <w:sz w:val="28"/>
          <w:szCs w:val="28"/>
        </w:rPr>
        <w:t>КАФЕДРА ГРАЖДАНСКО-ПРАВОВЫХ ДИСЦИПЛИН</w:t>
      </w:r>
    </w:p>
    <w:p w:rsidR="00CA165E" w:rsidRPr="007C40BB" w:rsidRDefault="00CA165E" w:rsidP="007C40BB">
      <w:pPr>
        <w:shd w:val="clear" w:color="000000" w:fill="auto"/>
        <w:spacing w:after="0" w:line="360" w:lineRule="auto"/>
        <w:jc w:val="center"/>
        <w:rPr>
          <w:rFonts w:ascii="Times New Roman" w:hAnsi="Times New Roman"/>
          <w:sz w:val="28"/>
          <w:szCs w:val="28"/>
        </w:rPr>
      </w:pPr>
      <w:r w:rsidRPr="007C40BB">
        <w:rPr>
          <w:rFonts w:ascii="Times New Roman" w:hAnsi="Times New Roman"/>
          <w:sz w:val="28"/>
          <w:szCs w:val="28"/>
        </w:rPr>
        <w:t>Юридический факультет</w:t>
      </w:r>
    </w:p>
    <w:p w:rsidR="00CA165E" w:rsidRPr="007C40BB" w:rsidRDefault="00CA165E" w:rsidP="007C40BB">
      <w:pPr>
        <w:shd w:val="clear" w:color="000000" w:fill="auto"/>
        <w:spacing w:after="0" w:line="360" w:lineRule="auto"/>
        <w:jc w:val="center"/>
        <w:rPr>
          <w:rFonts w:ascii="Times New Roman" w:hAnsi="Times New Roman"/>
          <w:sz w:val="28"/>
          <w:szCs w:val="28"/>
        </w:rPr>
      </w:pPr>
      <w:r w:rsidRPr="007C40BB">
        <w:rPr>
          <w:rFonts w:ascii="Times New Roman" w:hAnsi="Times New Roman"/>
          <w:sz w:val="28"/>
          <w:szCs w:val="28"/>
        </w:rPr>
        <w:t>Специальность - юриспруденция</w:t>
      </w:r>
    </w:p>
    <w:p w:rsidR="00CA165E" w:rsidRPr="007C40BB" w:rsidRDefault="00CA165E" w:rsidP="007C40BB">
      <w:pPr>
        <w:shd w:val="clear" w:color="000000" w:fill="auto"/>
        <w:spacing w:after="0" w:line="360" w:lineRule="auto"/>
        <w:jc w:val="center"/>
        <w:rPr>
          <w:rFonts w:ascii="Times New Roman" w:hAnsi="Times New Roman"/>
          <w:sz w:val="28"/>
          <w:szCs w:val="28"/>
        </w:rPr>
      </w:pPr>
    </w:p>
    <w:p w:rsidR="00CA165E" w:rsidRPr="007C40BB" w:rsidRDefault="00CA165E" w:rsidP="007C40BB">
      <w:pPr>
        <w:shd w:val="clear" w:color="000000" w:fill="auto"/>
        <w:spacing w:after="0" w:line="360" w:lineRule="auto"/>
        <w:jc w:val="center"/>
        <w:rPr>
          <w:rFonts w:ascii="Times New Roman" w:hAnsi="Times New Roman"/>
          <w:sz w:val="28"/>
          <w:szCs w:val="28"/>
        </w:rPr>
      </w:pPr>
    </w:p>
    <w:p w:rsidR="007C40BB" w:rsidRPr="007C40BB" w:rsidRDefault="00CA165E" w:rsidP="007C40BB">
      <w:pPr>
        <w:shd w:val="clear" w:color="000000" w:fill="auto"/>
        <w:spacing w:after="0" w:line="360" w:lineRule="auto"/>
        <w:jc w:val="center"/>
        <w:rPr>
          <w:rFonts w:ascii="Times New Roman" w:hAnsi="Times New Roman"/>
          <w:b/>
          <w:sz w:val="28"/>
          <w:szCs w:val="28"/>
        </w:rPr>
      </w:pPr>
      <w:r w:rsidRPr="007C40BB">
        <w:rPr>
          <w:rFonts w:ascii="Times New Roman" w:hAnsi="Times New Roman"/>
          <w:b/>
          <w:sz w:val="28"/>
          <w:szCs w:val="28"/>
        </w:rPr>
        <w:t>Контрольная работа</w:t>
      </w:r>
    </w:p>
    <w:p w:rsidR="007C40BB" w:rsidRPr="007C40BB" w:rsidRDefault="00CA165E" w:rsidP="007C40BB">
      <w:pPr>
        <w:shd w:val="clear" w:color="000000" w:fill="auto"/>
        <w:spacing w:after="0" w:line="360" w:lineRule="auto"/>
        <w:jc w:val="center"/>
        <w:rPr>
          <w:rFonts w:ascii="Times New Roman" w:hAnsi="Times New Roman"/>
          <w:b/>
          <w:sz w:val="28"/>
          <w:szCs w:val="28"/>
        </w:rPr>
      </w:pPr>
      <w:r w:rsidRPr="007C40BB">
        <w:rPr>
          <w:rFonts w:ascii="Times New Roman" w:hAnsi="Times New Roman"/>
          <w:b/>
          <w:sz w:val="28"/>
          <w:szCs w:val="28"/>
        </w:rPr>
        <w:t>по дисциплине «Гражданское право»</w:t>
      </w:r>
    </w:p>
    <w:p w:rsidR="00CA165E" w:rsidRPr="007C40BB" w:rsidRDefault="00CA165E" w:rsidP="007C40BB">
      <w:pPr>
        <w:shd w:val="clear" w:color="000000" w:fill="auto"/>
        <w:spacing w:after="0" w:line="360" w:lineRule="auto"/>
        <w:jc w:val="center"/>
        <w:rPr>
          <w:rFonts w:ascii="Times New Roman" w:hAnsi="Times New Roman"/>
          <w:b/>
          <w:sz w:val="28"/>
          <w:szCs w:val="28"/>
        </w:rPr>
      </w:pPr>
      <w:r w:rsidRPr="007C40BB">
        <w:rPr>
          <w:rFonts w:ascii="Times New Roman" w:hAnsi="Times New Roman"/>
          <w:b/>
          <w:sz w:val="28"/>
          <w:szCs w:val="28"/>
        </w:rPr>
        <w:t>ВАРИАНТ №4</w:t>
      </w:r>
    </w:p>
    <w:p w:rsidR="00CA165E" w:rsidRPr="007C40BB" w:rsidRDefault="00CA165E" w:rsidP="007C40BB">
      <w:pPr>
        <w:shd w:val="clear" w:color="000000" w:fill="auto"/>
        <w:suppressAutoHyphens/>
        <w:spacing w:after="0" w:line="360" w:lineRule="auto"/>
        <w:ind w:firstLine="709"/>
        <w:rPr>
          <w:rFonts w:ascii="Times New Roman" w:hAnsi="Times New Roman"/>
          <w:sz w:val="28"/>
          <w:szCs w:val="28"/>
        </w:rPr>
      </w:pPr>
    </w:p>
    <w:p w:rsidR="00CA165E" w:rsidRPr="007C40BB" w:rsidRDefault="00CA165E" w:rsidP="007C40BB">
      <w:pPr>
        <w:shd w:val="clear" w:color="000000" w:fill="auto"/>
        <w:suppressAutoHyphens/>
        <w:spacing w:after="0" w:line="360" w:lineRule="auto"/>
        <w:ind w:firstLine="709"/>
        <w:rPr>
          <w:rFonts w:ascii="Times New Roman" w:hAnsi="Times New Roman"/>
          <w:sz w:val="28"/>
          <w:szCs w:val="28"/>
        </w:rPr>
      </w:pPr>
    </w:p>
    <w:p w:rsidR="007C40BB" w:rsidRPr="007C40BB" w:rsidRDefault="00CA165E" w:rsidP="007C40BB">
      <w:pPr>
        <w:shd w:val="clear" w:color="000000" w:fill="auto"/>
        <w:suppressAutoHyphens/>
        <w:spacing w:after="0" w:line="360" w:lineRule="auto"/>
        <w:ind w:firstLine="709"/>
        <w:rPr>
          <w:rFonts w:ascii="Times New Roman" w:hAnsi="Times New Roman"/>
          <w:sz w:val="28"/>
          <w:szCs w:val="28"/>
        </w:rPr>
      </w:pPr>
      <w:r w:rsidRPr="007C40BB">
        <w:rPr>
          <w:rFonts w:ascii="Times New Roman" w:hAnsi="Times New Roman"/>
          <w:sz w:val="28"/>
          <w:szCs w:val="28"/>
        </w:rPr>
        <w:t>Выполнила:</w:t>
      </w:r>
    </w:p>
    <w:p w:rsidR="007C40BB" w:rsidRPr="007C40BB" w:rsidRDefault="00CA165E" w:rsidP="007C40BB">
      <w:pPr>
        <w:shd w:val="clear" w:color="000000" w:fill="auto"/>
        <w:suppressAutoHyphens/>
        <w:spacing w:after="0" w:line="360" w:lineRule="auto"/>
        <w:ind w:firstLine="709"/>
        <w:rPr>
          <w:rFonts w:ascii="Times New Roman" w:hAnsi="Times New Roman"/>
          <w:sz w:val="28"/>
          <w:szCs w:val="28"/>
        </w:rPr>
      </w:pPr>
      <w:r w:rsidRPr="007C40BB">
        <w:rPr>
          <w:rFonts w:ascii="Times New Roman" w:hAnsi="Times New Roman"/>
          <w:sz w:val="28"/>
          <w:szCs w:val="28"/>
        </w:rPr>
        <w:t>Студентка З курса66 группы</w:t>
      </w:r>
    </w:p>
    <w:p w:rsidR="00CA165E" w:rsidRPr="007C40BB" w:rsidRDefault="00CA165E" w:rsidP="007C40BB">
      <w:pPr>
        <w:shd w:val="clear" w:color="000000" w:fill="auto"/>
        <w:suppressAutoHyphens/>
        <w:spacing w:after="0" w:line="360" w:lineRule="auto"/>
        <w:ind w:firstLine="709"/>
        <w:rPr>
          <w:rFonts w:ascii="Times New Roman" w:hAnsi="Times New Roman"/>
          <w:sz w:val="28"/>
          <w:szCs w:val="20"/>
        </w:rPr>
      </w:pPr>
      <w:r w:rsidRPr="007C40BB">
        <w:rPr>
          <w:rFonts w:ascii="Times New Roman" w:hAnsi="Times New Roman"/>
          <w:sz w:val="28"/>
          <w:szCs w:val="28"/>
        </w:rPr>
        <w:t>Рожко Светлана Александровна</w:t>
      </w:r>
    </w:p>
    <w:p w:rsidR="00CA165E" w:rsidRPr="007C40BB" w:rsidRDefault="00CA165E" w:rsidP="007C40BB">
      <w:pPr>
        <w:shd w:val="clear" w:color="000000" w:fill="auto"/>
        <w:suppressAutoHyphens/>
        <w:spacing w:after="0" w:line="360" w:lineRule="auto"/>
        <w:ind w:firstLine="709"/>
        <w:rPr>
          <w:rFonts w:ascii="Times New Roman" w:hAnsi="Times New Roman"/>
          <w:sz w:val="28"/>
        </w:rPr>
      </w:pPr>
      <w:r w:rsidRPr="007C40BB">
        <w:rPr>
          <w:rFonts w:ascii="Times New Roman" w:hAnsi="Times New Roman"/>
          <w:sz w:val="28"/>
        </w:rPr>
        <w:t>Домашний адрес: Саратовская область</w:t>
      </w:r>
    </w:p>
    <w:p w:rsidR="00CA165E" w:rsidRPr="007C40BB" w:rsidRDefault="00CA165E" w:rsidP="007C40BB">
      <w:pPr>
        <w:shd w:val="clear" w:color="000000" w:fill="auto"/>
        <w:suppressAutoHyphens/>
        <w:spacing w:after="0" w:line="360" w:lineRule="auto"/>
        <w:ind w:firstLine="709"/>
        <w:rPr>
          <w:rFonts w:ascii="Times New Roman" w:hAnsi="Times New Roman"/>
          <w:sz w:val="28"/>
        </w:rPr>
      </w:pPr>
      <w:r w:rsidRPr="007C40BB">
        <w:rPr>
          <w:rFonts w:ascii="Times New Roman" w:hAnsi="Times New Roman"/>
          <w:sz w:val="28"/>
        </w:rPr>
        <w:t>Перелюбский район посёлок Целинный</w:t>
      </w:r>
    </w:p>
    <w:p w:rsidR="00CA165E" w:rsidRPr="007C40BB" w:rsidRDefault="00CA165E" w:rsidP="007C40BB">
      <w:pPr>
        <w:shd w:val="clear" w:color="000000" w:fill="auto"/>
        <w:suppressAutoHyphens/>
        <w:spacing w:after="0" w:line="360" w:lineRule="auto"/>
        <w:ind w:firstLine="709"/>
        <w:jc w:val="center"/>
        <w:rPr>
          <w:rFonts w:ascii="Times New Roman" w:hAnsi="Times New Roman"/>
          <w:sz w:val="28"/>
          <w:szCs w:val="28"/>
        </w:rPr>
      </w:pPr>
    </w:p>
    <w:p w:rsidR="007C40BB" w:rsidRDefault="007C40BB" w:rsidP="007C40BB">
      <w:pPr>
        <w:shd w:val="clear" w:color="000000" w:fill="auto"/>
        <w:suppressAutoHyphens/>
        <w:spacing w:after="0" w:line="360" w:lineRule="auto"/>
        <w:ind w:firstLine="709"/>
        <w:jc w:val="center"/>
        <w:rPr>
          <w:rFonts w:ascii="Times New Roman" w:hAnsi="Times New Roman"/>
          <w:sz w:val="28"/>
          <w:szCs w:val="24"/>
        </w:rPr>
      </w:pPr>
    </w:p>
    <w:p w:rsidR="007C40BB" w:rsidRDefault="007C40BB" w:rsidP="007C40BB">
      <w:pPr>
        <w:shd w:val="clear" w:color="000000" w:fill="auto"/>
        <w:suppressAutoHyphens/>
        <w:spacing w:after="0" w:line="360" w:lineRule="auto"/>
        <w:ind w:firstLine="709"/>
        <w:jc w:val="center"/>
        <w:rPr>
          <w:rFonts w:ascii="Times New Roman" w:hAnsi="Times New Roman"/>
          <w:sz w:val="28"/>
          <w:szCs w:val="24"/>
        </w:rPr>
      </w:pPr>
    </w:p>
    <w:p w:rsidR="007C40BB" w:rsidRDefault="007C40BB" w:rsidP="007C40BB">
      <w:pPr>
        <w:shd w:val="clear" w:color="000000" w:fill="auto"/>
        <w:suppressAutoHyphens/>
        <w:spacing w:after="0" w:line="360" w:lineRule="auto"/>
        <w:ind w:firstLine="709"/>
        <w:jc w:val="center"/>
        <w:rPr>
          <w:rFonts w:ascii="Times New Roman" w:hAnsi="Times New Roman"/>
          <w:sz w:val="28"/>
          <w:szCs w:val="24"/>
        </w:rPr>
      </w:pPr>
    </w:p>
    <w:p w:rsidR="007C40BB" w:rsidRDefault="007C40BB" w:rsidP="007C40BB">
      <w:pPr>
        <w:shd w:val="clear" w:color="000000" w:fill="auto"/>
        <w:suppressAutoHyphens/>
        <w:spacing w:after="0" w:line="360" w:lineRule="auto"/>
        <w:ind w:firstLine="709"/>
        <w:jc w:val="center"/>
        <w:rPr>
          <w:rFonts w:ascii="Times New Roman" w:hAnsi="Times New Roman"/>
          <w:sz w:val="28"/>
          <w:szCs w:val="24"/>
        </w:rPr>
      </w:pPr>
    </w:p>
    <w:p w:rsidR="007C40BB" w:rsidRDefault="007C40BB" w:rsidP="007C40BB">
      <w:pPr>
        <w:shd w:val="clear" w:color="000000" w:fill="auto"/>
        <w:suppressAutoHyphens/>
        <w:spacing w:after="0" w:line="360" w:lineRule="auto"/>
        <w:ind w:firstLine="709"/>
        <w:jc w:val="center"/>
        <w:rPr>
          <w:rFonts w:ascii="Times New Roman" w:hAnsi="Times New Roman"/>
          <w:sz w:val="28"/>
          <w:szCs w:val="24"/>
        </w:rPr>
      </w:pPr>
    </w:p>
    <w:p w:rsidR="007C40BB" w:rsidRDefault="007C40BB" w:rsidP="007C40BB">
      <w:pPr>
        <w:shd w:val="clear" w:color="000000" w:fill="auto"/>
        <w:suppressAutoHyphens/>
        <w:spacing w:after="0" w:line="360" w:lineRule="auto"/>
        <w:ind w:firstLine="709"/>
        <w:jc w:val="center"/>
        <w:rPr>
          <w:rFonts w:ascii="Times New Roman" w:hAnsi="Times New Roman"/>
          <w:sz w:val="28"/>
          <w:szCs w:val="24"/>
        </w:rPr>
      </w:pPr>
    </w:p>
    <w:p w:rsidR="007C40BB" w:rsidRDefault="007C40BB" w:rsidP="007C40BB">
      <w:pPr>
        <w:shd w:val="clear" w:color="000000" w:fill="auto"/>
        <w:suppressAutoHyphens/>
        <w:spacing w:after="0" w:line="360" w:lineRule="auto"/>
        <w:ind w:firstLine="709"/>
        <w:jc w:val="center"/>
        <w:rPr>
          <w:rFonts w:ascii="Times New Roman" w:hAnsi="Times New Roman"/>
          <w:sz w:val="28"/>
          <w:szCs w:val="24"/>
        </w:rPr>
      </w:pPr>
    </w:p>
    <w:p w:rsidR="00CA165E" w:rsidRPr="007C40BB" w:rsidRDefault="00CA165E" w:rsidP="007C40BB">
      <w:pPr>
        <w:shd w:val="clear" w:color="000000" w:fill="auto"/>
        <w:spacing w:after="0" w:line="360" w:lineRule="auto"/>
        <w:jc w:val="center"/>
        <w:rPr>
          <w:rFonts w:ascii="Times New Roman" w:hAnsi="Times New Roman"/>
          <w:b/>
          <w:sz w:val="28"/>
          <w:szCs w:val="24"/>
        </w:rPr>
      </w:pPr>
      <w:r w:rsidRPr="007C40BB">
        <w:rPr>
          <w:rFonts w:ascii="Times New Roman" w:hAnsi="Times New Roman"/>
          <w:sz w:val="28"/>
          <w:szCs w:val="24"/>
        </w:rPr>
        <w:t>Саратов-2009 г</w:t>
      </w:r>
    </w:p>
    <w:p w:rsidR="00D54B0E" w:rsidRPr="007C40BB" w:rsidRDefault="00FF0F62" w:rsidP="007C40BB">
      <w:pPr>
        <w:pStyle w:val="a8"/>
        <w:widowControl/>
        <w:numPr>
          <w:ilvl w:val="0"/>
          <w:numId w:val="3"/>
        </w:numPr>
        <w:shd w:val="clear" w:color="000000" w:fill="auto"/>
        <w:ind w:left="0" w:firstLine="0"/>
        <w:jc w:val="center"/>
        <w:rPr>
          <w:rFonts w:ascii="Times New Roman" w:hAnsi="Times New Roman"/>
          <w:b/>
          <w:szCs w:val="28"/>
        </w:rPr>
      </w:pPr>
      <w:r>
        <w:rPr>
          <w:rFonts w:ascii="Times New Roman" w:hAnsi="Times New Roman"/>
          <w:szCs w:val="28"/>
        </w:rPr>
        <w:br w:type="page"/>
      </w:r>
      <w:r w:rsidR="00D54B0E" w:rsidRPr="007C40BB">
        <w:rPr>
          <w:rFonts w:ascii="Times New Roman" w:hAnsi="Times New Roman"/>
          <w:b/>
          <w:szCs w:val="28"/>
        </w:rPr>
        <w:t>ОБЯЗАТЕЛЬСТВА ВСЛЕДСТВИЕ ПРИЧИНЕНИЯ ВРЕДА</w:t>
      </w:r>
    </w:p>
    <w:p w:rsidR="007C40BB" w:rsidRPr="00B75F65" w:rsidRDefault="00FF0F62" w:rsidP="00FF0F62">
      <w:pPr>
        <w:pStyle w:val="a8"/>
        <w:widowControl/>
        <w:shd w:val="clear" w:color="000000" w:fill="auto"/>
        <w:ind w:firstLine="0"/>
        <w:jc w:val="center"/>
        <w:rPr>
          <w:rFonts w:ascii="Times New Roman" w:hAnsi="Times New Roman"/>
          <w:color w:val="FFFFFF"/>
          <w:szCs w:val="28"/>
        </w:rPr>
      </w:pPr>
      <w:r w:rsidRPr="00B75F65">
        <w:rPr>
          <w:rFonts w:ascii="Times New Roman" w:hAnsi="Times New Roman"/>
          <w:color w:val="FFFFFF"/>
        </w:rPr>
        <w:t>вред обязательство индивидуализация юридическое лицо</w:t>
      </w:r>
    </w:p>
    <w:p w:rsidR="00D54B0E"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Гражданско-правовые обязательства по общему правилу возникают из договора и иных правомерных действий. Но есть группа так называемых охранительных обязательств, основаниями возникновения которых выступают иные, чаще всего неправомерные действия. К этой группе относятся обязательства из причинения вреда</w:t>
      </w:r>
      <w:r w:rsidR="00664262" w:rsidRPr="007C40BB">
        <w:rPr>
          <w:rFonts w:ascii="Times New Roman" w:hAnsi="Times New Roman"/>
          <w:szCs w:val="28"/>
        </w:rPr>
        <w:t>,</w:t>
      </w:r>
      <w:r w:rsidRPr="007C40BB">
        <w:rPr>
          <w:rFonts w:ascii="Times New Roman" w:hAnsi="Times New Roman"/>
          <w:szCs w:val="28"/>
        </w:rPr>
        <w:t xml:space="preserve"> иначе называемые деликтными. Можно согласиться с существующим в юридической литературе определением обязательств из причинения вреда как «недоговорных обязательств, возникающих вследствие нарушения имущественных и личных неимущественных прав потерпевшего, которые носят абсолютный характер, призванных обеспечить наиболее полное восстановление этих прав за счет причинителя вреда</w:t>
      </w:r>
      <w:r w:rsidR="00664262" w:rsidRPr="007C40BB">
        <w:rPr>
          <w:rFonts w:ascii="Times New Roman" w:hAnsi="Times New Roman"/>
          <w:szCs w:val="28"/>
        </w:rPr>
        <w:t>,</w:t>
      </w:r>
      <w:r w:rsidRPr="007C40BB">
        <w:rPr>
          <w:rFonts w:ascii="Times New Roman" w:hAnsi="Times New Roman"/>
          <w:szCs w:val="28"/>
        </w:rPr>
        <w:t xml:space="preserve"> либо за счет иных лиц, на которых законом возложена обязанность возмещения вреда».</w:t>
      </w:r>
    </w:p>
    <w:p w:rsidR="00D54B0E"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В результате причинения вреда возникает обязательст</w:t>
      </w:r>
      <w:r w:rsidR="001D7BC7" w:rsidRPr="007C40BB">
        <w:rPr>
          <w:rFonts w:ascii="Times New Roman" w:hAnsi="Times New Roman"/>
          <w:szCs w:val="28"/>
        </w:rPr>
        <w:t>во по его возмещению, субъектами</w:t>
      </w:r>
      <w:r w:rsidRPr="007C40BB">
        <w:rPr>
          <w:rFonts w:ascii="Times New Roman" w:hAnsi="Times New Roman"/>
          <w:szCs w:val="28"/>
        </w:rPr>
        <w:t>которого являются стороны (кредитор и должник), содержание (права и обязанности сторон) и предмет. Реализация обязанности по возмещению вреда происходит в рамках охранительного правоотношения. Кредитор в обязательстве из причинения вреда имеет право требовать возмещения причиненного ему вреда, а должник обязан этот вред возместить.</w:t>
      </w:r>
    </w:p>
    <w:p w:rsidR="00D54B0E"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Предметом (объектом) обязательств по возмещению вреда являются действия должника, обеспечивающие полное восстановление материальных и личных нематериальных благ кредитора, которым причинен вред.</w:t>
      </w:r>
    </w:p>
    <w:p w:rsidR="007C40BB" w:rsidRPr="007C40BB" w:rsidRDefault="002F650D"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Вред, возникший вследствие умысла потерпевшего, возмещению не подлежит. Что же касается грубой неосторожности потерпевшего, то</w:t>
      </w:r>
      <w:r w:rsidR="00664262" w:rsidRPr="007C40BB">
        <w:rPr>
          <w:rFonts w:ascii="Times New Roman" w:hAnsi="Times New Roman"/>
          <w:szCs w:val="28"/>
        </w:rPr>
        <w:t>,</w:t>
      </w:r>
      <w:r w:rsidRPr="007C40BB">
        <w:rPr>
          <w:rFonts w:ascii="Times New Roman" w:hAnsi="Times New Roman"/>
          <w:szCs w:val="28"/>
        </w:rPr>
        <w:t xml:space="preserve"> если причинитель отвечает только за вину, вина потерпевшего в форме грубой неосторожности, в зависимости от степени вины потерпевшего и причинителя, влечет уменьшение ответственности причинителя вреда. Когда же причинитель отвечает независимо от вины, то при отсутствии его вины и наличии грубой неосторожности потерпевшего размер возмещения должен быть уменьшенлибо в возмещении вреда может быть отказано.</w:t>
      </w:r>
    </w:p>
    <w:p w:rsidR="002F650D" w:rsidRPr="007C40BB" w:rsidRDefault="002F650D"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Обязательным условием ответственности является юридически значимая причинная связь между поведением причинителя и наступившим вредом. Причинная связь может считаться юридически значимой, если поведение причинителя превратило возможность наступления вредоносного результата в действительность. Если же поведение причинителя обусловило лишь возможность наступления вреда, то юридически значимая причинная связь между поведением причинителя и вредом отсутствует.</w:t>
      </w:r>
    </w:p>
    <w:p w:rsidR="007C40BB" w:rsidRPr="007C40BB" w:rsidRDefault="002F650D"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Таким образом, для возложения ответственности за причинение вреда требуется с помощью указанных критериев установить наличие необходимой причинной связи между поведением причинителя и вредом.</w:t>
      </w:r>
    </w:p>
    <w:p w:rsidR="00A038E9" w:rsidRPr="007C40BB" w:rsidRDefault="002F650D"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Наконец, обязательным условием наступления ответственности за причинение вреда является противоправность, под которой следует понимать нарушение чужого субъективного права без должного на то управомочия. Если вред причинен случайно, то противоправность налицо, но ответственность, по общему правилу, не наступит ввиду отсутствия вины, которая необходима для полного состава правонарушения.</w:t>
      </w:r>
    </w:p>
    <w:p w:rsidR="007C40BB" w:rsidRPr="007C40BB" w:rsidRDefault="00BA0A80"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Наличие вреда является единственным условием, которое необходимо для возникновения всех без исключения обязательств из причинения вреда. Что же касается таких условий, как вина лица, обязанного к возмещению вреда, противоправность поведения этого лица и юридически значимая причинная связь между поведением указанного лица и наступившим вредом, то они могут быть, а могут и не быть, либо может быть часть их.Вред,причиняемый гражданину</w:t>
      </w:r>
      <w:r w:rsidR="00D54B0E" w:rsidRPr="007C40BB">
        <w:rPr>
          <w:rFonts w:ascii="Times New Roman" w:hAnsi="Times New Roman"/>
          <w:szCs w:val="28"/>
        </w:rPr>
        <w:t>может затрагивать как имущественную, так и личную сферу потерпевшего, поэтому он подразделяется на моральный и имущественный.</w:t>
      </w:r>
    </w:p>
    <w:p w:rsidR="00D54B0E"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Под моральным вредом понимается неимущественный вред, выражающийся в причинении потерпевшему нравственных или физических страданий. Моральный вред возникает, как правило, в каждом случае повреждения здоровья или причинения смерти. Полученное увечье не только причиняет физические страдания, но и тяжело поражает моральный мир человека. Смерть человека является также горем для его близких. Моральный вред может заключаться в умалении чести гражданина, в умалении уважения к нему со стороны окружающих под влиянием распространенных о нем порочащих сведений, не соответствующих действительности</w:t>
      </w:r>
      <w:r w:rsidR="00A038E9" w:rsidRPr="007C40BB">
        <w:rPr>
          <w:rFonts w:ascii="Times New Roman" w:hAnsi="Times New Roman"/>
          <w:szCs w:val="28"/>
        </w:rPr>
        <w:t>.</w:t>
      </w:r>
    </w:p>
    <w:p w:rsidR="00D54B0E"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Имущественный вред при повреждении здоровья может выражаться в том, что потерпевший производит определенные расходы, вызванные данным несчастным случаем (на лечение, протезирование, дополнительное питание и др.). Вместе с тем повреждение здоровья может вызвать у потерпевшего утрату трудоспособности и соответственно – утрату трудового дохода. При причинении смерти материальный вред возникает у лиц, находящихся на иждивении умершего или имевших право на получение от умершего содержания и утративших эти средства.</w:t>
      </w:r>
    </w:p>
    <w:p w:rsidR="00D54B0E"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На требования о компенсации морального вреда не распространяется исковая давность (п.1 ст.187 ГК,</w:t>
      </w:r>
      <w:r w:rsidR="007C40BB" w:rsidRPr="007C40BB">
        <w:rPr>
          <w:rFonts w:ascii="Times New Roman" w:hAnsi="Times New Roman"/>
          <w:szCs w:val="28"/>
        </w:rPr>
        <w:t xml:space="preserve"> </w:t>
      </w:r>
      <w:r w:rsidRPr="007C40BB">
        <w:rPr>
          <w:rFonts w:ascii="Times New Roman" w:hAnsi="Times New Roman"/>
          <w:szCs w:val="28"/>
        </w:rPr>
        <w:t>п.9 Постановления Пленума Верховного Суда РК от 22 декабря 1995 года №10 «О применении судами законодательства о возмещении морального вреда»).</w:t>
      </w:r>
    </w:p>
    <w:p w:rsidR="00D54B0E"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Согласно ст. 443 ГК (как общее правило) не возмещается лишь вред, причиненный правомерными действиями (например, в состоянии необходимой обороны от противоправного посягательства). Вред, причиненный всякими иными действиями, подлежит возмещению. Это значит, что под понятие противоправных попадает большая группа действий, которые закон не запрещает, но и не разрешает причинять ими вред (в отличие от правомерных). Противоправными такие действия признаются как нарушающие общую норму о необходимости воздерживаться от причинения вреда другим лицам</w:t>
      </w:r>
      <w:r w:rsidR="00B74878" w:rsidRPr="007C40BB">
        <w:rPr>
          <w:rFonts w:ascii="Times New Roman" w:hAnsi="Times New Roman"/>
          <w:szCs w:val="28"/>
        </w:rPr>
        <w:t>.</w:t>
      </w:r>
    </w:p>
    <w:p w:rsidR="007C40BB"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Такая широкая трактовка противоправности допустима только в отношении действий, но никак не в отношении бездействия. Для признания противоправным бездействия необходимо, чтобы на причинителе лежала обязанность совершения соответствующего положительного действия. Тогда бездействие означает нарушение этой обязанности и потому может рассматриваться как противоправное.</w:t>
      </w:r>
    </w:p>
    <w:p w:rsidR="007C40BB"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Причинная связь в обязате</w:t>
      </w:r>
      <w:r w:rsidR="00E21D5E" w:rsidRPr="007C40BB">
        <w:rPr>
          <w:rFonts w:ascii="Times New Roman" w:hAnsi="Times New Roman"/>
          <w:szCs w:val="28"/>
        </w:rPr>
        <w:t xml:space="preserve">льствах </w:t>
      </w:r>
      <w:r w:rsidRPr="007C40BB">
        <w:rPr>
          <w:rFonts w:ascii="Times New Roman" w:hAnsi="Times New Roman"/>
          <w:szCs w:val="28"/>
        </w:rPr>
        <w:t>имеет свою специфику. Нередко возникает необходимость установления не одного, а дв</w:t>
      </w:r>
      <w:r w:rsidR="008B1C37" w:rsidRPr="007C40BB">
        <w:rPr>
          <w:rFonts w:ascii="Times New Roman" w:hAnsi="Times New Roman"/>
          <w:szCs w:val="28"/>
        </w:rPr>
        <w:t>ух звеньев причинной связи. Так</w:t>
      </w:r>
      <w:r w:rsidRPr="007C40BB">
        <w:rPr>
          <w:rFonts w:ascii="Times New Roman" w:hAnsi="Times New Roman"/>
          <w:szCs w:val="28"/>
        </w:rPr>
        <w:t xml:space="preserve"> при повреждении здоровья необходимо уста</w:t>
      </w:r>
      <w:r w:rsidR="00E21D5E" w:rsidRPr="007C40BB">
        <w:rPr>
          <w:rFonts w:ascii="Times New Roman" w:hAnsi="Times New Roman"/>
          <w:szCs w:val="28"/>
        </w:rPr>
        <w:t xml:space="preserve">новить наличие причинной связи: </w:t>
      </w:r>
      <w:r w:rsidRPr="007C40BB">
        <w:rPr>
          <w:rFonts w:ascii="Times New Roman" w:hAnsi="Times New Roman"/>
          <w:szCs w:val="28"/>
        </w:rPr>
        <w:t>между проти</w:t>
      </w:r>
      <w:r w:rsidR="00E21D5E" w:rsidRPr="007C40BB">
        <w:rPr>
          <w:rFonts w:ascii="Times New Roman" w:hAnsi="Times New Roman"/>
          <w:szCs w:val="28"/>
        </w:rPr>
        <w:t xml:space="preserve">воправным поведением и увечьем; </w:t>
      </w:r>
      <w:r w:rsidRPr="007C40BB">
        <w:rPr>
          <w:rFonts w:ascii="Times New Roman" w:hAnsi="Times New Roman"/>
          <w:szCs w:val="28"/>
        </w:rPr>
        <w:t>между увечьем и утратой потерпевшим трудоспособности.</w:t>
      </w:r>
    </w:p>
    <w:p w:rsidR="00D54B0E"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Обязанность возмещения вреда не относится к мерам ответственности, в основе возникновения указанной обязанности лежат иные условия, которые состава правонарушения не образуют. В частности, в соответствии с действующим законодательством, к мерам гражданско-правовой ответственности нельзя отнести обязанность возмещения вреда, причиненного правомерным действием, независимо от того, возлагается ли эта обязанность на причинителя вреда или на какое-то другое лицо (ч.4 ст.443 ГК).</w:t>
      </w:r>
    </w:p>
    <w:p w:rsidR="007C40BB" w:rsidRPr="007C40BB" w:rsidRDefault="00D54B0E"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Таким образом, в основе обязательств из причинения вреда в одних случаях лежит состав правонарушения (полный или усеченный); в других случаях указанные обязательства основываются на других условиях, не образующих состав правонарушения. Отсюда различаются условия возникновения ответственности за причинение вреда и условия возникновения обязательств из причинения вреда, не относящихся к мерам ответственности.</w:t>
      </w:r>
    </w:p>
    <w:p w:rsidR="00E21F73" w:rsidRPr="007C40BB" w:rsidRDefault="0097444B"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Указанные обязательства могут квалифицироваться по различным основаниям в зависимости от того, какой деятельностью причинён вред: обычной или связанной для окружающих с повышенной опасностью;</w:t>
      </w:r>
      <w:r w:rsidR="005C235D" w:rsidRPr="007C40BB">
        <w:rPr>
          <w:rFonts w:ascii="Times New Roman" w:hAnsi="Times New Roman"/>
          <w:szCs w:val="28"/>
        </w:rPr>
        <w:t xml:space="preserve"> оперативно-хозяйственной или такой, в какой воплощены выполняемые актами власти; в зависимости от того</w:t>
      </w:r>
      <w:r w:rsidR="008B1C37" w:rsidRPr="007C40BB">
        <w:rPr>
          <w:rFonts w:ascii="Times New Roman" w:hAnsi="Times New Roman"/>
          <w:szCs w:val="28"/>
        </w:rPr>
        <w:t>,</w:t>
      </w:r>
      <w:r w:rsidR="005C235D" w:rsidRPr="007C40BB">
        <w:rPr>
          <w:rFonts w:ascii="Times New Roman" w:hAnsi="Times New Roman"/>
          <w:szCs w:val="28"/>
        </w:rPr>
        <w:t xml:space="preserve"> относится ли обязанность по возмещению вреда к мерам гражданско-правовой ответственности или нет.</w:t>
      </w:r>
    </w:p>
    <w:p w:rsidR="00A93599" w:rsidRPr="007C40BB" w:rsidRDefault="00E21F73" w:rsidP="007C40BB">
      <w:pPr>
        <w:pStyle w:val="a8"/>
        <w:widowControl/>
        <w:numPr>
          <w:ilvl w:val="0"/>
          <w:numId w:val="3"/>
        </w:numPr>
        <w:shd w:val="clear" w:color="000000" w:fill="auto"/>
        <w:ind w:left="0" w:firstLine="0"/>
        <w:jc w:val="center"/>
        <w:rPr>
          <w:rFonts w:ascii="Times New Roman" w:hAnsi="Times New Roman"/>
          <w:b/>
          <w:szCs w:val="28"/>
        </w:rPr>
      </w:pPr>
      <w:r w:rsidRPr="007C40BB">
        <w:rPr>
          <w:rFonts w:ascii="Times New Roman" w:hAnsi="Times New Roman"/>
          <w:b/>
          <w:szCs w:val="28"/>
        </w:rPr>
        <w:t>ПРАВА НА СРЕДСТВА ИНДИВИДУАЛИЗАЦИИ ЮРИДИЧЕСКИХ ЛИЦ</w:t>
      </w:r>
    </w:p>
    <w:p w:rsidR="007C40BB" w:rsidRDefault="007C40BB" w:rsidP="007C40BB">
      <w:pPr>
        <w:pStyle w:val="a8"/>
        <w:widowControl/>
        <w:shd w:val="clear" w:color="000000" w:fill="auto"/>
        <w:suppressAutoHyphens/>
        <w:ind w:firstLine="709"/>
        <w:rPr>
          <w:rFonts w:ascii="Times New Roman" w:hAnsi="Times New Roman"/>
          <w:szCs w:val="28"/>
        </w:rPr>
      </w:pPr>
    </w:p>
    <w:p w:rsidR="00E21F73" w:rsidRPr="007C40BB" w:rsidRDefault="00E21F73" w:rsidP="007C40BB">
      <w:pPr>
        <w:pStyle w:val="a8"/>
        <w:widowControl/>
        <w:shd w:val="clear" w:color="000000" w:fill="auto"/>
        <w:suppressAutoHyphens/>
        <w:ind w:firstLine="709"/>
        <w:rPr>
          <w:rFonts w:ascii="Times New Roman" w:hAnsi="Times New Roman"/>
          <w:szCs w:val="28"/>
        </w:rPr>
      </w:pPr>
      <w:r w:rsidRPr="007C40BB">
        <w:rPr>
          <w:rFonts w:ascii="Times New Roman" w:hAnsi="Times New Roman"/>
          <w:szCs w:val="28"/>
        </w:rPr>
        <w:t>Индивидуализация юридич</w:t>
      </w:r>
      <w:r w:rsidR="007C40BB">
        <w:rPr>
          <w:rFonts w:ascii="Times New Roman" w:hAnsi="Times New Roman"/>
          <w:szCs w:val="28"/>
        </w:rPr>
        <w:t>еского лица, т.</w:t>
      </w:r>
      <w:r w:rsidRPr="007C40BB">
        <w:rPr>
          <w:rFonts w:ascii="Times New Roman" w:hAnsi="Times New Roman"/>
          <w:szCs w:val="28"/>
        </w:rPr>
        <w:t>е. его выделение из массы всех других организаций, осуществляется путем определения его местонахождения и присвоения ему наименования.</w:t>
      </w:r>
    </w:p>
    <w:p w:rsidR="007C40BB" w:rsidRPr="007C40BB" w:rsidRDefault="00E21F73"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Место нахождения юридического лица определяется местом его государственной регистрации, если в соответствии с законом в учредительных документах юридического лица не установлено иное (п.</w:t>
      </w:r>
      <w:r w:rsidRPr="007C40BB">
        <w:rPr>
          <w:rFonts w:ascii="Times New Roman" w:hAnsi="Times New Roman"/>
          <w:noProof/>
          <w:sz w:val="28"/>
          <w:szCs w:val="28"/>
        </w:rPr>
        <w:t xml:space="preserve"> 2 </w:t>
      </w:r>
      <w:r w:rsidRPr="007C40BB">
        <w:rPr>
          <w:rFonts w:ascii="Times New Roman" w:hAnsi="Times New Roman"/>
          <w:sz w:val="28"/>
          <w:szCs w:val="28"/>
        </w:rPr>
        <w:t>ст.</w:t>
      </w:r>
      <w:r w:rsidRPr="007C40BB">
        <w:rPr>
          <w:rFonts w:ascii="Times New Roman" w:hAnsi="Times New Roman"/>
          <w:noProof/>
          <w:sz w:val="28"/>
          <w:szCs w:val="28"/>
        </w:rPr>
        <w:t xml:space="preserve"> 54</w:t>
      </w:r>
      <w:r w:rsidRPr="007C40BB">
        <w:rPr>
          <w:rFonts w:ascii="Times New Roman" w:hAnsi="Times New Roman"/>
          <w:sz w:val="28"/>
          <w:szCs w:val="28"/>
        </w:rPr>
        <w:t xml:space="preserve"> ГК). Конкретный адрес юридического лица указывается в уставе или учредительн</w:t>
      </w:r>
      <w:r w:rsidR="008B1C37" w:rsidRPr="007C40BB">
        <w:rPr>
          <w:rFonts w:ascii="Times New Roman" w:hAnsi="Times New Roman"/>
          <w:sz w:val="28"/>
          <w:szCs w:val="28"/>
        </w:rPr>
        <w:t>ом договоре и, как</w:t>
      </w:r>
      <w:r w:rsidRPr="007C40BB">
        <w:rPr>
          <w:rFonts w:ascii="Times New Roman" w:hAnsi="Times New Roman"/>
          <w:sz w:val="28"/>
          <w:szCs w:val="28"/>
        </w:rPr>
        <w:t xml:space="preserve"> правило, привязан к месту нахождения его постоянно действующего органа. Определение точного места нахождения юридического лица важно для правильного применения к нему актов местных органов власти, предъявления исков, исполнения в отношении него обязательств (ст.</w:t>
      </w:r>
      <w:r w:rsidRPr="007C40BB">
        <w:rPr>
          <w:rFonts w:ascii="Times New Roman" w:hAnsi="Times New Roman"/>
          <w:noProof/>
          <w:sz w:val="28"/>
          <w:szCs w:val="28"/>
        </w:rPr>
        <w:t xml:space="preserve"> 316</w:t>
      </w:r>
      <w:r w:rsidRPr="007C40BB">
        <w:rPr>
          <w:rFonts w:ascii="Times New Roman" w:hAnsi="Times New Roman"/>
          <w:sz w:val="28"/>
          <w:szCs w:val="28"/>
        </w:rPr>
        <w:t xml:space="preserve"> ГК) и </w:t>
      </w:r>
      <w:r w:rsidR="003E33B6" w:rsidRPr="007C40BB">
        <w:rPr>
          <w:rFonts w:ascii="Times New Roman" w:hAnsi="Times New Roman"/>
          <w:sz w:val="28"/>
          <w:szCs w:val="28"/>
        </w:rPr>
        <w:t>решения многих других вопросов.</w:t>
      </w:r>
    </w:p>
    <w:p w:rsidR="0063235E" w:rsidRPr="007C40BB" w:rsidRDefault="003E33B6"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Под фирменным наименованием понимается то наименование, под которым предприниматель выступает в гражданском обороте и которое индивидуализирует его среди других участников гражданского оборота. Действующее законодательство</w:t>
      </w:r>
      <w:r w:rsidR="0007454A" w:rsidRPr="007C40BB">
        <w:rPr>
          <w:rFonts w:ascii="Times New Roman" w:hAnsi="Times New Roman"/>
          <w:sz w:val="28"/>
          <w:szCs w:val="28"/>
        </w:rPr>
        <w:t xml:space="preserve"> предъявляет фирменным наименованиям ряд требований. Прежде всего</w:t>
      </w:r>
      <w:r w:rsidR="008B1C37" w:rsidRPr="007C40BB">
        <w:rPr>
          <w:rFonts w:ascii="Times New Roman" w:hAnsi="Times New Roman"/>
          <w:sz w:val="28"/>
          <w:szCs w:val="28"/>
        </w:rPr>
        <w:t>,</w:t>
      </w:r>
      <w:r w:rsidR="0007454A" w:rsidRPr="007C40BB">
        <w:rPr>
          <w:rFonts w:ascii="Times New Roman" w:hAnsi="Times New Roman"/>
          <w:sz w:val="28"/>
          <w:szCs w:val="28"/>
        </w:rPr>
        <w:t xml:space="preserve"> наименование предпринимателя должно правдиво отражать его правовое положение и </w:t>
      </w:r>
      <w:r w:rsidR="00E815E1" w:rsidRPr="007C40BB">
        <w:rPr>
          <w:rFonts w:ascii="Times New Roman" w:hAnsi="Times New Roman"/>
          <w:sz w:val="28"/>
          <w:szCs w:val="28"/>
        </w:rPr>
        <w:t xml:space="preserve">не </w:t>
      </w:r>
      <w:r w:rsidR="0007454A" w:rsidRPr="007C40BB">
        <w:rPr>
          <w:rFonts w:ascii="Times New Roman" w:hAnsi="Times New Roman"/>
          <w:sz w:val="28"/>
          <w:szCs w:val="28"/>
        </w:rPr>
        <w:t xml:space="preserve">вводить в заблуждение других участников гражданского оборота. </w:t>
      </w:r>
      <w:r w:rsidR="0063235E" w:rsidRPr="007C40BB">
        <w:rPr>
          <w:rFonts w:ascii="Times New Roman" w:hAnsi="Times New Roman"/>
          <w:sz w:val="28"/>
          <w:szCs w:val="28"/>
        </w:rPr>
        <w:t>В этой связи фирменное наименование должно содержать истинные указания и организационно-правовую форму предприятия (казённое предприятие, общество с ограниченной ответственностью, открытое акционерное общество и т. п.), его тип (государственное, муниципальное, частное), профиль деятельности (производственное, научное, торговое и т. п.), личность владельца и т. д.</w:t>
      </w:r>
    </w:p>
    <w:p w:rsidR="00A12E41" w:rsidRPr="007C40BB" w:rsidRDefault="00A12E41"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Далее, чтобы выполнять функцию индивидуализации, фирменное наименование должно обладать отличительными признаками, которые не допускали бы смешения одной фирмы другой. Иными словами, фирменное наименование должно быть новым</w:t>
      </w:r>
      <w:r w:rsidR="008B1C37" w:rsidRPr="007C40BB">
        <w:rPr>
          <w:rFonts w:ascii="Times New Roman" w:hAnsi="Times New Roman"/>
          <w:sz w:val="28"/>
          <w:szCs w:val="28"/>
        </w:rPr>
        <w:t xml:space="preserve"> и</w:t>
      </w:r>
      <w:r w:rsidRPr="007C40BB">
        <w:rPr>
          <w:rFonts w:ascii="Times New Roman" w:hAnsi="Times New Roman"/>
          <w:sz w:val="28"/>
          <w:szCs w:val="28"/>
        </w:rPr>
        <w:t xml:space="preserve"> отличным от уже используемых наименований.Наконец, должная степень индивидуализации участников оборота может быть обеспечена фирменным наименованием</w:t>
      </w:r>
      <w:r w:rsidR="004F7A90" w:rsidRPr="007C40BB">
        <w:rPr>
          <w:rFonts w:ascii="Times New Roman" w:hAnsi="Times New Roman"/>
          <w:sz w:val="28"/>
          <w:szCs w:val="28"/>
        </w:rPr>
        <w:t xml:space="preserve"> лишь тогда, когда остаётся неизменным в течение всего времени, пока пользующийся им предприниматель сохраняет свой организационно-правовой статус. Поэтому допускается произвольное и необусловленное какими-либо уважительными причинами изменение фирменного наименования.</w:t>
      </w:r>
    </w:p>
    <w:p w:rsidR="000C6E9D" w:rsidRPr="007C40BB" w:rsidRDefault="00C95A58"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Предъявляемые к фирме требования определяют и её структуру. Принято выделять две части фирмы – основную, которая именуется ещё корпусом фирмы, и вспомогательную, которую называют добавлениями. Корпус фирмы, являющийся обязательной частью</w:t>
      </w:r>
      <w:r w:rsidR="0008538A" w:rsidRPr="007C40BB">
        <w:rPr>
          <w:rFonts w:ascii="Times New Roman" w:hAnsi="Times New Roman"/>
          <w:sz w:val="28"/>
          <w:szCs w:val="28"/>
        </w:rPr>
        <w:t xml:space="preserve"> всякого фирменного наименования</w:t>
      </w:r>
      <w:r w:rsidR="008B1C37" w:rsidRPr="007C40BB">
        <w:rPr>
          <w:rFonts w:ascii="Times New Roman" w:hAnsi="Times New Roman"/>
          <w:sz w:val="28"/>
          <w:szCs w:val="28"/>
        </w:rPr>
        <w:t>,</w:t>
      </w:r>
      <w:r w:rsidR="0008538A" w:rsidRPr="007C40BB">
        <w:rPr>
          <w:rFonts w:ascii="Times New Roman" w:hAnsi="Times New Roman"/>
          <w:sz w:val="28"/>
          <w:szCs w:val="28"/>
        </w:rPr>
        <w:t xml:space="preserve"> содержит указание на организационно-правовую форму предприятия, его предмет деятельности, а в некоторых случаях и на другие его характеристики</w:t>
      </w:r>
      <w:r w:rsidR="00312D7A" w:rsidRPr="007C40BB">
        <w:rPr>
          <w:rFonts w:ascii="Times New Roman" w:hAnsi="Times New Roman"/>
          <w:sz w:val="28"/>
          <w:szCs w:val="28"/>
        </w:rPr>
        <w:t>.</w:t>
      </w:r>
      <w:r w:rsidR="008B1C37" w:rsidRPr="007C40BB">
        <w:rPr>
          <w:rFonts w:ascii="Times New Roman" w:hAnsi="Times New Roman"/>
          <w:sz w:val="28"/>
          <w:szCs w:val="28"/>
        </w:rPr>
        <w:t xml:space="preserve"> Так </w:t>
      </w:r>
      <w:r w:rsidR="000C6E9D" w:rsidRPr="007C40BB">
        <w:rPr>
          <w:rFonts w:ascii="Times New Roman" w:hAnsi="Times New Roman"/>
          <w:sz w:val="28"/>
          <w:szCs w:val="28"/>
        </w:rPr>
        <w:t>фирменное наименование полного товарищества должно содержать имена (наименования) всех его участнико</w:t>
      </w:r>
      <w:r w:rsidR="008B1C37" w:rsidRPr="007C40BB">
        <w:rPr>
          <w:rFonts w:ascii="Times New Roman" w:hAnsi="Times New Roman"/>
          <w:sz w:val="28"/>
          <w:szCs w:val="28"/>
        </w:rPr>
        <w:t>в и слова «полное товарищество»</w:t>
      </w:r>
      <w:r w:rsidR="000C6E9D" w:rsidRPr="007C40BB">
        <w:rPr>
          <w:rFonts w:ascii="Times New Roman" w:hAnsi="Times New Roman"/>
          <w:sz w:val="28"/>
          <w:szCs w:val="28"/>
        </w:rPr>
        <w:t xml:space="preserve"> либо имя (наименование) одного или нескольких участников с добавлением слов «и компания» и слов «полное товарищество» (п. 3 ст. 69 ГК РФ).</w:t>
      </w:r>
    </w:p>
    <w:p w:rsidR="006D4D8E" w:rsidRPr="007C40BB" w:rsidRDefault="000C6E9D"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К корпусу фирмы добавляется вспомогательная часть, элементы которой подразделяются наобязательные и факультативные. Обязательным добавлением является специальное наименование предприятия, его номер или иное обозначение, необходимое для отличия одних предприятий</w:t>
      </w:r>
      <w:r w:rsidR="000A7DF3" w:rsidRPr="007C40BB">
        <w:rPr>
          <w:rFonts w:ascii="Times New Roman" w:hAnsi="Times New Roman"/>
          <w:sz w:val="28"/>
          <w:szCs w:val="28"/>
        </w:rPr>
        <w:t xml:space="preserve"> от других. Роль таких н</w:t>
      </w:r>
      <w:r w:rsidR="00977320" w:rsidRPr="007C40BB">
        <w:rPr>
          <w:rFonts w:ascii="Times New Roman" w:hAnsi="Times New Roman"/>
          <w:sz w:val="28"/>
          <w:szCs w:val="28"/>
        </w:rPr>
        <w:t>аименований</w:t>
      </w:r>
      <w:r w:rsidR="007C40BB" w:rsidRPr="007C40BB">
        <w:rPr>
          <w:rFonts w:ascii="Times New Roman" w:hAnsi="Times New Roman"/>
          <w:sz w:val="28"/>
          <w:szCs w:val="28"/>
        </w:rPr>
        <w:t xml:space="preserve"> </w:t>
      </w:r>
      <w:r w:rsidR="00977320" w:rsidRPr="007C40BB">
        <w:rPr>
          <w:rFonts w:ascii="Times New Roman" w:hAnsi="Times New Roman"/>
          <w:sz w:val="28"/>
          <w:szCs w:val="28"/>
        </w:rPr>
        <w:t>чаще всего выполняе</w:t>
      </w:r>
      <w:r w:rsidR="000A7DF3" w:rsidRPr="007C40BB">
        <w:rPr>
          <w:rFonts w:ascii="Times New Roman" w:hAnsi="Times New Roman"/>
          <w:sz w:val="28"/>
          <w:szCs w:val="28"/>
        </w:rPr>
        <w:t xml:space="preserve">т различные условные обозначения в виде оригинальных слов (завод </w:t>
      </w:r>
      <w:r w:rsidR="000A7DF3" w:rsidRPr="007C40BB">
        <w:rPr>
          <w:rFonts w:ascii="Times New Roman" w:hAnsi="Times New Roman"/>
          <w:b/>
          <w:sz w:val="28"/>
          <w:szCs w:val="28"/>
        </w:rPr>
        <w:t>«Калибр»</w:t>
      </w:r>
      <w:r w:rsidR="000A7DF3" w:rsidRPr="007C40BB">
        <w:rPr>
          <w:rFonts w:ascii="Times New Roman" w:hAnsi="Times New Roman"/>
          <w:sz w:val="28"/>
          <w:szCs w:val="28"/>
        </w:rPr>
        <w:t xml:space="preserve">), имён собственных (объединение </w:t>
      </w:r>
      <w:r w:rsidR="000A7DF3" w:rsidRPr="007C40BB">
        <w:rPr>
          <w:rFonts w:ascii="Times New Roman" w:hAnsi="Times New Roman"/>
          <w:b/>
          <w:sz w:val="28"/>
          <w:szCs w:val="28"/>
        </w:rPr>
        <w:t>«Светлана»</w:t>
      </w:r>
      <w:r w:rsidR="000A7DF3" w:rsidRPr="007C40BB">
        <w:rPr>
          <w:rFonts w:ascii="Times New Roman" w:hAnsi="Times New Roman"/>
          <w:sz w:val="28"/>
          <w:szCs w:val="28"/>
        </w:rPr>
        <w:t xml:space="preserve">), географических названий (фабрика </w:t>
      </w:r>
      <w:r w:rsidR="000A7DF3" w:rsidRPr="007C40BB">
        <w:rPr>
          <w:rFonts w:ascii="Times New Roman" w:hAnsi="Times New Roman"/>
          <w:b/>
          <w:sz w:val="28"/>
          <w:szCs w:val="28"/>
        </w:rPr>
        <w:t>«Нева»</w:t>
      </w:r>
      <w:r w:rsidR="001D7226" w:rsidRPr="007C40BB">
        <w:rPr>
          <w:rFonts w:ascii="Times New Roman" w:hAnsi="Times New Roman"/>
          <w:sz w:val="28"/>
          <w:szCs w:val="28"/>
        </w:rPr>
        <w:t xml:space="preserve">) и т. п. Другие добавления, </w:t>
      </w:r>
      <w:r w:rsidR="000A7DF3" w:rsidRPr="007C40BB">
        <w:rPr>
          <w:rFonts w:ascii="Times New Roman" w:hAnsi="Times New Roman"/>
          <w:sz w:val="28"/>
          <w:szCs w:val="28"/>
        </w:rPr>
        <w:t>например</w:t>
      </w:r>
      <w:r w:rsidR="00977320" w:rsidRPr="007C40BB">
        <w:rPr>
          <w:rFonts w:ascii="Times New Roman" w:hAnsi="Times New Roman"/>
          <w:sz w:val="28"/>
          <w:szCs w:val="28"/>
        </w:rPr>
        <w:t xml:space="preserve">: </w:t>
      </w:r>
      <w:r w:rsidR="000A7DF3" w:rsidRPr="007C40BB">
        <w:rPr>
          <w:rFonts w:ascii="Times New Roman" w:hAnsi="Times New Roman"/>
          <w:sz w:val="28"/>
          <w:szCs w:val="28"/>
        </w:rPr>
        <w:t>указания «универсальный», «специализированный», «центральный» и т. п., в том числе сокращенные наименования ф</w:t>
      </w:r>
      <w:r w:rsidR="00977320" w:rsidRPr="007C40BB">
        <w:rPr>
          <w:rFonts w:ascii="Times New Roman" w:hAnsi="Times New Roman"/>
          <w:sz w:val="28"/>
          <w:szCs w:val="28"/>
        </w:rPr>
        <w:t>ирмы (ЗИЛ, ЛОМО, КамАЗ и т. д.),</w:t>
      </w:r>
      <w:r w:rsidR="006D4D8E" w:rsidRPr="007C40BB">
        <w:rPr>
          <w:rFonts w:ascii="Times New Roman" w:hAnsi="Times New Roman"/>
          <w:sz w:val="28"/>
          <w:szCs w:val="28"/>
        </w:rPr>
        <w:t>относятся к числу факультативных и могут включаться в фирму по усмотрению её владельца.</w:t>
      </w:r>
    </w:p>
    <w:p w:rsidR="00416E41" w:rsidRPr="007C40BB" w:rsidRDefault="006D4D8E"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В качестве субъектов права на фирменное наименованиевыступают</w:t>
      </w:r>
      <w:r w:rsidR="00977320" w:rsidRPr="007C40BB">
        <w:rPr>
          <w:rFonts w:ascii="Times New Roman" w:hAnsi="Times New Roman"/>
          <w:sz w:val="28"/>
          <w:szCs w:val="28"/>
        </w:rPr>
        <w:t>,</w:t>
      </w:r>
      <w:r w:rsidRPr="007C40BB">
        <w:rPr>
          <w:rFonts w:ascii="Times New Roman" w:hAnsi="Times New Roman"/>
          <w:sz w:val="28"/>
          <w:szCs w:val="28"/>
        </w:rPr>
        <w:t xml:space="preserve"> прежде всего</w:t>
      </w:r>
      <w:r w:rsidR="00977320" w:rsidRPr="007C40BB">
        <w:rPr>
          <w:rFonts w:ascii="Times New Roman" w:hAnsi="Times New Roman"/>
          <w:sz w:val="28"/>
          <w:szCs w:val="28"/>
        </w:rPr>
        <w:t>,</w:t>
      </w:r>
      <w:r w:rsidRPr="007C40BB">
        <w:rPr>
          <w:rFonts w:ascii="Times New Roman" w:hAnsi="Times New Roman"/>
          <w:sz w:val="28"/>
          <w:szCs w:val="28"/>
        </w:rPr>
        <w:t xml:space="preserve"> коммерческие юридические лица (п. 4 ст. 54 ГК). Это и понятно, так как практическую потребность в индивидуализации среди других участников гражданского оборота испытывают именно они. Граждане, являющиеся индивидуальными предпринимателями, обычно приобретают и осуществляют права и обязанности</w:t>
      </w:r>
      <w:r w:rsidR="00416E41" w:rsidRPr="007C40BB">
        <w:rPr>
          <w:rFonts w:ascii="Times New Roman" w:hAnsi="Times New Roman"/>
          <w:sz w:val="28"/>
          <w:szCs w:val="28"/>
        </w:rPr>
        <w:t xml:space="preserve"> под своими собственными именами, что, по общему правилу, является достаточным для их индивидуализации.</w:t>
      </w:r>
    </w:p>
    <w:p w:rsidR="00556729" w:rsidRPr="007C40BB" w:rsidRDefault="00416E41"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Сущность права на фирму заключается в гарантированной лицу возможности выступать в обороте под собственным фирменным наименованием.</w:t>
      </w:r>
      <w:r w:rsidR="00556729" w:rsidRPr="007C40BB">
        <w:rPr>
          <w:rFonts w:ascii="Times New Roman" w:hAnsi="Times New Roman"/>
          <w:sz w:val="28"/>
          <w:szCs w:val="28"/>
        </w:rPr>
        <w:t xml:space="preserve"> Лицо вправе совершать гражданско-правовые сделки и иные юридические действия; осуществлять личные неимущественные права; защищать свои имущественные или неимущественные права и т. д. Фирмовладелец вправе помещать своё фирменное наименование на вывесках, бланках, счётах, прейскурантах и т. п. Наименование может использоваться в разнообразных публикациях рекламного характера, объявлениях, аннотациях.</w:t>
      </w:r>
    </w:p>
    <w:p w:rsidR="00C95A58" w:rsidRPr="007C40BB" w:rsidRDefault="00DA26EB"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Наряду с правом на совершение разнообразных действий по использованию фирменного наименования по своему усмотрению (положительная сторона права на фирму) фирмообладатель вправе требовать от всех третьих лиц воздержания от любых действий, связанных с неправомерным использованием принадлежащего ему фирменного наименования (негативная сторона права на фирму).</w:t>
      </w:r>
    </w:p>
    <w:p w:rsidR="00DA26EB" w:rsidRPr="007C40BB" w:rsidRDefault="00DA26EB"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Характеризуя юридическую природу права на фирму, следует выделить несколько свойственных ему признаков. Прежде всего</w:t>
      </w:r>
      <w:r w:rsidR="00977320" w:rsidRPr="007C40BB">
        <w:rPr>
          <w:rFonts w:ascii="Times New Roman" w:hAnsi="Times New Roman"/>
          <w:sz w:val="28"/>
          <w:szCs w:val="28"/>
        </w:rPr>
        <w:t>,</w:t>
      </w:r>
      <w:r w:rsidRPr="007C40BB">
        <w:rPr>
          <w:rFonts w:ascii="Times New Roman" w:hAnsi="Times New Roman"/>
          <w:sz w:val="28"/>
          <w:szCs w:val="28"/>
        </w:rPr>
        <w:t xml:space="preserve"> данное субъективное право носит исключительный характер, т. е. </w:t>
      </w:r>
      <w:r w:rsidR="00B63321" w:rsidRPr="007C40BB">
        <w:rPr>
          <w:rFonts w:ascii="Times New Roman" w:hAnsi="Times New Roman"/>
          <w:sz w:val="28"/>
          <w:szCs w:val="28"/>
        </w:rPr>
        <w:t>ф</w:t>
      </w:r>
      <w:r w:rsidR="006E1501" w:rsidRPr="007C40BB">
        <w:rPr>
          <w:rFonts w:ascii="Times New Roman" w:hAnsi="Times New Roman"/>
          <w:sz w:val="28"/>
          <w:szCs w:val="28"/>
        </w:rPr>
        <w:t>ирмовладелец</w:t>
      </w:r>
      <w:r w:rsidRPr="007C40BB">
        <w:rPr>
          <w:rFonts w:ascii="Times New Roman" w:hAnsi="Times New Roman"/>
          <w:sz w:val="28"/>
          <w:szCs w:val="28"/>
        </w:rPr>
        <w:t xml:space="preserve"> обладает монополией на реализацию тех возможностей, которые заложены в данном субъективном праве. Далее, право на фирму относится к числу абсолютных</w:t>
      </w:r>
      <w:r w:rsidR="00BB02DE" w:rsidRPr="007C40BB">
        <w:rPr>
          <w:rFonts w:ascii="Times New Roman" w:hAnsi="Times New Roman"/>
          <w:sz w:val="28"/>
          <w:szCs w:val="28"/>
        </w:rPr>
        <w:t xml:space="preserve"> прав, т. е. таких прав, которые действуют в отношении всех третьих лиц, обязанных воздерживаться от нарушения правомочий, предоставленных их владельцам.</w:t>
      </w:r>
    </w:p>
    <w:p w:rsidR="00BB02DE" w:rsidRPr="007C40BB" w:rsidRDefault="00BB02DE"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 xml:space="preserve">Право на фирму часто характеризуется в литературе как личное неимущественное право, с чем следует в целом согласиться. Действительно данное право органически связано с деловой репутацией юридического лица, а также правом на защиту чести и достоинства лиц, владеющих предприятием. Однако столь же очевидна связь и даже зависимость материального положения предпринимателя от известности его фирмы и отношения к ней контрагентов и потребителей. Поэтому фирменное наименование нередко получает достаточно конкретную стоимостную оценку в составе нематериальных </w:t>
      </w:r>
      <w:r w:rsidR="005C2535" w:rsidRPr="007C40BB">
        <w:rPr>
          <w:rFonts w:ascii="Times New Roman" w:hAnsi="Times New Roman"/>
          <w:sz w:val="28"/>
          <w:szCs w:val="28"/>
        </w:rPr>
        <w:t>активов предприятия, а нарушение права на него может повлечь за собой возмещение причинённых убытков.</w:t>
      </w:r>
    </w:p>
    <w:p w:rsidR="005C2535" w:rsidRPr="007C40BB" w:rsidRDefault="005C2535"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Право на фирму носит в принципе бессрочный характер. Это означает, что, приобретя в установленном порядке данное право, лицо может пользоваться им без ограничения каким-либо сроком, т. е. до тех пор, пока существует само предприятие</w:t>
      </w:r>
      <w:r w:rsidR="00977320" w:rsidRPr="007C40BB">
        <w:rPr>
          <w:rFonts w:ascii="Times New Roman" w:hAnsi="Times New Roman"/>
          <w:sz w:val="28"/>
          <w:szCs w:val="28"/>
        </w:rPr>
        <w:t>,</w:t>
      </w:r>
      <w:r w:rsidRPr="007C40BB">
        <w:rPr>
          <w:rFonts w:ascii="Times New Roman" w:hAnsi="Times New Roman"/>
          <w:sz w:val="28"/>
          <w:szCs w:val="28"/>
        </w:rPr>
        <w:t xml:space="preserve"> и фирменное наименование правдиво отражает его организационно-правовой статус и иные атрибуты.</w:t>
      </w:r>
    </w:p>
    <w:p w:rsidR="005C2535" w:rsidRPr="007C40BB" w:rsidRDefault="005C2535"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Существенной особенностью права на пользование фирменным наименованием является то, что одновременно выступает и в качестве обязанности фирмовладельца.</w:t>
      </w:r>
    </w:p>
    <w:p w:rsidR="005C2535" w:rsidRPr="007C40BB" w:rsidRDefault="005C2535"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Право на фирму охраняется на всей территории РФ, а также в соответствии со ст. 8 Парижской конвенции по охране промышленной собственности</w:t>
      </w:r>
      <w:r w:rsidR="004C2B0D" w:rsidRPr="007C40BB">
        <w:rPr>
          <w:rFonts w:ascii="Times New Roman" w:hAnsi="Times New Roman"/>
          <w:sz w:val="28"/>
          <w:szCs w:val="28"/>
        </w:rPr>
        <w:t xml:space="preserve"> во всех странах, являющихся участниками данной Конвенции. Таким образом, рассматриваемое право имеет экстерриториальную сферу охраны, выходящую за рамки национальных границ.</w:t>
      </w:r>
    </w:p>
    <w:p w:rsidR="004C2B0D" w:rsidRPr="007C40BB" w:rsidRDefault="004C2B0D"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На протяжении многих лет (на практике и сейчас) права на фирму возникали в явочном порядке, т. е. приобретались теми юридическими лицами, которые первыми начинали ими пользоваться.</w:t>
      </w:r>
    </w:p>
    <w:p w:rsidR="004C2B0D" w:rsidRPr="007C40BB" w:rsidRDefault="004C2B0D"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Право на фирму является в принципе правом неотчуждаемым.</w:t>
      </w:r>
      <w:r w:rsidR="00977320" w:rsidRPr="007C40BB">
        <w:rPr>
          <w:rFonts w:ascii="Times New Roman" w:hAnsi="Times New Roman"/>
          <w:sz w:val="28"/>
          <w:szCs w:val="28"/>
        </w:rPr>
        <w:t xml:space="preserve"> В отличие </w:t>
      </w:r>
      <w:r w:rsidRPr="007C40BB">
        <w:rPr>
          <w:rFonts w:ascii="Times New Roman" w:hAnsi="Times New Roman"/>
          <w:sz w:val="28"/>
          <w:szCs w:val="28"/>
        </w:rPr>
        <w:t>от других объектов промышленной собственности, которые, как правило, могут свободно передаваться другим лицам на договорной основе, фирменным наименованием может владеть только сам фирмообладатель. Право на фирму может быть передано другому лицу лишь одновременно с передачей самого предприятия. Выдача разрешений на пользование фирменным наименованием</w:t>
      </w:r>
      <w:r w:rsidR="00BB689F" w:rsidRPr="007C40BB">
        <w:rPr>
          <w:rFonts w:ascii="Times New Roman" w:hAnsi="Times New Roman"/>
          <w:sz w:val="28"/>
          <w:szCs w:val="28"/>
        </w:rPr>
        <w:t xml:space="preserve"> может осуществляться на основе договоров коммерческой концессии.</w:t>
      </w:r>
    </w:p>
    <w:p w:rsidR="00BB689F" w:rsidRPr="007C40BB" w:rsidRDefault="00BB689F"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 xml:space="preserve">Право на наименование прекращается одновременно с ликвидацией самого </w:t>
      </w:r>
      <w:r w:rsidR="00810E72" w:rsidRPr="007C40BB">
        <w:rPr>
          <w:rFonts w:ascii="Times New Roman" w:hAnsi="Times New Roman"/>
          <w:sz w:val="28"/>
          <w:szCs w:val="28"/>
        </w:rPr>
        <w:t>фирмообладателя</w:t>
      </w:r>
      <w:r w:rsidRPr="007C40BB">
        <w:rPr>
          <w:rFonts w:ascii="Times New Roman" w:hAnsi="Times New Roman"/>
          <w:sz w:val="28"/>
          <w:szCs w:val="28"/>
        </w:rPr>
        <w:t>. Выделяют дополнительные основания его прекращения: отказ самого фирмовладельца; при переходе предприятия к новому владельцу; реорганизация юридического лица; по решению суда.</w:t>
      </w:r>
    </w:p>
    <w:p w:rsidR="00E21F73" w:rsidRPr="007C40BB" w:rsidRDefault="00E21F73"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В гражданском обороте необходимо индивидуализировать не только юридическое лицо, но и его продукцию (товары, работы, услуги). Ведь одни и те же виды товаров могут выпускаться многими организациями. Для того чтобы их различать, используются производственные марки, товарные знаки и наименования мест происхождения товаров.</w:t>
      </w:r>
    </w:p>
    <w:p w:rsidR="00E21F73" w:rsidRPr="007C40BB" w:rsidRDefault="00E21F73"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Производственная марка</w:t>
      </w:r>
      <w:r w:rsidRPr="007C40BB">
        <w:rPr>
          <w:rFonts w:ascii="Times New Roman" w:hAnsi="Times New Roman"/>
          <w:noProof/>
          <w:sz w:val="28"/>
          <w:szCs w:val="28"/>
        </w:rPr>
        <w:t xml:space="preserve"> —</w:t>
      </w:r>
      <w:r w:rsidRPr="007C40BB">
        <w:rPr>
          <w:rFonts w:ascii="Times New Roman" w:hAnsi="Times New Roman"/>
          <w:sz w:val="28"/>
          <w:szCs w:val="28"/>
        </w:rPr>
        <w:t xml:space="preserve"> это словесный (описательный) способ индивидуализации товара; она в обязательном порядке помещается на самом товаре или его упаковке и обычно включает в себя фирменное наименование предприятия-изготовителя и его адрес, название товара, ссылку на стандарты, которым должен соответствовать товар, перечень его основных потребительских свойств и ряд других данных. Производственная марка может применяться юридическим лицом без какой-либо специальной регистрации и сама по себе не пользуется правовой защитой.</w:t>
      </w:r>
    </w:p>
    <w:p w:rsidR="00132A59" w:rsidRPr="007C40BB" w:rsidRDefault="00D6589C"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Действующее законодательство определяет товарный знак и знак обслуживания как обозначение, способное отличать товары одних юридических или физических лиц от однородных товаров других юридических или физических лиц</w:t>
      </w:r>
      <w:r w:rsidR="00047AF0" w:rsidRPr="007C40BB">
        <w:rPr>
          <w:rFonts w:ascii="Times New Roman" w:hAnsi="Times New Roman"/>
          <w:sz w:val="28"/>
          <w:szCs w:val="28"/>
        </w:rPr>
        <w:t>.</w:t>
      </w:r>
      <w:r w:rsidR="00E21F73" w:rsidRPr="007C40BB">
        <w:rPr>
          <w:rFonts w:ascii="Times New Roman" w:hAnsi="Times New Roman"/>
          <w:sz w:val="28"/>
          <w:szCs w:val="28"/>
        </w:rPr>
        <w:t>Свойства некоторых товаров в значительной степени определяются природными условиями или людскими факторами той местности, где они производятся (например, каспийское литье или дымковская игрушка). Организации, изготавливающие такую продукцию, имеют право зарегистрировать и использовать наименование места происхождения товара</w:t>
      </w:r>
      <w:r w:rsidR="00047AF0" w:rsidRPr="007C40BB">
        <w:rPr>
          <w:rFonts w:ascii="Times New Roman" w:hAnsi="Times New Roman"/>
          <w:sz w:val="28"/>
          <w:szCs w:val="28"/>
        </w:rPr>
        <w:t xml:space="preserve"> т. е. название страны, населенного пункта, местности или другого географического объекта, используемое для обозначения товара. </w:t>
      </w:r>
      <w:r w:rsidR="00E21F73" w:rsidRPr="007C40BB">
        <w:rPr>
          <w:rFonts w:ascii="Times New Roman" w:hAnsi="Times New Roman"/>
          <w:sz w:val="28"/>
          <w:szCs w:val="28"/>
        </w:rPr>
        <w:t>Право пользования таким наименованием не является исключительным и поэтому может закрепляться за любыми лицами, производящими аналогичный товар в той же местности. В отличие от товарного знака, право использования наименования места происхождения товара является бессрочным и не может передаваться по лицензии другим лицам</w:t>
      </w:r>
      <w:r w:rsidR="00416E41" w:rsidRPr="007C40BB">
        <w:rPr>
          <w:rFonts w:ascii="Times New Roman" w:hAnsi="Times New Roman"/>
          <w:sz w:val="28"/>
          <w:szCs w:val="28"/>
        </w:rPr>
        <w:t>. В свою же очередь</w:t>
      </w:r>
      <w:r w:rsidR="00C90BA2" w:rsidRPr="007C40BB">
        <w:rPr>
          <w:rFonts w:ascii="Times New Roman" w:hAnsi="Times New Roman"/>
          <w:sz w:val="28"/>
          <w:szCs w:val="28"/>
        </w:rPr>
        <w:t>,</w:t>
      </w:r>
      <w:r w:rsidR="00416E41" w:rsidRPr="007C40BB">
        <w:rPr>
          <w:rFonts w:ascii="Times New Roman" w:hAnsi="Times New Roman"/>
          <w:sz w:val="28"/>
          <w:szCs w:val="28"/>
        </w:rPr>
        <w:t xml:space="preserve"> товарный знак призван связывать свойства и качества товара с конкретным его производителем, а не </w:t>
      </w:r>
      <w:r w:rsidR="00C90BA2" w:rsidRPr="007C40BB">
        <w:rPr>
          <w:rFonts w:ascii="Times New Roman" w:hAnsi="Times New Roman"/>
          <w:sz w:val="28"/>
          <w:szCs w:val="28"/>
        </w:rPr>
        <w:t xml:space="preserve">с </w:t>
      </w:r>
      <w:r w:rsidR="00416E41" w:rsidRPr="007C40BB">
        <w:rPr>
          <w:rFonts w:ascii="Times New Roman" w:hAnsi="Times New Roman"/>
          <w:sz w:val="28"/>
          <w:szCs w:val="28"/>
        </w:rPr>
        <w:t>особыми свойствами географической среды места прои</w:t>
      </w:r>
      <w:r w:rsidR="00C90BA2" w:rsidRPr="007C40BB">
        <w:rPr>
          <w:rFonts w:ascii="Times New Roman" w:hAnsi="Times New Roman"/>
          <w:sz w:val="28"/>
          <w:szCs w:val="28"/>
        </w:rPr>
        <w:t>зводства товара. В остальном же</w:t>
      </w:r>
      <w:r w:rsidR="00416E41" w:rsidRPr="007C40BB">
        <w:rPr>
          <w:rFonts w:ascii="Times New Roman" w:hAnsi="Times New Roman"/>
          <w:sz w:val="28"/>
          <w:szCs w:val="28"/>
        </w:rPr>
        <w:t xml:space="preserve"> по выполняемым ими функциям они</w:t>
      </w:r>
      <w:r w:rsidR="007C40BB">
        <w:rPr>
          <w:rFonts w:ascii="Times New Roman" w:hAnsi="Times New Roman"/>
          <w:sz w:val="28"/>
          <w:szCs w:val="28"/>
        </w:rPr>
        <w:t xml:space="preserve"> </w:t>
      </w:r>
      <w:r w:rsidR="00416E41" w:rsidRPr="007C40BB">
        <w:rPr>
          <w:rFonts w:ascii="Times New Roman" w:hAnsi="Times New Roman"/>
          <w:sz w:val="28"/>
          <w:szCs w:val="28"/>
        </w:rPr>
        <w:t>весьма схожи и нередко практически неразличимы по своей внешней</w:t>
      </w:r>
      <w:r w:rsidR="00DB576A" w:rsidRPr="007C40BB">
        <w:rPr>
          <w:rFonts w:ascii="Times New Roman" w:hAnsi="Times New Roman"/>
          <w:sz w:val="28"/>
          <w:szCs w:val="28"/>
        </w:rPr>
        <w:t xml:space="preserve"> форме.</w:t>
      </w:r>
    </w:p>
    <w:p w:rsidR="00132A59" w:rsidRPr="007C40BB" w:rsidRDefault="00132A59" w:rsidP="007C40BB">
      <w:pPr>
        <w:shd w:val="clear" w:color="000000" w:fill="auto"/>
        <w:suppressAutoHyphens/>
        <w:spacing w:after="0" w:line="360" w:lineRule="auto"/>
        <w:ind w:firstLine="709"/>
        <w:jc w:val="center"/>
        <w:rPr>
          <w:rFonts w:ascii="Times New Roman" w:hAnsi="Times New Roman"/>
          <w:sz w:val="28"/>
          <w:szCs w:val="28"/>
        </w:rPr>
      </w:pPr>
    </w:p>
    <w:p w:rsidR="00132A59" w:rsidRPr="007C40BB" w:rsidRDefault="00FF0F62" w:rsidP="007C40BB">
      <w:pPr>
        <w:shd w:val="clear" w:color="000000" w:fill="auto"/>
        <w:spacing w:after="0" w:line="360" w:lineRule="auto"/>
        <w:jc w:val="center"/>
        <w:rPr>
          <w:rFonts w:ascii="Times New Roman" w:hAnsi="Times New Roman"/>
          <w:b/>
          <w:sz w:val="28"/>
          <w:szCs w:val="28"/>
        </w:rPr>
      </w:pPr>
      <w:r>
        <w:rPr>
          <w:rFonts w:ascii="Times New Roman" w:hAnsi="Times New Roman"/>
          <w:sz w:val="28"/>
          <w:szCs w:val="28"/>
        </w:rPr>
        <w:br w:type="page"/>
      </w:r>
      <w:r w:rsidR="00132A59" w:rsidRPr="007C40BB">
        <w:rPr>
          <w:rFonts w:ascii="Times New Roman" w:hAnsi="Times New Roman"/>
          <w:b/>
          <w:sz w:val="28"/>
          <w:szCs w:val="28"/>
        </w:rPr>
        <w:t xml:space="preserve">СПИСОК </w:t>
      </w:r>
      <w:r w:rsidR="00C90BA2" w:rsidRPr="007C40BB">
        <w:rPr>
          <w:rFonts w:ascii="Times New Roman" w:hAnsi="Times New Roman"/>
          <w:b/>
          <w:sz w:val="28"/>
          <w:szCs w:val="28"/>
        </w:rPr>
        <w:t xml:space="preserve">ИСПОЛЬЗОВАННОЙ </w:t>
      </w:r>
      <w:r w:rsidR="00132A59" w:rsidRPr="007C40BB">
        <w:rPr>
          <w:rFonts w:ascii="Times New Roman" w:hAnsi="Times New Roman"/>
          <w:b/>
          <w:sz w:val="28"/>
          <w:szCs w:val="28"/>
        </w:rPr>
        <w:t>ЛИТЕРАТУРЫ</w:t>
      </w:r>
    </w:p>
    <w:p w:rsidR="001351B3" w:rsidRPr="007C40BB" w:rsidRDefault="001351B3" w:rsidP="007C40BB">
      <w:pPr>
        <w:shd w:val="clear" w:color="000000" w:fill="auto"/>
        <w:spacing w:after="0" w:line="360" w:lineRule="auto"/>
        <w:jc w:val="center"/>
        <w:rPr>
          <w:rFonts w:ascii="Times New Roman" w:hAnsi="Times New Roman"/>
          <w:b/>
          <w:sz w:val="28"/>
          <w:szCs w:val="28"/>
        </w:rPr>
      </w:pPr>
    </w:p>
    <w:p w:rsidR="00B16F2F" w:rsidRPr="007C40BB" w:rsidRDefault="00E83047"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А</w:t>
      </w:r>
      <w:r w:rsidR="00B16F2F" w:rsidRPr="007C40BB">
        <w:rPr>
          <w:rFonts w:ascii="Times New Roman" w:hAnsi="Times New Roman"/>
          <w:sz w:val="28"/>
          <w:szCs w:val="28"/>
        </w:rPr>
        <w:t>нтимонов Б. С. Значение вины потерпевшего при гражданском правонарушении. М., 2006</w:t>
      </w:r>
      <w:r w:rsidR="00081A6E" w:rsidRPr="007C40BB">
        <w:rPr>
          <w:rFonts w:ascii="Times New Roman" w:hAnsi="Times New Roman"/>
          <w:sz w:val="28"/>
          <w:szCs w:val="28"/>
        </w:rPr>
        <w:t>.</w:t>
      </w:r>
      <w:r w:rsidR="00B16F2F" w:rsidRPr="007C40BB">
        <w:rPr>
          <w:rFonts w:ascii="Times New Roman" w:hAnsi="Times New Roman"/>
          <w:sz w:val="28"/>
          <w:szCs w:val="28"/>
        </w:rPr>
        <w:t xml:space="preserve"> – 77с.</w:t>
      </w:r>
    </w:p>
    <w:p w:rsidR="00B16F2F" w:rsidRPr="007C40BB" w:rsidRDefault="00B16F2F"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Белов В. В. и др. Интеллектуальная собственность. Законодательство и практика его применения: Учебное пособие. М., 2007</w:t>
      </w:r>
    </w:p>
    <w:p w:rsidR="00132A59" w:rsidRPr="007C40BB" w:rsidRDefault="00132A59"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Белякова А.М. Гражданско-правовая ответственность за причине</w:t>
      </w:r>
      <w:r w:rsidR="00B16F2F" w:rsidRPr="007C40BB">
        <w:rPr>
          <w:rFonts w:ascii="Times New Roman" w:hAnsi="Times New Roman"/>
          <w:sz w:val="28"/>
          <w:szCs w:val="28"/>
        </w:rPr>
        <w:t>ние вреда. Теория и практика. М., 2006</w:t>
      </w:r>
      <w:r w:rsidR="00081A6E" w:rsidRPr="007C40BB">
        <w:rPr>
          <w:rFonts w:ascii="Times New Roman" w:hAnsi="Times New Roman"/>
          <w:sz w:val="28"/>
          <w:szCs w:val="28"/>
        </w:rPr>
        <w:t>.</w:t>
      </w:r>
      <w:r w:rsidR="00B16F2F" w:rsidRPr="007C40BB">
        <w:rPr>
          <w:rFonts w:ascii="Times New Roman" w:hAnsi="Times New Roman"/>
          <w:sz w:val="28"/>
          <w:szCs w:val="28"/>
        </w:rPr>
        <w:t xml:space="preserve"> – 91с.</w:t>
      </w:r>
    </w:p>
    <w:p w:rsidR="00132A59" w:rsidRPr="007C40BB" w:rsidRDefault="00132A59"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Варкалло В. Ответственность по гражданскому праву:</w:t>
      </w:r>
      <w:r w:rsidRPr="007C40BB">
        <w:rPr>
          <w:rFonts w:ascii="Times New Roman" w:hAnsi="Times New Roman"/>
          <w:sz w:val="28"/>
          <w:szCs w:val="28"/>
        </w:rPr>
        <w:br/>
        <w:t>возмещение вр</w:t>
      </w:r>
      <w:r w:rsidR="00B16F2F" w:rsidRPr="007C40BB">
        <w:rPr>
          <w:rFonts w:ascii="Times New Roman" w:hAnsi="Times New Roman"/>
          <w:sz w:val="28"/>
          <w:szCs w:val="28"/>
        </w:rPr>
        <w:t>еда – функции, в</w:t>
      </w:r>
      <w:r w:rsidR="00081A6E" w:rsidRPr="007C40BB">
        <w:rPr>
          <w:rFonts w:ascii="Times New Roman" w:hAnsi="Times New Roman"/>
          <w:sz w:val="28"/>
          <w:szCs w:val="28"/>
        </w:rPr>
        <w:t>иды, границы. М.: Прогресс, 2006</w:t>
      </w:r>
    </w:p>
    <w:p w:rsidR="00081A6E" w:rsidRPr="007C40BB" w:rsidRDefault="00081A6E"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Гражданское право: Учебник. Том</w:t>
      </w:r>
      <w:r w:rsidRPr="007C40BB">
        <w:rPr>
          <w:rFonts w:ascii="Times New Roman" w:hAnsi="Times New Roman"/>
          <w:sz w:val="28"/>
          <w:szCs w:val="28"/>
          <w:lang w:val="en-US"/>
        </w:rPr>
        <w:t>II</w:t>
      </w:r>
      <w:r w:rsidRPr="007C40BB">
        <w:rPr>
          <w:rFonts w:ascii="Times New Roman" w:hAnsi="Times New Roman"/>
          <w:sz w:val="28"/>
          <w:szCs w:val="28"/>
        </w:rPr>
        <w:t xml:space="preserve">. Под редакцией А. П. Сергеева и Ю. К. Толстого. М.: «Проспект», 1997. </w:t>
      </w:r>
      <w:r w:rsidR="00007E05" w:rsidRPr="007C40BB">
        <w:rPr>
          <w:rFonts w:ascii="Times New Roman" w:hAnsi="Times New Roman"/>
          <w:sz w:val="28"/>
          <w:szCs w:val="28"/>
        </w:rPr>
        <w:t>–695с.</w:t>
      </w:r>
    </w:p>
    <w:p w:rsidR="00007E05" w:rsidRPr="007C40BB" w:rsidRDefault="00007E05"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rPr>
        <w:t>Коняев Н.И. «Право на товарный знак и промышленный образец».2006</w:t>
      </w:r>
    </w:p>
    <w:p w:rsidR="00007E05" w:rsidRPr="007C40BB" w:rsidRDefault="00007E05"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rPr>
        <w:t>Кофман В. И. Соотношение вины и противоправности в гражданском праве // Правоведение. 2007. №1</w:t>
      </w:r>
      <w:r w:rsidR="00197C67" w:rsidRPr="007C40BB">
        <w:rPr>
          <w:rFonts w:ascii="Times New Roman" w:hAnsi="Times New Roman"/>
          <w:sz w:val="28"/>
        </w:rPr>
        <w:t xml:space="preserve"> – 69с.</w:t>
      </w:r>
    </w:p>
    <w:p w:rsidR="00B7691B" w:rsidRPr="007C40BB" w:rsidRDefault="00B7691B"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Краткий юридический словарь / Под редакцией А. Н. Азрилияна. – 2-е издание доп. – М.: Институт новой экономики, 2007. – 441с.</w:t>
      </w:r>
    </w:p>
    <w:p w:rsidR="00132A59" w:rsidRPr="007C40BB" w:rsidRDefault="00197C67"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Малеин Н. С. О моральном вреде. // Хозяйство и право. 1993. №3 – 32с.</w:t>
      </w:r>
    </w:p>
    <w:p w:rsidR="00A04A6F" w:rsidRPr="007C40BB" w:rsidRDefault="00A04A6F"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Сергеев А. П. Право интеллектуальной собственности в РФ. Учебник. 2-е издание. М.: Проспект, 2006</w:t>
      </w:r>
    </w:p>
    <w:p w:rsidR="00132A59" w:rsidRPr="007C40BB" w:rsidRDefault="00B6287C"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szCs w:val="28"/>
        </w:rPr>
        <w:t>Смирнов В. Т.,</w:t>
      </w:r>
      <w:r w:rsidR="00132A59" w:rsidRPr="007C40BB">
        <w:rPr>
          <w:rFonts w:ascii="Times New Roman" w:hAnsi="Times New Roman"/>
          <w:sz w:val="28"/>
          <w:szCs w:val="28"/>
        </w:rPr>
        <w:t xml:space="preserve"> Собчак А.А. Общее учен</w:t>
      </w:r>
      <w:r w:rsidRPr="007C40BB">
        <w:rPr>
          <w:rFonts w:ascii="Times New Roman" w:hAnsi="Times New Roman"/>
          <w:sz w:val="28"/>
          <w:szCs w:val="28"/>
        </w:rPr>
        <w:t>ие о деликтных обязательствах в гражданском праве. Л., 2007</w:t>
      </w:r>
    </w:p>
    <w:p w:rsidR="00B6287C" w:rsidRPr="007C40BB" w:rsidRDefault="00B6287C"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rPr>
        <w:t>Сухова Г.</w:t>
      </w:r>
      <w:r w:rsidRPr="007C40BB">
        <w:rPr>
          <w:rFonts w:ascii="Times New Roman" w:hAnsi="Times New Roman"/>
          <w:sz w:val="28"/>
          <w:szCs w:val="28"/>
        </w:rPr>
        <w:t>О некоторых вопросах защиты права на товарный знак</w:t>
      </w:r>
      <w:r w:rsidRPr="007C40BB">
        <w:rPr>
          <w:rFonts w:ascii="Times New Roman" w:hAnsi="Times New Roman"/>
          <w:sz w:val="28"/>
        </w:rPr>
        <w:t>// Хозяйство и право. 2006. №4 – 101с.</w:t>
      </w:r>
    </w:p>
    <w:p w:rsidR="00B6287C" w:rsidRPr="007C40BB" w:rsidRDefault="00A04A6F" w:rsidP="007C40BB">
      <w:pPr>
        <w:numPr>
          <w:ilvl w:val="0"/>
          <w:numId w:val="1"/>
        </w:numPr>
        <w:shd w:val="clear" w:color="000000" w:fill="auto"/>
        <w:tabs>
          <w:tab w:val="num" w:pos="426"/>
        </w:tabs>
        <w:spacing w:after="0" w:line="360" w:lineRule="auto"/>
        <w:ind w:left="0" w:firstLine="0"/>
        <w:rPr>
          <w:rFonts w:ascii="Times New Roman" w:hAnsi="Times New Roman"/>
          <w:sz w:val="28"/>
          <w:szCs w:val="28"/>
        </w:rPr>
      </w:pPr>
      <w:r w:rsidRPr="007C40BB">
        <w:rPr>
          <w:rFonts w:ascii="Times New Roman" w:hAnsi="Times New Roman"/>
          <w:sz w:val="28"/>
        </w:rPr>
        <w:t>Шестаков Д. Проблемы защиты интеллектуальной собственности в РФ // Закон и право. 2006. №12</w:t>
      </w:r>
    </w:p>
    <w:p w:rsidR="00B105AE" w:rsidRPr="007C40BB" w:rsidRDefault="00B105AE" w:rsidP="007C40BB">
      <w:pPr>
        <w:shd w:val="clear" w:color="000000" w:fill="auto"/>
        <w:spacing w:after="0" w:line="360" w:lineRule="auto"/>
        <w:rPr>
          <w:rFonts w:ascii="Times New Roman" w:hAnsi="Times New Roman"/>
          <w:b/>
          <w:sz w:val="28"/>
          <w:szCs w:val="28"/>
        </w:rPr>
      </w:pPr>
      <w:r w:rsidRPr="007C40BB">
        <w:rPr>
          <w:rFonts w:ascii="Times New Roman" w:hAnsi="Times New Roman"/>
          <w:b/>
          <w:sz w:val="28"/>
          <w:szCs w:val="28"/>
        </w:rPr>
        <w:t>Нормативно-правовые источники</w:t>
      </w:r>
    </w:p>
    <w:p w:rsidR="00132A59" w:rsidRPr="007C40BB" w:rsidRDefault="00C91D4C" w:rsidP="007C40BB">
      <w:pPr>
        <w:pStyle w:val="af3"/>
        <w:numPr>
          <w:ilvl w:val="0"/>
          <w:numId w:val="4"/>
        </w:numPr>
        <w:shd w:val="clear" w:color="000000" w:fill="auto"/>
        <w:spacing w:after="0" w:line="360" w:lineRule="auto"/>
        <w:ind w:left="0" w:firstLine="0"/>
        <w:rPr>
          <w:rFonts w:ascii="Times New Roman" w:hAnsi="Times New Roman"/>
          <w:sz w:val="28"/>
          <w:szCs w:val="28"/>
        </w:rPr>
      </w:pPr>
      <w:r w:rsidRPr="007C40BB">
        <w:rPr>
          <w:rFonts w:ascii="Times New Roman" w:hAnsi="Times New Roman"/>
          <w:sz w:val="28"/>
          <w:szCs w:val="28"/>
        </w:rPr>
        <w:t>Гражданский кодекс РФ</w:t>
      </w:r>
      <w:r w:rsidR="00DD21A9" w:rsidRPr="007C40BB">
        <w:rPr>
          <w:rFonts w:ascii="Times New Roman" w:hAnsi="Times New Roman"/>
          <w:sz w:val="28"/>
          <w:szCs w:val="28"/>
        </w:rPr>
        <w:t xml:space="preserve"> М., 2008</w:t>
      </w:r>
    </w:p>
    <w:p w:rsidR="00734496" w:rsidRPr="007C40BB" w:rsidRDefault="00734496" w:rsidP="007C40BB">
      <w:pPr>
        <w:pStyle w:val="af3"/>
        <w:numPr>
          <w:ilvl w:val="0"/>
          <w:numId w:val="4"/>
        </w:numPr>
        <w:shd w:val="clear" w:color="000000" w:fill="auto"/>
        <w:spacing w:after="0" w:line="360" w:lineRule="auto"/>
        <w:ind w:left="0" w:firstLine="0"/>
        <w:rPr>
          <w:rFonts w:ascii="Times New Roman" w:hAnsi="Times New Roman"/>
          <w:sz w:val="28"/>
          <w:szCs w:val="28"/>
        </w:rPr>
      </w:pPr>
      <w:r w:rsidRPr="007C40BB">
        <w:rPr>
          <w:rFonts w:ascii="Times New Roman" w:hAnsi="Times New Roman"/>
          <w:sz w:val="28"/>
          <w:szCs w:val="28"/>
        </w:rPr>
        <w:t>Закон РФ от 07.02.1992 г. №2300 «О защите прав потребителей».</w:t>
      </w:r>
    </w:p>
    <w:p w:rsidR="00734496" w:rsidRPr="007C40BB" w:rsidRDefault="00734496" w:rsidP="007C40BB">
      <w:pPr>
        <w:pStyle w:val="af3"/>
        <w:numPr>
          <w:ilvl w:val="0"/>
          <w:numId w:val="4"/>
        </w:numPr>
        <w:shd w:val="clear" w:color="000000" w:fill="auto"/>
        <w:spacing w:after="0" w:line="360" w:lineRule="auto"/>
        <w:ind w:left="0" w:firstLine="0"/>
        <w:rPr>
          <w:rFonts w:ascii="Times New Roman" w:hAnsi="Times New Roman"/>
          <w:sz w:val="28"/>
          <w:szCs w:val="28"/>
        </w:rPr>
      </w:pPr>
      <w:r w:rsidRPr="007C40BB">
        <w:rPr>
          <w:rFonts w:ascii="Times New Roman" w:hAnsi="Times New Roman"/>
          <w:sz w:val="28"/>
          <w:szCs w:val="28"/>
        </w:rPr>
        <w:t>Закон РФ от 23.09.1992 г. «О товарных знаках, знаках обслуживания и наименованиях мест происхождения товаров»</w:t>
      </w:r>
      <w:r w:rsidR="00247C7C" w:rsidRPr="007C40BB">
        <w:rPr>
          <w:rFonts w:ascii="Times New Roman" w:hAnsi="Times New Roman"/>
          <w:sz w:val="28"/>
          <w:szCs w:val="28"/>
        </w:rPr>
        <w:t>.</w:t>
      </w:r>
    </w:p>
    <w:p w:rsidR="00247C7C" w:rsidRPr="007C40BB" w:rsidRDefault="00247C7C" w:rsidP="007C40BB">
      <w:pPr>
        <w:pStyle w:val="af3"/>
        <w:numPr>
          <w:ilvl w:val="0"/>
          <w:numId w:val="4"/>
        </w:numPr>
        <w:shd w:val="clear" w:color="000000" w:fill="auto"/>
        <w:spacing w:after="0" w:line="360" w:lineRule="auto"/>
        <w:ind w:left="0" w:firstLine="0"/>
        <w:rPr>
          <w:rFonts w:ascii="Times New Roman" w:hAnsi="Times New Roman"/>
          <w:sz w:val="28"/>
          <w:szCs w:val="28"/>
        </w:rPr>
      </w:pPr>
      <w:r w:rsidRPr="007C40BB">
        <w:rPr>
          <w:rFonts w:ascii="Times New Roman" w:hAnsi="Times New Roman"/>
          <w:sz w:val="28"/>
          <w:szCs w:val="28"/>
        </w:rPr>
        <w:t>Парижская конвенция по охране промышленной собственности. Ст.</w:t>
      </w:r>
      <w:r w:rsidR="007C40BB" w:rsidRPr="007C40BB">
        <w:rPr>
          <w:rFonts w:ascii="Times New Roman" w:hAnsi="Times New Roman"/>
          <w:sz w:val="28"/>
          <w:szCs w:val="28"/>
        </w:rPr>
        <w:t xml:space="preserve"> </w:t>
      </w:r>
      <w:r w:rsidRPr="007C40BB">
        <w:rPr>
          <w:rFonts w:ascii="Times New Roman" w:hAnsi="Times New Roman"/>
          <w:sz w:val="28"/>
          <w:szCs w:val="28"/>
        </w:rPr>
        <w:t>№8</w:t>
      </w:r>
    </w:p>
    <w:p w:rsidR="001351B3" w:rsidRDefault="001351B3" w:rsidP="007C40BB">
      <w:pPr>
        <w:shd w:val="clear" w:color="000000" w:fill="auto"/>
        <w:spacing w:after="0" w:line="360" w:lineRule="auto"/>
        <w:rPr>
          <w:rFonts w:ascii="Times New Roman" w:hAnsi="Times New Roman"/>
          <w:sz w:val="28"/>
          <w:szCs w:val="28"/>
        </w:rPr>
      </w:pPr>
    </w:p>
    <w:p w:rsidR="00D51C8C" w:rsidRPr="007C40BB" w:rsidRDefault="00FF0F62" w:rsidP="007C40BB">
      <w:pPr>
        <w:pStyle w:val="af3"/>
        <w:numPr>
          <w:ilvl w:val="0"/>
          <w:numId w:val="3"/>
        </w:numPr>
        <w:shd w:val="clear" w:color="000000" w:fill="auto"/>
        <w:spacing w:after="0" w:line="360" w:lineRule="auto"/>
        <w:ind w:left="0" w:firstLine="0"/>
        <w:jc w:val="center"/>
        <w:rPr>
          <w:rFonts w:ascii="Times New Roman" w:hAnsi="Times New Roman"/>
          <w:b/>
          <w:sz w:val="28"/>
          <w:szCs w:val="28"/>
        </w:rPr>
      </w:pPr>
      <w:r>
        <w:rPr>
          <w:rFonts w:ascii="Times New Roman" w:hAnsi="Times New Roman"/>
          <w:sz w:val="28"/>
          <w:szCs w:val="28"/>
        </w:rPr>
        <w:br w:type="page"/>
      </w:r>
      <w:r w:rsidR="00B03B34" w:rsidRPr="007C40BB">
        <w:rPr>
          <w:rFonts w:ascii="Times New Roman" w:hAnsi="Times New Roman"/>
          <w:b/>
          <w:sz w:val="28"/>
          <w:szCs w:val="28"/>
        </w:rPr>
        <w:t>Решение Задачи</w:t>
      </w:r>
    </w:p>
    <w:p w:rsidR="007C40BB" w:rsidRDefault="007C40BB" w:rsidP="007C40BB">
      <w:pPr>
        <w:shd w:val="clear" w:color="000000" w:fill="auto"/>
        <w:suppressAutoHyphens/>
        <w:spacing w:after="0" w:line="360" w:lineRule="auto"/>
        <w:ind w:firstLine="709"/>
        <w:jc w:val="both"/>
        <w:rPr>
          <w:rFonts w:ascii="Times New Roman" w:hAnsi="Times New Roman"/>
          <w:sz w:val="28"/>
          <w:szCs w:val="28"/>
        </w:rPr>
      </w:pPr>
    </w:p>
    <w:p w:rsidR="00C029FF" w:rsidRPr="007C40BB" w:rsidRDefault="005D03FA"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В данной задаче следует вспомнить определение фирменного наименования, которое должно правдиво правовое положение предпринимателя, выступающего в гражданском обороте и не вводить в заблуждение других его участников. И не менее важно наименование должно обладать отличными признаками для того, чтобы выполнять функцию индивидуализации участника гражданского оборота и не допускать смешения одной фирмы с другой (Гл.</w:t>
      </w:r>
      <w:r w:rsidR="00C029FF" w:rsidRPr="007C40BB">
        <w:rPr>
          <w:rFonts w:ascii="Times New Roman" w:hAnsi="Times New Roman"/>
          <w:sz w:val="28"/>
          <w:szCs w:val="28"/>
        </w:rPr>
        <w:t xml:space="preserve"> 76 ст. 1473</w:t>
      </w:r>
      <w:r w:rsidR="000F27FB" w:rsidRPr="007C40BB">
        <w:rPr>
          <w:rFonts w:ascii="Times New Roman" w:hAnsi="Times New Roman"/>
          <w:sz w:val="28"/>
          <w:szCs w:val="28"/>
        </w:rPr>
        <w:t xml:space="preserve"> ГК</w:t>
      </w:r>
      <w:r w:rsidR="00C029FF" w:rsidRPr="007C40BB">
        <w:rPr>
          <w:rFonts w:ascii="Times New Roman" w:hAnsi="Times New Roman"/>
          <w:sz w:val="28"/>
          <w:szCs w:val="28"/>
        </w:rPr>
        <w:t>). То есть фирменное наименование должно быть новы</w:t>
      </w:r>
      <w:r w:rsidR="001351B3" w:rsidRPr="007C40BB">
        <w:rPr>
          <w:rFonts w:ascii="Times New Roman" w:hAnsi="Times New Roman"/>
          <w:sz w:val="28"/>
          <w:szCs w:val="28"/>
        </w:rPr>
        <w:t>м и отличным от уже используемых</w:t>
      </w:r>
      <w:r w:rsidR="00C029FF" w:rsidRPr="007C40BB">
        <w:rPr>
          <w:rFonts w:ascii="Times New Roman" w:hAnsi="Times New Roman"/>
          <w:sz w:val="28"/>
          <w:szCs w:val="28"/>
        </w:rPr>
        <w:t xml:space="preserve"> наименований, что явно противоречит действиям Железнова в поставленной задаче.</w:t>
      </w:r>
    </w:p>
    <w:p w:rsidR="005D03FA" w:rsidRPr="007C40BB" w:rsidRDefault="00C029FF"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Российский закон, как и законы многих других стран, закрепляет принцип относительной новизны заявляемых наименований.Новыми будут считаться лишь такие заявленные</w:t>
      </w:r>
      <w:r w:rsidR="00A71163" w:rsidRPr="007C40BB">
        <w:rPr>
          <w:rFonts w:ascii="Times New Roman" w:hAnsi="Times New Roman"/>
          <w:sz w:val="28"/>
          <w:szCs w:val="28"/>
        </w:rPr>
        <w:t xml:space="preserve"> наименования, которые по своему содержанию не являются тождественными до степени их смешивания.</w:t>
      </w:r>
      <w:r w:rsidR="005F4623" w:rsidRPr="007C40BB">
        <w:rPr>
          <w:rFonts w:ascii="Times New Roman" w:hAnsi="Times New Roman"/>
          <w:sz w:val="28"/>
          <w:szCs w:val="28"/>
        </w:rPr>
        <w:t xml:space="preserve"> Таким образом, мы видим, что ни предприниматель Железнов, ни регист</w:t>
      </w:r>
      <w:r w:rsidR="001351B3" w:rsidRPr="007C40BB">
        <w:rPr>
          <w:rFonts w:ascii="Times New Roman" w:hAnsi="Times New Roman"/>
          <w:sz w:val="28"/>
          <w:szCs w:val="28"/>
        </w:rPr>
        <w:t>ри</w:t>
      </w:r>
      <w:r w:rsidR="005F4623" w:rsidRPr="007C40BB">
        <w:rPr>
          <w:rFonts w:ascii="Times New Roman" w:hAnsi="Times New Roman"/>
          <w:sz w:val="28"/>
          <w:szCs w:val="28"/>
        </w:rPr>
        <w:t>рующая организацияне вправе были использовать и регистрировать фирменное наименование, которое принадлежит другим лицам, зарегистриро</w:t>
      </w:r>
      <w:r w:rsidR="001351B3" w:rsidRPr="007C40BB">
        <w:rPr>
          <w:rFonts w:ascii="Times New Roman" w:hAnsi="Times New Roman"/>
          <w:sz w:val="28"/>
          <w:szCs w:val="28"/>
        </w:rPr>
        <w:t>ва</w:t>
      </w:r>
      <w:r w:rsidR="005F4623" w:rsidRPr="007C40BB">
        <w:rPr>
          <w:rFonts w:ascii="Times New Roman" w:hAnsi="Times New Roman"/>
          <w:sz w:val="28"/>
          <w:szCs w:val="28"/>
        </w:rPr>
        <w:t xml:space="preserve">вшим его ранее и выпускающее однородную продукцию. Известно, что сущность юридической охраны наименования состоит в предоставлении его хозяину возможности неограниченного использования наименования, исключаяиз числа пользователей </w:t>
      </w:r>
      <w:r w:rsidR="001351B3" w:rsidRPr="007C40BB">
        <w:rPr>
          <w:rFonts w:ascii="Times New Roman" w:hAnsi="Times New Roman"/>
          <w:sz w:val="28"/>
          <w:szCs w:val="28"/>
        </w:rPr>
        <w:t xml:space="preserve">всех </w:t>
      </w:r>
      <w:r w:rsidR="005F4623" w:rsidRPr="007C40BB">
        <w:rPr>
          <w:rFonts w:ascii="Times New Roman" w:hAnsi="Times New Roman"/>
          <w:sz w:val="28"/>
          <w:szCs w:val="28"/>
        </w:rPr>
        <w:t>других лиц. З</w:t>
      </w:r>
      <w:r w:rsidR="00C764CB" w:rsidRPr="007C40BB">
        <w:rPr>
          <w:rFonts w:ascii="Times New Roman" w:hAnsi="Times New Roman"/>
          <w:sz w:val="28"/>
          <w:szCs w:val="28"/>
        </w:rPr>
        <w:t>а владельцем закрепляется право запрещать любому третьему лицу применять своё зарегистрированное имя и никто, кроме управомоченного лица, не может им пользоваться. Любое использование фирменного наименованиядругими лицами без согласия владельца в какой-либо форме составляет правонарушение. В соответствии с п. 2 ст. 4 Закона РФ о товарных знаках данные действия можно квалифицировать как нарушение прав владельца на средство индивидуализации, то есть несанкционированное использование фирменного наименования, зарегистрированном на имя другого лица в отношении однородных товаров</w:t>
      </w:r>
      <w:r w:rsidR="008B2A44" w:rsidRPr="007C40BB">
        <w:rPr>
          <w:rFonts w:ascii="Times New Roman" w:hAnsi="Times New Roman"/>
          <w:sz w:val="28"/>
          <w:szCs w:val="28"/>
        </w:rPr>
        <w:t>. И сама регистрирующая организация</w:t>
      </w:r>
      <w:r w:rsidR="001351B3" w:rsidRPr="007C40BB">
        <w:rPr>
          <w:rFonts w:ascii="Times New Roman" w:hAnsi="Times New Roman"/>
          <w:sz w:val="28"/>
          <w:szCs w:val="28"/>
        </w:rPr>
        <w:t>,</w:t>
      </w:r>
      <w:r w:rsidR="008B2A44" w:rsidRPr="007C40BB">
        <w:rPr>
          <w:rFonts w:ascii="Times New Roman" w:hAnsi="Times New Roman"/>
          <w:sz w:val="28"/>
          <w:szCs w:val="28"/>
        </w:rPr>
        <w:t xml:space="preserve"> имея в Едином государственном реестре юридических лиц с таким же наименованием по п. 1 ст.7 Закона РФ о товарных знаках предусматривала возможность отказа в регистрации наименования, если оно тождественно или сходно до</w:t>
      </w:r>
      <w:r w:rsidR="006E1501" w:rsidRPr="007C40BB">
        <w:rPr>
          <w:rFonts w:ascii="Times New Roman" w:hAnsi="Times New Roman"/>
          <w:sz w:val="28"/>
          <w:szCs w:val="28"/>
        </w:rPr>
        <w:t xml:space="preserve"> степени смешения с наименования</w:t>
      </w:r>
      <w:r w:rsidR="008B2A44" w:rsidRPr="007C40BB">
        <w:rPr>
          <w:rFonts w:ascii="Times New Roman" w:hAnsi="Times New Roman"/>
          <w:sz w:val="28"/>
          <w:szCs w:val="28"/>
        </w:rPr>
        <w:t>м</w:t>
      </w:r>
      <w:r w:rsidR="006E1501" w:rsidRPr="007C40BB">
        <w:rPr>
          <w:rFonts w:ascii="Times New Roman" w:hAnsi="Times New Roman"/>
          <w:sz w:val="28"/>
          <w:szCs w:val="28"/>
        </w:rPr>
        <w:t>и других лиц</w:t>
      </w:r>
      <w:r w:rsidR="008B2A44" w:rsidRPr="007C40BB">
        <w:rPr>
          <w:rFonts w:ascii="Times New Roman" w:hAnsi="Times New Roman"/>
          <w:sz w:val="28"/>
          <w:szCs w:val="28"/>
        </w:rPr>
        <w:t>, охраняемыми без регистрации в силу международных договоров Российской Федерации.</w:t>
      </w:r>
    </w:p>
    <w:p w:rsidR="008B2A44" w:rsidRPr="007C40BB" w:rsidRDefault="008B2A44"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Здесь преобладает наличие вреда, возможно выраженного в потере прибыли и репутации другой табачной фабрики. Соответственно возникают обязательства из причинения вреда (Гл. 59 ст. 1064-1081</w:t>
      </w:r>
      <w:r w:rsidR="00460E0A" w:rsidRPr="007C40BB">
        <w:rPr>
          <w:rFonts w:ascii="Times New Roman" w:hAnsi="Times New Roman"/>
          <w:sz w:val="28"/>
          <w:szCs w:val="28"/>
        </w:rPr>
        <w:t xml:space="preserve"> ГК РФ</w:t>
      </w:r>
      <w:r w:rsidRPr="007C40BB">
        <w:rPr>
          <w:rFonts w:ascii="Times New Roman" w:hAnsi="Times New Roman"/>
          <w:sz w:val="28"/>
          <w:szCs w:val="28"/>
        </w:rPr>
        <w:t>) основаниями возникновения, которых выступают</w:t>
      </w:r>
      <w:r w:rsidR="007D7D0F" w:rsidRPr="007C40BB">
        <w:rPr>
          <w:rFonts w:ascii="Times New Roman" w:hAnsi="Times New Roman"/>
          <w:sz w:val="28"/>
          <w:szCs w:val="28"/>
        </w:rPr>
        <w:t xml:space="preserve"> неправомерные действия. Далее возникает ответственность, в свою очередь основаниями которой является вина (умысел); вред; противоправность поведения причинителя вреда</w:t>
      </w:r>
      <w:r w:rsidR="001351B3" w:rsidRPr="007C40BB">
        <w:rPr>
          <w:rFonts w:ascii="Times New Roman" w:hAnsi="Times New Roman"/>
          <w:sz w:val="28"/>
          <w:szCs w:val="28"/>
        </w:rPr>
        <w:t>,</w:t>
      </w:r>
      <w:r w:rsidR="007D7D0F" w:rsidRPr="007C40BB">
        <w:rPr>
          <w:rFonts w:ascii="Times New Roman" w:hAnsi="Times New Roman"/>
          <w:sz w:val="28"/>
          <w:szCs w:val="28"/>
        </w:rPr>
        <w:t xml:space="preserve"> т. е. нарушение чужого субъективного права без должного на то управомочия; причинная связь между противоправным поведением и вредом (когда возможность наступления вредоносного результата перешла в действительность).</w:t>
      </w:r>
    </w:p>
    <w:p w:rsidR="00ED2F9A" w:rsidRPr="007C40BB" w:rsidRDefault="007D7D0F"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 xml:space="preserve">В условии возникшей </w:t>
      </w:r>
      <w:r w:rsidR="001351B3" w:rsidRPr="007C40BB">
        <w:rPr>
          <w:rFonts w:ascii="Times New Roman" w:hAnsi="Times New Roman"/>
          <w:sz w:val="28"/>
          <w:szCs w:val="28"/>
        </w:rPr>
        <w:t xml:space="preserve">задачи ничего не было сказано </w:t>
      </w:r>
      <w:r w:rsidRPr="007C40BB">
        <w:rPr>
          <w:rFonts w:ascii="Times New Roman" w:hAnsi="Times New Roman"/>
          <w:sz w:val="28"/>
          <w:szCs w:val="28"/>
        </w:rPr>
        <w:t>о прекращении прав на фирмен</w:t>
      </w:r>
      <w:r w:rsidR="001351B3" w:rsidRPr="007C40BB">
        <w:rPr>
          <w:rFonts w:ascii="Times New Roman" w:hAnsi="Times New Roman"/>
          <w:sz w:val="28"/>
          <w:szCs w:val="28"/>
        </w:rPr>
        <w:t>ное наименование и о продлении</w:t>
      </w:r>
      <w:r w:rsidRPr="007C40BB">
        <w:rPr>
          <w:rFonts w:ascii="Times New Roman" w:hAnsi="Times New Roman"/>
          <w:sz w:val="28"/>
          <w:szCs w:val="28"/>
        </w:rPr>
        <w:t xml:space="preserve"> срока регистрации свойства на наименование (ст. 16, 36 </w:t>
      </w:r>
      <w:r w:rsidR="00ED2F9A" w:rsidRPr="007C40BB">
        <w:rPr>
          <w:rFonts w:ascii="Times New Roman" w:hAnsi="Times New Roman"/>
          <w:sz w:val="28"/>
          <w:szCs w:val="28"/>
        </w:rPr>
        <w:t>Закона РФ о товарном знаке). На основе отсутствия этих данных в задаче, я исходя из того, что Дано, считаю, что другая табачная фабрика «Дымок»</w:t>
      </w:r>
      <w:r w:rsidR="001F0E88" w:rsidRPr="007C40BB">
        <w:rPr>
          <w:rFonts w:ascii="Times New Roman" w:hAnsi="Times New Roman"/>
          <w:sz w:val="28"/>
          <w:szCs w:val="28"/>
        </w:rPr>
        <w:t xml:space="preserve"> вполне имеет право требовать прекращения</w:t>
      </w:r>
      <w:r w:rsidR="00ED2F9A" w:rsidRPr="007C40BB">
        <w:rPr>
          <w:rFonts w:ascii="Times New Roman" w:hAnsi="Times New Roman"/>
          <w:sz w:val="28"/>
          <w:szCs w:val="28"/>
        </w:rPr>
        <w:t xml:space="preserve"> незаконного использования фирменного наименования, товарного знака или наименования места происхождения. В данном вопросе нас волнует фирменное наименование. Если вследствие незаконного использования чужого средства индивидуализации – на</w:t>
      </w:r>
      <w:r w:rsidR="000F27FB" w:rsidRPr="007C40BB">
        <w:rPr>
          <w:rFonts w:ascii="Times New Roman" w:hAnsi="Times New Roman"/>
          <w:sz w:val="28"/>
          <w:szCs w:val="28"/>
        </w:rPr>
        <w:t>именования «Дымок» - Железновым</w:t>
      </w:r>
      <w:r w:rsidR="00ED2F9A" w:rsidRPr="007C40BB">
        <w:rPr>
          <w:rFonts w:ascii="Times New Roman" w:hAnsi="Times New Roman"/>
          <w:sz w:val="28"/>
          <w:szCs w:val="28"/>
        </w:rPr>
        <w:t xml:space="preserve"> у обладателя данного средства фабрики «Дымок»</w:t>
      </w:r>
      <w:r w:rsidR="007B2E10" w:rsidRPr="007C40BB">
        <w:rPr>
          <w:rFonts w:ascii="Times New Roman" w:hAnsi="Times New Roman"/>
          <w:sz w:val="28"/>
          <w:szCs w:val="28"/>
        </w:rPr>
        <w:t xml:space="preserve"> возникли убытки, то он владелец имеет право на их возмещение в полном объёме. Основная трудность здесь заключается в обосновании истцом конкретного размера упущенной им выгоды. В известной степени эту задачу облегчает абзац 2 п. 2 ст. 15 ГК</w:t>
      </w:r>
      <w:r w:rsidR="00460E0A" w:rsidRPr="007C40BB">
        <w:rPr>
          <w:rFonts w:ascii="Times New Roman" w:hAnsi="Times New Roman"/>
          <w:sz w:val="28"/>
          <w:szCs w:val="28"/>
        </w:rPr>
        <w:t xml:space="preserve"> РФ</w:t>
      </w:r>
      <w:r w:rsidR="007B2E10" w:rsidRPr="007C40BB">
        <w:rPr>
          <w:rFonts w:ascii="Times New Roman" w:hAnsi="Times New Roman"/>
          <w:sz w:val="28"/>
          <w:szCs w:val="28"/>
        </w:rPr>
        <w:t>, гласящий, что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В качестве особого способа защиты права на фирменное наименование выделяется о</w:t>
      </w:r>
      <w:r w:rsidR="00705E0D" w:rsidRPr="007C40BB">
        <w:rPr>
          <w:rFonts w:ascii="Times New Roman" w:hAnsi="Times New Roman"/>
          <w:sz w:val="28"/>
          <w:szCs w:val="28"/>
        </w:rPr>
        <w:t>публикование судебного решения (ст. 46Закона РФ о товарных знаках) в целях восстановления деловой репутации потерпевшего. Такого рода публикация, текст, место и время опубликования которой во избежание дальнейших споров должны быть определены самим судом, подлежит оплате нарушителем.</w:t>
      </w:r>
    </w:p>
    <w:p w:rsidR="00705E0D" w:rsidRPr="007C40BB" w:rsidRDefault="00705E0D"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Существует и иные гражданско-правовые средства, с помощью которых обладатели прав на средства индивидуализации могут добиваться их защиты.</w:t>
      </w:r>
    </w:p>
    <w:p w:rsidR="007C40BB" w:rsidRPr="007C40BB" w:rsidRDefault="00705E0D" w:rsidP="007C40BB">
      <w:pPr>
        <w:shd w:val="clear" w:color="000000" w:fill="auto"/>
        <w:suppressAutoHyphens/>
        <w:spacing w:after="0" w:line="360" w:lineRule="auto"/>
        <w:ind w:firstLine="709"/>
        <w:jc w:val="both"/>
        <w:rPr>
          <w:rFonts w:ascii="Times New Roman" w:hAnsi="Times New Roman"/>
          <w:sz w:val="28"/>
          <w:szCs w:val="28"/>
        </w:rPr>
      </w:pPr>
      <w:r w:rsidRPr="007C40BB">
        <w:rPr>
          <w:rFonts w:ascii="Times New Roman" w:hAnsi="Times New Roman"/>
          <w:sz w:val="28"/>
          <w:szCs w:val="28"/>
        </w:rPr>
        <w:t xml:space="preserve">Ну и, наконец, действующее законодательство </w:t>
      </w:r>
      <w:r w:rsidR="005F1057" w:rsidRPr="007C40BB">
        <w:rPr>
          <w:rFonts w:ascii="Times New Roman" w:hAnsi="Times New Roman"/>
          <w:sz w:val="28"/>
          <w:szCs w:val="28"/>
        </w:rPr>
        <w:t>рассматривает незаконное использование фирменное наименование как уголовно-наказуемое деяние (ч. 1 ст. 180 УК</w:t>
      </w:r>
      <w:r w:rsidR="00460E0A" w:rsidRPr="007C40BB">
        <w:rPr>
          <w:rFonts w:ascii="Times New Roman" w:hAnsi="Times New Roman"/>
          <w:sz w:val="28"/>
          <w:szCs w:val="28"/>
        </w:rPr>
        <w:t xml:space="preserve"> РФ</w:t>
      </w:r>
      <w:r w:rsidR="005F1057" w:rsidRPr="007C40BB">
        <w:rPr>
          <w:rFonts w:ascii="Times New Roman" w:hAnsi="Times New Roman"/>
          <w:sz w:val="28"/>
          <w:szCs w:val="28"/>
        </w:rPr>
        <w:t>). Однако для квалификации такого деяния как преступления необходимы такие признаки, как неоднократность или причинение крупного ущерба. В конкретном же конфликте признаков уголовного деяния не наблюдается, поэтому действия нарушителей следует охарактеризовать как гражданское правонарушение, следовательно</w:t>
      </w:r>
      <w:r w:rsidR="001351B3" w:rsidRPr="007C40BB">
        <w:rPr>
          <w:rFonts w:ascii="Times New Roman" w:hAnsi="Times New Roman"/>
          <w:sz w:val="28"/>
          <w:szCs w:val="28"/>
        </w:rPr>
        <w:t>,</w:t>
      </w:r>
      <w:r w:rsidR="005F1057" w:rsidRPr="007C40BB">
        <w:rPr>
          <w:rFonts w:ascii="Times New Roman" w:hAnsi="Times New Roman"/>
          <w:sz w:val="28"/>
          <w:szCs w:val="28"/>
        </w:rPr>
        <w:t xml:space="preserve"> требования истца правомерны и должны быть удовлетворены.</w:t>
      </w:r>
    </w:p>
    <w:p w:rsidR="00D51C8C" w:rsidRDefault="00D51C8C" w:rsidP="007C40BB">
      <w:pPr>
        <w:shd w:val="clear" w:color="000000" w:fill="auto"/>
        <w:suppressAutoHyphens/>
        <w:spacing w:after="0" w:line="360" w:lineRule="auto"/>
        <w:ind w:firstLine="709"/>
        <w:rPr>
          <w:rFonts w:ascii="Times New Roman" w:hAnsi="Times New Roman"/>
          <w:b/>
          <w:sz w:val="28"/>
          <w:szCs w:val="28"/>
        </w:rPr>
      </w:pPr>
    </w:p>
    <w:p w:rsidR="007C40BB" w:rsidRPr="00B75F65" w:rsidRDefault="007C40BB" w:rsidP="007C40BB">
      <w:pPr>
        <w:shd w:val="clear" w:color="000000" w:fill="auto"/>
        <w:spacing w:after="0" w:line="360" w:lineRule="auto"/>
        <w:jc w:val="center"/>
        <w:rPr>
          <w:rFonts w:ascii="Times New Roman" w:hAnsi="Times New Roman"/>
          <w:b/>
          <w:color w:val="FFFFFF"/>
          <w:sz w:val="28"/>
          <w:szCs w:val="28"/>
        </w:rPr>
      </w:pPr>
      <w:bookmarkStart w:id="0" w:name="_GoBack"/>
      <w:bookmarkEnd w:id="0"/>
    </w:p>
    <w:sectPr w:rsidR="007C40BB" w:rsidRPr="00B75F65" w:rsidSect="007C40BB">
      <w:headerReference w:type="even" r:id="rId8"/>
      <w:headerReference w:type="default" r:id="rId9"/>
      <w:headerReference w:type="first" r:id="rId10"/>
      <w:footnotePr>
        <w:numRestart w:val="eachPage"/>
      </w:footnotePr>
      <w:pgSz w:w="11900" w:h="16838"/>
      <w:pgMar w:top="1134" w:right="850" w:bottom="1134" w:left="1701" w:header="709" w:footer="709" w:gutter="0"/>
      <w:pgNumType w:fmt="numberInDash" w:start="1"/>
      <w:cols w:space="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61E" w:rsidRDefault="00D7361E" w:rsidP="00D54B0E">
      <w:pPr>
        <w:spacing w:after="0" w:line="240" w:lineRule="auto"/>
      </w:pPr>
      <w:r>
        <w:separator/>
      </w:r>
    </w:p>
  </w:endnote>
  <w:endnote w:type="continuationSeparator" w:id="0">
    <w:p w:rsidR="00D7361E" w:rsidRDefault="00D7361E" w:rsidP="00D5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az">
    <w:altName w:val="Times New Roman"/>
    <w:panose1 w:val="00000000000000000000"/>
    <w:charset w:val="CC"/>
    <w:family w:val="roman"/>
    <w:notTrueType/>
    <w:pitch w:val="variable"/>
    <w:sig w:usb0="00000201" w:usb1="00000000" w:usb2="00000000" w:usb3="00000000" w:csb0="00000004"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61E" w:rsidRDefault="00D7361E" w:rsidP="00D54B0E">
      <w:pPr>
        <w:spacing w:after="0" w:line="240" w:lineRule="auto"/>
      </w:pPr>
      <w:r>
        <w:separator/>
      </w:r>
    </w:p>
  </w:footnote>
  <w:footnote w:type="continuationSeparator" w:id="0">
    <w:p w:rsidR="00D7361E" w:rsidRDefault="00D7361E" w:rsidP="00D5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2F" w:rsidRDefault="00B16F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16F2F" w:rsidRDefault="00B16F2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2F" w:rsidRPr="007C40BB" w:rsidRDefault="00B16F2F" w:rsidP="007C40BB">
    <w:pPr>
      <w:pStyle w:val="a9"/>
      <w:widowControl/>
      <w:spacing w:line="360" w:lineRule="auto"/>
      <w:ind w:firstLine="0"/>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2F" w:rsidRDefault="00B16F2F" w:rsidP="00CA165E">
    <w:pPr>
      <w:pStyle w:val="a9"/>
      <w:ind w:firstLine="0"/>
    </w:pPr>
  </w:p>
  <w:p w:rsidR="00B16F2F" w:rsidRDefault="00B16F2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5EA9"/>
    <w:multiLevelType w:val="hybridMultilevel"/>
    <w:tmpl w:val="AACCF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0630A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A890D39"/>
    <w:multiLevelType w:val="hybridMultilevel"/>
    <w:tmpl w:val="AA703518"/>
    <w:lvl w:ilvl="0" w:tplc="89F86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40D7240"/>
    <w:multiLevelType w:val="hybridMultilevel"/>
    <w:tmpl w:val="603C5034"/>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4">
    <w:nsid w:val="57A6526D"/>
    <w:multiLevelType w:val="singleLevel"/>
    <w:tmpl w:val="D2C45692"/>
    <w:lvl w:ilvl="0">
      <w:start w:val="1"/>
      <w:numFmt w:val="decimal"/>
      <w:lvlText w:val="%1."/>
      <w:lvlJc w:val="left"/>
      <w:pPr>
        <w:tabs>
          <w:tab w:val="num" w:pos="502"/>
        </w:tabs>
        <w:ind w:left="502" w:hanging="360"/>
      </w:pPr>
      <w:rPr>
        <w:rFonts w:cs="Times New Roman"/>
        <w:sz w:val="28"/>
      </w:rPr>
    </w:lvl>
  </w:abstractNum>
  <w:abstractNum w:abstractNumId="5">
    <w:nsid w:val="766D72CB"/>
    <w:multiLevelType w:val="singleLevel"/>
    <w:tmpl w:val="0419000F"/>
    <w:lvl w:ilvl="0">
      <w:start w:val="1"/>
      <w:numFmt w:val="decimal"/>
      <w:lvlText w:val="%1."/>
      <w:lvlJc w:val="left"/>
      <w:pPr>
        <w:tabs>
          <w:tab w:val="num" w:pos="786"/>
        </w:tabs>
        <w:ind w:left="786" w:hanging="360"/>
      </w:pPr>
      <w:rPr>
        <w:rFonts w:cs="Times New Roman"/>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B0E"/>
    <w:rsid w:val="00007E05"/>
    <w:rsid w:val="0001595F"/>
    <w:rsid w:val="00027A69"/>
    <w:rsid w:val="00040A39"/>
    <w:rsid w:val="00047AF0"/>
    <w:rsid w:val="0007454A"/>
    <w:rsid w:val="00081A6E"/>
    <w:rsid w:val="0008538A"/>
    <w:rsid w:val="000A7DF3"/>
    <w:rsid w:val="000B42B0"/>
    <w:rsid w:val="000C6E9D"/>
    <w:rsid w:val="000E707C"/>
    <w:rsid w:val="000F27FB"/>
    <w:rsid w:val="00124DD4"/>
    <w:rsid w:val="00132A59"/>
    <w:rsid w:val="001351B3"/>
    <w:rsid w:val="0017489C"/>
    <w:rsid w:val="0018022A"/>
    <w:rsid w:val="00197C67"/>
    <w:rsid w:val="001D7226"/>
    <w:rsid w:val="001D7BC7"/>
    <w:rsid w:val="001F0E88"/>
    <w:rsid w:val="001F41EE"/>
    <w:rsid w:val="00245C9C"/>
    <w:rsid w:val="00247C7C"/>
    <w:rsid w:val="00252728"/>
    <w:rsid w:val="002A74EB"/>
    <w:rsid w:val="002F650D"/>
    <w:rsid w:val="00303698"/>
    <w:rsid w:val="00312D7A"/>
    <w:rsid w:val="0032461E"/>
    <w:rsid w:val="00331143"/>
    <w:rsid w:val="00377A73"/>
    <w:rsid w:val="003E33B6"/>
    <w:rsid w:val="00416E41"/>
    <w:rsid w:val="0042475B"/>
    <w:rsid w:val="00432CDF"/>
    <w:rsid w:val="00460E0A"/>
    <w:rsid w:val="004B6A6E"/>
    <w:rsid w:val="004C05E6"/>
    <w:rsid w:val="004C2B0D"/>
    <w:rsid w:val="004F7A90"/>
    <w:rsid w:val="00556729"/>
    <w:rsid w:val="005C235D"/>
    <w:rsid w:val="005C2535"/>
    <w:rsid w:val="005D03FA"/>
    <w:rsid w:val="005D09F5"/>
    <w:rsid w:val="005F1057"/>
    <w:rsid w:val="005F4623"/>
    <w:rsid w:val="00615914"/>
    <w:rsid w:val="0063235E"/>
    <w:rsid w:val="006501A0"/>
    <w:rsid w:val="00661AB3"/>
    <w:rsid w:val="00664262"/>
    <w:rsid w:val="006748C9"/>
    <w:rsid w:val="00680714"/>
    <w:rsid w:val="006D4D8E"/>
    <w:rsid w:val="006E1501"/>
    <w:rsid w:val="00705E0D"/>
    <w:rsid w:val="00707247"/>
    <w:rsid w:val="00712E9A"/>
    <w:rsid w:val="00734496"/>
    <w:rsid w:val="00740BE5"/>
    <w:rsid w:val="00743BAA"/>
    <w:rsid w:val="007B2E10"/>
    <w:rsid w:val="007C40BB"/>
    <w:rsid w:val="007D7D0F"/>
    <w:rsid w:val="00810E72"/>
    <w:rsid w:val="008B1C37"/>
    <w:rsid w:val="008B2A44"/>
    <w:rsid w:val="00926494"/>
    <w:rsid w:val="0097444B"/>
    <w:rsid w:val="00977320"/>
    <w:rsid w:val="00A038E9"/>
    <w:rsid w:val="00A04A6F"/>
    <w:rsid w:val="00A058FA"/>
    <w:rsid w:val="00A12E41"/>
    <w:rsid w:val="00A71163"/>
    <w:rsid w:val="00A93599"/>
    <w:rsid w:val="00AB3169"/>
    <w:rsid w:val="00AE0670"/>
    <w:rsid w:val="00B03B34"/>
    <w:rsid w:val="00B105AE"/>
    <w:rsid w:val="00B124CC"/>
    <w:rsid w:val="00B16F2F"/>
    <w:rsid w:val="00B6287C"/>
    <w:rsid w:val="00B63321"/>
    <w:rsid w:val="00B64442"/>
    <w:rsid w:val="00B74878"/>
    <w:rsid w:val="00B75F65"/>
    <w:rsid w:val="00B7691B"/>
    <w:rsid w:val="00B85F76"/>
    <w:rsid w:val="00BA0A80"/>
    <w:rsid w:val="00BB02DE"/>
    <w:rsid w:val="00BB689F"/>
    <w:rsid w:val="00BE27E1"/>
    <w:rsid w:val="00BF5CD0"/>
    <w:rsid w:val="00C029FF"/>
    <w:rsid w:val="00C67CCB"/>
    <w:rsid w:val="00C764CB"/>
    <w:rsid w:val="00C90BA2"/>
    <w:rsid w:val="00C91D4C"/>
    <w:rsid w:val="00C95A58"/>
    <w:rsid w:val="00CA165E"/>
    <w:rsid w:val="00D44541"/>
    <w:rsid w:val="00D51C8C"/>
    <w:rsid w:val="00D54B0E"/>
    <w:rsid w:val="00D6589C"/>
    <w:rsid w:val="00D7361E"/>
    <w:rsid w:val="00D84B7A"/>
    <w:rsid w:val="00DA26EB"/>
    <w:rsid w:val="00DB576A"/>
    <w:rsid w:val="00DD21A9"/>
    <w:rsid w:val="00E06100"/>
    <w:rsid w:val="00E1250E"/>
    <w:rsid w:val="00E21D5E"/>
    <w:rsid w:val="00E21F73"/>
    <w:rsid w:val="00E7685E"/>
    <w:rsid w:val="00E815E1"/>
    <w:rsid w:val="00E83047"/>
    <w:rsid w:val="00E94352"/>
    <w:rsid w:val="00ED2F9A"/>
    <w:rsid w:val="00EE3B4C"/>
    <w:rsid w:val="00F1258F"/>
    <w:rsid w:val="00FB1988"/>
    <w:rsid w:val="00FF0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E12A6B-0CB8-46FB-AB4D-F8818A9A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54B0E"/>
    <w:pPr>
      <w:widowControl w:val="0"/>
      <w:spacing w:after="0" w:line="240" w:lineRule="auto"/>
      <w:ind w:firstLine="320"/>
      <w:jc w:val="both"/>
    </w:pPr>
    <w:rPr>
      <w:rFonts w:ascii="Times New Roman Kaz" w:hAnsi="Times New Roman Kaz"/>
      <w:sz w:val="20"/>
      <w:szCs w:val="20"/>
    </w:rPr>
  </w:style>
  <w:style w:type="character" w:customStyle="1" w:styleId="a4">
    <w:name w:val="Текст сноски Знак"/>
    <w:link w:val="a3"/>
    <w:uiPriority w:val="99"/>
    <w:semiHidden/>
    <w:locked/>
    <w:rsid w:val="00D54B0E"/>
    <w:rPr>
      <w:rFonts w:ascii="Times New Roman Kaz" w:hAnsi="Times New Roman Kaz" w:cs="Times New Roman"/>
      <w:snapToGrid w:val="0"/>
      <w:sz w:val="20"/>
      <w:szCs w:val="20"/>
    </w:rPr>
  </w:style>
  <w:style w:type="character" w:styleId="a5">
    <w:name w:val="footnote reference"/>
    <w:uiPriority w:val="99"/>
    <w:semiHidden/>
    <w:rsid w:val="00D54B0E"/>
    <w:rPr>
      <w:rFonts w:cs="Times New Roman"/>
      <w:vertAlign w:val="superscript"/>
    </w:rPr>
  </w:style>
  <w:style w:type="paragraph" w:customStyle="1" w:styleId="a6">
    <w:name w:val="Глава"/>
    <w:basedOn w:val="a"/>
    <w:rsid w:val="00D54B0E"/>
    <w:pPr>
      <w:widowControl w:val="0"/>
      <w:spacing w:after="0" w:line="360" w:lineRule="auto"/>
      <w:jc w:val="center"/>
    </w:pPr>
    <w:rPr>
      <w:rFonts w:ascii="CG Times" w:hAnsi="CG Times"/>
      <w:b/>
      <w:i/>
      <w:sz w:val="28"/>
      <w:szCs w:val="20"/>
    </w:rPr>
  </w:style>
  <w:style w:type="paragraph" w:customStyle="1" w:styleId="a7">
    <w:name w:val="Пункт"/>
    <w:basedOn w:val="a"/>
    <w:rsid w:val="00D54B0E"/>
    <w:pPr>
      <w:keepNext/>
      <w:widowControl w:val="0"/>
      <w:spacing w:after="0" w:line="360" w:lineRule="auto"/>
      <w:jc w:val="center"/>
    </w:pPr>
    <w:rPr>
      <w:rFonts w:ascii="CG Times" w:hAnsi="CG Times"/>
      <w:b/>
      <w:sz w:val="28"/>
      <w:szCs w:val="20"/>
    </w:rPr>
  </w:style>
  <w:style w:type="paragraph" w:customStyle="1" w:styleId="a8">
    <w:name w:val="Абзац"/>
    <w:basedOn w:val="a"/>
    <w:rsid w:val="00D54B0E"/>
    <w:pPr>
      <w:widowControl w:val="0"/>
      <w:spacing w:after="0" w:line="360" w:lineRule="auto"/>
      <w:ind w:firstLine="567"/>
      <w:jc w:val="both"/>
    </w:pPr>
    <w:rPr>
      <w:rFonts w:ascii="CG Times" w:hAnsi="CG Times"/>
      <w:sz w:val="28"/>
      <w:szCs w:val="20"/>
    </w:rPr>
  </w:style>
  <w:style w:type="paragraph" w:styleId="a9">
    <w:name w:val="header"/>
    <w:basedOn w:val="a"/>
    <w:link w:val="aa"/>
    <w:uiPriority w:val="99"/>
    <w:rsid w:val="00D54B0E"/>
    <w:pPr>
      <w:widowControl w:val="0"/>
      <w:tabs>
        <w:tab w:val="center" w:pos="4153"/>
        <w:tab w:val="right" w:pos="8306"/>
      </w:tabs>
      <w:spacing w:after="0" w:line="240" w:lineRule="auto"/>
      <w:ind w:firstLine="320"/>
      <w:jc w:val="both"/>
    </w:pPr>
    <w:rPr>
      <w:rFonts w:ascii="Times New Roman Kaz" w:hAnsi="Times New Roman Kaz"/>
      <w:sz w:val="20"/>
      <w:szCs w:val="20"/>
    </w:rPr>
  </w:style>
  <w:style w:type="character" w:customStyle="1" w:styleId="aa">
    <w:name w:val="Верхний колонтитул Знак"/>
    <w:link w:val="a9"/>
    <w:uiPriority w:val="99"/>
    <w:locked/>
    <w:rsid w:val="00D54B0E"/>
    <w:rPr>
      <w:rFonts w:ascii="Times New Roman Kaz" w:hAnsi="Times New Roman Kaz" w:cs="Times New Roman"/>
      <w:snapToGrid w:val="0"/>
      <w:sz w:val="20"/>
      <w:szCs w:val="20"/>
    </w:rPr>
  </w:style>
  <w:style w:type="character" w:styleId="ab">
    <w:name w:val="page number"/>
    <w:uiPriority w:val="99"/>
    <w:semiHidden/>
    <w:rsid w:val="00D54B0E"/>
    <w:rPr>
      <w:rFonts w:cs="Times New Roman"/>
    </w:rPr>
  </w:style>
  <w:style w:type="paragraph" w:styleId="ac">
    <w:name w:val="footer"/>
    <w:basedOn w:val="a"/>
    <w:link w:val="ad"/>
    <w:uiPriority w:val="99"/>
    <w:semiHidden/>
    <w:unhideWhenUsed/>
    <w:rsid w:val="00D54B0E"/>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D54B0E"/>
    <w:rPr>
      <w:rFonts w:cs="Times New Roman"/>
    </w:rPr>
  </w:style>
  <w:style w:type="paragraph" w:styleId="ae">
    <w:name w:val="endnote text"/>
    <w:basedOn w:val="a"/>
    <w:link w:val="af"/>
    <w:uiPriority w:val="99"/>
    <w:semiHidden/>
    <w:unhideWhenUsed/>
    <w:rsid w:val="00A038E9"/>
    <w:pPr>
      <w:spacing w:after="0" w:line="240" w:lineRule="auto"/>
    </w:pPr>
    <w:rPr>
      <w:sz w:val="20"/>
      <w:szCs w:val="20"/>
    </w:rPr>
  </w:style>
  <w:style w:type="character" w:customStyle="1" w:styleId="af">
    <w:name w:val="Текст концевой сноски Знак"/>
    <w:link w:val="ae"/>
    <w:uiPriority w:val="99"/>
    <w:semiHidden/>
    <w:locked/>
    <w:rsid w:val="00A038E9"/>
    <w:rPr>
      <w:rFonts w:cs="Times New Roman"/>
      <w:sz w:val="20"/>
      <w:szCs w:val="20"/>
    </w:rPr>
  </w:style>
  <w:style w:type="character" w:styleId="af0">
    <w:name w:val="endnote reference"/>
    <w:uiPriority w:val="99"/>
    <w:semiHidden/>
    <w:unhideWhenUsed/>
    <w:rsid w:val="00A038E9"/>
    <w:rPr>
      <w:rFonts w:cs="Times New Roman"/>
      <w:vertAlign w:val="superscript"/>
    </w:rPr>
  </w:style>
  <w:style w:type="paragraph" w:styleId="af1">
    <w:name w:val="Body Text Indent"/>
    <w:basedOn w:val="a"/>
    <w:link w:val="af2"/>
    <w:uiPriority w:val="99"/>
    <w:rsid w:val="001D7BC7"/>
    <w:pPr>
      <w:spacing w:after="0" w:line="259" w:lineRule="auto"/>
      <w:ind w:firstLine="720"/>
    </w:pPr>
    <w:rPr>
      <w:rFonts w:ascii="Times New Roman" w:hAnsi="Times New Roman"/>
      <w:kern w:val="28"/>
      <w:sz w:val="16"/>
      <w:szCs w:val="20"/>
    </w:rPr>
  </w:style>
  <w:style w:type="character" w:customStyle="1" w:styleId="af2">
    <w:name w:val="Основной текст с отступом Знак"/>
    <w:link w:val="af1"/>
    <w:uiPriority w:val="99"/>
    <w:locked/>
    <w:rsid w:val="001D7BC7"/>
    <w:rPr>
      <w:rFonts w:ascii="Times New Roman" w:hAnsi="Times New Roman" w:cs="Times New Roman"/>
      <w:kern w:val="28"/>
      <w:sz w:val="20"/>
      <w:szCs w:val="20"/>
    </w:rPr>
  </w:style>
  <w:style w:type="paragraph" w:styleId="2">
    <w:name w:val="Body Text 2"/>
    <w:basedOn w:val="a"/>
    <w:link w:val="20"/>
    <w:uiPriority w:val="99"/>
    <w:semiHidden/>
    <w:unhideWhenUsed/>
    <w:rsid w:val="001D7BC7"/>
    <w:pPr>
      <w:spacing w:after="120" w:line="480" w:lineRule="auto"/>
    </w:pPr>
  </w:style>
  <w:style w:type="character" w:customStyle="1" w:styleId="20">
    <w:name w:val="Основной текст 2 Знак"/>
    <w:link w:val="2"/>
    <w:uiPriority w:val="99"/>
    <w:semiHidden/>
    <w:locked/>
    <w:rsid w:val="001D7BC7"/>
    <w:rPr>
      <w:rFonts w:cs="Times New Roman"/>
    </w:rPr>
  </w:style>
  <w:style w:type="paragraph" w:styleId="3">
    <w:name w:val="Body Text Indent 3"/>
    <w:basedOn w:val="a"/>
    <w:link w:val="30"/>
    <w:uiPriority w:val="99"/>
    <w:semiHidden/>
    <w:unhideWhenUsed/>
    <w:rsid w:val="001D7BC7"/>
    <w:pPr>
      <w:spacing w:after="120"/>
      <w:ind w:left="283"/>
    </w:pPr>
    <w:rPr>
      <w:sz w:val="16"/>
      <w:szCs w:val="16"/>
    </w:rPr>
  </w:style>
  <w:style w:type="character" w:customStyle="1" w:styleId="30">
    <w:name w:val="Основной текст с отступом 3 Знак"/>
    <w:link w:val="3"/>
    <w:uiPriority w:val="99"/>
    <w:semiHidden/>
    <w:locked/>
    <w:rsid w:val="001D7BC7"/>
    <w:rPr>
      <w:rFonts w:cs="Times New Roman"/>
      <w:sz w:val="16"/>
      <w:szCs w:val="16"/>
    </w:rPr>
  </w:style>
  <w:style w:type="paragraph" w:customStyle="1" w:styleId="FR1">
    <w:name w:val="FR1"/>
    <w:rsid w:val="001D7BC7"/>
    <w:pPr>
      <w:widowControl w:val="0"/>
    </w:pPr>
    <w:rPr>
      <w:rFonts w:ascii="Times New Roman" w:hAnsi="Times New Roman"/>
      <w:i/>
      <w:sz w:val="32"/>
    </w:rPr>
  </w:style>
  <w:style w:type="paragraph" w:customStyle="1" w:styleId="FR3">
    <w:name w:val="FR3"/>
    <w:rsid w:val="001D7BC7"/>
    <w:pPr>
      <w:widowControl w:val="0"/>
      <w:ind w:left="5760"/>
    </w:pPr>
    <w:rPr>
      <w:rFonts w:ascii="Arial" w:hAnsi="Arial"/>
      <w:i/>
      <w:sz w:val="16"/>
    </w:rPr>
  </w:style>
  <w:style w:type="paragraph" w:styleId="af3">
    <w:name w:val="List Paragraph"/>
    <w:basedOn w:val="a"/>
    <w:uiPriority w:val="34"/>
    <w:qFormat/>
    <w:rsid w:val="001D7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863B-54F2-4356-8ABA-EAB37213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 СВЕТЛАНА АЛЕКСАНДРОВНА;Светик</dc:creator>
  <cp:keywords/>
  <dc:description/>
  <cp:lastModifiedBy>admin</cp:lastModifiedBy>
  <cp:revision>2</cp:revision>
  <cp:lastPrinted>2009-02-01T21:16:00Z</cp:lastPrinted>
  <dcterms:created xsi:type="dcterms:W3CDTF">2014-03-27T19:02:00Z</dcterms:created>
  <dcterms:modified xsi:type="dcterms:W3CDTF">2014-03-27T19:02:00Z</dcterms:modified>
</cp:coreProperties>
</file>