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center"/>
        <w:rPr>
          <w:sz w:val="28"/>
          <w:szCs w:val="26"/>
        </w:rPr>
      </w:pPr>
      <w:r w:rsidRPr="00CA157A">
        <w:rPr>
          <w:sz w:val="28"/>
          <w:szCs w:val="26"/>
        </w:rPr>
        <w:t>Российский государственный университет им. И Канта</w:t>
      </w: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center"/>
        <w:rPr>
          <w:sz w:val="28"/>
          <w:szCs w:val="26"/>
        </w:rPr>
      </w:pPr>
      <w:r w:rsidRPr="00CA157A">
        <w:rPr>
          <w:sz w:val="28"/>
          <w:szCs w:val="26"/>
        </w:rPr>
        <w:t>Факультет географии и геоэкологии</w:t>
      </w: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center"/>
        <w:rPr>
          <w:sz w:val="28"/>
          <w:szCs w:val="26"/>
        </w:rPr>
      </w:pPr>
    </w:p>
    <w:p w:rsidR="00CA157A" w:rsidRDefault="00CA157A" w:rsidP="00CA157A">
      <w:pPr>
        <w:shd w:val="clear" w:color="000000" w:fill="auto"/>
        <w:spacing w:line="360" w:lineRule="auto"/>
        <w:ind w:firstLine="709"/>
        <w:jc w:val="center"/>
        <w:rPr>
          <w:sz w:val="28"/>
          <w:szCs w:val="26"/>
        </w:rPr>
      </w:pPr>
    </w:p>
    <w:p w:rsidR="00CA157A" w:rsidRDefault="00CA157A" w:rsidP="00CA157A">
      <w:pPr>
        <w:shd w:val="clear" w:color="000000" w:fill="auto"/>
        <w:spacing w:line="360" w:lineRule="auto"/>
        <w:ind w:firstLine="709"/>
        <w:jc w:val="center"/>
        <w:rPr>
          <w:sz w:val="28"/>
          <w:szCs w:val="26"/>
        </w:rPr>
      </w:pPr>
    </w:p>
    <w:p w:rsidR="00CA157A" w:rsidRDefault="00CA157A" w:rsidP="00CA157A">
      <w:pPr>
        <w:shd w:val="clear" w:color="000000" w:fill="auto"/>
        <w:spacing w:line="360" w:lineRule="auto"/>
        <w:ind w:firstLine="709"/>
        <w:jc w:val="center"/>
        <w:rPr>
          <w:sz w:val="28"/>
          <w:szCs w:val="26"/>
        </w:rPr>
      </w:pP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center"/>
        <w:rPr>
          <w:sz w:val="28"/>
          <w:szCs w:val="26"/>
        </w:rPr>
      </w:pP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center"/>
        <w:rPr>
          <w:sz w:val="28"/>
          <w:szCs w:val="26"/>
        </w:rPr>
      </w:pP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center"/>
        <w:rPr>
          <w:sz w:val="28"/>
          <w:szCs w:val="26"/>
        </w:rPr>
      </w:pP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center"/>
        <w:rPr>
          <w:sz w:val="28"/>
          <w:szCs w:val="26"/>
        </w:rPr>
      </w:pP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center"/>
        <w:rPr>
          <w:b/>
          <w:sz w:val="28"/>
          <w:szCs w:val="26"/>
        </w:rPr>
      </w:pPr>
      <w:r w:rsidRPr="00CA157A">
        <w:rPr>
          <w:b/>
          <w:sz w:val="28"/>
          <w:szCs w:val="26"/>
        </w:rPr>
        <w:t>Оценка экологической ситуации в Багратионовском районе</w:t>
      </w: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>Выполнили;</w:t>
      </w: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 xml:space="preserve">студенты 4 курса </w:t>
      </w: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>очно-заочной</w:t>
      </w: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>формы обучения</w:t>
      </w: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>Войников В</w:t>
      </w:r>
      <w:r>
        <w:rPr>
          <w:sz w:val="28"/>
          <w:szCs w:val="26"/>
        </w:rPr>
        <w:t xml:space="preserve">, </w:t>
      </w:r>
      <w:r w:rsidRPr="00CA157A">
        <w:rPr>
          <w:sz w:val="28"/>
          <w:szCs w:val="26"/>
        </w:rPr>
        <w:t>Черный О</w:t>
      </w: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>Орлова Е</w:t>
      </w:r>
      <w:r>
        <w:rPr>
          <w:sz w:val="28"/>
          <w:szCs w:val="26"/>
        </w:rPr>
        <w:t xml:space="preserve">, </w:t>
      </w:r>
      <w:r w:rsidRPr="00CA157A">
        <w:rPr>
          <w:sz w:val="28"/>
          <w:szCs w:val="26"/>
        </w:rPr>
        <w:t>Мельник О</w:t>
      </w: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</w:p>
    <w:p w:rsid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</w:p>
    <w:p w:rsid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</w:p>
    <w:p w:rsid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center"/>
        <w:rPr>
          <w:sz w:val="28"/>
          <w:szCs w:val="26"/>
        </w:rPr>
      </w:pPr>
      <w:r w:rsidRPr="00CA157A">
        <w:rPr>
          <w:sz w:val="28"/>
          <w:szCs w:val="26"/>
        </w:rPr>
        <w:t>Калининград 2009</w:t>
      </w:r>
    </w:p>
    <w:p w:rsidR="0007628F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b/>
          <w:sz w:val="28"/>
          <w:szCs w:val="28"/>
        </w:rPr>
      </w:pPr>
      <w:r w:rsidRPr="00CA157A">
        <w:rPr>
          <w:sz w:val="28"/>
          <w:szCs w:val="28"/>
        </w:rPr>
        <w:br w:type="page"/>
      </w:r>
      <w:r w:rsidRPr="00CA157A">
        <w:rPr>
          <w:b/>
          <w:sz w:val="28"/>
          <w:szCs w:val="28"/>
        </w:rPr>
        <w:t>1</w:t>
      </w:r>
      <w:r w:rsidR="0007628F" w:rsidRPr="00CA157A">
        <w:rPr>
          <w:b/>
          <w:sz w:val="28"/>
          <w:szCs w:val="28"/>
        </w:rPr>
        <w:t>. Природно-хозяйственная характеристика</w:t>
      </w: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b/>
          <w:sz w:val="28"/>
          <w:szCs w:val="26"/>
        </w:rPr>
      </w:pPr>
    </w:p>
    <w:p w:rsidR="0007628F" w:rsidRPr="00CA157A" w:rsidRDefault="0007628F" w:rsidP="00CA157A">
      <w:pPr>
        <w:shd w:val="clear" w:color="000000" w:fill="auto"/>
        <w:spacing w:line="360" w:lineRule="auto"/>
        <w:ind w:firstLine="709"/>
        <w:jc w:val="both"/>
        <w:rPr>
          <w:b/>
          <w:sz w:val="28"/>
          <w:szCs w:val="26"/>
        </w:rPr>
      </w:pPr>
      <w:r w:rsidRPr="00CA157A">
        <w:rPr>
          <w:b/>
          <w:sz w:val="28"/>
          <w:szCs w:val="26"/>
        </w:rPr>
        <w:t>1.1 Географическое положение</w:t>
      </w: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b/>
          <w:sz w:val="28"/>
          <w:szCs w:val="26"/>
        </w:rPr>
      </w:pPr>
    </w:p>
    <w:p w:rsidR="0007628F" w:rsidRPr="00CA157A" w:rsidRDefault="0007628F" w:rsidP="00CA157A">
      <w:pPr>
        <w:widowControl w:val="0"/>
        <w:shd w:val="clear" w:color="000000" w:fill="auto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>Багратионовский район находится в Калининградской области, с востока имеет выход в Калининградский залив, на юге граничит с Польшей,</w:t>
      </w:r>
      <w:r w:rsidR="00CA157A">
        <w:rPr>
          <w:sz w:val="28"/>
          <w:szCs w:val="26"/>
        </w:rPr>
        <w:t xml:space="preserve"> </w:t>
      </w:r>
      <w:r w:rsidRPr="00CA157A">
        <w:rPr>
          <w:sz w:val="28"/>
          <w:szCs w:val="26"/>
        </w:rPr>
        <w:t>на западе с Правдинским районом.</w:t>
      </w:r>
      <w:r w:rsidR="00CA157A">
        <w:rPr>
          <w:sz w:val="28"/>
          <w:szCs w:val="26"/>
        </w:rPr>
        <w:t xml:space="preserve"> </w:t>
      </w:r>
      <w:r w:rsidR="00AE0D4B" w:rsidRPr="00CA157A">
        <w:rPr>
          <w:sz w:val="28"/>
          <w:szCs w:val="26"/>
        </w:rPr>
        <w:t xml:space="preserve">Его площадь - 1015 кв. км, в том числе пашни и сельскохозяйственных угодий 100 тыс. га, лесных угодий 16,1 тыс. га. </w:t>
      </w:r>
    </w:p>
    <w:p w:rsidR="00CA157A" w:rsidRPr="00CA157A" w:rsidRDefault="00CA157A" w:rsidP="00CA157A">
      <w:pPr>
        <w:widowControl w:val="0"/>
        <w:shd w:val="clear" w:color="000000" w:fill="auto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6"/>
        </w:rPr>
      </w:pPr>
    </w:p>
    <w:p w:rsidR="0007628F" w:rsidRPr="00CA157A" w:rsidRDefault="0007628F" w:rsidP="00CA157A">
      <w:pPr>
        <w:shd w:val="clear" w:color="000000" w:fill="auto"/>
        <w:spacing w:line="360" w:lineRule="auto"/>
        <w:ind w:firstLine="709"/>
        <w:jc w:val="both"/>
        <w:rPr>
          <w:b/>
          <w:sz w:val="28"/>
          <w:szCs w:val="26"/>
        </w:rPr>
      </w:pPr>
      <w:r w:rsidRPr="00CA157A">
        <w:rPr>
          <w:b/>
          <w:sz w:val="28"/>
          <w:szCs w:val="26"/>
        </w:rPr>
        <w:t>1.2</w:t>
      </w:r>
      <w:r w:rsidR="00CA157A">
        <w:rPr>
          <w:b/>
          <w:sz w:val="28"/>
          <w:szCs w:val="26"/>
        </w:rPr>
        <w:t xml:space="preserve"> </w:t>
      </w:r>
      <w:r w:rsidRPr="00CA157A">
        <w:rPr>
          <w:b/>
          <w:sz w:val="28"/>
          <w:szCs w:val="26"/>
        </w:rPr>
        <w:t>Природные условия</w:t>
      </w: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</w:p>
    <w:p w:rsidR="0007628F" w:rsidRPr="00CA157A" w:rsidRDefault="0007628F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 xml:space="preserve">Геологическое строение: неогенная система: </w:t>
      </w:r>
      <w:r w:rsidR="00B23C80" w:rsidRPr="00CA157A">
        <w:rPr>
          <w:sz w:val="28"/>
          <w:szCs w:val="26"/>
        </w:rPr>
        <w:t>(в районе Мамоново, Пятидорожного) нерасчлененные (пески, алевриты, глины). Палеогеновая система:</w:t>
      </w:r>
      <w:r w:rsidR="00CA157A">
        <w:rPr>
          <w:sz w:val="28"/>
          <w:szCs w:val="26"/>
        </w:rPr>
        <w:t xml:space="preserve"> </w:t>
      </w:r>
      <w:r w:rsidR="00B23C80" w:rsidRPr="00CA157A">
        <w:rPr>
          <w:sz w:val="28"/>
          <w:szCs w:val="26"/>
        </w:rPr>
        <w:t>В районе Ладушкин, Корнево, Долгоруково, нерасчлененные (пески, алевриты, мергели. Опоки, трепел, известняки,</w:t>
      </w:r>
      <w:r w:rsidR="00EC0866" w:rsidRPr="00CA157A">
        <w:rPr>
          <w:sz w:val="28"/>
          <w:szCs w:val="26"/>
        </w:rPr>
        <w:t xml:space="preserve"> глины, обломки янтаря</w:t>
      </w:r>
      <w:r w:rsidR="00B23C80" w:rsidRPr="00CA157A">
        <w:rPr>
          <w:sz w:val="28"/>
          <w:szCs w:val="26"/>
        </w:rPr>
        <w:t>). Эоцен в районе Славское (глины, алевриты, пески, обломки янтаря)</w:t>
      </w:r>
    </w:p>
    <w:p w:rsidR="00B23C80" w:rsidRPr="00CA157A" w:rsidRDefault="00B23C80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i/>
          <w:sz w:val="28"/>
          <w:szCs w:val="26"/>
        </w:rPr>
        <w:t>Полезные ископаемые</w:t>
      </w:r>
      <w:r w:rsidR="00CC6FF2" w:rsidRPr="00CA157A">
        <w:rPr>
          <w:i/>
          <w:sz w:val="28"/>
          <w:szCs w:val="26"/>
        </w:rPr>
        <w:t xml:space="preserve">: </w:t>
      </w:r>
      <w:r w:rsidR="00CC6FF2" w:rsidRPr="00CA157A">
        <w:rPr>
          <w:sz w:val="28"/>
          <w:szCs w:val="26"/>
        </w:rPr>
        <w:t>Торф на востоке, глинистое сырье на западе Багратионовского района.</w:t>
      </w:r>
    </w:p>
    <w:p w:rsidR="00CC6FF2" w:rsidRPr="00CA157A" w:rsidRDefault="00CC6FF2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i/>
          <w:sz w:val="28"/>
          <w:szCs w:val="26"/>
        </w:rPr>
        <w:t>Почвы:</w:t>
      </w:r>
      <w:r w:rsidRPr="00CA157A">
        <w:rPr>
          <w:sz w:val="28"/>
          <w:szCs w:val="26"/>
        </w:rPr>
        <w:t xml:space="preserve"> В основном де</w:t>
      </w:r>
      <w:r w:rsidR="00EC0866" w:rsidRPr="00CA157A">
        <w:rPr>
          <w:sz w:val="28"/>
          <w:szCs w:val="26"/>
        </w:rPr>
        <w:t>р</w:t>
      </w:r>
      <w:r w:rsidRPr="00CA157A">
        <w:rPr>
          <w:sz w:val="28"/>
          <w:szCs w:val="26"/>
        </w:rPr>
        <w:t>нов</w:t>
      </w:r>
      <w:r w:rsidR="00405EA4" w:rsidRPr="00CA157A">
        <w:rPr>
          <w:sz w:val="28"/>
          <w:szCs w:val="26"/>
        </w:rPr>
        <w:t>о-подзолистые, состав почв в большинстве своем</w:t>
      </w:r>
      <w:r w:rsidRPr="00CA157A">
        <w:rPr>
          <w:sz w:val="28"/>
          <w:szCs w:val="26"/>
        </w:rPr>
        <w:t xml:space="preserve"> легкосуглинистый,</w:t>
      </w:r>
      <w:r w:rsidR="00405EA4" w:rsidRPr="00CA157A">
        <w:rPr>
          <w:sz w:val="28"/>
          <w:szCs w:val="26"/>
        </w:rPr>
        <w:t xml:space="preserve"> местами в южной части </w:t>
      </w:r>
      <w:r w:rsidR="00EC0866" w:rsidRPr="00CA157A">
        <w:rPr>
          <w:sz w:val="28"/>
          <w:szCs w:val="26"/>
        </w:rPr>
        <w:t>тяжелосуглинистый</w:t>
      </w:r>
      <w:r w:rsidR="00405EA4" w:rsidRPr="00CA157A">
        <w:rPr>
          <w:sz w:val="28"/>
          <w:szCs w:val="26"/>
        </w:rPr>
        <w:t>.</w:t>
      </w:r>
    </w:p>
    <w:p w:rsidR="00CA157A" w:rsidRDefault="00405EA4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i/>
          <w:sz w:val="28"/>
          <w:szCs w:val="26"/>
        </w:rPr>
        <w:t>Растительность:</w:t>
      </w:r>
      <w:r w:rsidRPr="00CA157A">
        <w:rPr>
          <w:sz w:val="28"/>
          <w:szCs w:val="26"/>
        </w:rPr>
        <w:t xml:space="preserve"> На востоке </w:t>
      </w:r>
      <w:r w:rsidR="00EC0866" w:rsidRPr="00CA157A">
        <w:rPr>
          <w:sz w:val="28"/>
          <w:szCs w:val="26"/>
        </w:rPr>
        <w:t>Багратионовского</w:t>
      </w:r>
      <w:r w:rsidRPr="00CA157A">
        <w:rPr>
          <w:sz w:val="28"/>
          <w:szCs w:val="26"/>
        </w:rPr>
        <w:t xml:space="preserve"> района в основном хвойные и черноольховые леса, на юге мелколиственные леса. Сильно распростр</w:t>
      </w:r>
      <w:r w:rsidR="00EC0866" w:rsidRPr="00CA157A">
        <w:rPr>
          <w:sz w:val="28"/>
          <w:szCs w:val="26"/>
        </w:rPr>
        <w:t>анены сельскохозяйственный угодь</w:t>
      </w:r>
      <w:r w:rsidRPr="00CA157A">
        <w:rPr>
          <w:sz w:val="28"/>
          <w:szCs w:val="26"/>
        </w:rPr>
        <w:t xml:space="preserve">я. </w:t>
      </w:r>
    </w:p>
    <w:p w:rsidR="00405EA4" w:rsidRPr="00CA157A" w:rsidRDefault="00405EA4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>Популярные растения для данного района, это бук европейский,</w:t>
      </w:r>
      <w:r w:rsidR="00CA157A">
        <w:rPr>
          <w:sz w:val="28"/>
          <w:szCs w:val="26"/>
        </w:rPr>
        <w:t xml:space="preserve"> </w:t>
      </w:r>
      <w:r w:rsidRPr="00CA157A">
        <w:rPr>
          <w:sz w:val="28"/>
          <w:szCs w:val="26"/>
        </w:rPr>
        <w:t>граб обыкновенный, дуб черенчатый.</w:t>
      </w:r>
    </w:p>
    <w:p w:rsidR="00405EA4" w:rsidRPr="00CA157A" w:rsidRDefault="00405EA4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i/>
          <w:sz w:val="28"/>
          <w:szCs w:val="26"/>
        </w:rPr>
        <w:t>Животный мир:</w:t>
      </w:r>
      <w:r w:rsidR="00913AC7" w:rsidRPr="00CA157A">
        <w:rPr>
          <w:i/>
          <w:sz w:val="28"/>
          <w:szCs w:val="26"/>
        </w:rPr>
        <w:t xml:space="preserve"> </w:t>
      </w:r>
      <w:r w:rsidR="00913AC7" w:rsidRPr="00CA157A">
        <w:rPr>
          <w:sz w:val="28"/>
          <w:szCs w:val="26"/>
        </w:rPr>
        <w:t>Также разнообразен, повсеместно обитают такие животные как заяц русак, лисица, на востоке района бобры, олень, кабан.</w:t>
      </w:r>
    </w:p>
    <w:p w:rsidR="00913AC7" w:rsidRPr="00CA157A" w:rsidRDefault="00913AC7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i/>
          <w:sz w:val="28"/>
          <w:szCs w:val="26"/>
        </w:rPr>
        <w:t xml:space="preserve">Речная система: </w:t>
      </w:r>
      <w:r w:rsidRPr="00CA157A">
        <w:rPr>
          <w:sz w:val="28"/>
          <w:szCs w:val="26"/>
        </w:rPr>
        <w:t xml:space="preserve">Из больших рек можно </w:t>
      </w:r>
      <w:r w:rsidR="00F974AF" w:rsidRPr="00CA157A">
        <w:rPr>
          <w:sz w:val="28"/>
          <w:szCs w:val="26"/>
        </w:rPr>
        <w:t>выделить</w:t>
      </w:r>
      <w:r w:rsidRPr="00CA157A">
        <w:rPr>
          <w:sz w:val="28"/>
          <w:szCs w:val="26"/>
        </w:rPr>
        <w:t xml:space="preserve"> реки Прохладная, Мамоновка</w:t>
      </w:r>
    </w:p>
    <w:p w:rsidR="00913AC7" w:rsidRPr="00CA157A" w:rsidRDefault="00913AC7" w:rsidP="00CA157A">
      <w:pPr>
        <w:shd w:val="clear" w:color="000000" w:fill="auto"/>
        <w:spacing w:line="360" w:lineRule="auto"/>
        <w:ind w:firstLine="709"/>
        <w:jc w:val="both"/>
        <w:rPr>
          <w:i/>
          <w:sz w:val="28"/>
          <w:szCs w:val="26"/>
        </w:rPr>
      </w:pPr>
      <w:r w:rsidRPr="00CA157A">
        <w:rPr>
          <w:i/>
          <w:sz w:val="28"/>
          <w:szCs w:val="26"/>
        </w:rPr>
        <w:t>Ландшафты:</w:t>
      </w:r>
    </w:p>
    <w:p w:rsidR="00913AC7" w:rsidRPr="00CA157A" w:rsidRDefault="00913AC7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 xml:space="preserve">На территории Багратионовского района выделяются 4 типа </w:t>
      </w:r>
      <w:r w:rsidR="00F974AF" w:rsidRPr="00CA157A">
        <w:rPr>
          <w:sz w:val="28"/>
          <w:szCs w:val="26"/>
        </w:rPr>
        <w:t>ландшафтов</w:t>
      </w:r>
      <w:r w:rsidRPr="00CA157A">
        <w:rPr>
          <w:sz w:val="28"/>
          <w:szCs w:val="26"/>
        </w:rPr>
        <w:t>:</w:t>
      </w:r>
    </w:p>
    <w:p w:rsidR="00913AC7" w:rsidRPr="00CA157A" w:rsidRDefault="00913AC7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>- прибрежно-морские равнины</w:t>
      </w:r>
    </w:p>
    <w:p w:rsidR="00913AC7" w:rsidRPr="00CA157A" w:rsidRDefault="00913AC7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>-холмисто-моренные озерные равнины</w:t>
      </w:r>
    </w:p>
    <w:p w:rsidR="00913AC7" w:rsidRPr="00CA157A" w:rsidRDefault="00913AC7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 xml:space="preserve">-моренные равнины разной степени </w:t>
      </w:r>
      <w:r w:rsidR="00EC0866" w:rsidRPr="00CA157A">
        <w:rPr>
          <w:sz w:val="28"/>
          <w:szCs w:val="26"/>
        </w:rPr>
        <w:t>дренированности</w:t>
      </w:r>
    </w:p>
    <w:p w:rsidR="00913AC7" w:rsidRPr="00CA157A" w:rsidRDefault="00913AC7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 xml:space="preserve">-приледниково-озерные </w:t>
      </w:r>
      <w:r w:rsidR="00EC0866" w:rsidRPr="00CA157A">
        <w:rPr>
          <w:sz w:val="28"/>
          <w:szCs w:val="26"/>
        </w:rPr>
        <w:t>слабодренированные</w:t>
      </w:r>
      <w:r w:rsidRPr="00CA157A">
        <w:rPr>
          <w:sz w:val="28"/>
          <w:szCs w:val="26"/>
        </w:rPr>
        <w:t xml:space="preserve"> равнины</w:t>
      </w: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b/>
          <w:sz w:val="28"/>
          <w:szCs w:val="26"/>
        </w:rPr>
      </w:pPr>
    </w:p>
    <w:p w:rsidR="00913AC7" w:rsidRPr="00CA157A" w:rsidRDefault="00913AC7" w:rsidP="00CA157A">
      <w:pPr>
        <w:shd w:val="clear" w:color="000000" w:fill="auto"/>
        <w:spacing w:line="360" w:lineRule="auto"/>
        <w:ind w:firstLine="709"/>
        <w:jc w:val="both"/>
        <w:rPr>
          <w:b/>
          <w:sz w:val="28"/>
          <w:szCs w:val="26"/>
          <w:lang w:val="en-US"/>
        </w:rPr>
      </w:pPr>
      <w:r w:rsidRPr="00CA157A">
        <w:rPr>
          <w:b/>
          <w:sz w:val="28"/>
          <w:szCs w:val="26"/>
        </w:rPr>
        <w:t>1.3 Современные социально-экономические условия</w:t>
      </w:r>
    </w:p>
    <w:p w:rsidR="00CA157A" w:rsidRPr="00CA157A" w:rsidRDefault="00CA157A" w:rsidP="00CA157A">
      <w:pPr>
        <w:widowControl w:val="0"/>
        <w:shd w:val="clear" w:color="000000" w:fill="auto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6"/>
        </w:rPr>
      </w:pPr>
    </w:p>
    <w:p w:rsidR="005E2018" w:rsidRPr="00CA157A" w:rsidRDefault="005E2018" w:rsidP="00CA157A">
      <w:pPr>
        <w:widowControl w:val="0"/>
        <w:shd w:val="clear" w:color="000000" w:fill="auto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>С 2008 года в состав района входят:</w:t>
      </w:r>
    </w:p>
    <w:p w:rsidR="005E2018" w:rsidRPr="00CA157A" w:rsidRDefault="005E2018" w:rsidP="00CA157A">
      <w:pPr>
        <w:widowControl w:val="0"/>
        <w:shd w:val="clear" w:color="000000" w:fill="auto"/>
        <w:tabs>
          <w:tab w:val="left" w:pos="72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bCs/>
          <w:sz w:val="28"/>
          <w:szCs w:val="26"/>
        </w:rPr>
        <w:t>Багратионовское городское поселение</w:t>
      </w:r>
    </w:p>
    <w:p w:rsidR="005E2018" w:rsidRPr="00CA157A" w:rsidRDefault="005E2018" w:rsidP="00CA157A">
      <w:pPr>
        <w:widowControl w:val="0"/>
        <w:shd w:val="clear" w:color="000000" w:fill="auto"/>
        <w:tabs>
          <w:tab w:val="left" w:pos="72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>Гвардейское сельское поселение</w:t>
      </w:r>
    </w:p>
    <w:p w:rsidR="005E2018" w:rsidRPr="00CA157A" w:rsidRDefault="005E2018" w:rsidP="00CA157A">
      <w:pPr>
        <w:widowControl w:val="0"/>
        <w:shd w:val="clear" w:color="000000" w:fill="auto"/>
        <w:tabs>
          <w:tab w:val="left" w:pos="72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>Долгоруковское сельское поселение</w:t>
      </w:r>
    </w:p>
    <w:p w:rsidR="005E2018" w:rsidRPr="00CA157A" w:rsidRDefault="005E2018" w:rsidP="00CA157A">
      <w:pPr>
        <w:widowControl w:val="0"/>
        <w:shd w:val="clear" w:color="000000" w:fill="auto"/>
        <w:tabs>
          <w:tab w:val="left" w:pos="72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>Нивенское сельское поселение</w:t>
      </w:r>
    </w:p>
    <w:p w:rsidR="005E2018" w:rsidRPr="00CA157A" w:rsidRDefault="005E2018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>Пограничное сельское поселение</w:t>
      </w:r>
    </w:p>
    <w:p w:rsidR="009804DC" w:rsidRPr="00CA157A" w:rsidRDefault="009804DC" w:rsidP="00CA157A">
      <w:pPr>
        <w:widowControl w:val="0"/>
        <w:shd w:val="clear" w:color="000000" w:fill="auto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CA157A">
        <w:rPr>
          <w:sz w:val="28"/>
          <w:szCs w:val="26"/>
        </w:rPr>
        <w:t>Экономика района специализируются на производстве и переработке сельскохозяйственной продукции, меховых изделий, выпуске машин и оборудования, мебели, деревообработке. Основные промышленные предприятия района — АООТ «Багратионовский мясокомбинат», АООТ «Багратионовский сырзавод», ООО Завод «Источник», Багратионовский лесхоз, ЗАО «Береговой», ОАО «Ладушкинский сыродельный завод», АО «Мамоновский рыбоконсервный комбинат»</w:t>
      </w:r>
    </w:p>
    <w:p w:rsidR="00172984" w:rsidRPr="00CA157A" w:rsidRDefault="00172984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 xml:space="preserve">В основном все промышленные предприятия в Багратионовске расположены в крупных городах. В Ладушкине, базируются </w:t>
      </w:r>
      <w:r w:rsidR="00F974AF" w:rsidRPr="00CA157A">
        <w:rPr>
          <w:sz w:val="28"/>
          <w:szCs w:val="26"/>
        </w:rPr>
        <w:t>молочная</w:t>
      </w:r>
      <w:r w:rsidRPr="00CA157A">
        <w:rPr>
          <w:sz w:val="28"/>
          <w:szCs w:val="26"/>
        </w:rPr>
        <w:t xml:space="preserve"> и маслосыродельная промышленности. В самом Багратионовске машиностроение электротехническое, лесная промышленность и деревоперерабатывающая, промышленность </w:t>
      </w:r>
      <w:r w:rsidR="00F974AF" w:rsidRPr="00CA157A">
        <w:rPr>
          <w:sz w:val="28"/>
          <w:szCs w:val="26"/>
        </w:rPr>
        <w:t>стройматериалов</w:t>
      </w:r>
      <w:r w:rsidRPr="00CA157A">
        <w:rPr>
          <w:sz w:val="28"/>
          <w:szCs w:val="26"/>
        </w:rPr>
        <w:t>,, полиграфическая, мясная. Молочная, хлебобулочная. В Мамоново рыбоперерабатывающая. В городке Медовое</w:t>
      </w:r>
      <w:r w:rsidR="00EC0866" w:rsidRPr="00CA157A">
        <w:rPr>
          <w:sz w:val="28"/>
          <w:szCs w:val="26"/>
        </w:rPr>
        <w:t>,</w:t>
      </w:r>
      <w:r w:rsidR="00CA157A">
        <w:rPr>
          <w:sz w:val="28"/>
          <w:szCs w:val="26"/>
        </w:rPr>
        <w:t xml:space="preserve"> </w:t>
      </w:r>
      <w:r w:rsidRPr="00CA157A">
        <w:rPr>
          <w:sz w:val="28"/>
          <w:szCs w:val="26"/>
        </w:rPr>
        <w:t>добыча кирпичных глин.</w:t>
      </w:r>
    </w:p>
    <w:p w:rsidR="00172984" w:rsidRPr="00CA157A" w:rsidRDefault="00172984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i/>
          <w:sz w:val="28"/>
          <w:szCs w:val="26"/>
        </w:rPr>
        <w:t>Транспорт:</w:t>
      </w:r>
      <w:r w:rsidRPr="00CA157A">
        <w:rPr>
          <w:sz w:val="28"/>
          <w:szCs w:val="26"/>
        </w:rPr>
        <w:t xml:space="preserve"> Преобладает </w:t>
      </w:r>
      <w:r w:rsidR="00F974AF" w:rsidRPr="00CA157A">
        <w:rPr>
          <w:sz w:val="28"/>
          <w:szCs w:val="26"/>
        </w:rPr>
        <w:t>Железнодорожный</w:t>
      </w:r>
      <w:r w:rsidRPr="00CA157A">
        <w:rPr>
          <w:sz w:val="28"/>
          <w:szCs w:val="26"/>
        </w:rPr>
        <w:t xml:space="preserve"> и автомобильный транспорт.</w:t>
      </w:r>
    </w:p>
    <w:p w:rsidR="00172984" w:rsidRPr="00CA157A" w:rsidRDefault="00172984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 xml:space="preserve">Главные железные дороги: Мамоново-Ладушкин-Калининград. Багратионовск-Калининград. Достаточно густая сеть автодорог.( Число </w:t>
      </w:r>
      <w:r w:rsidR="00F974AF" w:rsidRPr="00CA157A">
        <w:rPr>
          <w:sz w:val="28"/>
          <w:szCs w:val="26"/>
        </w:rPr>
        <w:t>автомобилей</w:t>
      </w:r>
      <w:r w:rsidRPr="00CA157A">
        <w:rPr>
          <w:sz w:val="28"/>
          <w:szCs w:val="26"/>
        </w:rPr>
        <w:t xml:space="preserve"> в сутки на трассе Багратионовск-Калининград 1500 -2000 машин. Мамоново-Калининград </w:t>
      </w:r>
      <w:r w:rsidR="00EC0866" w:rsidRPr="00CA157A">
        <w:rPr>
          <w:sz w:val="28"/>
          <w:szCs w:val="26"/>
        </w:rPr>
        <w:t>(</w:t>
      </w:r>
      <w:r w:rsidRPr="00CA157A">
        <w:rPr>
          <w:sz w:val="28"/>
          <w:szCs w:val="26"/>
        </w:rPr>
        <w:t>1000-1500 машин в сутки)</w:t>
      </w:r>
    </w:p>
    <w:p w:rsidR="00172984" w:rsidRPr="00CA157A" w:rsidRDefault="00172984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i/>
          <w:sz w:val="28"/>
          <w:szCs w:val="26"/>
        </w:rPr>
        <w:t>Сельское хозяйство:</w:t>
      </w:r>
      <w:r w:rsidR="00F974AF" w:rsidRPr="00CA157A">
        <w:rPr>
          <w:i/>
          <w:sz w:val="28"/>
          <w:szCs w:val="26"/>
        </w:rPr>
        <w:t xml:space="preserve"> </w:t>
      </w:r>
      <w:r w:rsidR="00F974AF" w:rsidRPr="00CA157A">
        <w:rPr>
          <w:sz w:val="28"/>
          <w:szCs w:val="26"/>
        </w:rPr>
        <w:t>Основа сельского хозяйства мясомолочное скотоводство.</w:t>
      </w:r>
    </w:p>
    <w:p w:rsidR="008E0460" w:rsidRPr="00CA157A" w:rsidRDefault="008E0460" w:rsidP="00CA157A">
      <w:pPr>
        <w:widowControl w:val="0"/>
        <w:shd w:val="clear" w:color="000000" w:fill="auto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i/>
          <w:sz w:val="28"/>
          <w:szCs w:val="26"/>
        </w:rPr>
        <w:t>Население:</w:t>
      </w:r>
      <w:r w:rsidR="00CA157A">
        <w:rPr>
          <w:i/>
          <w:sz w:val="28"/>
          <w:szCs w:val="26"/>
        </w:rPr>
        <w:t xml:space="preserve"> </w:t>
      </w:r>
      <w:r w:rsidRPr="00CA157A">
        <w:rPr>
          <w:sz w:val="28"/>
          <w:szCs w:val="26"/>
        </w:rPr>
        <w:t>47,3 тыс. человек</w:t>
      </w:r>
      <w:r w:rsidR="00507435" w:rsidRPr="00CA157A">
        <w:rPr>
          <w:sz w:val="28"/>
          <w:szCs w:val="26"/>
        </w:rPr>
        <w:t>(2003</w:t>
      </w:r>
      <w:r w:rsidRPr="00CA157A">
        <w:rPr>
          <w:sz w:val="28"/>
          <w:szCs w:val="26"/>
        </w:rPr>
        <w:t>), в том числе городское население 18,9 тыс. человек. На территории Багратионовского района расположены: 3 города —</w:t>
      </w:r>
      <w:r w:rsidR="00507435" w:rsidRPr="00CA157A">
        <w:rPr>
          <w:sz w:val="28"/>
          <w:szCs w:val="26"/>
        </w:rPr>
        <w:t xml:space="preserve">Багратионовск </w:t>
      </w:r>
      <w:r w:rsidRPr="00CA157A">
        <w:rPr>
          <w:sz w:val="28"/>
          <w:szCs w:val="26"/>
        </w:rPr>
        <w:t>(7,3 тыс. человек)</w:t>
      </w:r>
      <w:r w:rsidR="00507435" w:rsidRPr="00CA157A">
        <w:rPr>
          <w:sz w:val="28"/>
          <w:szCs w:val="26"/>
        </w:rPr>
        <w:t xml:space="preserve"> Ладушкин </w:t>
      </w:r>
      <w:r w:rsidRPr="00CA157A">
        <w:rPr>
          <w:sz w:val="28"/>
          <w:szCs w:val="26"/>
        </w:rPr>
        <w:t xml:space="preserve">(3,5 тыс. человек), </w:t>
      </w:r>
      <w:r w:rsidR="00507435" w:rsidRPr="00CA157A">
        <w:rPr>
          <w:sz w:val="28"/>
          <w:szCs w:val="26"/>
        </w:rPr>
        <w:t>Мамоново</w:t>
      </w:r>
      <w:r w:rsidRPr="00CA157A">
        <w:rPr>
          <w:sz w:val="28"/>
          <w:szCs w:val="26"/>
        </w:rPr>
        <w:t>(8,1 тыс. человек) и 92 сельских населенных пункта.</w:t>
      </w:r>
    </w:p>
    <w:p w:rsidR="00507435" w:rsidRPr="00CA157A" w:rsidRDefault="00507435" w:rsidP="00CA157A">
      <w:pPr>
        <w:shd w:val="clear" w:color="000000" w:fill="auto"/>
        <w:spacing w:line="360" w:lineRule="auto"/>
        <w:ind w:firstLine="709"/>
        <w:jc w:val="both"/>
        <w:rPr>
          <w:b/>
          <w:sz w:val="28"/>
          <w:szCs w:val="26"/>
        </w:rPr>
      </w:pPr>
    </w:p>
    <w:p w:rsidR="00507435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b/>
          <w:sz w:val="28"/>
          <w:szCs w:val="26"/>
        </w:rPr>
      </w:pPr>
      <w:r w:rsidRPr="00CA157A">
        <w:rPr>
          <w:b/>
          <w:sz w:val="28"/>
          <w:szCs w:val="26"/>
        </w:rPr>
        <w:br w:type="page"/>
        <w:t>2.</w:t>
      </w:r>
      <w:r w:rsidR="00507435" w:rsidRPr="00CA157A">
        <w:rPr>
          <w:b/>
          <w:sz w:val="28"/>
          <w:szCs w:val="26"/>
        </w:rPr>
        <w:t xml:space="preserve"> Экологическая ситуация</w:t>
      </w: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</w:p>
    <w:p w:rsidR="005E2018" w:rsidRPr="00CA157A" w:rsidRDefault="00507435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>Таблица: Степень освоения Багратионовского района</w:t>
      </w:r>
    </w:p>
    <w:p w:rsidR="005E2018" w:rsidRPr="00CA157A" w:rsidRDefault="005E2018" w:rsidP="00CA157A">
      <w:pPr>
        <w:shd w:val="clear" w:color="000000" w:fill="auto"/>
        <w:spacing w:line="360" w:lineRule="auto"/>
        <w:ind w:firstLine="709"/>
        <w:jc w:val="both"/>
        <w:rPr>
          <w:b/>
          <w:sz w:val="28"/>
          <w:szCs w:val="26"/>
        </w:rPr>
      </w:pPr>
    </w:p>
    <w:tbl>
      <w:tblPr>
        <w:tblW w:w="0" w:type="auto"/>
        <w:tblInd w:w="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1958"/>
        <w:gridCol w:w="3191"/>
      </w:tblGrid>
      <w:tr w:rsidR="005E2018" w:rsidRPr="006C0E7C" w:rsidTr="006C0E7C">
        <w:tc>
          <w:tcPr>
            <w:tcW w:w="3190" w:type="dxa"/>
            <w:shd w:val="clear" w:color="auto" w:fill="auto"/>
          </w:tcPr>
          <w:p w:rsidR="005E2018" w:rsidRPr="006C0E7C" w:rsidRDefault="005E2018" w:rsidP="006C0E7C">
            <w:pPr>
              <w:shd w:val="clear" w:color="000000" w:fill="auto"/>
              <w:spacing w:line="360" w:lineRule="auto"/>
              <w:jc w:val="both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Характеристика ландшафта, характеристика распространения земель</w:t>
            </w:r>
          </w:p>
        </w:tc>
        <w:tc>
          <w:tcPr>
            <w:tcW w:w="1958" w:type="dxa"/>
            <w:shd w:val="clear" w:color="auto" w:fill="auto"/>
          </w:tcPr>
          <w:p w:rsidR="005E2018" w:rsidRPr="006C0E7C" w:rsidRDefault="005E2018" w:rsidP="006C0E7C">
            <w:pPr>
              <w:shd w:val="clear" w:color="000000" w:fill="auto"/>
              <w:spacing w:line="360" w:lineRule="auto"/>
              <w:jc w:val="both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Площадь, км</w:t>
            </w:r>
          </w:p>
        </w:tc>
        <w:tc>
          <w:tcPr>
            <w:tcW w:w="3191" w:type="dxa"/>
            <w:shd w:val="clear" w:color="auto" w:fill="auto"/>
          </w:tcPr>
          <w:p w:rsidR="005E2018" w:rsidRPr="006C0E7C" w:rsidRDefault="008079FC" w:rsidP="006C0E7C">
            <w:pPr>
              <w:shd w:val="clear" w:color="000000" w:fill="auto"/>
              <w:spacing w:line="360" w:lineRule="auto"/>
              <w:jc w:val="both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 xml:space="preserve">Процент от </w:t>
            </w:r>
            <w:r w:rsidR="005E2018" w:rsidRPr="006C0E7C">
              <w:rPr>
                <w:sz w:val="20"/>
                <w:szCs w:val="20"/>
              </w:rPr>
              <w:t>площади ландшафта</w:t>
            </w:r>
          </w:p>
        </w:tc>
      </w:tr>
      <w:tr w:rsidR="005E2018" w:rsidRPr="006C0E7C" w:rsidTr="006C0E7C">
        <w:tc>
          <w:tcPr>
            <w:tcW w:w="3190" w:type="dxa"/>
            <w:shd w:val="clear" w:color="auto" w:fill="auto"/>
          </w:tcPr>
          <w:p w:rsidR="005E2018" w:rsidRPr="006C0E7C" w:rsidRDefault="008079FC" w:rsidP="006C0E7C">
            <w:pPr>
              <w:numPr>
                <w:ilvl w:val="0"/>
                <w:numId w:val="2"/>
              </w:numPr>
              <w:shd w:val="clear" w:color="000000" w:fill="auto"/>
              <w:spacing w:line="360" w:lineRule="auto"/>
              <w:ind w:left="0" w:firstLine="0"/>
              <w:jc w:val="both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прибрежно морские равнины</w:t>
            </w:r>
          </w:p>
          <w:p w:rsidR="008079FC" w:rsidRPr="006C0E7C" w:rsidRDefault="008079FC" w:rsidP="006C0E7C">
            <w:pPr>
              <w:shd w:val="clear" w:color="000000" w:fill="auto"/>
              <w:spacing w:line="360" w:lineRule="auto"/>
              <w:jc w:val="both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-леса</w:t>
            </w:r>
          </w:p>
          <w:p w:rsidR="008079FC" w:rsidRPr="006C0E7C" w:rsidRDefault="008079FC" w:rsidP="006C0E7C">
            <w:pPr>
              <w:shd w:val="clear" w:color="000000" w:fill="auto"/>
              <w:spacing w:line="360" w:lineRule="auto"/>
              <w:jc w:val="both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-с</w:t>
            </w:r>
            <w:r w:rsidRPr="006C0E7C">
              <w:rPr>
                <w:sz w:val="20"/>
                <w:szCs w:val="20"/>
                <w:lang w:val="en-US"/>
              </w:rPr>
              <w:t>\</w:t>
            </w:r>
            <w:r w:rsidRPr="006C0E7C">
              <w:rPr>
                <w:sz w:val="20"/>
                <w:szCs w:val="20"/>
              </w:rPr>
              <w:t>х угодья</w:t>
            </w:r>
          </w:p>
        </w:tc>
        <w:tc>
          <w:tcPr>
            <w:tcW w:w="1958" w:type="dxa"/>
            <w:shd w:val="clear" w:color="auto" w:fill="auto"/>
            <w:vAlign w:val="bottom"/>
          </w:tcPr>
          <w:p w:rsidR="005E2018" w:rsidRPr="006C0E7C" w:rsidRDefault="008079FC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1090</w:t>
            </w:r>
          </w:p>
          <w:p w:rsidR="00507435" w:rsidRPr="006C0E7C" w:rsidRDefault="008079FC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765</w:t>
            </w:r>
          </w:p>
          <w:p w:rsidR="008079FC" w:rsidRPr="006C0E7C" w:rsidRDefault="008079FC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325</w:t>
            </w:r>
          </w:p>
        </w:tc>
        <w:tc>
          <w:tcPr>
            <w:tcW w:w="3191" w:type="dxa"/>
            <w:shd w:val="clear" w:color="auto" w:fill="auto"/>
            <w:vAlign w:val="bottom"/>
          </w:tcPr>
          <w:p w:rsidR="005E2018" w:rsidRPr="006C0E7C" w:rsidRDefault="001615E9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100%</w:t>
            </w:r>
          </w:p>
          <w:p w:rsidR="001615E9" w:rsidRPr="006C0E7C" w:rsidRDefault="001615E9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70,2%</w:t>
            </w:r>
          </w:p>
          <w:p w:rsidR="001615E9" w:rsidRPr="006C0E7C" w:rsidRDefault="001615E9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29,8%</w:t>
            </w:r>
          </w:p>
        </w:tc>
      </w:tr>
      <w:tr w:rsidR="005E2018" w:rsidRPr="006C0E7C" w:rsidTr="006C0E7C">
        <w:tc>
          <w:tcPr>
            <w:tcW w:w="3190" w:type="dxa"/>
            <w:shd w:val="clear" w:color="auto" w:fill="auto"/>
          </w:tcPr>
          <w:p w:rsidR="005E2018" w:rsidRPr="006C0E7C" w:rsidRDefault="008079FC" w:rsidP="006C0E7C">
            <w:pPr>
              <w:numPr>
                <w:ilvl w:val="0"/>
                <w:numId w:val="2"/>
              </w:numPr>
              <w:shd w:val="clear" w:color="000000" w:fill="auto"/>
              <w:spacing w:line="360" w:lineRule="auto"/>
              <w:ind w:left="0" w:firstLine="0"/>
              <w:jc w:val="both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Холмисто-моренные озерные равнины</w:t>
            </w:r>
          </w:p>
          <w:p w:rsidR="008079FC" w:rsidRPr="006C0E7C" w:rsidRDefault="008079FC" w:rsidP="006C0E7C">
            <w:pPr>
              <w:shd w:val="clear" w:color="000000" w:fill="auto"/>
              <w:spacing w:line="360" w:lineRule="auto"/>
              <w:jc w:val="both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-леса</w:t>
            </w:r>
          </w:p>
          <w:p w:rsidR="008079FC" w:rsidRPr="006C0E7C" w:rsidRDefault="008079FC" w:rsidP="006C0E7C">
            <w:pPr>
              <w:shd w:val="clear" w:color="000000" w:fill="auto"/>
              <w:spacing w:line="360" w:lineRule="auto"/>
              <w:jc w:val="both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-с</w:t>
            </w:r>
            <w:r w:rsidRPr="006C0E7C">
              <w:rPr>
                <w:sz w:val="20"/>
                <w:szCs w:val="20"/>
                <w:lang w:val="en-US"/>
              </w:rPr>
              <w:t>\</w:t>
            </w:r>
            <w:r w:rsidRPr="006C0E7C">
              <w:rPr>
                <w:sz w:val="20"/>
                <w:szCs w:val="20"/>
              </w:rPr>
              <w:t>х угодья</w:t>
            </w:r>
          </w:p>
        </w:tc>
        <w:tc>
          <w:tcPr>
            <w:tcW w:w="1958" w:type="dxa"/>
            <w:shd w:val="clear" w:color="auto" w:fill="auto"/>
            <w:vAlign w:val="bottom"/>
          </w:tcPr>
          <w:p w:rsidR="005E2018" w:rsidRPr="006C0E7C" w:rsidRDefault="008079FC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3250</w:t>
            </w:r>
          </w:p>
          <w:p w:rsidR="008079FC" w:rsidRPr="006C0E7C" w:rsidRDefault="008079FC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820</w:t>
            </w:r>
          </w:p>
          <w:p w:rsidR="008079FC" w:rsidRPr="006C0E7C" w:rsidRDefault="008079FC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2430</w:t>
            </w:r>
          </w:p>
        </w:tc>
        <w:tc>
          <w:tcPr>
            <w:tcW w:w="3191" w:type="dxa"/>
            <w:shd w:val="clear" w:color="auto" w:fill="auto"/>
            <w:vAlign w:val="bottom"/>
          </w:tcPr>
          <w:p w:rsidR="005E2018" w:rsidRPr="006C0E7C" w:rsidRDefault="001615E9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100%</w:t>
            </w:r>
          </w:p>
          <w:p w:rsidR="001615E9" w:rsidRPr="006C0E7C" w:rsidRDefault="001615E9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25,2</w:t>
            </w:r>
            <w:r w:rsidR="00507435" w:rsidRPr="006C0E7C">
              <w:rPr>
                <w:sz w:val="20"/>
                <w:szCs w:val="20"/>
              </w:rPr>
              <w:t>%</w:t>
            </w:r>
          </w:p>
          <w:p w:rsidR="001615E9" w:rsidRPr="006C0E7C" w:rsidRDefault="001615E9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74,8</w:t>
            </w:r>
            <w:r w:rsidR="00507435" w:rsidRPr="006C0E7C">
              <w:rPr>
                <w:sz w:val="20"/>
                <w:szCs w:val="20"/>
              </w:rPr>
              <w:t>%</w:t>
            </w:r>
          </w:p>
        </w:tc>
      </w:tr>
      <w:tr w:rsidR="005E2018" w:rsidRPr="006C0E7C" w:rsidTr="006C0E7C">
        <w:tc>
          <w:tcPr>
            <w:tcW w:w="3190" w:type="dxa"/>
            <w:shd w:val="clear" w:color="auto" w:fill="auto"/>
          </w:tcPr>
          <w:p w:rsidR="005E2018" w:rsidRPr="006C0E7C" w:rsidRDefault="008079FC" w:rsidP="006C0E7C">
            <w:pPr>
              <w:numPr>
                <w:ilvl w:val="0"/>
                <w:numId w:val="2"/>
              </w:numPr>
              <w:shd w:val="clear" w:color="000000" w:fill="auto"/>
              <w:spacing w:line="360" w:lineRule="auto"/>
              <w:ind w:left="0" w:firstLine="0"/>
              <w:jc w:val="both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моренные равнины разной степени дреннированности</w:t>
            </w:r>
          </w:p>
          <w:p w:rsidR="001615E9" w:rsidRPr="006C0E7C" w:rsidRDefault="008079FC" w:rsidP="006C0E7C">
            <w:pPr>
              <w:shd w:val="clear" w:color="000000" w:fill="auto"/>
              <w:spacing w:line="360" w:lineRule="auto"/>
              <w:jc w:val="both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-леса</w:t>
            </w:r>
          </w:p>
          <w:p w:rsidR="008079FC" w:rsidRPr="006C0E7C" w:rsidRDefault="008079FC" w:rsidP="006C0E7C">
            <w:pPr>
              <w:shd w:val="clear" w:color="000000" w:fill="auto"/>
              <w:spacing w:line="360" w:lineRule="auto"/>
              <w:jc w:val="both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-с</w:t>
            </w:r>
            <w:r w:rsidRPr="006C0E7C">
              <w:rPr>
                <w:sz w:val="20"/>
                <w:szCs w:val="20"/>
                <w:lang w:val="en-US"/>
              </w:rPr>
              <w:t>\</w:t>
            </w:r>
            <w:r w:rsidRPr="006C0E7C">
              <w:rPr>
                <w:sz w:val="20"/>
                <w:szCs w:val="20"/>
              </w:rPr>
              <w:t>х угодья</w:t>
            </w:r>
          </w:p>
        </w:tc>
        <w:tc>
          <w:tcPr>
            <w:tcW w:w="1958" w:type="dxa"/>
            <w:shd w:val="clear" w:color="auto" w:fill="auto"/>
            <w:vAlign w:val="bottom"/>
          </w:tcPr>
          <w:p w:rsidR="005E2018" w:rsidRPr="006C0E7C" w:rsidRDefault="008079FC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2317,5</w:t>
            </w:r>
          </w:p>
          <w:p w:rsidR="008079FC" w:rsidRPr="006C0E7C" w:rsidRDefault="008079FC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337, 5</w:t>
            </w:r>
          </w:p>
          <w:p w:rsidR="008079FC" w:rsidRPr="006C0E7C" w:rsidRDefault="001615E9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1980</w:t>
            </w:r>
          </w:p>
        </w:tc>
        <w:tc>
          <w:tcPr>
            <w:tcW w:w="3191" w:type="dxa"/>
            <w:shd w:val="clear" w:color="auto" w:fill="auto"/>
            <w:vAlign w:val="bottom"/>
          </w:tcPr>
          <w:p w:rsidR="005E2018" w:rsidRPr="006C0E7C" w:rsidRDefault="001615E9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100%</w:t>
            </w:r>
          </w:p>
          <w:p w:rsidR="001615E9" w:rsidRPr="006C0E7C" w:rsidRDefault="001615E9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14,6</w:t>
            </w:r>
            <w:r w:rsidR="00507435" w:rsidRPr="006C0E7C">
              <w:rPr>
                <w:sz w:val="20"/>
                <w:szCs w:val="20"/>
              </w:rPr>
              <w:t>%</w:t>
            </w:r>
          </w:p>
          <w:p w:rsidR="001615E9" w:rsidRPr="006C0E7C" w:rsidRDefault="001615E9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85,4</w:t>
            </w:r>
            <w:r w:rsidR="00507435" w:rsidRPr="006C0E7C">
              <w:rPr>
                <w:sz w:val="20"/>
                <w:szCs w:val="20"/>
              </w:rPr>
              <w:t>%</w:t>
            </w:r>
          </w:p>
        </w:tc>
      </w:tr>
      <w:tr w:rsidR="005E2018" w:rsidRPr="006C0E7C" w:rsidTr="006C0E7C">
        <w:tc>
          <w:tcPr>
            <w:tcW w:w="3190" w:type="dxa"/>
            <w:shd w:val="clear" w:color="auto" w:fill="auto"/>
          </w:tcPr>
          <w:p w:rsidR="001615E9" w:rsidRPr="006C0E7C" w:rsidRDefault="008079FC" w:rsidP="006C0E7C">
            <w:pPr>
              <w:numPr>
                <w:ilvl w:val="0"/>
                <w:numId w:val="2"/>
              </w:numPr>
              <w:shd w:val="clear" w:color="000000" w:fill="auto"/>
              <w:spacing w:line="360" w:lineRule="auto"/>
              <w:ind w:left="0" w:firstLine="0"/>
              <w:jc w:val="both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Приледниково-озерные слабодернированные равнины</w:t>
            </w:r>
          </w:p>
          <w:p w:rsidR="008079FC" w:rsidRPr="006C0E7C" w:rsidRDefault="008079FC" w:rsidP="006C0E7C">
            <w:pPr>
              <w:shd w:val="clear" w:color="000000" w:fill="auto"/>
              <w:spacing w:line="360" w:lineRule="auto"/>
              <w:jc w:val="both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-леса</w:t>
            </w:r>
          </w:p>
          <w:p w:rsidR="008079FC" w:rsidRPr="006C0E7C" w:rsidRDefault="008079FC" w:rsidP="006C0E7C">
            <w:pPr>
              <w:shd w:val="clear" w:color="000000" w:fill="auto"/>
              <w:spacing w:line="360" w:lineRule="auto"/>
              <w:jc w:val="both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-с</w:t>
            </w:r>
            <w:r w:rsidRPr="006C0E7C">
              <w:rPr>
                <w:sz w:val="20"/>
                <w:szCs w:val="20"/>
                <w:lang w:val="en-US"/>
              </w:rPr>
              <w:t>\</w:t>
            </w:r>
            <w:r w:rsidRPr="006C0E7C">
              <w:rPr>
                <w:sz w:val="20"/>
                <w:szCs w:val="20"/>
              </w:rPr>
              <w:t>х угодья</w:t>
            </w:r>
          </w:p>
        </w:tc>
        <w:tc>
          <w:tcPr>
            <w:tcW w:w="1958" w:type="dxa"/>
            <w:shd w:val="clear" w:color="auto" w:fill="auto"/>
            <w:vAlign w:val="bottom"/>
          </w:tcPr>
          <w:p w:rsidR="005E2018" w:rsidRPr="006C0E7C" w:rsidRDefault="001615E9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2395</w:t>
            </w:r>
          </w:p>
          <w:p w:rsidR="001615E9" w:rsidRPr="006C0E7C" w:rsidRDefault="001615E9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417, 5</w:t>
            </w:r>
          </w:p>
          <w:p w:rsidR="001615E9" w:rsidRPr="006C0E7C" w:rsidRDefault="001615E9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1982,5</w:t>
            </w:r>
          </w:p>
        </w:tc>
        <w:tc>
          <w:tcPr>
            <w:tcW w:w="3191" w:type="dxa"/>
            <w:shd w:val="clear" w:color="auto" w:fill="auto"/>
            <w:vAlign w:val="bottom"/>
          </w:tcPr>
          <w:p w:rsidR="005E2018" w:rsidRPr="006C0E7C" w:rsidRDefault="001615E9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100%</w:t>
            </w:r>
          </w:p>
          <w:p w:rsidR="00507435" w:rsidRPr="006C0E7C" w:rsidRDefault="001615E9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17,4</w:t>
            </w:r>
            <w:r w:rsidR="00507435" w:rsidRPr="006C0E7C">
              <w:rPr>
                <w:sz w:val="20"/>
                <w:szCs w:val="20"/>
              </w:rPr>
              <w:t>%</w:t>
            </w:r>
          </w:p>
          <w:p w:rsidR="001615E9" w:rsidRPr="006C0E7C" w:rsidRDefault="001615E9" w:rsidP="006C0E7C">
            <w:pPr>
              <w:shd w:val="clear" w:color="000000" w:fill="auto"/>
              <w:spacing w:line="360" w:lineRule="auto"/>
              <w:jc w:val="center"/>
              <w:rPr>
                <w:sz w:val="20"/>
                <w:szCs w:val="20"/>
              </w:rPr>
            </w:pPr>
            <w:r w:rsidRPr="006C0E7C">
              <w:rPr>
                <w:sz w:val="20"/>
                <w:szCs w:val="20"/>
              </w:rPr>
              <w:t>82,6</w:t>
            </w:r>
            <w:r w:rsidR="00507435" w:rsidRPr="006C0E7C">
              <w:rPr>
                <w:sz w:val="20"/>
                <w:szCs w:val="20"/>
              </w:rPr>
              <w:t>%</w:t>
            </w:r>
          </w:p>
        </w:tc>
      </w:tr>
    </w:tbl>
    <w:p w:rsidR="005E2018" w:rsidRPr="00CA157A" w:rsidRDefault="005E2018" w:rsidP="00CA157A">
      <w:pPr>
        <w:shd w:val="clear" w:color="000000" w:fill="auto"/>
        <w:spacing w:line="360" w:lineRule="auto"/>
        <w:ind w:firstLine="709"/>
        <w:jc w:val="both"/>
        <w:rPr>
          <w:b/>
          <w:sz w:val="28"/>
          <w:szCs w:val="26"/>
        </w:rPr>
      </w:pPr>
    </w:p>
    <w:p w:rsidR="00F974AF" w:rsidRPr="00CA157A" w:rsidRDefault="008E0460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 xml:space="preserve">В </w:t>
      </w:r>
      <w:r w:rsidR="00F974AF" w:rsidRPr="00CA157A">
        <w:rPr>
          <w:sz w:val="28"/>
          <w:szCs w:val="26"/>
        </w:rPr>
        <w:t>Багратионовском районе загрязнение в основном биологическое, рекреационное в летний теплый период, частично транспортное вблизи больших магистралей. Также нарушение природной среды происходит при добычи строительных материалов в районе Тишино, и около Багратионовска при добычи торфа.</w:t>
      </w:r>
    </w:p>
    <w:p w:rsidR="00F974AF" w:rsidRPr="00CA157A" w:rsidRDefault="00F974AF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 xml:space="preserve">В целом состав природной среды </w:t>
      </w:r>
      <w:r w:rsidR="00907830" w:rsidRPr="00CA157A">
        <w:rPr>
          <w:sz w:val="28"/>
          <w:szCs w:val="26"/>
        </w:rPr>
        <w:t>и природных ресурсов (лесных, земельных,) находится в уд</w:t>
      </w:r>
      <w:r w:rsidR="00EC0866" w:rsidRPr="00CA157A">
        <w:rPr>
          <w:sz w:val="28"/>
          <w:szCs w:val="26"/>
        </w:rPr>
        <w:t>о</w:t>
      </w:r>
      <w:r w:rsidR="00907830" w:rsidRPr="00CA157A">
        <w:rPr>
          <w:sz w:val="28"/>
          <w:szCs w:val="26"/>
        </w:rPr>
        <w:t>влетворительном состоянии, из за отсутствия на данном об</w:t>
      </w:r>
      <w:r w:rsidR="00EC0866" w:rsidRPr="00CA157A">
        <w:rPr>
          <w:sz w:val="28"/>
          <w:szCs w:val="26"/>
        </w:rPr>
        <w:t>ъ</w:t>
      </w:r>
      <w:r w:rsidR="00907830" w:rsidRPr="00CA157A">
        <w:rPr>
          <w:sz w:val="28"/>
          <w:szCs w:val="26"/>
        </w:rPr>
        <w:t>екте больших промышленных, химических предприятий, и большого антропогенного воздействия.</w:t>
      </w:r>
    </w:p>
    <w:p w:rsidR="00907830" w:rsidRPr="00CA157A" w:rsidRDefault="00907830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>Экологическая ситуация в Багратионовском районе условно уд</w:t>
      </w:r>
      <w:r w:rsidR="00EC0866" w:rsidRPr="00CA157A">
        <w:rPr>
          <w:sz w:val="28"/>
          <w:szCs w:val="26"/>
        </w:rPr>
        <w:t>о</w:t>
      </w:r>
      <w:r w:rsidRPr="00CA157A">
        <w:rPr>
          <w:sz w:val="28"/>
          <w:szCs w:val="26"/>
        </w:rPr>
        <w:t xml:space="preserve">влетворительная так как все показатели свойств ландшафта не изменены. И условия для проживания населения достаточно благоприятные. </w:t>
      </w:r>
    </w:p>
    <w:p w:rsidR="00907830" w:rsidRPr="00CA157A" w:rsidRDefault="00907830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</w:p>
    <w:p w:rsidR="00907830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b/>
          <w:sz w:val="28"/>
          <w:szCs w:val="26"/>
        </w:rPr>
      </w:pPr>
      <w:r w:rsidRPr="00CA157A">
        <w:rPr>
          <w:b/>
          <w:sz w:val="28"/>
          <w:szCs w:val="26"/>
        </w:rPr>
        <w:br w:type="page"/>
      </w:r>
      <w:r w:rsidR="00907830" w:rsidRPr="00CA157A">
        <w:rPr>
          <w:b/>
          <w:sz w:val="28"/>
          <w:szCs w:val="26"/>
        </w:rPr>
        <w:t>Вывод</w:t>
      </w: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</w:p>
    <w:p w:rsidR="00907830" w:rsidRPr="00CA157A" w:rsidRDefault="00907830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  <w:r w:rsidRPr="00CA157A">
        <w:rPr>
          <w:sz w:val="28"/>
          <w:szCs w:val="26"/>
        </w:rPr>
        <w:t>Из проделанной работы видно, что Багратионо</w:t>
      </w:r>
      <w:r w:rsidR="00EC0866" w:rsidRPr="00CA157A">
        <w:rPr>
          <w:sz w:val="28"/>
          <w:szCs w:val="26"/>
        </w:rPr>
        <w:t>в</w:t>
      </w:r>
      <w:r w:rsidRPr="00CA157A">
        <w:rPr>
          <w:sz w:val="28"/>
          <w:szCs w:val="26"/>
        </w:rPr>
        <w:t>ский район</w:t>
      </w:r>
      <w:r w:rsidR="00B3265B" w:rsidRPr="00CA157A">
        <w:rPr>
          <w:sz w:val="28"/>
          <w:szCs w:val="26"/>
        </w:rPr>
        <w:t xml:space="preserve"> в</w:t>
      </w:r>
      <w:r w:rsidR="00CA157A">
        <w:rPr>
          <w:sz w:val="28"/>
          <w:szCs w:val="26"/>
        </w:rPr>
        <w:t xml:space="preserve"> </w:t>
      </w:r>
      <w:r w:rsidR="00B3265B" w:rsidRPr="00CA157A">
        <w:rPr>
          <w:sz w:val="28"/>
          <w:szCs w:val="26"/>
        </w:rPr>
        <w:t>целом</w:t>
      </w:r>
      <w:r w:rsidRPr="00CA157A">
        <w:rPr>
          <w:sz w:val="28"/>
          <w:szCs w:val="26"/>
        </w:rPr>
        <w:t xml:space="preserve"> с хорошими благоприятными условиями для проживания нас</w:t>
      </w:r>
      <w:r w:rsidR="00B3265B" w:rsidRPr="00CA157A">
        <w:rPr>
          <w:sz w:val="28"/>
          <w:szCs w:val="26"/>
        </w:rPr>
        <w:t>е</w:t>
      </w:r>
      <w:r w:rsidRPr="00CA157A">
        <w:rPr>
          <w:sz w:val="28"/>
          <w:szCs w:val="26"/>
        </w:rPr>
        <w:t>лен</w:t>
      </w:r>
      <w:r w:rsidR="00B3265B" w:rsidRPr="00CA157A">
        <w:rPr>
          <w:sz w:val="28"/>
          <w:szCs w:val="26"/>
        </w:rPr>
        <w:t>и</w:t>
      </w:r>
      <w:r w:rsidRPr="00CA157A">
        <w:rPr>
          <w:sz w:val="28"/>
          <w:szCs w:val="26"/>
        </w:rPr>
        <w:t>я. Экологич</w:t>
      </w:r>
      <w:r w:rsidR="00B3265B" w:rsidRPr="00CA157A">
        <w:rPr>
          <w:sz w:val="28"/>
          <w:szCs w:val="26"/>
        </w:rPr>
        <w:t>еская оценка уд</w:t>
      </w:r>
      <w:r w:rsidR="00EC0866" w:rsidRPr="00CA157A">
        <w:rPr>
          <w:sz w:val="28"/>
          <w:szCs w:val="26"/>
        </w:rPr>
        <w:t>о</w:t>
      </w:r>
      <w:r w:rsidR="00B3265B" w:rsidRPr="00CA157A">
        <w:rPr>
          <w:sz w:val="28"/>
          <w:szCs w:val="26"/>
        </w:rPr>
        <w:t>влетворительная, так как нарушение природных компонентов не происходит из</w:t>
      </w:r>
      <w:r w:rsidR="00602FB0" w:rsidRPr="00CA157A">
        <w:rPr>
          <w:sz w:val="28"/>
          <w:szCs w:val="26"/>
        </w:rPr>
        <w:t>-</w:t>
      </w:r>
      <w:r w:rsidR="00B3265B" w:rsidRPr="00CA157A">
        <w:rPr>
          <w:sz w:val="28"/>
          <w:szCs w:val="26"/>
        </w:rPr>
        <w:t>за</w:t>
      </w:r>
      <w:r w:rsidR="00CA157A">
        <w:rPr>
          <w:sz w:val="28"/>
          <w:szCs w:val="26"/>
        </w:rPr>
        <w:t xml:space="preserve"> </w:t>
      </w:r>
      <w:r w:rsidR="00B3265B" w:rsidRPr="00CA157A">
        <w:rPr>
          <w:sz w:val="28"/>
          <w:szCs w:val="26"/>
        </w:rPr>
        <w:t>отсутствия сильно загрязняющих промышленных предприятий. А те предприятия, которые функционируют на данный момент, пока наносят малый ущерб экологии района. Бытовые загрязнения присутствуют, и в основном носят сезонный характер</w:t>
      </w:r>
      <w:r w:rsidR="00EC0866" w:rsidRPr="00CA157A">
        <w:rPr>
          <w:sz w:val="28"/>
          <w:szCs w:val="26"/>
        </w:rPr>
        <w:t>,</w:t>
      </w:r>
      <w:r w:rsidR="00B3265B" w:rsidRPr="00CA157A">
        <w:rPr>
          <w:sz w:val="28"/>
          <w:szCs w:val="26"/>
        </w:rPr>
        <w:t xml:space="preserve"> сильно проявляются в зонах рекреации, вблизи залива и рек.</w:t>
      </w:r>
    </w:p>
    <w:p w:rsidR="00907830" w:rsidRPr="00CA157A" w:rsidRDefault="00907830" w:rsidP="00CA157A">
      <w:pPr>
        <w:shd w:val="clear" w:color="000000" w:fill="auto"/>
        <w:spacing w:line="360" w:lineRule="auto"/>
        <w:ind w:firstLine="709"/>
        <w:jc w:val="both"/>
        <w:rPr>
          <w:sz w:val="28"/>
          <w:szCs w:val="26"/>
        </w:rPr>
      </w:pPr>
    </w:p>
    <w:p w:rsidR="00B3265B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b/>
          <w:sz w:val="28"/>
          <w:szCs w:val="26"/>
        </w:rPr>
      </w:pPr>
      <w:r w:rsidRPr="00CA157A">
        <w:rPr>
          <w:b/>
          <w:sz w:val="28"/>
          <w:szCs w:val="26"/>
        </w:rPr>
        <w:br w:type="page"/>
      </w:r>
      <w:r w:rsidR="00B3265B" w:rsidRPr="00CA157A">
        <w:rPr>
          <w:b/>
          <w:sz w:val="28"/>
          <w:szCs w:val="26"/>
        </w:rPr>
        <w:t xml:space="preserve">Список </w:t>
      </w:r>
      <w:r w:rsidRPr="00CA157A">
        <w:rPr>
          <w:b/>
          <w:sz w:val="28"/>
          <w:szCs w:val="26"/>
        </w:rPr>
        <w:t>литературы</w:t>
      </w:r>
    </w:p>
    <w:p w:rsidR="00CA157A" w:rsidRPr="00CA157A" w:rsidRDefault="00CA157A" w:rsidP="00CA157A">
      <w:pPr>
        <w:shd w:val="clear" w:color="000000" w:fill="auto"/>
        <w:spacing w:line="360" w:lineRule="auto"/>
        <w:ind w:firstLine="709"/>
        <w:jc w:val="both"/>
        <w:rPr>
          <w:b/>
          <w:sz w:val="28"/>
          <w:szCs w:val="26"/>
        </w:rPr>
      </w:pPr>
    </w:p>
    <w:p w:rsidR="003E4A3B" w:rsidRPr="00CA157A" w:rsidRDefault="003E4A3B" w:rsidP="00CA157A">
      <w:pPr>
        <w:numPr>
          <w:ilvl w:val="0"/>
          <w:numId w:val="1"/>
        </w:numPr>
        <w:shd w:val="clear" w:color="000000" w:fill="auto"/>
        <w:tabs>
          <w:tab w:val="clear" w:pos="360"/>
          <w:tab w:val="num" w:pos="240"/>
        </w:tabs>
        <w:spacing w:line="360" w:lineRule="auto"/>
        <w:ind w:left="0" w:firstLine="0"/>
        <w:jc w:val="both"/>
        <w:rPr>
          <w:sz w:val="28"/>
          <w:szCs w:val="26"/>
        </w:rPr>
      </w:pPr>
      <w:r w:rsidRPr="00CA157A">
        <w:rPr>
          <w:sz w:val="28"/>
          <w:szCs w:val="26"/>
        </w:rPr>
        <w:t>Баринова Г.М. Как Вам нравится Калининградская погода?</w:t>
      </w:r>
      <w:r w:rsidR="00CA157A">
        <w:rPr>
          <w:sz w:val="28"/>
          <w:szCs w:val="26"/>
        </w:rPr>
        <w:t xml:space="preserve"> </w:t>
      </w:r>
      <w:r w:rsidRPr="00CA157A">
        <w:rPr>
          <w:sz w:val="28"/>
          <w:szCs w:val="26"/>
        </w:rPr>
        <w:t>Калининград 1989</w:t>
      </w:r>
    </w:p>
    <w:p w:rsidR="00B3265B" w:rsidRPr="00CA157A" w:rsidRDefault="00B3265B" w:rsidP="00CA157A">
      <w:pPr>
        <w:numPr>
          <w:ilvl w:val="0"/>
          <w:numId w:val="1"/>
        </w:numPr>
        <w:shd w:val="clear" w:color="000000" w:fill="auto"/>
        <w:tabs>
          <w:tab w:val="clear" w:pos="360"/>
          <w:tab w:val="num" w:pos="240"/>
        </w:tabs>
        <w:spacing w:line="360" w:lineRule="auto"/>
        <w:ind w:left="0" w:firstLine="0"/>
        <w:jc w:val="both"/>
        <w:rPr>
          <w:sz w:val="28"/>
          <w:szCs w:val="26"/>
        </w:rPr>
      </w:pPr>
      <w:r w:rsidRPr="00CA157A">
        <w:rPr>
          <w:sz w:val="28"/>
          <w:szCs w:val="26"/>
        </w:rPr>
        <w:t xml:space="preserve">Географический </w:t>
      </w:r>
      <w:r w:rsidR="008C0E96" w:rsidRPr="00CA157A">
        <w:rPr>
          <w:sz w:val="28"/>
          <w:szCs w:val="26"/>
        </w:rPr>
        <w:t>атлас</w:t>
      </w:r>
      <w:r w:rsidRPr="00CA157A">
        <w:rPr>
          <w:sz w:val="28"/>
          <w:szCs w:val="26"/>
        </w:rPr>
        <w:t xml:space="preserve"> Калининградской области/ гл. ред. В.В</w:t>
      </w:r>
      <w:r w:rsidR="008C0E96">
        <w:rPr>
          <w:sz w:val="28"/>
          <w:szCs w:val="26"/>
        </w:rPr>
        <w:t>.</w:t>
      </w:r>
      <w:r w:rsidRPr="00CA157A">
        <w:rPr>
          <w:sz w:val="28"/>
          <w:szCs w:val="26"/>
        </w:rPr>
        <w:t xml:space="preserve"> Орленок, 2002</w:t>
      </w:r>
    </w:p>
    <w:p w:rsidR="00B3265B" w:rsidRPr="00CA157A" w:rsidRDefault="00B3265B" w:rsidP="00CA157A">
      <w:pPr>
        <w:shd w:val="clear" w:color="000000" w:fill="auto"/>
        <w:spacing w:line="360" w:lineRule="auto"/>
        <w:ind w:firstLine="709"/>
        <w:jc w:val="both"/>
        <w:rPr>
          <w:b/>
          <w:sz w:val="28"/>
          <w:szCs w:val="26"/>
        </w:rPr>
      </w:pPr>
      <w:bookmarkStart w:id="0" w:name="_GoBack"/>
      <w:bookmarkEnd w:id="0"/>
    </w:p>
    <w:sectPr w:rsidR="00B3265B" w:rsidRPr="00CA157A" w:rsidSect="00CA157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0E7C" w:rsidRDefault="006C0E7C">
      <w:r>
        <w:separator/>
      </w:r>
    </w:p>
  </w:endnote>
  <w:endnote w:type="continuationSeparator" w:id="0">
    <w:p w:rsidR="006C0E7C" w:rsidRDefault="006C0E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157A" w:rsidRDefault="00CA157A" w:rsidP="00D230FA">
    <w:pPr>
      <w:pStyle w:val="a6"/>
      <w:framePr w:wrap="around" w:vAnchor="text" w:hAnchor="margin" w:xAlign="right" w:y="1"/>
      <w:rPr>
        <w:rStyle w:val="a8"/>
      </w:rPr>
    </w:pPr>
  </w:p>
  <w:p w:rsidR="00CA157A" w:rsidRDefault="00CA157A" w:rsidP="00CA157A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157A" w:rsidRDefault="00175ED4" w:rsidP="00D230FA">
    <w:pPr>
      <w:pStyle w:val="a6"/>
      <w:framePr w:wrap="around" w:vAnchor="text" w:hAnchor="margin" w:xAlign="right" w:y="1"/>
      <w:rPr>
        <w:rStyle w:val="a8"/>
      </w:rPr>
    </w:pPr>
    <w:r>
      <w:rPr>
        <w:rStyle w:val="a8"/>
        <w:noProof/>
      </w:rPr>
      <w:t>2</w:t>
    </w:r>
  </w:p>
  <w:p w:rsidR="00CA157A" w:rsidRDefault="00CA157A" w:rsidP="00CA157A">
    <w:pPr>
      <w:pStyle w:val="a6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157A" w:rsidRDefault="00CA157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0E7C" w:rsidRDefault="006C0E7C">
      <w:r>
        <w:separator/>
      </w:r>
    </w:p>
  </w:footnote>
  <w:footnote w:type="continuationSeparator" w:id="0">
    <w:p w:rsidR="006C0E7C" w:rsidRDefault="006C0E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157A" w:rsidRDefault="00CA157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157A" w:rsidRDefault="00CA157A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157A" w:rsidRDefault="00CA157A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AB66FC"/>
    <w:multiLevelType w:val="hybridMultilevel"/>
    <w:tmpl w:val="73C4B77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E740D73"/>
    <w:multiLevelType w:val="hybridMultilevel"/>
    <w:tmpl w:val="464EA0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57"/>
  <w:doNotHyphenateCaps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7628F"/>
    <w:rsid w:val="0007628F"/>
    <w:rsid w:val="001615E9"/>
    <w:rsid w:val="00172984"/>
    <w:rsid w:val="00175ED4"/>
    <w:rsid w:val="00327D67"/>
    <w:rsid w:val="003E4A3B"/>
    <w:rsid w:val="00405EA4"/>
    <w:rsid w:val="004214C7"/>
    <w:rsid w:val="00507435"/>
    <w:rsid w:val="0057385C"/>
    <w:rsid w:val="00597532"/>
    <w:rsid w:val="005E2018"/>
    <w:rsid w:val="00602FB0"/>
    <w:rsid w:val="006C0E7C"/>
    <w:rsid w:val="006F41EF"/>
    <w:rsid w:val="008079FC"/>
    <w:rsid w:val="008C0E96"/>
    <w:rsid w:val="008E0460"/>
    <w:rsid w:val="00907830"/>
    <w:rsid w:val="00913AC7"/>
    <w:rsid w:val="009804DC"/>
    <w:rsid w:val="009F09AB"/>
    <w:rsid w:val="00AD1D02"/>
    <w:rsid w:val="00AE0D4B"/>
    <w:rsid w:val="00B23C80"/>
    <w:rsid w:val="00B3265B"/>
    <w:rsid w:val="00B47F70"/>
    <w:rsid w:val="00CA157A"/>
    <w:rsid w:val="00CC6FF2"/>
    <w:rsid w:val="00D230FA"/>
    <w:rsid w:val="00DA3835"/>
    <w:rsid w:val="00EC0866"/>
    <w:rsid w:val="00F97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68569ED-4558-474C-A1E5-375824BAE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5E201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CA157A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link w:val="a4"/>
    <w:uiPriority w:val="99"/>
    <w:semiHidden/>
    <w:rPr>
      <w:sz w:val="24"/>
      <w:szCs w:val="24"/>
    </w:rPr>
  </w:style>
  <w:style w:type="paragraph" w:styleId="a6">
    <w:name w:val="footer"/>
    <w:basedOn w:val="a"/>
    <w:link w:val="a7"/>
    <w:uiPriority w:val="99"/>
    <w:rsid w:val="00CA157A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link w:val="a6"/>
    <w:uiPriority w:val="99"/>
    <w:semiHidden/>
    <w:rPr>
      <w:sz w:val="24"/>
      <w:szCs w:val="24"/>
    </w:rPr>
  </w:style>
  <w:style w:type="character" w:styleId="a8">
    <w:name w:val="page number"/>
    <w:uiPriority w:val="99"/>
    <w:rsid w:val="00CA157A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840</Words>
  <Characters>4790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Российский государственный университет им</vt:lpstr>
    </vt:vector>
  </TitlesOfParts>
  <Company>AFTERSHOCK INC</Company>
  <LinksUpToDate>false</LinksUpToDate>
  <CharactersWithSpaces>5619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Российский государственный университет им</dc:title>
  <dc:subject/>
  <dc:creator>вадим3</dc:creator>
  <cp:keywords/>
  <dc:description/>
  <cp:lastModifiedBy>Irina</cp:lastModifiedBy>
  <cp:revision>2</cp:revision>
  <dcterms:created xsi:type="dcterms:W3CDTF">2014-08-10T16:56:00Z</dcterms:created>
  <dcterms:modified xsi:type="dcterms:W3CDTF">2014-08-10T16:56:00Z</dcterms:modified>
</cp:coreProperties>
</file>