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  <w:bookmarkStart w:id="0" w:name="_Toc471329115"/>
      <w:r w:rsidRPr="00E01DF5">
        <w:rPr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ГОУ ВПО «СЫКТЫВКАРСКИЙ ГОСУДАРСТВЕННЫЙ УНИВЕРСИТЕТ»</w:t>
      </w: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Финансово-экономический факультет</w:t>
      </w: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Кафедра финансового менеджмента</w:t>
      </w: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E01DF5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КОНТРОЛЬНАЯ</w:t>
      </w:r>
      <w:r w:rsidR="008F3B28" w:rsidRPr="00E01DF5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 </w:t>
      </w:r>
      <w:r w:rsidRPr="00E01DF5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РАБОТА</w:t>
      </w:r>
    </w:p>
    <w:p w:rsidR="00803C34" w:rsidRPr="00E01DF5" w:rsidRDefault="00803C34" w:rsidP="008F3B28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>по дисциплине «Маркетинг»</w:t>
      </w:r>
    </w:p>
    <w:p w:rsidR="00803C34" w:rsidRPr="00E01DF5" w:rsidRDefault="00803C34" w:rsidP="008F3B28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Научный руководитель:</w:t>
      </w:r>
    </w:p>
    <w:p w:rsidR="008F3B28" w:rsidRPr="00E01DF5" w:rsidRDefault="00803C34" w:rsidP="008F3B28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Сахарова</w:t>
      </w:r>
      <w:r w:rsidR="00F308E0" w:rsidRPr="00E01DF5">
        <w:rPr>
          <w:noProof/>
          <w:color w:val="000000"/>
          <w:sz w:val="28"/>
          <w:szCs w:val="28"/>
        </w:rPr>
        <w:t xml:space="preserve"> А.Н.</w:t>
      </w:r>
    </w:p>
    <w:p w:rsidR="00803C34" w:rsidRPr="00E01DF5" w:rsidRDefault="00803C34" w:rsidP="008F3B28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Исполнитель:</w:t>
      </w:r>
    </w:p>
    <w:p w:rsidR="008F3B28" w:rsidRPr="00E01DF5" w:rsidRDefault="00803C34" w:rsidP="008F3B28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Студент 4130а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noProof/>
          <w:color w:val="000000"/>
          <w:sz w:val="28"/>
          <w:szCs w:val="28"/>
        </w:rPr>
        <w:t>группы</w:t>
      </w:r>
    </w:p>
    <w:p w:rsidR="00803C34" w:rsidRPr="00E01DF5" w:rsidRDefault="00803C34" w:rsidP="008F3B28">
      <w:pPr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В.В. Боривская</w:t>
      </w: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3C34" w:rsidRPr="00E01DF5" w:rsidRDefault="00803C34" w:rsidP="008F3B28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Сыктывкар 2008</w:t>
      </w:r>
    </w:p>
    <w:p w:rsidR="003E7DE7" w:rsidRPr="00E01DF5" w:rsidRDefault="008F3B28" w:rsidP="008F3B28">
      <w:pPr>
        <w:pStyle w:val="3"/>
        <w:spacing w:before="0" w:beforeAutospacing="0" w:after="0" w:afterAutospacing="0" w:line="360" w:lineRule="auto"/>
        <w:ind w:firstLine="709"/>
        <w:rPr>
          <w:caps w:val="0"/>
          <w:noProof/>
          <w:color w:val="000000"/>
          <w:sz w:val="28"/>
          <w:szCs w:val="28"/>
        </w:rPr>
      </w:pPr>
      <w:r w:rsidRPr="00E01DF5">
        <w:rPr>
          <w:caps w:val="0"/>
          <w:noProof/>
          <w:color w:val="000000"/>
          <w:sz w:val="28"/>
          <w:szCs w:val="28"/>
        </w:rPr>
        <w:br w:type="page"/>
      </w:r>
      <w:r w:rsidR="003E7DE7" w:rsidRPr="00E01DF5">
        <w:rPr>
          <w:caps w:val="0"/>
          <w:noProof/>
          <w:color w:val="000000"/>
          <w:sz w:val="28"/>
          <w:szCs w:val="28"/>
        </w:rPr>
        <w:t>КЕЙС 1</w:t>
      </w:r>
      <w:bookmarkEnd w:id="0"/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>Краун Корк и Сил Компани. Оценка ситуации в отрасли</w:t>
      </w:r>
    </w:p>
    <w:p w:rsidR="008F3B28" w:rsidRPr="00E01DF5" w:rsidRDefault="008F3B28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b/>
          <w:bCs/>
          <w:i/>
          <w:iCs/>
          <w:noProof/>
          <w:color w:val="000000"/>
          <w:sz w:val="28"/>
          <w:szCs w:val="28"/>
        </w:rPr>
        <w:t>Отрасль.</w:t>
      </w:r>
      <w:r w:rsidRPr="00E01DF5">
        <w:rPr>
          <w:i/>
          <w:iCs/>
          <w:noProof/>
          <w:color w:val="000000"/>
          <w:sz w:val="28"/>
          <w:szCs w:val="28"/>
        </w:rPr>
        <w:t xml:space="preserve"> С</w:t>
      </w:r>
      <w:r w:rsidRPr="00E01DF5">
        <w:rPr>
          <w:noProof/>
          <w:color w:val="000000"/>
          <w:sz w:val="28"/>
          <w:szCs w:val="28"/>
        </w:rPr>
        <w:t xml:space="preserve"> объемом продаж в $7,6 миллиарда металлические контейнеры составляли почти треть всей упаковочной продукции, использовавшейся в США в 1976г. Металлические банки, сделанные либо из алюминия, либо из луженной жести, представляют собой основную часть металлических контейнеров. Между 1967 и 1976 гг. количество реализованных банок росло вместе с ВНП. Наибольшие прибыли были получены в отраслевом сегменте, занимающемся производством напитков (банки для пива и безалкогольных напитков), тогда как поставки банок для моторного масла и краски, а также других упаковочных банок общего назначения сократились.</w:t>
      </w: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Хотя в отрасли, производящей металлические контейнеры, насчитывается около 100 фирм, в ней доминируют четыре основных производителя. Два гиганта, Америкэн кэн и Континентал кэн, вместе дают 35% национального производства. Нэшнл кэн и Краун корк и сил также являются крупными компаниями, их доля равняется 8,7 и 8,3 процента соответственно.</w:t>
      </w: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Из-за большого количества конкурентов эта отрасль отличается высокой ценовой конкуренцией. Поскольку переменные затраты (сырье - 64%, рабочая сила - 15% и фрахт - 8%) в среднем составляют 87% суммарных затрат, доля постоянных затрат на производство дополнительного объема продаж невелика. Новый завод по производству двухкомпонентных банок стоит всего $10-$ 15 миллионов за линию, а максимальный эффективный размер завода - две-три линии. Таким образом, для проникновения в отрасль практически нет финансовых и "масштабных" барьеров.</w:t>
      </w: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В течение 1960-х гг. компания Америкэн стил была единственным поставщиком металла, использовавшегося в отрасли. В 1970-х гг. на традиционных рынках луженой жести стал доминировать алюминий. Кроме того, из четырех крупных компаний, производивших алюминий, две уже включились в производство алюминиевых банок.</w:t>
      </w: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Более 80% производимой продукции покупается основными компаниями, производящими продукты питания и напитки. Банки составляют около 45% суммарных затрат компаний, производящих напитки. Большинство покупателей сохраняют по крайней мере два источника поставок. Плохое обслуживание и неконкурентоспособные цены наказываются сокращением размеров заказов. Поскольку заводы по производству банок часто строятся для обеспечения единственного клиента, потеря большого заказа от этого клиента значительно снижает эффективность и прибыли. Несколько компаний, производящих продукты питания и напитки, уже вернулись к производству банок. Кэмпбэлл соуп является основным производителем трехкомпонентных жестяных банок. В 1970-1976гг. доля производства, находящегося под контролем других отраслей, увеличилась с 18 до 26%. Эта обратная интеграция имела место в основном в производстве трехкомпонентных банок, потому что покупатели не располагают техническими навыками для создания своих собственных линий по производству двухкомпонентных банок.</w:t>
      </w: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b/>
          <w:bCs/>
          <w:i/>
          <w:iCs/>
          <w:noProof/>
          <w:color w:val="000000"/>
          <w:sz w:val="28"/>
          <w:szCs w:val="28"/>
        </w:rPr>
        <w:t>История</w:t>
      </w:r>
      <w:r w:rsidRPr="00E01DF5">
        <w:rPr>
          <w:i/>
          <w:iCs/>
          <w:noProof/>
          <w:color w:val="000000"/>
          <w:sz w:val="28"/>
          <w:szCs w:val="28"/>
        </w:rPr>
        <w:t xml:space="preserve"> развития компании.</w:t>
      </w:r>
      <w:r w:rsidRPr="00E01DF5">
        <w:rPr>
          <w:noProof/>
          <w:color w:val="000000"/>
          <w:sz w:val="28"/>
          <w:szCs w:val="28"/>
        </w:rPr>
        <w:t xml:space="preserve"> Признавая положение Краун как производителя номер четыре в отрасли, возглавляемой двумя гигантами, Джон Коннелли стремился разработать нишевую стратегию, построенную на развитии традиционно сильных сторон компании Краун. Он решил вернуться в область, которую знал лучше всего - производство жестяных банок для напитков и аэрозолей, исключив банки для продуктов питания и все алюминиевые банки. Предположительная судьба нишевого игрока на рынке потребительских товаров хорошо известна.</w:t>
      </w: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У Краун было преимущество в области производства аэрозолей, поскольку в 1946 г. компания разработала первый в отрасли аэрозольный контейнер. На этот товар обращалось мало внимания до тех пор, пока Коннелли не обнаружил в середине 1960-х гг. большой потенциал роста этой продукции.</w:t>
      </w: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В дополнение к контринтуитивному узкому ассортименту продукции, в стратегии Коннелли делался большой акцент на решении проблем продукции. В соответствии с отраслевыми тенденциями он децентрализовал производство, разместив заводы по всей стране, чтобы сократить транспортные расходы и быть ближе к покупателям. Краун, однако, отличалась тем, что не строила заводы для обслуживания одного покупателя. Для того чтобы лучше справляться со срочными и специальными заказами, Краун специально осуществила "сверхинвестиции" в дополнительные линии, которые поддерживались в состоянии готовности. На международных рынках Краун производила существенные инвестиции в слаборазвитые страны, что также нарушало отраслевые тенденции.</w:t>
      </w: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Краун фактически исключила все базовые исследования, оставив только "прикладные" разработки, сфокусированные на увеличении существующего ассортимента продукции. Краун была единственной крупной компанией, не тратившей значительных средств на научные исследования и опытно-конструкторские разработки.</w:t>
      </w: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Одним из первых действий, предпринятых Коннелли в 1957 г., было сокращение организации вдвое. Компания вернулась к простой функциональной организации. Через 20 месяцев Краун сократила штат управленческого аппарата со 160 до 80 человек и ликвидировала 1 647 рабочих мест, или 24% списочного состава. В процессе реорганизации компании Коннелли ввел полную централизацию бухгалтерского контроля за уровнем затрат, сохранив при этом полную ответственность управляющих заводами за прибыльность предприятий.</w:t>
      </w:r>
    </w:p>
    <w:p w:rsidR="003E7DE7" w:rsidRPr="00E01DF5" w:rsidRDefault="003E7DE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В финансовой области Коннелли прекратил выплату дивидендов, чтобы сохранить денежные средства. Он неуклонно сокращал отношение заемных средств к собственному капиталу компании с 42% в 1956 г. до 18,2% в 1976 г., частично путем обратной закупки акций и частично путем ликвидации долга. Он старательно избегал роста ради роста, довольствуясь ростом, происходящим по мере роста его рыночной ниши.</w:t>
      </w:r>
    </w:p>
    <w:p w:rsidR="00803C34" w:rsidRPr="00E01DF5" w:rsidRDefault="00803C34" w:rsidP="008F3B2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01DF5">
        <w:rPr>
          <w:i/>
          <w:iCs/>
          <w:noProof/>
          <w:color w:val="000000"/>
          <w:sz w:val="28"/>
          <w:szCs w:val="28"/>
        </w:rPr>
        <w:t>Задание</w:t>
      </w:r>
    </w:p>
    <w:p w:rsidR="00803C34" w:rsidRPr="00E01DF5" w:rsidRDefault="00803C34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1. Проанализируйте структуру отрасли: конкуренцию со стороны непосредственных конкурентов, потенциальных новых компаний, товаров-заменителей, покупателей, поставщиков.</w:t>
      </w:r>
    </w:p>
    <w:p w:rsidR="00803C34" w:rsidRPr="00E01DF5" w:rsidRDefault="00803C34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2. Оцените прибыльность отрасли.</w:t>
      </w:r>
    </w:p>
    <w:p w:rsidR="00803C34" w:rsidRPr="00E01DF5" w:rsidRDefault="00803C34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01DF5">
        <w:rPr>
          <w:i/>
          <w:iCs/>
          <w:noProof/>
          <w:color w:val="000000"/>
          <w:sz w:val="28"/>
          <w:szCs w:val="28"/>
        </w:rPr>
        <w:t>Решение</w:t>
      </w:r>
    </w:p>
    <w:p w:rsidR="00803C34" w:rsidRPr="00E01DF5" w:rsidRDefault="00FA5522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Анализ конкурентной обстановки и определение положения в ней фирмы предполагают определение сложности и динамизма конкурентной среды. Универсальным методом такого анализа является модель пяти сил М. Портера.</w:t>
      </w:r>
    </w:p>
    <w:p w:rsidR="00803C34" w:rsidRPr="00E01DF5" w:rsidRDefault="00803C34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D09B1" w:rsidRPr="00E01DF5" w:rsidRDefault="008F3B28" w:rsidP="008F3B28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br w:type="page"/>
        <w:t>Анализ структуры отрасли</w:t>
      </w:r>
    </w:p>
    <w:p w:rsidR="000D09B1" w:rsidRPr="00E01DF5" w:rsidRDefault="000D09B1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F3B28" w:rsidRPr="00E01DF5" w:rsidRDefault="000D09B1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>1.1 Риск входа потенциальных конкурентов</w:t>
      </w:r>
    </w:p>
    <w:p w:rsidR="008F3B28" w:rsidRPr="00E01DF5" w:rsidRDefault="008F3B28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F3B28" w:rsidRPr="00E01DF5" w:rsidRDefault="00A4474D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>Р</w:t>
      </w:r>
      <w:r w:rsidR="000D09B1" w:rsidRPr="00E01DF5">
        <w:rPr>
          <w:b/>
          <w:bCs/>
          <w:noProof/>
          <w:color w:val="000000"/>
          <w:sz w:val="28"/>
          <w:szCs w:val="28"/>
        </w:rPr>
        <w:t>иск</w:t>
      </w:r>
      <w:r w:rsidRPr="00E01DF5">
        <w:rPr>
          <w:b/>
          <w:bCs/>
          <w:noProof/>
          <w:color w:val="000000"/>
          <w:sz w:val="28"/>
          <w:szCs w:val="28"/>
        </w:rPr>
        <w:t xml:space="preserve"> входа потенциальных конкурентов</w:t>
      </w:r>
      <w:r w:rsidR="000D09B1" w:rsidRPr="00E01DF5">
        <w:rPr>
          <w:b/>
          <w:bCs/>
          <w:noProof/>
          <w:color w:val="000000"/>
          <w:sz w:val="28"/>
          <w:szCs w:val="28"/>
        </w:rPr>
        <w:t xml:space="preserve"> </w:t>
      </w:r>
      <w:r w:rsidRPr="00E01DF5">
        <w:rPr>
          <w:b/>
          <w:bCs/>
          <w:noProof/>
          <w:color w:val="000000"/>
          <w:sz w:val="28"/>
          <w:szCs w:val="28"/>
        </w:rPr>
        <w:t>не</w:t>
      </w:r>
      <w:r w:rsidR="000D09B1" w:rsidRPr="00E01DF5">
        <w:rPr>
          <w:b/>
          <w:bCs/>
          <w:noProof/>
          <w:color w:val="000000"/>
          <w:sz w:val="28"/>
          <w:szCs w:val="28"/>
        </w:rPr>
        <w:t>высокий</w:t>
      </w:r>
      <w:r w:rsidR="000D09B1" w:rsidRPr="00E01DF5">
        <w:rPr>
          <w:noProof/>
          <w:color w:val="000000"/>
          <w:sz w:val="28"/>
          <w:szCs w:val="28"/>
        </w:rPr>
        <w:t xml:space="preserve">, </w:t>
      </w:r>
      <w:r w:rsidRPr="00E01DF5">
        <w:rPr>
          <w:noProof/>
          <w:color w:val="000000"/>
          <w:sz w:val="28"/>
          <w:szCs w:val="28"/>
        </w:rPr>
        <w:t>несмотря на то, что</w:t>
      </w:r>
    </w:p>
    <w:p w:rsidR="008F3B28" w:rsidRPr="00E01DF5" w:rsidRDefault="00FA5522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 xml:space="preserve">а) </w:t>
      </w:r>
      <w:r w:rsidR="000D09B1" w:rsidRPr="00E01DF5">
        <w:rPr>
          <w:noProof/>
          <w:color w:val="000000"/>
          <w:sz w:val="28"/>
          <w:szCs w:val="28"/>
        </w:rPr>
        <w:t xml:space="preserve">финансовых и масштабных барьеров нет. </w:t>
      </w:r>
      <w:r w:rsidR="000D09B1" w:rsidRPr="00E01DF5">
        <w:rPr>
          <w:i/>
          <w:iCs/>
          <w:noProof/>
          <w:color w:val="000000"/>
          <w:sz w:val="28"/>
          <w:szCs w:val="28"/>
        </w:rPr>
        <w:t>(</w:t>
      </w:r>
      <w:r w:rsidR="00F308E0" w:rsidRPr="00E01DF5">
        <w:rPr>
          <w:i/>
          <w:iCs/>
          <w:noProof/>
          <w:color w:val="000000"/>
          <w:sz w:val="28"/>
          <w:szCs w:val="28"/>
        </w:rPr>
        <w:t>П</w:t>
      </w:r>
      <w:r w:rsidR="000D09B1" w:rsidRPr="00E01DF5">
        <w:rPr>
          <w:i/>
          <w:iCs/>
          <w:noProof/>
          <w:color w:val="000000"/>
          <w:sz w:val="28"/>
          <w:szCs w:val="28"/>
        </w:rPr>
        <w:t>роизводственная линия стоит сравнительно недорого 10-15$,</w:t>
      </w:r>
      <w:r w:rsidR="008F3B28" w:rsidRPr="00E01DF5">
        <w:rPr>
          <w:i/>
          <w:iCs/>
          <w:noProof/>
          <w:color w:val="000000"/>
          <w:sz w:val="28"/>
          <w:szCs w:val="28"/>
        </w:rPr>
        <w:t xml:space="preserve"> </w:t>
      </w:r>
      <w:r w:rsidR="000D09B1" w:rsidRPr="00E01DF5">
        <w:rPr>
          <w:i/>
          <w:iCs/>
          <w:noProof/>
          <w:color w:val="000000"/>
          <w:sz w:val="28"/>
          <w:szCs w:val="28"/>
        </w:rPr>
        <w:t>а максимальный эффективный размер завода – две-три линии)</w:t>
      </w:r>
      <w:r w:rsidR="00A4474D" w:rsidRPr="00E01DF5">
        <w:rPr>
          <w:i/>
          <w:iCs/>
          <w:noProof/>
          <w:color w:val="000000"/>
          <w:sz w:val="28"/>
          <w:szCs w:val="28"/>
        </w:rPr>
        <w:t>,</w:t>
      </w:r>
      <w:r w:rsidR="00EF7190" w:rsidRPr="00E01DF5">
        <w:rPr>
          <w:noProof/>
          <w:color w:val="000000"/>
          <w:sz w:val="28"/>
          <w:szCs w:val="28"/>
        </w:rPr>
        <w:t xml:space="preserve"> т.е.</w:t>
      </w:r>
      <w:r w:rsidR="00A4474D" w:rsidRPr="00E01DF5">
        <w:rPr>
          <w:noProof/>
          <w:color w:val="000000"/>
          <w:sz w:val="28"/>
          <w:szCs w:val="28"/>
        </w:rPr>
        <w:t xml:space="preserve"> н</w:t>
      </w:r>
      <w:r w:rsidR="006C26EF" w:rsidRPr="00E01DF5">
        <w:rPr>
          <w:noProof/>
          <w:color w:val="000000"/>
          <w:sz w:val="28"/>
          <w:szCs w:val="28"/>
        </w:rPr>
        <w:t xml:space="preserve">овому конкуренту нет необходимости потратить много денег, чтобы развернуть свою деятельность в данной </w:t>
      </w:r>
      <w:r w:rsidR="00EF7190" w:rsidRPr="00E01DF5">
        <w:rPr>
          <w:noProof/>
          <w:color w:val="000000"/>
          <w:sz w:val="28"/>
          <w:szCs w:val="28"/>
        </w:rPr>
        <w:t xml:space="preserve">отрасли, </w:t>
      </w:r>
      <w:r w:rsidRPr="00E01DF5">
        <w:rPr>
          <w:noProof/>
          <w:color w:val="000000"/>
          <w:sz w:val="28"/>
          <w:szCs w:val="28"/>
        </w:rPr>
        <w:t>и</w:t>
      </w:r>
    </w:p>
    <w:p w:rsidR="008F3B28" w:rsidRPr="00E01DF5" w:rsidRDefault="00FA5522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б)</w:t>
      </w:r>
      <w:r w:rsidR="00EF7190" w:rsidRPr="00E01DF5">
        <w:rPr>
          <w:noProof/>
          <w:color w:val="000000"/>
          <w:sz w:val="28"/>
          <w:szCs w:val="28"/>
        </w:rPr>
        <w:t xml:space="preserve"> ди</w:t>
      </w:r>
      <w:r w:rsidRPr="00E01DF5">
        <w:rPr>
          <w:noProof/>
          <w:color w:val="000000"/>
          <w:sz w:val="28"/>
          <w:szCs w:val="28"/>
        </w:rPr>
        <w:t>версификация продукции невелика,</w:t>
      </w:r>
      <w:r w:rsidR="00EF7190" w:rsidRPr="00E01DF5">
        <w:rPr>
          <w:noProof/>
          <w:color w:val="000000"/>
          <w:sz w:val="28"/>
          <w:szCs w:val="28"/>
        </w:rPr>
        <w:t xml:space="preserve"> т.е. сложно организовать производство банок, которые бы в значительной степени отличались по своим техническим характеристикам от уже</w:t>
      </w:r>
      <w:r w:rsidR="003C5251" w:rsidRPr="00E01DF5">
        <w:rPr>
          <w:noProof/>
          <w:color w:val="000000"/>
          <w:sz w:val="28"/>
          <w:szCs w:val="28"/>
        </w:rPr>
        <w:t xml:space="preserve"> существующих продуктов</w:t>
      </w:r>
      <w:r w:rsidR="00C01D16" w:rsidRPr="00E01DF5">
        <w:rPr>
          <w:noProof/>
          <w:color w:val="000000"/>
          <w:sz w:val="28"/>
          <w:szCs w:val="28"/>
        </w:rPr>
        <w:t>.</w:t>
      </w:r>
    </w:p>
    <w:p w:rsidR="003C5251" w:rsidRPr="00E01DF5" w:rsidRDefault="003C5251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Но:</w:t>
      </w:r>
    </w:p>
    <w:p w:rsidR="008F3B28" w:rsidRPr="00E01DF5" w:rsidRDefault="003C5251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 xml:space="preserve">а) </w:t>
      </w:r>
      <w:r w:rsidR="00FA5522" w:rsidRPr="00E01DF5">
        <w:rPr>
          <w:noProof/>
          <w:color w:val="000000"/>
          <w:sz w:val="28"/>
          <w:szCs w:val="28"/>
        </w:rPr>
        <w:t>В</w:t>
      </w:r>
      <w:r w:rsidR="00326827" w:rsidRPr="00E01DF5">
        <w:rPr>
          <w:noProof/>
          <w:color w:val="000000"/>
          <w:sz w:val="28"/>
          <w:szCs w:val="28"/>
        </w:rPr>
        <w:t xml:space="preserve"> данной отрасли уже существуют четыре основных производителя, которые заняли и развивают свои позиции на рынке банок.</w:t>
      </w:r>
      <w:r w:rsidR="00A4474D" w:rsidRPr="00E01DF5">
        <w:rPr>
          <w:noProof/>
          <w:color w:val="000000"/>
          <w:sz w:val="28"/>
          <w:szCs w:val="28"/>
        </w:rPr>
        <w:t xml:space="preserve"> </w:t>
      </w:r>
      <w:r w:rsidR="00326827" w:rsidRPr="00E01DF5">
        <w:rPr>
          <w:i/>
          <w:iCs/>
          <w:noProof/>
          <w:color w:val="000000"/>
          <w:sz w:val="28"/>
          <w:szCs w:val="28"/>
        </w:rPr>
        <w:t>(Хотя в отрасли, производящей металлические контейнеры, насчитывается около 100 фирм, в ней доминируют четыре основных производителя. Два гиганта, Америкэн кэн и Континентал кэн, вместе дают 35% национального производства. Нэшнл кэн и Краун корк и сил также являются крупными компаниями, их доля равняется 8,7 и 8,3 процента соответственно).</w:t>
      </w:r>
    </w:p>
    <w:p w:rsidR="00C01D16" w:rsidRPr="00E01DF5" w:rsidRDefault="00C01D16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 xml:space="preserve">б) Фирмы, закрепившиеся на рынке, имеют известные торговые марки и пользуются сформировавшейся с течением времени лояльностью потребителей. Новому конкуренту придется </w:t>
      </w:r>
      <w:r w:rsidR="002D6088" w:rsidRPr="00E01DF5">
        <w:rPr>
          <w:noProof/>
          <w:color w:val="000000"/>
          <w:sz w:val="28"/>
          <w:szCs w:val="28"/>
        </w:rPr>
        <w:t>изрядно</w:t>
      </w:r>
      <w:r w:rsidRPr="00E01DF5">
        <w:rPr>
          <w:noProof/>
          <w:color w:val="000000"/>
          <w:sz w:val="28"/>
          <w:szCs w:val="28"/>
        </w:rPr>
        <w:t xml:space="preserve"> потратиться на то, чтобы его марка превзошла уже известные торговые марки и он смог завоевать своих постоянных клиентов.</w:t>
      </w:r>
    </w:p>
    <w:p w:rsidR="00EF7190" w:rsidRPr="00E01DF5" w:rsidRDefault="00C01D16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в</w:t>
      </w:r>
      <w:r w:rsidR="003C5251" w:rsidRPr="00E01DF5">
        <w:rPr>
          <w:noProof/>
          <w:color w:val="000000"/>
          <w:sz w:val="28"/>
          <w:szCs w:val="28"/>
        </w:rPr>
        <w:t>)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3C5251" w:rsidRPr="00E01DF5">
        <w:rPr>
          <w:noProof/>
          <w:color w:val="000000"/>
          <w:sz w:val="28"/>
          <w:szCs w:val="28"/>
        </w:rPr>
        <w:t>Б</w:t>
      </w:r>
      <w:r w:rsidR="00EF7190" w:rsidRPr="00E01DF5">
        <w:rPr>
          <w:noProof/>
          <w:color w:val="000000"/>
          <w:sz w:val="28"/>
          <w:szCs w:val="28"/>
        </w:rPr>
        <w:t xml:space="preserve">ольшинство покупателей </w:t>
      </w:r>
      <w:r w:rsidR="003C5251" w:rsidRPr="00E01DF5">
        <w:rPr>
          <w:noProof/>
          <w:color w:val="000000"/>
          <w:sz w:val="28"/>
          <w:szCs w:val="28"/>
        </w:rPr>
        <w:t>сохраняют,</w:t>
      </w:r>
      <w:r w:rsidR="00EF7190" w:rsidRPr="00E01DF5">
        <w:rPr>
          <w:noProof/>
          <w:color w:val="000000"/>
          <w:sz w:val="28"/>
          <w:szCs w:val="28"/>
        </w:rPr>
        <w:t xml:space="preserve"> по крайней </w:t>
      </w:r>
      <w:r w:rsidR="003C5251" w:rsidRPr="00E01DF5">
        <w:rPr>
          <w:noProof/>
          <w:color w:val="000000"/>
          <w:sz w:val="28"/>
          <w:szCs w:val="28"/>
        </w:rPr>
        <w:t>мере,</w:t>
      </w:r>
      <w:r w:rsidR="00EF7190" w:rsidRPr="00E01DF5">
        <w:rPr>
          <w:noProof/>
          <w:color w:val="000000"/>
          <w:sz w:val="28"/>
          <w:szCs w:val="28"/>
        </w:rPr>
        <w:t xml:space="preserve"> два источника поставок, т.о. возможность доступа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EF7190" w:rsidRPr="00E01DF5">
        <w:rPr>
          <w:noProof/>
          <w:color w:val="000000"/>
          <w:sz w:val="28"/>
          <w:szCs w:val="28"/>
        </w:rPr>
        <w:t>к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EF7190" w:rsidRPr="00E01DF5">
        <w:rPr>
          <w:noProof/>
          <w:color w:val="000000"/>
          <w:sz w:val="28"/>
          <w:szCs w:val="28"/>
        </w:rPr>
        <w:t xml:space="preserve">эффективным и выгодным каналам распространения продукции </w:t>
      </w:r>
      <w:r w:rsidR="003C5251" w:rsidRPr="00E01DF5">
        <w:rPr>
          <w:noProof/>
          <w:color w:val="000000"/>
          <w:sz w:val="28"/>
          <w:szCs w:val="28"/>
        </w:rPr>
        <w:t>невелика и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3C5251" w:rsidRPr="00E01DF5">
        <w:rPr>
          <w:noProof/>
          <w:color w:val="000000"/>
          <w:sz w:val="28"/>
          <w:szCs w:val="28"/>
        </w:rPr>
        <w:t>рынок покупателей ограничен</w:t>
      </w:r>
      <w:r w:rsidR="00F308E0" w:rsidRPr="00E01DF5">
        <w:rPr>
          <w:noProof/>
          <w:color w:val="000000"/>
          <w:sz w:val="28"/>
          <w:szCs w:val="28"/>
        </w:rPr>
        <w:t>.</w:t>
      </w:r>
    </w:p>
    <w:p w:rsidR="00A4474D" w:rsidRPr="00E01DF5" w:rsidRDefault="00A4474D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П</w:t>
      </w:r>
      <w:r w:rsidR="00326827" w:rsidRPr="00E01DF5">
        <w:rPr>
          <w:noProof/>
          <w:color w:val="000000"/>
          <w:sz w:val="28"/>
          <w:szCs w:val="28"/>
        </w:rPr>
        <w:t>оэтому новичку необходимо будет пытаться определить свою собственную нишу,</w:t>
      </w:r>
      <w:r w:rsidR="00EF7190" w:rsidRPr="00E01DF5">
        <w:rPr>
          <w:noProof/>
          <w:color w:val="000000"/>
          <w:sz w:val="28"/>
          <w:szCs w:val="28"/>
        </w:rPr>
        <w:t xml:space="preserve"> как это сделала компания Краун</w:t>
      </w:r>
      <w:r w:rsidR="00C01D16" w:rsidRPr="00E01DF5">
        <w:rPr>
          <w:noProof/>
          <w:color w:val="000000"/>
          <w:sz w:val="28"/>
          <w:szCs w:val="28"/>
        </w:rPr>
        <w:t xml:space="preserve"> </w:t>
      </w:r>
      <w:r w:rsidR="00326827" w:rsidRPr="00E01DF5">
        <w:rPr>
          <w:i/>
          <w:iCs/>
          <w:noProof/>
          <w:color w:val="000000"/>
          <w:sz w:val="28"/>
          <w:szCs w:val="28"/>
        </w:rPr>
        <w:t>(Признавая положение Краун как производителя номер четыре в отрасли, возглавляемой двумя гигантами, Джон Коннелли стремился разработать нишевую стратегию, построенную на развитии традиционно сильных сторон компании Краун. Он решил вернуться в область, которую знал лучше всего - производство жестяных банок для напитков и аэрозолей, исключив банки для продуктов питания и все алюминиевые банки. Предположительная судьба нишевого игрока на рынке потребительских товаров хорошо известна.У Краун было преимущество в области производства аэрозолей, поскольку в 1946 г. компания разработала первый в отрасли аэрозольный контейнер. На этот товар обращалось мало внимания до тех пор, пока Коннелли не обнаружил в середине 1960-х гг. большой п</w:t>
      </w:r>
      <w:r w:rsidRPr="00E01DF5">
        <w:rPr>
          <w:i/>
          <w:iCs/>
          <w:noProof/>
          <w:color w:val="000000"/>
          <w:sz w:val="28"/>
          <w:szCs w:val="28"/>
        </w:rPr>
        <w:t>отенциал роста этой продукции.).</w:t>
      </w:r>
      <w:r w:rsidRPr="00E01DF5">
        <w:rPr>
          <w:noProof/>
          <w:color w:val="000000"/>
          <w:sz w:val="28"/>
          <w:szCs w:val="28"/>
        </w:rPr>
        <w:t xml:space="preserve"> Т.о. фирма Краун обезопасила себя от новых конкурентов, завоевав рынки сбыта в </w:t>
      </w:r>
      <w:r w:rsidR="003C5251" w:rsidRPr="00E01DF5">
        <w:rPr>
          <w:noProof/>
          <w:color w:val="000000"/>
          <w:sz w:val="28"/>
          <w:szCs w:val="28"/>
        </w:rPr>
        <w:t>своей</w:t>
      </w:r>
      <w:r w:rsidRPr="00E01DF5">
        <w:rPr>
          <w:noProof/>
          <w:color w:val="000000"/>
          <w:sz w:val="28"/>
          <w:szCs w:val="28"/>
        </w:rPr>
        <w:t xml:space="preserve"> нише, имея постоянных поставщиков и клиентов.</w:t>
      </w:r>
    </w:p>
    <w:p w:rsidR="003C5251" w:rsidRPr="00E01DF5" w:rsidRDefault="003C5251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Кроме того</w:t>
      </w:r>
      <w:r w:rsidR="00F308E0" w:rsidRPr="00E01DF5">
        <w:rPr>
          <w:noProof/>
          <w:color w:val="000000"/>
          <w:sz w:val="28"/>
          <w:szCs w:val="28"/>
        </w:rPr>
        <w:t>,</w:t>
      </w:r>
      <w:r w:rsidRPr="00E01DF5">
        <w:rPr>
          <w:noProof/>
          <w:color w:val="000000"/>
          <w:sz w:val="28"/>
          <w:szCs w:val="28"/>
        </w:rPr>
        <w:t xml:space="preserve"> Краун провел экономию за счет масштабов деятельности. </w:t>
      </w:r>
      <w:r w:rsidR="00C01D16" w:rsidRPr="00E01DF5">
        <w:rPr>
          <w:i/>
          <w:iCs/>
          <w:noProof/>
          <w:color w:val="000000"/>
          <w:sz w:val="28"/>
          <w:szCs w:val="28"/>
        </w:rPr>
        <w:t>(</w:t>
      </w:r>
      <w:r w:rsidRPr="00E01DF5">
        <w:rPr>
          <w:i/>
          <w:iCs/>
          <w:noProof/>
          <w:color w:val="000000"/>
          <w:sz w:val="28"/>
          <w:szCs w:val="28"/>
        </w:rPr>
        <w:t>Краун фактически исключила все базовые исследования, оставив только "прикладные" разработки, сфокусированные на увеличении существующего ассортимента продукции. Краун была единственной крупной компанией, не тратившей значительных средств на научные исследования и опытно-конструкторские разработки.Одним из первых действий, предпринятых Коннелли в 1957 г., было сокращение организации вдвое. Компания вернулась к простой функциональной организации. Через 20 месяцев Краун сократила штат управленческого аппарата со 160 до 80 человек и ликвидировала 1 647 рабочих мест, или 24% списочного состава. В процессе реорганизации компании Коннелли ввел полную централизацию бухгалтерского контроля за уровнем затрат, сохранив при этом полную ответственность управляющих заводами за прибыльность предприятий.</w:t>
      </w:r>
      <w:r w:rsidR="00C01D16" w:rsidRPr="00E01DF5">
        <w:rPr>
          <w:i/>
          <w:iCs/>
          <w:noProof/>
          <w:color w:val="000000"/>
          <w:sz w:val="28"/>
          <w:szCs w:val="28"/>
        </w:rPr>
        <w:t xml:space="preserve">), </w:t>
      </w:r>
      <w:r w:rsidR="00C01D16" w:rsidRPr="00E01DF5">
        <w:rPr>
          <w:noProof/>
          <w:color w:val="000000"/>
          <w:sz w:val="28"/>
          <w:szCs w:val="28"/>
        </w:rPr>
        <w:t>создав</w:t>
      </w:r>
      <w:r w:rsidR="00C01D16" w:rsidRPr="00E01DF5">
        <w:rPr>
          <w:i/>
          <w:iCs/>
          <w:noProof/>
          <w:color w:val="000000"/>
          <w:sz w:val="28"/>
          <w:szCs w:val="28"/>
        </w:rPr>
        <w:t xml:space="preserve"> </w:t>
      </w:r>
      <w:r w:rsidR="00C01D16" w:rsidRPr="00E01DF5">
        <w:rPr>
          <w:noProof/>
          <w:color w:val="000000"/>
          <w:sz w:val="28"/>
          <w:szCs w:val="28"/>
        </w:rPr>
        <w:t>главные препятствия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C01D16" w:rsidRPr="00E01DF5">
        <w:rPr>
          <w:noProof/>
          <w:color w:val="000000"/>
          <w:sz w:val="28"/>
          <w:szCs w:val="28"/>
        </w:rPr>
        <w:t>на пути к вхождению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C01D16" w:rsidRPr="00E01DF5">
        <w:rPr>
          <w:noProof/>
          <w:color w:val="000000"/>
          <w:sz w:val="28"/>
          <w:szCs w:val="28"/>
        </w:rPr>
        <w:t>в производство банок для аэрозолей.</w:t>
      </w:r>
    </w:p>
    <w:p w:rsidR="00326827" w:rsidRPr="00E01DF5" w:rsidRDefault="00326827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D09B1" w:rsidRPr="00E01DF5" w:rsidRDefault="008F3B28" w:rsidP="008F3B28">
      <w:pPr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 xml:space="preserve">1.2 </w:t>
      </w:r>
      <w:r w:rsidR="000D09B1" w:rsidRPr="00E01DF5">
        <w:rPr>
          <w:b/>
          <w:bCs/>
          <w:noProof/>
          <w:color w:val="000000"/>
          <w:sz w:val="28"/>
          <w:szCs w:val="28"/>
        </w:rPr>
        <w:t>Соперничество существующих в отрасли компаний</w:t>
      </w:r>
    </w:p>
    <w:p w:rsidR="00EF7190" w:rsidRPr="00E01DF5" w:rsidRDefault="00EF7190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3B28" w:rsidRPr="00E01DF5" w:rsidRDefault="00EF7190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>Уровень соперничества существующих компаний в отрасли высокий</w:t>
      </w:r>
      <w:r w:rsidRPr="00E01DF5">
        <w:rPr>
          <w:noProof/>
          <w:color w:val="000000"/>
          <w:sz w:val="28"/>
          <w:szCs w:val="28"/>
        </w:rPr>
        <w:t>.</w:t>
      </w:r>
    </w:p>
    <w:p w:rsidR="00BC5D88" w:rsidRPr="00E01DF5" w:rsidRDefault="003C5251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 xml:space="preserve">а) </w:t>
      </w:r>
      <w:r w:rsidR="00BC5D88" w:rsidRPr="00E01DF5">
        <w:rPr>
          <w:noProof/>
          <w:color w:val="000000"/>
          <w:sz w:val="28"/>
          <w:szCs w:val="28"/>
        </w:rPr>
        <w:t xml:space="preserve">Хотя в отрасли, производящей металлические контейнеры, насчитывается около 100 фирм, в ней доминируют четыре основных производителя. </w:t>
      </w:r>
      <w:r w:rsidR="00C01D16" w:rsidRPr="00E01DF5">
        <w:rPr>
          <w:i/>
          <w:iCs/>
          <w:noProof/>
          <w:color w:val="000000"/>
          <w:sz w:val="28"/>
          <w:szCs w:val="28"/>
        </w:rPr>
        <w:t>(</w:t>
      </w:r>
      <w:r w:rsidR="00BC5D88" w:rsidRPr="00E01DF5">
        <w:rPr>
          <w:i/>
          <w:iCs/>
          <w:noProof/>
          <w:color w:val="000000"/>
          <w:sz w:val="28"/>
          <w:szCs w:val="28"/>
        </w:rPr>
        <w:t>Два гиганта, Америкэн кэн и Континентал кэн, вместе дают 35% национального производства. Нэшнл кэн и Краун корк и сил также являются крупными компаниями, их доля равняется 8,7 и 8,3</w:t>
      </w:r>
      <w:r w:rsidR="00C01D16" w:rsidRPr="00E01DF5">
        <w:rPr>
          <w:i/>
          <w:iCs/>
          <w:noProof/>
          <w:color w:val="000000"/>
          <w:sz w:val="28"/>
          <w:szCs w:val="28"/>
        </w:rPr>
        <w:t xml:space="preserve"> процента соответственно).</w:t>
      </w:r>
    </w:p>
    <w:p w:rsidR="00A4474D" w:rsidRPr="00E01DF5" w:rsidRDefault="003C5251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 xml:space="preserve">б) </w:t>
      </w:r>
      <w:r w:rsidR="00BC5D88" w:rsidRPr="00E01DF5">
        <w:rPr>
          <w:noProof/>
          <w:color w:val="000000"/>
          <w:sz w:val="28"/>
          <w:szCs w:val="28"/>
        </w:rPr>
        <w:t>Из-за большого количества конкурентов эта отрасль отличается высокой ценовой конкуренцией.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A4474D" w:rsidRPr="00E01DF5">
        <w:rPr>
          <w:noProof/>
          <w:color w:val="000000"/>
          <w:sz w:val="28"/>
          <w:szCs w:val="28"/>
        </w:rPr>
        <w:t>Т.е. компании конкурируют между собой посредством изменения уровня цен своей продукции.</w:t>
      </w:r>
    </w:p>
    <w:p w:rsidR="00A4474D" w:rsidRPr="00E01DF5" w:rsidRDefault="003C5251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в) П</w:t>
      </w:r>
      <w:r w:rsidR="00A4474D" w:rsidRPr="00E01DF5">
        <w:rPr>
          <w:noProof/>
          <w:color w:val="000000"/>
          <w:sz w:val="28"/>
          <w:szCs w:val="28"/>
        </w:rPr>
        <w:t>лохое обслуживание и неконкурентоспособные цены могут привести к оттоку клиентов и снизить количество заказов.</w:t>
      </w:r>
    </w:p>
    <w:p w:rsidR="008F3B28" w:rsidRPr="00E01DF5" w:rsidRDefault="008F3B28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C26EF" w:rsidRPr="00E01DF5" w:rsidRDefault="008F3B28" w:rsidP="008F3B28">
      <w:pPr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 xml:space="preserve">1.3 </w:t>
      </w:r>
      <w:r w:rsidR="00FA5522" w:rsidRPr="00E01DF5">
        <w:rPr>
          <w:b/>
          <w:bCs/>
          <w:noProof/>
          <w:color w:val="000000"/>
          <w:sz w:val="28"/>
          <w:szCs w:val="28"/>
        </w:rPr>
        <w:t>Власть покупателей</w:t>
      </w:r>
    </w:p>
    <w:p w:rsidR="008F3B28" w:rsidRPr="00E01DF5" w:rsidRDefault="008F3B28" w:rsidP="008F3B28">
      <w:pPr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</w:p>
    <w:p w:rsidR="00FA5522" w:rsidRPr="00E01DF5" w:rsidRDefault="00FA5522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>Власть покупателей велика и их влияние на уровень цен высокое.</w:t>
      </w:r>
    </w:p>
    <w:p w:rsidR="00326827" w:rsidRPr="00E01DF5" w:rsidRDefault="00326827" w:rsidP="008F3B2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01DF5">
        <w:rPr>
          <w:i/>
          <w:iCs/>
          <w:noProof/>
          <w:color w:val="000000"/>
          <w:sz w:val="28"/>
          <w:szCs w:val="28"/>
        </w:rPr>
        <w:t>Более 80% производимой продукции покупается основными компаниями, производящими продукты питания и напитки. Банки составляют около 45% суммарных затрат компаний, производящих напитки.</w:t>
      </w:r>
      <w:r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i/>
          <w:iCs/>
          <w:noProof/>
          <w:color w:val="000000"/>
          <w:sz w:val="28"/>
          <w:szCs w:val="28"/>
        </w:rPr>
        <w:t>Большинство покупателей сохраняют по крайней мере два источника поставок. Плохое обслуживание и неконкурентоспособные цены наказываются сокращением размеров заказов. Поскольку заводы по производству банок часто строятся для обеспечения единственного клиента, потеря большого заказа от этого клиента значительно снижает эффективность и прибыли.</w:t>
      </w:r>
    </w:p>
    <w:p w:rsidR="004C26C6" w:rsidRPr="00E01DF5" w:rsidRDefault="004C26C6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а) Продукт (банки) широко представлен на рынке и есть много альтернативных поставщиков, что позволяет покупателю, играя на конкуренции, добиваться оптимальных условий сделок.</w:t>
      </w:r>
    </w:p>
    <w:p w:rsidR="004C26C6" w:rsidRPr="00E01DF5" w:rsidRDefault="004C26C6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б) Небольшие издержки переключения.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noProof/>
          <w:color w:val="000000"/>
          <w:sz w:val="28"/>
          <w:szCs w:val="28"/>
        </w:rPr>
        <w:t>Замена банок, производимых одной компании, на такие же банки от другого производителя сопряжена с небольшими издержками переключения,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noProof/>
          <w:color w:val="000000"/>
          <w:sz w:val="28"/>
          <w:szCs w:val="28"/>
        </w:rPr>
        <w:t>может вообще не потребовать издержек.</w:t>
      </w:r>
    </w:p>
    <w:p w:rsidR="004C26C6" w:rsidRPr="00E01DF5" w:rsidRDefault="004C26C6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в) Покупатели сильно озабочены качеством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noProof/>
          <w:color w:val="000000"/>
          <w:sz w:val="28"/>
          <w:szCs w:val="28"/>
        </w:rPr>
        <w:t>приобретаемого продукта, предотвращение порчи напитков в алюминиевых упаковках и их надежностью.</w:t>
      </w:r>
    </w:p>
    <w:p w:rsidR="004C26C6" w:rsidRPr="00E01DF5" w:rsidRDefault="004C26C6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в) Полное владение информацией.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noProof/>
          <w:color w:val="000000"/>
          <w:sz w:val="28"/>
          <w:szCs w:val="28"/>
        </w:rPr>
        <w:t>Т.к.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noProof/>
          <w:color w:val="000000"/>
          <w:sz w:val="28"/>
          <w:szCs w:val="28"/>
        </w:rPr>
        <w:t xml:space="preserve">на рынке </w:t>
      </w:r>
      <w:r w:rsidR="00951733" w:rsidRPr="00E01DF5">
        <w:rPr>
          <w:noProof/>
          <w:color w:val="000000"/>
          <w:sz w:val="28"/>
          <w:szCs w:val="28"/>
        </w:rPr>
        <w:t>находятся как гиганты, так и средние производственные предприятия банок, покупатель, торгующий о цене банок после тщательного изучения цен заключит более выгодную сделку.</w:t>
      </w:r>
    </w:p>
    <w:p w:rsidR="00326827" w:rsidRPr="00E01DF5" w:rsidRDefault="004C26C6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К</w:t>
      </w:r>
      <w:r w:rsidR="00FA5522" w:rsidRPr="00E01DF5">
        <w:rPr>
          <w:noProof/>
          <w:color w:val="000000"/>
          <w:sz w:val="28"/>
          <w:szCs w:val="28"/>
        </w:rPr>
        <w:t>о</w:t>
      </w:r>
      <w:r w:rsidRPr="00E01DF5">
        <w:rPr>
          <w:noProof/>
          <w:color w:val="000000"/>
          <w:sz w:val="28"/>
          <w:szCs w:val="28"/>
        </w:rPr>
        <w:t>м</w:t>
      </w:r>
      <w:r w:rsidR="00FA5522" w:rsidRPr="00E01DF5">
        <w:rPr>
          <w:noProof/>
          <w:color w:val="000000"/>
          <w:sz w:val="28"/>
          <w:szCs w:val="28"/>
        </w:rPr>
        <w:t xml:space="preserve">пания Краун обезопасила себя децентрализовав производство, разместив заводы по всей стране, чтобы сократить транспортные расходы и быть ближе к покупателям. Краун, однако, отличалась тем, что не строила заводы для обслуживания одного покупателя. </w:t>
      </w:r>
      <w:r w:rsidR="00FA5522" w:rsidRPr="00E01DF5">
        <w:rPr>
          <w:i/>
          <w:iCs/>
          <w:noProof/>
          <w:color w:val="000000"/>
          <w:sz w:val="28"/>
          <w:szCs w:val="28"/>
        </w:rPr>
        <w:t>Для того чтобы лучше справляться со срочными и специальными заказами, Краун специально осуществила "сверхинвестиции" в дополнительные линии, которые поддерживались в состоянии готовности</w:t>
      </w:r>
      <w:r w:rsidR="00FA5522" w:rsidRPr="00E01DF5">
        <w:rPr>
          <w:noProof/>
          <w:color w:val="000000"/>
          <w:sz w:val="28"/>
          <w:szCs w:val="28"/>
        </w:rPr>
        <w:t>. Что исключило концентрацию покупателей и альтернативные источники снабжения.</w:t>
      </w:r>
    </w:p>
    <w:p w:rsidR="008F3B28" w:rsidRPr="00E01DF5" w:rsidRDefault="008F3B28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C26EF" w:rsidRPr="00E01DF5" w:rsidRDefault="008F3B28" w:rsidP="008F3B28">
      <w:pPr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 xml:space="preserve">1.4 </w:t>
      </w:r>
      <w:r w:rsidR="00FA5522" w:rsidRPr="00E01DF5">
        <w:rPr>
          <w:b/>
          <w:bCs/>
          <w:noProof/>
          <w:color w:val="000000"/>
          <w:sz w:val="28"/>
          <w:szCs w:val="28"/>
        </w:rPr>
        <w:t>Власть поставщиков</w:t>
      </w:r>
    </w:p>
    <w:p w:rsidR="008F3B28" w:rsidRPr="00E01DF5" w:rsidRDefault="008F3B28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C5251" w:rsidRPr="00E01DF5" w:rsidRDefault="00326827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>Давление со стороны поставщиков</w:t>
      </w:r>
      <w:r w:rsidR="00EF7190" w:rsidRPr="00E01DF5">
        <w:rPr>
          <w:b/>
          <w:bCs/>
          <w:noProof/>
          <w:color w:val="000000"/>
          <w:sz w:val="28"/>
          <w:szCs w:val="28"/>
        </w:rPr>
        <w:t xml:space="preserve"> высокое</w:t>
      </w:r>
    </w:p>
    <w:p w:rsidR="00951733" w:rsidRPr="00E01DF5" w:rsidRDefault="003C5251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а) П</w:t>
      </w:r>
      <w:r w:rsidR="00326827" w:rsidRPr="00E01DF5">
        <w:rPr>
          <w:noProof/>
          <w:color w:val="000000"/>
          <w:sz w:val="28"/>
          <w:szCs w:val="28"/>
        </w:rPr>
        <w:t>оставщик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326827" w:rsidRPr="00E01DF5">
        <w:rPr>
          <w:noProof/>
          <w:color w:val="000000"/>
          <w:sz w:val="28"/>
          <w:szCs w:val="28"/>
        </w:rPr>
        <w:t xml:space="preserve">сырья – один. </w:t>
      </w:r>
      <w:r w:rsidR="00326827" w:rsidRPr="00E01DF5">
        <w:rPr>
          <w:i/>
          <w:iCs/>
          <w:noProof/>
          <w:color w:val="000000"/>
          <w:sz w:val="28"/>
          <w:szCs w:val="28"/>
        </w:rPr>
        <w:t>(В течение 1960-х гг. компания Америкэн стил была единственным поставщиком металла, использовавшегося в отрасли. В 1970-х гг. на традиционных рынках луженой жести стал доминировать алюминий. Кроме того, из четырех крупных компаний, производивших алюминий, две уже включились в производство алюминиевых банок.)</w:t>
      </w:r>
      <w:r w:rsidR="00FA5522"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noProof/>
          <w:color w:val="000000"/>
          <w:sz w:val="28"/>
          <w:szCs w:val="28"/>
        </w:rPr>
        <w:t xml:space="preserve">Следовательно, поставщик может диктовать свои условия и устанавливать ценовую политику. </w:t>
      </w:r>
      <w:r w:rsidR="00FA5522" w:rsidRPr="00E01DF5">
        <w:rPr>
          <w:noProof/>
          <w:color w:val="000000"/>
          <w:sz w:val="28"/>
          <w:szCs w:val="28"/>
        </w:rPr>
        <w:t>Затраты на сырье высоки и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FA5522" w:rsidRPr="00E01DF5">
        <w:rPr>
          <w:noProof/>
          <w:color w:val="000000"/>
          <w:sz w:val="28"/>
          <w:szCs w:val="28"/>
        </w:rPr>
        <w:t>составляют 64%</w:t>
      </w:r>
      <w:r w:rsidR="00F308E0" w:rsidRPr="00E01DF5">
        <w:rPr>
          <w:noProof/>
          <w:color w:val="000000"/>
          <w:sz w:val="28"/>
          <w:szCs w:val="28"/>
        </w:rPr>
        <w:t>.</w:t>
      </w:r>
    </w:p>
    <w:p w:rsidR="00FA5522" w:rsidRPr="00E01DF5" w:rsidRDefault="00951733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б) Вероятность того, что покупатели объединятся с целью снижения цен, повышения качества поставляемых им товаров или достижения более выгодных для себя условий поставок, невелика.</w:t>
      </w:r>
    </w:p>
    <w:p w:rsidR="00FA5522" w:rsidRPr="00E01DF5" w:rsidRDefault="003C5251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 xml:space="preserve">в) </w:t>
      </w:r>
      <w:r w:rsidR="00FA5522" w:rsidRPr="00E01DF5">
        <w:rPr>
          <w:noProof/>
          <w:color w:val="000000"/>
          <w:sz w:val="28"/>
          <w:szCs w:val="28"/>
        </w:rPr>
        <w:t>Кроме того,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FA5522" w:rsidRPr="00E01DF5">
        <w:rPr>
          <w:noProof/>
          <w:color w:val="000000"/>
          <w:sz w:val="28"/>
          <w:szCs w:val="28"/>
        </w:rPr>
        <w:t>т.к. поставщик алюминия производит уже и сам продукцию</w:t>
      </w:r>
      <w:r w:rsidRPr="00E01DF5">
        <w:rPr>
          <w:noProof/>
          <w:color w:val="000000"/>
          <w:sz w:val="28"/>
          <w:szCs w:val="28"/>
        </w:rPr>
        <w:t>,</w:t>
      </w:r>
      <w:r w:rsidR="00FA5522" w:rsidRPr="00E01DF5">
        <w:rPr>
          <w:noProof/>
          <w:color w:val="000000"/>
          <w:sz w:val="28"/>
          <w:szCs w:val="28"/>
        </w:rPr>
        <w:t xml:space="preserve"> т.о. покупатели поставщика не имеют для него </w:t>
      </w:r>
      <w:r w:rsidRPr="00E01DF5">
        <w:rPr>
          <w:noProof/>
          <w:color w:val="000000"/>
          <w:sz w:val="28"/>
          <w:szCs w:val="28"/>
        </w:rPr>
        <w:t xml:space="preserve">больше значения, в </w:t>
      </w:r>
      <w:r w:rsidR="00FA5522" w:rsidRPr="00E01DF5">
        <w:rPr>
          <w:noProof/>
          <w:color w:val="000000"/>
          <w:sz w:val="28"/>
          <w:szCs w:val="28"/>
        </w:rPr>
        <w:t>случае оттока покупателей, поставщик алюминия будет так же снабжать сырьем свои производственные линии банок.</w:t>
      </w:r>
    </w:p>
    <w:p w:rsidR="00951733" w:rsidRPr="00E01DF5" w:rsidRDefault="00951733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г) Существенная часть продаж поставщика алюминия не завист от конкретного покупателя.</w:t>
      </w:r>
    </w:p>
    <w:p w:rsidR="00951733" w:rsidRPr="00E01DF5" w:rsidRDefault="00951733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д) Продукция поставщика алюминия в каком-то отношении уникальна.</w:t>
      </w:r>
    </w:p>
    <w:p w:rsidR="008F3B28" w:rsidRPr="00E01DF5" w:rsidRDefault="00951733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 xml:space="preserve">е) Поставщики алюминия создают реальную угрозу «форвардной интеграции»- поставщик может стать конкурентом покупателю, используя продаваемые ими ресурсы (алюминий) для </w:t>
      </w:r>
      <w:r w:rsidR="00F308E0" w:rsidRPr="00E01DF5">
        <w:rPr>
          <w:noProof/>
          <w:color w:val="000000"/>
          <w:sz w:val="28"/>
          <w:szCs w:val="28"/>
        </w:rPr>
        <w:t>производства</w:t>
      </w:r>
      <w:r w:rsidRPr="00E01DF5">
        <w:rPr>
          <w:noProof/>
          <w:color w:val="000000"/>
          <w:sz w:val="28"/>
          <w:szCs w:val="28"/>
        </w:rPr>
        <w:t xml:space="preserve"> товара (банки), который в </w:t>
      </w:r>
      <w:r w:rsidR="00F308E0" w:rsidRPr="00E01DF5">
        <w:rPr>
          <w:noProof/>
          <w:color w:val="000000"/>
          <w:sz w:val="28"/>
          <w:szCs w:val="28"/>
        </w:rPr>
        <w:t>настоящее</w:t>
      </w:r>
      <w:r w:rsidRPr="00E01DF5">
        <w:rPr>
          <w:noProof/>
          <w:color w:val="000000"/>
          <w:sz w:val="28"/>
          <w:szCs w:val="28"/>
        </w:rPr>
        <w:t xml:space="preserve"> время производит покупатель.</w:t>
      </w:r>
    </w:p>
    <w:p w:rsidR="008F3B28" w:rsidRPr="00E01DF5" w:rsidRDefault="008F3B28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C26EF" w:rsidRPr="00E01DF5" w:rsidRDefault="008F3B28" w:rsidP="008F3B28">
      <w:pPr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 xml:space="preserve">1.5 </w:t>
      </w:r>
      <w:r w:rsidR="006C26EF" w:rsidRPr="00E01DF5">
        <w:rPr>
          <w:b/>
          <w:bCs/>
          <w:noProof/>
          <w:color w:val="000000"/>
          <w:sz w:val="28"/>
          <w:szCs w:val="28"/>
        </w:rPr>
        <w:t>Угроза появления заменяющих продуктов</w:t>
      </w:r>
    </w:p>
    <w:p w:rsidR="008F3B28" w:rsidRPr="00E01DF5" w:rsidRDefault="008F3B28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C5251" w:rsidRPr="00E01DF5" w:rsidRDefault="00C01D16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t>Угроза появления заменя</w:t>
      </w:r>
      <w:r w:rsidR="00F308E0" w:rsidRPr="00E01DF5">
        <w:rPr>
          <w:b/>
          <w:bCs/>
          <w:noProof/>
          <w:color w:val="000000"/>
          <w:sz w:val="28"/>
          <w:szCs w:val="28"/>
        </w:rPr>
        <w:t>ющих продуктов существует</w:t>
      </w:r>
      <w:r w:rsidRPr="00E01DF5">
        <w:rPr>
          <w:b/>
          <w:bCs/>
          <w:noProof/>
          <w:color w:val="000000"/>
          <w:sz w:val="28"/>
          <w:szCs w:val="28"/>
        </w:rPr>
        <w:t>.</w:t>
      </w:r>
    </w:p>
    <w:p w:rsidR="00C01D16" w:rsidRPr="00E01DF5" w:rsidRDefault="00C01D16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Допустим</w:t>
      </w:r>
      <w:r w:rsidR="00F308E0" w:rsidRPr="00E01DF5">
        <w:rPr>
          <w:noProof/>
          <w:color w:val="000000"/>
          <w:sz w:val="28"/>
          <w:szCs w:val="28"/>
        </w:rPr>
        <w:t>,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noProof/>
          <w:color w:val="000000"/>
          <w:sz w:val="28"/>
          <w:szCs w:val="28"/>
        </w:rPr>
        <w:t>заменителем алюминиевых банок может стать пластик, т.е. производство банок из пластика (упаковка для пива), либо упаковка</w:t>
      </w:r>
      <w:r w:rsidR="00F308E0" w:rsidRPr="00E01DF5">
        <w:rPr>
          <w:noProof/>
          <w:color w:val="000000"/>
          <w:sz w:val="28"/>
          <w:szCs w:val="28"/>
        </w:rPr>
        <w:t xml:space="preserve"> тетра-пак для соков и напитков</w:t>
      </w:r>
      <w:r w:rsidRPr="00E01DF5">
        <w:rPr>
          <w:noProof/>
          <w:color w:val="000000"/>
          <w:sz w:val="28"/>
          <w:szCs w:val="28"/>
        </w:rPr>
        <w:t>, либо стеклянная тара для безалкогольных напитков и пива.</w:t>
      </w:r>
    </w:p>
    <w:p w:rsidR="00FA5522" w:rsidRPr="00E01DF5" w:rsidRDefault="00FA5522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C5251" w:rsidRPr="00E01DF5" w:rsidRDefault="008F3B28" w:rsidP="008F3B2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01DF5">
        <w:rPr>
          <w:b/>
          <w:bCs/>
          <w:noProof/>
          <w:color w:val="000000"/>
          <w:sz w:val="28"/>
          <w:szCs w:val="28"/>
        </w:rPr>
        <w:br w:type="page"/>
      </w:r>
      <w:r w:rsidR="003C5251" w:rsidRPr="00E01DF5">
        <w:rPr>
          <w:b/>
          <w:bCs/>
          <w:noProof/>
          <w:color w:val="000000"/>
          <w:sz w:val="28"/>
          <w:szCs w:val="28"/>
        </w:rPr>
        <w:t>2. Прибыльность отрасли</w:t>
      </w:r>
    </w:p>
    <w:p w:rsidR="008F3B28" w:rsidRPr="00E01DF5" w:rsidRDefault="008F3B28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3B28" w:rsidRPr="00E01DF5" w:rsidRDefault="004C26C6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Отрасль прибыльная, если</w:t>
      </w:r>
    </w:p>
    <w:p w:rsidR="003C5251" w:rsidRPr="00E01DF5" w:rsidRDefault="00472CE2" w:rsidP="008F3B2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а) С</w:t>
      </w:r>
      <w:r w:rsidR="004C26C6" w:rsidRPr="00E01DF5">
        <w:rPr>
          <w:noProof/>
          <w:color w:val="000000"/>
          <w:sz w:val="28"/>
          <w:szCs w:val="28"/>
        </w:rPr>
        <w:t>оздать существенные барьеры для вхождения новых конкурентов в отрасль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4C26C6" w:rsidRPr="00E01DF5">
        <w:rPr>
          <w:noProof/>
          <w:color w:val="000000"/>
          <w:sz w:val="28"/>
          <w:szCs w:val="28"/>
        </w:rPr>
        <w:t>и найти свою нишу в производстве какого-либо типа продукции.</w:t>
      </w:r>
      <w:r w:rsidRPr="00E01DF5">
        <w:rPr>
          <w:noProof/>
          <w:color w:val="000000"/>
          <w:sz w:val="28"/>
          <w:szCs w:val="28"/>
        </w:rPr>
        <w:t xml:space="preserve"> Кроме того, н</w:t>
      </w:r>
      <w:r w:rsidR="003C5251" w:rsidRPr="00E01DF5">
        <w:rPr>
          <w:noProof/>
          <w:color w:val="000000"/>
          <w:sz w:val="28"/>
          <w:szCs w:val="28"/>
        </w:rPr>
        <w:t>изкие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3C5251" w:rsidRPr="00E01DF5">
        <w:rPr>
          <w:noProof/>
          <w:color w:val="000000"/>
          <w:sz w:val="28"/>
          <w:szCs w:val="28"/>
        </w:rPr>
        <w:t>постоянные затраты</w:t>
      </w:r>
      <w:r w:rsidRPr="00E01DF5">
        <w:rPr>
          <w:noProof/>
          <w:color w:val="000000"/>
          <w:sz w:val="28"/>
          <w:szCs w:val="28"/>
        </w:rPr>
        <w:t xml:space="preserve"> на производство дополнительного объема продаж</w:t>
      </w:r>
      <w:r w:rsidR="00F308E0" w:rsidRPr="00E01DF5">
        <w:rPr>
          <w:noProof/>
          <w:color w:val="000000"/>
          <w:sz w:val="28"/>
          <w:szCs w:val="28"/>
        </w:rPr>
        <w:t xml:space="preserve">. </w:t>
      </w:r>
      <w:r w:rsidR="003C5251" w:rsidRPr="00E01DF5">
        <w:rPr>
          <w:i/>
          <w:iCs/>
          <w:noProof/>
          <w:color w:val="000000"/>
          <w:sz w:val="28"/>
          <w:szCs w:val="28"/>
        </w:rPr>
        <w:t>Поскольку переменные затраты (сырье - 64%, рабочая сила - 15% и фрахт - 8%) в среднем составляют 87% суммарных затрат, доля постоянных затрат на производство дополнительного объема продаж невелика</w:t>
      </w:r>
      <w:r w:rsidR="00F308E0" w:rsidRPr="00E01DF5">
        <w:rPr>
          <w:i/>
          <w:iCs/>
          <w:noProof/>
          <w:color w:val="000000"/>
          <w:sz w:val="28"/>
          <w:szCs w:val="28"/>
        </w:rPr>
        <w:t>.</w:t>
      </w:r>
    </w:p>
    <w:p w:rsidR="00472CE2" w:rsidRPr="00E01DF5" w:rsidRDefault="00472CE2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б) Наладить взаимоотношения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noProof/>
          <w:color w:val="000000"/>
          <w:sz w:val="28"/>
          <w:szCs w:val="28"/>
        </w:rPr>
        <w:t>с покупателями, получив своих постоянных клиентов</w:t>
      </w:r>
    </w:p>
    <w:p w:rsidR="00472CE2" w:rsidRPr="00E01DF5" w:rsidRDefault="00472CE2" w:rsidP="008F3B2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в) наладить сбытовую политику, т.е. быть рядом с покупателями, исключив длительность обработки заказа</w:t>
      </w:r>
      <w:r w:rsidRPr="00E01DF5">
        <w:rPr>
          <w:i/>
          <w:iCs/>
          <w:noProof/>
          <w:color w:val="000000"/>
          <w:sz w:val="28"/>
          <w:szCs w:val="28"/>
        </w:rPr>
        <w:t>. В соответствии с отраслевыми тенденциями Краун децентрализовал производство, разместив заводы по всей стране, чтобы сократить транспортные расходы и быть ближе к покупателям. Краун, однако, отличалась тем, что не строила заводы для обслуживания одного покупателя. Для того чтобы лучше справляться со срочными и специальными заказами, Краун специально осуществила "сверхинвестиции" в дополнительные линии, которые поддерживались в состоянии готовности. На международных рынках Краун производила существенные инвестиции в слаборазвитые страны, что также нарушало отраслевые тенденции.</w:t>
      </w:r>
    </w:p>
    <w:p w:rsidR="00472CE2" w:rsidRPr="00E01DF5" w:rsidRDefault="00472CE2" w:rsidP="008F3B2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г)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="002D6088" w:rsidRPr="00E01DF5">
        <w:rPr>
          <w:noProof/>
          <w:color w:val="000000"/>
          <w:sz w:val="28"/>
          <w:szCs w:val="28"/>
        </w:rPr>
        <w:t>Отрасль производства банок не</w:t>
      </w:r>
      <w:r w:rsidRPr="00E01DF5">
        <w:rPr>
          <w:noProof/>
          <w:color w:val="000000"/>
          <w:sz w:val="28"/>
          <w:szCs w:val="28"/>
        </w:rPr>
        <w:t xml:space="preserve">наукоемкая, поэтому можно исключить разработку исследовательских программ и сконцентрироваться на расширении производственных линий </w:t>
      </w:r>
      <w:r w:rsidR="008F3B28" w:rsidRPr="00E01DF5">
        <w:rPr>
          <w:noProof/>
          <w:color w:val="000000"/>
          <w:sz w:val="28"/>
          <w:szCs w:val="28"/>
        </w:rPr>
        <w:t>(</w:t>
      </w:r>
      <w:r w:rsidRPr="00E01DF5">
        <w:rPr>
          <w:noProof/>
          <w:color w:val="000000"/>
          <w:sz w:val="28"/>
          <w:szCs w:val="28"/>
        </w:rPr>
        <w:t>масштабе)</w:t>
      </w:r>
      <w:r w:rsidRPr="00E01DF5">
        <w:rPr>
          <w:i/>
          <w:iCs/>
          <w:noProof/>
          <w:color w:val="000000"/>
          <w:sz w:val="28"/>
          <w:szCs w:val="28"/>
        </w:rPr>
        <w:t>Краун фактически исключила все базовые исследования, оставив только "прикладные" разработки, сфокусированные на увеличении существующего ассортимента продукции. Краун была единственной крупной компанией, не тратившей значительных средств на научные исследования и опытно-конструкторские разработки</w:t>
      </w:r>
      <w:r w:rsidR="002D6088" w:rsidRPr="00E01DF5">
        <w:rPr>
          <w:i/>
          <w:iCs/>
          <w:noProof/>
          <w:color w:val="000000"/>
          <w:sz w:val="28"/>
          <w:szCs w:val="28"/>
        </w:rPr>
        <w:t>.</w:t>
      </w:r>
    </w:p>
    <w:p w:rsidR="002D6088" w:rsidRPr="00E01DF5" w:rsidRDefault="002D6088" w:rsidP="008F3B2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1DF5">
        <w:rPr>
          <w:noProof/>
          <w:color w:val="000000"/>
          <w:sz w:val="28"/>
          <w:szCs w:val="28"/>
        </w:rPr>
        <w:t>Т.о.</w:t>
      </w:r>
      <w:r w:rsidR="008F3B28" w:rsidRPr="00E01DF5">
        <w:rPr>
          <w:noProof/>
          <w:color w:val="000000"/>
          <w:sz w:val="28"/>
          <w:szCs w:val="28"/>
        </w:rPr>
        <w:t xml:space="preserve"> </w:t>
      </w:r>
      <w:r w:rsidRPr="00E01DF5">
        <w:rPr>
          <w:noProof/>
          <w:color w:val="000000"/>
          <w:sz w:val="28"/>
          <w:szCs w:val="28"/>
        </w:rPr>
        <w:t>данную отрасль можно считать прибыльной.</w:t>
      </w:r>
      <w:bookmarkStart w:id="1" w:name="_GoBack"/>
      <w:bookmarkEnd w:id="1"/>
    </w:p>
    <w:sectPr w:rsidR="002D6088" w:rsidRPr="00E01DF5" w:rsidSect="008F3B28">
      <w:headerReference w:type="default" r:id="rId7"/>
      <w:footerReference w:type="default" r:id="rId8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27" w:rsidRDefault="00496E27">
      <w:r>
        <w:separator/>
      </w:r>
    </w:p>
  </w:endnote>
  <w:endnote w:type="continuationSeparator" w:id="0">
    <w:p w:rsidR="00496E27" w:rsidRDefault="0049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B28" w:rsidRDefault="00E64F79" w:rsidP="00F65BFE">
    <w:pPr>
      <w:pStyle w:val="a7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F3B28" w:rsidRDefault="008F3B28" w:rsidP="008F3B2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27" w:rsidRDefault="00496E27">
      <w:r>
        <w:separator/>
      </w:r>
    </w:p>
  </w:footnote>
  <w:footnote w:type="continuationSeparator" w:id="0">
    <w:p w:rsidR="00496E27" w:rsidRDefault="00496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34" w:rsidRDefault="00803C34" w:rsidP="003E7DE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48C"/>
    <w:multiLevelType w:val="multilevel"/>
    <w:tmpl w:val="FB4A1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902FC2"/>
    <w:multiLevelType w:val="singleLevel"/>
    <w:tmpl w:val="41941A0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9E69AF"/>
    <w:multiLevelType w:val="hybridMultilevel"/>
    <w:tmpl w:val="87FC395A"/>
    <w:lvl w:ilvl="0" w:tplc="B21E9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8DFC4">
      <w:numFmt w:val="none"/>
      <w:lvlText w:val=""/>
      <w:lvlJc w:val="left"/>
      <w:pPr>
        <w:tabs>
          <w:tab w:val="num" w:pos="360"/>
        </w:tabs>
      </w:pPr>
    </w:lvl>
    <w:lvl w:ilvl="2" w:tplc="F0B4AC6A">
      <w:numFmt w:val="none"/>
      <w:lvlText w:val=""/>
      <w:lvlJc w:val="left"/>
      <w:pPr>
        <w:tabs>
          <w:tab w:val="num" w:pos="360"/>
        </w:tabs>
      </w:pPr>
    </w:lvl>
    <w:lvl w:ilvl="3" w:tplc="F42AB07E">
      <w:numFmt w:val="none"/>
      <w:lvlText w:val=""/>
      <w:lvlJc w:val="left"/>
      <w:pPr>
        <w:tabs>
          <w:tab w:val="num" w:pos="360"/>
        </w:tabs>
      </w:pPr>
    </w:lvl>
    <w:lvl w:ilvl="4" w:tplc="47E0BC86">
      <w:numFmt w:val="none"/>
      <w:lvlText w:val=""/>
      <w:lvlJc w:val="left"/>
      <w:pPr>
        <w:tabs>
          <w:tab w:val="num" w:pos="360"/>
        </w:tabs>
      </w:pPr>
    </w:lvl>
    <w:lvl w:ilvl="5" w:tplc="D52C7DE8">
      <w:numFmt w:val="none"/>
      <w:lvlText w:val=""/>
      <w:lvlJc w:val="left"/>
      <w:pPr>
        <w:tabs>
          <w:tab w:val="num" w:pos="360"/>
        </w:tabs>
      </w:pPr>
    </w:lvl>
    <w:lvl w:ilvl="6" w:tplc="C66CD538">
      <w:numFmt w:val="none"/>
      <w:lvlText w:val=""/>
      <w:lvlJc w:val="left"/>
      <w:pPr>
        <w:tabs>
          <w:tab w:val="num" w:pos="360"/>
        </w:tabs>
      </w:pPr>
    </w:lvl>
    <w:lvl w:ilvl="7" w:tplc="5B38C8FC">
      <w:numFmt w:val="none"/>
      <w:lvlText w:val=""/>
      <w:lvlJc w:val="left"/>
      <w:pPr>
        <w:tabs>
          <w:tab w:val="num" w:pos="360"/>
        </w:tabs>
      </w:pPr>
    </w:lvl>
    <w:lvl w:ilvl="8" w:tplc="22486D8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DE7"/>
    <w:rsid w:val="000D09B1"/>
    <w:rsid w:val="001170B3"/>
    <w:rsid w:val="00127DC6"/>
    <w:rsid w:val="002B0901"/>
    <w:rsid w:val="002D408E"/>
    <w:rsid w:val="002D6088"/>
    <w:rsid w:val="00326827"/>
    <w:rsid w:val="003A57E1"/>
    <w:rsid w:val="003C5251"/>
    <w:rsid w:val="003E7DE7"/>
    <w:rsid w:val="00443ED1"/>
    <w:rsid w:val="004702CD"/>
    <w:rsid w:val="00472CE2"/>
    <w:rsid w:val="00481673"/>
    <w:rsid w:val="00496E27"/>
    <w:rsid w:val="004A564E"/>
    <w:rsid w:val="004C26C6"/>
    <w:rsid w:val="004F2242"/>
    <w:rsid w:val="005A5258"/>
    <w:rsid w:val="005E5D7E"/>
    <w:rsid w:val="00621105"/>
    <w:rsid w:val="006C26EF"/>
    <w:rsid w:val="00803C34"/>
    <w:rsid w:val="008F3B28"/>
    <w:rsid w:val="00951733"/>
    <w:rsid w:val="00A440C0"/>
    <w:rsid w:val="00A4474D"/>
    <w:rsid w:val="00AD59B9"/>
    <w:rsid w:val="00BC5D88"/>
    <w:rsid w:val="00C01D16"/>
    <w:rsid w:val="00D364E4"/>
    <w:rsid w:val="00E01DF5"/>
    <w:rsid w:val="00E64F79"/>
    <w:rsid w:val="00EF7190"/>
    <w:rsid w:val="00F308E0"/>
    <w:rsid w:val="00F65BFE"/>
    <w:rsid w:val="00FA5522"/>
    <w:rsid w:val="00FE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14E427-F450-415D-B2BA-FA19CBEA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E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3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E7DE7"/>
    <w:pPr>
      <w:keepNext/>
      <w:autoSpaceDE w:val="0"/>
      <w:autoSpaceDN w:val="0"/>
      <w:adjustRightInd w:val="0"/>
      <w:spacing w:before="100" w:beforeAutospacing="1" w:after="100" w:afterAutospacing="1"/>
      <w:jc w:val="both"/>
      <w:outlineLvl w:val="2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3E7D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E7DE7"/>
  </w:style>
  <w:style w:type="table" w:styleId="a6">
    <w:name w:val="Table Grid"/>
    <w:basedOn w:val="a1"/>
    <w:uiPriority w:val="99"/>
    <w:rsid w:val="00803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8F3B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КЕЙС 1</vt:lpstr>
    </vt:vector>
  </TitlesOfParts>
  <Company>sfe</Company>
  <LinksUpToDate>false</LinksUpToDate>
  <CharactersWithSpaces>15941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КЕЙС 1</dc:title>
  <dc:subject/>
  <dc:creator>borivskayav</dc:creator>
  <cp:keywords/>
  <dc:description/>
  <cp:lastModifiedBy>admin</cp:lastModifiedBy>
  <cp:revision>2</cp:revision>
  <cp:lastPrinted>2008-10-23T06:35:00Z</cp:lastPrinted>
  <dcterms:created xsi:type="dcterms:W3CDTF">2014-02-24T07:51:00Z</dcterms:created>
  <dcterms:modified xsi:type="dcterms:W3CDTF">2014-02-24T07:51:00Z</dcterms:modified>
</cp:coreProperties>
</file>