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FC" w:rsidRPr="00D949FC" w:rsidRDefault="00506391" w:rsidP="00A91420">
      <w:pPr>
        <w:pStyle w:val="afb"/>
      </w:pPr>
      <w:r w:rsidRPr="00D949FC">
        <w:t>Содержание</w:t>
      </w:r>
    </w:p>
    <w:p w:rsidR="00A91420" w:rsidRDefault="00A91420" w:rsidP="00D949FC">
      <w:pPr>
        <w:ind w:firstLine="709"/>
      </w:pPr>
    </w:p>
    <w:p w:rsidR="00CD2F66" w:rsidRDefault="00CD2F66">
      <w:pPr>
        <w:pStyle w:val="23"/>
        <w:rPr>
          <w:smallCaps w:val="0"/>
          <w:noProof/>
          <w:sz w:val="24"/>
          <w:szCs w:val="24"/>
        </w:rPr>
      </w:pPr>
      <w:r w:rsidRPr="00CC74EB">
        <w:rPr>
          <w:rStyle w:val="a7"/>
          <w:noProof/>
        </w:rPr>
        <w:t>Принципы оценки как основа аналитической деятельности оценщика. Принципы полезности, замещения, ожидания, добавочный продуктивности и земли, вклада, зависимости вклада от размера одного ресурса, баланса, экономического размера ресурсов, разделения (объединения) элементов объекта и прав собсвенности на него</w:t>
      </w:r>
    </w:p>
    <w:p w:rsidR="00CD2F66" w:rsidRDefault="00CD2F66">
      <w:pPr>
        <w:pStyle w:val="23"/>
        <w:rPr>
          <w:smallCaps w:val="0"/>
          <w:noProof/>
          <w:sz w:val="24"/>
          <w:szCs w:val="24"/>
        </w:rPr>
      </w:pPr>
      <w:r w:rsidRPr="00CC74EB">
        <w:rPr>
          <w:rStyle w:val="a7"/>
          <w:noProof/>
        </w:rPr>
        <w:t xml:space="preserve">Задача </w:t>
      </w:r>
      <w:r w:rsidRPr="00CC74EB">
        <w:rPr>
          <w:rStyle w:val="a7"/>
          <w:caps/>
          <w:noProof/>
        </w:rPr>
        <w:t>1</w:t>
      </w:r>
    </w:p>
    <w:p w:rsidR="00CD2F66" w:rsidRDefault="00CD2F66">
      <w:pPr>
        <w:pStyle w:val="23"/>
        <w:rPr>
          <w:smallCaps w:val="0"/>
          <w:noProof/>
          <w:sz w:val="24"/>
          <w:szCs w:val="24"/>
        </w:rPr>
      </w:pPr>
      <w:r w:rsidRPr="00CC74EB">
        <w:rPr>
          <w:rStyle w:val="a7"/>
          <w:noProof/>
        </w:rPr>
        <w:t xml:space="preserve">Задача </w:t>
      </w:r>
      <w:r w:rsidRPr="00CC74EB">
        <w:rPr>
          <w:rStyle w:val="a7"/>
          <w:caps/>
          <w:noProof/>
        </w:rPr>
        <w:t>2</w:t>
      </w:r>
    </w:p>
    <w:p w:rsidR="00CD2F66" w:rsidRDefault="00CD2F66">
      <w:pPr>
        <w:pStyle w:val="23"/>
        <w:rPr>
          <w:smallCaps w:val="0"/>
          <w:noProof/>
          <w:sz w:val="24"/>
          <w:szCs w:val="24"/>
        </w:rPr>
      </w:pPr>
      <w:r w:rsidRPr="00CC74EB">
        <w:rPr>
          <w:rStyle w:val="a7"/>
          <w:noProof/>
        </w:rPr>
        <w:t xml:space="preserve">Задача </w:t>
      </w:r>
      <w:r w:rsidRPr="00CC74EB">
        <w:rPr>
          <w:rStyle w:val="a7"/>
          <w:caps/>
          <w:noProof/>
        </w:rPr>
        <w:t>3</w:t>
      </w:r>
    </w:p>
    <w:p w:rsidR="00CD2F66" w:rsidRDefault="00CD2F66">
      <w:pPr>
        <w:pStyle w:val="23"/>
        <w:rPr>
          <w:smallCaps w:val="0"/>
          <w:noProof/>
          <w:sz w:val="24"/>
          <w:szCs w:val="24"/>
        </w:rPr>
      </w:pPr>
      <w:r w:rsidRPr="00CC74EB">
        <w:rPr>
          <w:rStyle w:val="a7"/>
          <w:noProof/>
        </w:rPr>
        <w:t>Список использованой литературы</w:t>
      </w:r>
    </w:p>
    <w:p w:rsidR="00D949FC" w:rsidRDefault="00506391" w:rsidP="00A91420">
      <w:pPr>
        <w:pStyle w:val="2"/>
      </w:pPr>
      <w:r w:rsidRPr="00D949FC">
        <w:br w:type="page"/>
      </w:r>
      <w:bookmarkStart w:id="0" w:name="_Toc223817248"/>
      <w:bookmarkStart w:id="1" w:name="_Toc268267130"/>
      <w:r w:rsidR="00772EB1" w:rsidRPr="00D949FC">
        <w:t>Принципы оценки как основа аналитической деятельности оценщика</w:t>
      </w:r>
      <w:r w:rsidR="00D949FC" w:rsidRPr="00D949FC">
        <w:t xml:space="preserve">. </w:t>
      </w:r>
      <w:r w:rsidR="00772EB1" w:rsidRPr="00D949FC">
        <w:t>Принципы полезности, замещения, ожидания, добавочный продуктивности и земли, вклада, зависимости вклада от размера одного ресурса, баланса, экономического размера ресурсов, разделения</w:t>
      </w:r>
      <w:r w:rsidR="00D949FC">
        <w:t xml:space="preserve"> (</w:t>
      </w:r>
      <w:r w:rsidR="00772EB1" w:rsidRPr="00D949FC">
        <w:t>объединения</w:t>
      </w:r>
      <w:r w:rsidR="00D949FC" w:rsidRPr="00D949FC">
        <w:t xml:space="preserve">) </w:t>
      </w:r>
      <w:r w:rsidR="00772EB1" w:rsidRPr="00D949FC">
        <w:t>элементов объекта и прав собсвенности на него</w:t>
      </w:r>
      <w:bookmarkEnd w:id="0"/>
      <w:bookmarkEnd w:id="1"/>
    </w:p>
    <w:p w:rsidR="00A91420" w:rsidRPr="00A91420" w:rsidRDefault="00A91420" w:rsidP="00A91420">
      <w:pPr>
        <w:ind w:firstLine="709"/>
      </w:pPr>
    </w:p>
    <w:p w:rsidR="00D949FC" w:rsidRDefault="00772EB1" w:rsidP="00D949FC">
      <w:pPr>
        <w:ind w:firstLine="709"/>
      </w:pPr>
      <w:r w:rsidRPr="00D949FC">
        <w:t>Оценка</w:t>
      </w:r>
      <w:r w:rsidR="00D949FC" w:rsidRPr="00D949FC">
        <w:t xml:space="preserve"> - </w:t>
      </w:r>
      <w:r w:rsidRPr="00D949FC">
        <w:t>это определение стоимости объекта собственности в конкретных условиях рынка в определенный момент времени</w:t>
      </w:r>
      <w:r w:rsidR="00D949FC" w:rsidRPr="00D949FC">
        <w:t xml:space="preserve">. </w:t>
      </w:r>
      <w:r w:rsidRPr="00D949FC">
        <w:t>Основой стоимости любого объекта собственности является его полезность</w:t>
      </w:r>
      <w:r w:rsidR="00D949FC" w:rsidRPr="00D949FC">
        <w:t xml:space="preserve"> [</w:t>
      </w:r>
      <w:r w:rsidRPr="00D949FC">
        <w:t>11,16</w:t>
      </w:r>
      <w:r w:rsidR="00D949FC" w:rsidRPr="00D949FC">
        <w:t>].</w:t>
      </w:r>
    </w:p>
    <w:p w:rsidR="00D949FC" w:rsidRDefault="00772EB1" w:rsidP="00D949FC">
      <w:pPr>
        <w:ind w:firstLine="709"/>
      </w:pPr>
      <w:r w:rsidRPr="00D949FC">
        <w:t>При оценке стоимости предприятия надо учитывать то, что этот объект, будучи юридическим лицом, одновременно является и хозяйствующим субъектом, и поэтому его стоимость должна учитывать наличие определенных юридических прав</w:t>
      </w:r>
      <w:r w:rsidR="00D949FC" w:rsidRPr="00D949FC">
        <w:t>.</w:t>
      </w:r>
    </w:p>
    <w:p w:rsidR="00D949FC" w:rsidRDefault="00772EB1" w:rsidP="00D949FC">
      <w:pPr>
        <w:ind w:firstLine="709"/>
      </w:pPr>
      <w:r w:rsidRPr="00D949FC">
        <w:t>Если оценивается только недвижимость предприятия, то необходимо четко определить ее состав</w:t>
      </w:r>
      <w:r w:rsidR="00D949FC" w:rsidRPr="00D949FC">
        <w:t xml:space="preserve">: </w:t>
      </w:r>
      <w:r w:rsidRPr="00D949FC">
        <w:t>размеры и границы земельного участка</w:t>
      </w:r>
      <w:r w:rsidR="00D949FC">
        <w:t xml:space="preserve"> (</w:t>
      </w:r>
      <w:r w:rsidRPr="00D949FC">
        <w:t>или нескольких участков</w:t>
      </w:r>
      <w:r w:rsidR="00D949FC" w:rsidRPr="00D949FC">
        <w:t>),</w:t>
      </w:r>
      <w:r w:rsidRPr="00D949FC">
        <w:t xml:space="preserve"> число и виды зданий</w:t>
      </w:r>
      <w:r w:rsidR="00D949FC">
        <w:t xml:space="preserve"> (</w:t>
      </w:r>
      <w:r w:rsidRPr="00D949FC">
        <w:t>сооружений</w:t>
      </w:r>
      <w:r w:rsidR="00D949FC" w:rsidRPr="00D949FC">
        <w:t>),</w:t>
      </w:r>
      <w:r w:rsidRPr="00D949FC">
        <w:t xml:space="preserve"> энерго</w:t>
      </w:r>
      <w:r w:rsidR="00D949FC" w:rsidRPr="00D949FC">
        <w:t xml:space="preserve">- </w:t>
      </w:r>
      <w:r w:rsidRPr="00D949FC">
        <w:t xml:space="preserve">и теплосети, подъездные железнодорожные и другие пути, различные коммуникации и </w:t>
      </w:r>
      <w:r w:rsidR="00D949FC">
        <w:t>т.д.</w:t>
      </w:r>
    </w:p>
    <w:p w:rsidR="00D949FC" w:rsidRDefault="00772EB1" w:rsidP="00D949FC">
      <w:pPr>
        <w:ind w:firstLine="709"/>
      </w:pPr>
      <w:r w:rsidRPr="00D949FC">
        <w:t>Если оцениваются только машины и оборудование, принадлежащее предприятию, то идентификация осуществляется на основе их полного перечня и рассмотрения исчерпывающих характеристик по каждой позиции в учетной ведомости</w:t>
      </w:r>
      <w:r w:rsidR="00D949FC" w:rsidRPr="00D949FC">
        <w:t xml:space="preserve">. </w:t>
      </w:r>
      <w:r w:rsidRPr="00D949FC">
        <w:t>Проблемы иногда возникают по некоторым видам оборудования, которые настолько привязаны к строению или земле, что с равным правом могут быть отнесены к недвижимости</w:t>
      </w:r>
      <w:r w:rsidR="00D949FC" w:rsidRPr="00D949FC">
        <w:t>.</w:t>
      </w:r>
    </w:p>
    <w:p w:rsidR="00D949FC" w:rsidRDefault="00772EB1" w:rsidP="00D949FC">
      <w:pPr>
        <w:ind w:firstLine="709"/>
      </w:pPr>
      <w:r w:rsidRPr="00D949FC">
        <w:t xml:space="preserve">Объект оценки должен быть четко идентифицирован, </w:t>
      </w:r>
      <w:r w:rsidR="00D949FC">
        <w:t>т.е.</w:t>
      </w:r>
      <w:r w:rsidR="00D949FC" w:rsidRPr="00D949FC">
        <w:t xml:space="preserve"> </w:t>
      </w:r>
      <w:r w:rsidRPr="00D949FC">
        <w:t>должны быть определены его содержание, функции, составные части, границы, отделяющие его от других имущественных объектов</w:t>
      </w:r>
      <w:r w:rsidR="00D949FC" w:rsidRPr="00D949FC">
        <w:t xml:space="preserve">. </w:t>
      </w:r>
      <w:r w:rsidRPr="00D949FC">
        <w:t>Если объектом оценки, например, является предприятие, то необходимо конкретизировать состав его имущества, ведь структура многих промышленных предприятий очень сложная</w:t>
      </w:r>
      <w:r w:rsidR="00D949FC" w:rsidRPr="00D949FC">
        <w:t xml:space="preserve">. </w:t>
      </w:r>
      <w:r w:rsidRPr="00D949FC">
        <w:t>В нее могут входить цеха, участки, обслуживающие хозяйства, специальные подразделения</w:t>
      </w:r>
      <w:r w:rsidR="00D949FC">
        <w:t xml:space="preserve"> (</w:t>
      </w:r>
      <w:r w:rsidRPr="00D949FC">
        <w:t xml:space="preserve">испытательные станции, полигоны, лаборатории и </w:t>
      </w:r>
      <w:r w:rsidR="00D949FC">
        <w:t>т.д.)</w:t>
      </w:r>
      <w:r w:rsidR="00D949FC" w:rsidRPr="00D949FC">
        <w:t>,</w:t>
      </w:r>
      <w:r w:rsidRPr="00D949FC">
        <w:t xml:space="preserve"> конторские строения, средства связи и коммуникации, которые могут располагаться на разных площадях и даже в разных регионах</w:t>
      </w:r>
      <w:r w:rsidR="00D949FC" w:rsidRPr="00D949FC">
        <w:t>.</w:t>
      </w:r>
    </w:p>
    <w:p w:rsidR="00D949FC" w:rsidRDefault="00772EB1" w:rsidP="00D949FC">
      <w:pPr>
        <w:ind w:firstLine="709"/>
      </w:pPr>
      <w:r w:rsidRPr="00D949FC">
        <w:t>В первую очередь сюда относятся исключительные права</w:t>
      </w:r>
      <w:r w:rsidR="00D949FC">
        <w:t xml:space="preserve"> (</w:t>
      </w:r>
      <w:r w:rsidRPr="00D949FC">
        <w:t>интеллектуальная собственность</w:t>
      </w:r>
      <w:r w:rsidR="00D949FC" w:rsidRPr="00D949FC">
        <w:t xml:space="preserve">) </w:t>
      </w:r>
      <w:r w:rsidRPr="00D949FC">
        <w:t>граждан или юридических лиц на результаты интеллектуальной деятельности и приравненные к ним средства индивидуализации предприятия, его продукции, работ и услуг</w:t>
      </w:r>
      <w:r w:rsidR="00D949FC">
        <w:t xml:space="preserve"> (</w:t>
      </w:r>
      <w:r w:rsidRPr="00D949FC">
        <w:t xml:space="preserve">фирменное наименование, товарный знак, знак обслуживания и </w:t>
      </w:r>
      <w:r w:rsidR="00D949FC">
        <w:t>т.п.)</w:t>
      </w:r>
      <w:r w:rsidR="00D949FC" w:rsidRPr="00D949FC">
        <w:t>,</w:t>
      </w:r>
      <w:r w:rsidRPr="00D949FC">
        <w:t xml:space="preserve"> если оцениваются только нематериальные активы предприятия, то их идентификация сводится к установлению полного набора имущественных прав, включенных в эти активы</w:t>
      </w:r>
      <w:r w:rsidR="00D949FC" w:rsidRPr="00D949FC">
        <w:t>.</w:t>
      </w:r>
    </w:p>
    <w:p w:rsidR="00D949FC" w:rsidRDefault="00772EB1" w:rsidP="00D949FC">
      <w:pPr>
        <w:ind w:firstLine="709"/>
      </w:pPr>
      <w:r w:rsidRPr="00D949FC">
        <w:t>Оценочные работы имеют конечной целью расчет и обоснование рыночной стоимости имущественного комплекса на определенную дату</w:t>
      </w:r>
      <w:r w:rsidR="00D949FC" w:rsidRPr="00D949FC">
        <w:t xml:space="preserve">. </w:t>
      </w:r>
      <w:r w:rsidRPr="00D949FC">
        <w:t>Стоимость предприятия подвержена влиянию инфляции</w:t>
      </w:r>
      <w:r w:rsidR="00D949FC" w:rsidRPr="00D949FC">
        <w:t xml:space="preserve">. </w:t>
      </w:r>
      <w:r w:rsidRPr="00D949FC">
        <w:t>Кроме того, возможны какие-то частные, локальные события, которые могут привести к резкому изменению стоимости данного объекта</w:t>
      </w:r>
      <w:r w:rsidR="00D949FC" w:rsidRPr="00D949FC">
        <w:t xml:space="preserve">. </w:t>
      </w:r>
      <w:r w:rsidRPr="00D949FC">
        <w:t>Например, прокладка новых автомобильных и других дорог вблизи предприятия вызывает, как правило, значительное повышение его стоимости</w:t>
      </w:r>
      <w:r w:rsidR="00D949FC" w:rsidRPr="00D949FC">
        <w:t xml:space="preserve">. </w:t>
      </w:r>
      <w:r w:rsidRPr="00D949FC">
        <w:t>Изменение ситуации на товарном рынке, куда поступает продукция предприятия, может также серьезно повлиять на изменение стоимости активов предприятия в ту или иную сторону</w:t>
      </w:r>
      <w:r w:rsidR="00D949FC" w:rsidRPr="00D949FC">
        <w:t xml:space="preserve">. </w:t>
      </w:r>
      <w:r w:rsidRPr="00D949FC">
        <w:t>В некоторых случаях оценка стоимости имущества может производиться не на одну, а на несколько дат, например, если процесс продажи имущества произойдет не единовременно, а займет какой-то период времени</w:t>
      </w:r>
      <w:r w:rsidR="00D949FC" w:rsidRPr="00D949FC">
        <w:t>.</w:t>
      </w:r>
    </w:p>
    <w:p w:rsidR="00D949FC" w:rsidRDefault="00772EB1" w:rsidP="00D949FC">
      <w:pPr>
        <w:ind w:firstLine="709"/>
      </w:pPr>
      <w:r w:rsidRPr="00D949FC">
        <w:t>Получение дохода, воспроизводство или формирование альтернативного бизнеса, нового предприятия сопровождается определенными затратами</w:t>
      </w:r>
      <w:r w:rsidR="00D949FC" w:rsidRPr="00D949FC">
        <w:t>.</w:t>
      </w:r>
    </w:p>
    <w:p w:rsidR="00D949FC" w:rsidRDefault="00772EB1" w:rsidP="00D949FC">
      <w:pPr>
        <w:ind w:firstLine="709"/>
      </w:pPr>
      <w:r w:rsidRPr="00D949FC">
        <w:t>Полезность и затраты в совокупности составляют ту величину, которая является основой рыночной стоимости, которую можно определить как рыночную стоимость</w:t>
      </w:r>
      <w:r w:rsidR="00D949FC" w:rsidRPr="00D949FC">
        <w:t>.</w:t>
      </w:r>
    </w:p>
    <w:p w:rsidR="00D949FC" w:rsidRDefault="00772EB1" w:rsidP="00D949FC">
      <w:pPr>
        <w:ind w:firstLine="709"/>
      </w:pPr>
      <w:r w:rsidRPr="00D949FC">
        <w:t>Оценка бизнеса</w:t>
      </w:r>
      <w:r w:rsidR="00D949FC" w:rsidRPr="00D949FC">
        <w:t xml:space="preserve"> - </w:t>
      </w:r>
      <w:r w:rsidRPr="00D949FC">
        <w:t>это оценка рыночной стоимости собственного капитала предприятия или какой-либо его части</w:t>
      </w:r>
      <w:r w:rsidR="00D949FC">
        <w:t xml:space="preserve"> (</w:t>
      </w:r>
      <w:r w:rsidRPr="00D949FC">
        <w:t>доли</w:t>
      </w:r>
      <w:r w:rsidR="00D949FC" w:rsidRPr="00D949FC">
        <w:t>).</w:t>
      </w:r>
    </w:p>
    <w:p w:rsidR="00D949FC" w:rsidRDefault="00506391" w:rsidP="00D949FC">
      <w:pPr>
        <w:ind w:firstLine="709"/>
      </w:pPr>
      <w:r w:rsidRPr="00D949FC">
        <w:t>В настоящее время сложился такой взгляд, что стоимость в широком экономическом смысле есть денежное выражение ценности объекта и относящихся к нему прав собственности на конкретный момент времени</w:t>
      </w:r>
      <w:r w:rsidR="00D949FC" w:rsidRPr="00D949FC">
        <w:t xml:space="preserve">. </w:t>
      </w:r>
      <w:r w:rsidRPr="00D949FC">
        <w:t>Таким образом, ценность или полезность</w:t>
      </w:r>
      <w:r w:rsidR="00D949FC" w:rsidRPr="00D949FC">
        <w:t xml:space="preserve"> - </w:t>
      </w:r>
      <w:r w:rsidRPr="00D949FC">
        <w:t>то свойство, которое определяет стоимость объекта</w:t>
      </w:r>
      <w:r w:rsidR="00D949FC" w:rsidRPr="00D949FC">
        <w:t xml:space="preserve">. </w:t>
      </w:r>
      <w:r w:rsidRPr="00D949FC">
        <w:t>Это означает, что для оценки стоимости объекта необходимо в первую очередь оценить его полезность и проанализировать потребности всех контрагентов, хоть сколько-нибудь заинтересованных в результатах функционирования объекта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Теория оценки как научная дисциплина тесно связана со многими другими экономическими дисциплинами</w:t>
      </w:r>
      <w:r w:rsidR="00D949FC" w:rsidRPr="00D949FC">
        <w:t xml:space="preserve">. </w:t>
      </w:r>
      <w:r w:rsidRPr="00D949FC">
        <w:t>Чтобы оценить рыночную стоимость товара, необходимо проанализировать состояние рынка, его характер, емкость, сегменты и тенденции</w:t>
      </w:r>
      <w:r w:rsidR="00D949FC" w:rsidRPr="00D949FC">
        <w:t xml:space="preserve">. </w:t>
      </w:r>
      <w:r w:rsidRPr="00D949FC">
        <w:t>Понятно, что при решении этой задачи невозможно обойтись без методов и положений научного маркетинга</w:t>
      </w:r>
      <w:r w:rsidR="00D949FC" w:rsidRPr="00D949FC">
        <w:t xml:space="preserve">. </w:t>
      </w:r>
      <w:r w:rsidRPr="00D949FC">
        <w:t>При изучении поведения инвесторов, определении будущих доходов у владельца объекта имущества нужно привлечь методы инвестиционного анализа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 xml:space="preserve">Оценщик в своей деятельности активно использует рыночную информацию о ценах, </w:t>
      </w:r>
      <w:r w:rsidR="00D949FC">
        <w:t>т.е.</w:t>
      </w:r>
      <w:r w:rsidR="00D949FC" w:rsidRPr="00D949FC">
        <w:t xml:space="preserve"> </w:t>
      </w:r>
      <w:r w:rsidRPr="00D949FC">
        <w:t>он пользуется результатами процесса ценообразования</w:t>
      </w:r>
      <w:r w:rsidR="00D949FC" w:rsidRPr="00D949FC">
        <w:t xml:space="preserve">. </w:t>
      </w:r>
      <w:r w:rsidRPr="00D949FC">
        <w:t>При применении отдельных методов оценщик пытается, как бы смоделировать вероятный ценообразующий процесс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Цель оценки формируется её заказчиком</w:t>
      </w:r>
      <w:r w:rsidR="00D949FC" w:rsidRPr="00D949FC">
        <w:t xml:space="preserve">. </w:t>
      </w:r>
      <w:r w:rsidRPr="00D949FC">
        <w:t>При этом заказчиком оценки может быть владелец имущества, его потенциальный покупатель, а также третья сторона, заинтересованная в определении рыночной или специальной стоимости имущества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Оценщик обязан составить обстоятельный отчет об оценке и обосновать перед заказчиком полученные результаты</w:t>
      </w:r>
      <w:r w:rsidR="00D949FC" w:rsidRPr="00D949FC">
        <w:t xml:space="preserve">. </w:t>
      </w:r>
      <w:r w:rsidRPr="00D949FC">
        <w:t>Он должен привести и документально подтвердить свои расчеты</w:t>
      </w:r>
      <w:r w:rsidR="00D949FC" w:rsidRPr="00D949FC">
        <w:t xml:space="preserve">. </w:t>
      </w:r>
      <w:r w:rsidRPr="00D949FC">
        <w:t>Поэтому при оценке ведущая роль принадлежит умению специалиста находить исходную информацию, анализировать ее и с помощью общепризнанных методов рассчитывать искомую стоимость</w:t>
      </w:r>
      <w:r w:rsidR="00D949FC" w:rsidRPr="00D949FC">
        <w:t xml:space="preserve">. </w:t>
      </w:r>
      <w:r w:rsidRPr="00D949FC">
        <w:t>Таким образом, оценщик не может сослаться в отчете на интуицию и свои субъективные ощущения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Оценка стоимости как наука базируется на ряде фундаментальных положений экономической теории и других смежных наук</w:t>
      </w:r>
      <w:r w:rsidR="00D949FC" w:rsidRPr="00D949FC">
        <w:t xml:space="preserve">. </w:t>
      </w:r>
      <w:r w:rsidRPr="00D949FC">
        <w:t>Эти положения в форме неких постулатов, которые обязательно должны учитываться при оценке стоимости, называют общеэкономическими принципами оценки</w:t>
      </w:r>
      <w:r w:rsidR="00D949FC" w:rsidRPr="00D949FC">
        <w:t xml:space="preserve">. </w:t>
      </w:r>
      <w:r w:rsidRPr="00D949FC">
        <w:t>Одними из первых данные принципы сформулировали американские специалисты по оценке недвижимости Дж</w:t>
      </w:r>
      <w:r w:rsidR="00D949FC" w:rsidRPr="00D949FC">
        <w:t xml:space="preserve">. </w:t>
      </w:r>
      <w:r w:rsidRPr="00D949FC">
        <w:t>Фридман и Н</w:t>
      </w:r>
      <w:r w:rsidR="00D949FC" w:rsidRPr="00D949FC">
        <w:t xml:space="preserve">. </w:t>
      </w:r>
      <w:r w:rsidRPr="00D949FC">
        <w:t>Ордуэй</w:t>
      </w:r>
      <w:r w:rsidR="00D949FC" w:rsidRPr="00D949FC">
        <w:t xml:space="preserve">. </w:t>
      </w:r>
      <w:r w:rsidRPr="00D949FC">
        <w:t>Общеэкономические принципы оценки</w:t>
      </w:r>
      <w:r w:rsidR="00CD2F66">
        <w:t xml:space="preserve"> в их содержательном аспекте яв</w:t>
      </w:r>
      <w:r w:rsidRPr="00D949FC">
        <w:t>ляются едиными для всех видов имущества, но в то же время применительно к машинам, оборудованию и транспортным средствам их практическая интерпретация несколько меняется в отличие, например, от недвижимости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Оценку машин и оборудования рекомендуется осуществлять в соответствии с общепринятыми понятиями и принципами</w:t>
      </w:r>
      <w:r w:rsidR="00D949FC" w:rsidRPr="00D949FC">
        <w:t xml:space="preserve">. </w:t>
      </w:r>
      <w:r w:rsidRPr="00D949FC">
        <w:t>Содержащимися</w:t>
      </w:r>
      <w:r w:rsidR="00D949FC" w:rsidRPr="00D949FC">
        <w:t>,</w:t>
      </w:r>
      <w:r w:rsidRPr="00D949FC">
        <w:t xml:space="preserve"> в частности, в международных и отечественном стандартах оценки</w:t>
      </w:r>
      <w:r w:rsidR="00D949FC" w:rsidRPr="00D949FC">
        <w:t xml:space="preserve">. </w:t>
      </w:r>
      <w:r w:rsidRPr="00D949FC">
        <w:t>Эти принципы рассматривают интересы в приобретении и владении имуществом как товаром, при оценке которого применяются соответствующие положения экономической теории и сформулированы следующие принципы оценки</w:t>
      </w:r>
      <w:r w:rsidR="00D949FC" w:rsidRPr="00D949FC">
        <w:t>:</w:t>
      </w:r>
    </w:p>
    <w:p w:rsidR="00D949FC" w:rsidRDefault="00506391" w:rsidP="00D949FC">
      <w:pPr>
        <w:ind w:firstLine="709"/>
      </w:pPr>
      <w:r w:rsidRPr="00D949FC">
        <w:t>1</w:t>
      </w:r>
      <w:r w:rsidR="00D949FC" w:rsidRPr="00D949FC">
        <w:t xml:space="preserve">. </w:t>
      </w:r>
      <w:r w:rsidRPr="00D949FC">
        <w:t>Принцип спроса и предложения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2</w:t>
      </w:r>
      <w:r w:rsidR="00D949FC" w:rsidRPr="00D949FC">
        <w:t xml:space="preserve">. </w:t>
      </w:r>
      <w:r w:rsidRPr="00D949FC">
        <w:t>Принцип изменения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3</w:t>
      </w:r>
      <w:r w:rsidR="00D949FC" w:rsidRPr="00D949FC">
        <w:t xml:space="preserve">. </w:t>
      </w:r>
      <w:r w:rsidRPr="00D949FC">
        <w:t>Принцип конкуренции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4</w:t>
      </w:r>
      <w:r w:rsidR="00D949FC" w:rsidRPr="00D949FC">
        <w:t xml:space="preserve">. </w:t>
      </w:r>
      <w:r w:rsidRPr="00D949FC">
        <w:t>Принцип замещения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5</w:t>
      </w:r>
      <w:r w:rsidR="00D949FC" w:rsidRPr="00D949FC">
        <w:t xml:space="preserve">. </w:t>
      </w:r>
      <w:r w:rsidRPr="00D949FC">
        <w:t>Принцип вклада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6</w:t>
      </w:r>
      <w:r w:rsidR="00D949FC" w:rsidRPr="00D949FC">
        <w:t xml:space="preserve">. </w:t>
      </w:r>
      <w:r w:rsidRPr="00D949FC">
        <w:t>Принцип предельной полезности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7</w:t>
      </w:r>
      <w:r w:rsidR="00D949FC" w:rsidRPr="00D949FC">
        <w:t xml:space="preserve">. </w:t>
      </w:r>
      <w:r w:rsidRPr="00D949FC">
        <w:t>Принцип наиболее эффективного использования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8</w:t>
      </w:r>
      <w:r w:rsidR="00D949FC" w:rsidRPr="00D949FC">
        <w:t xml:space="preserve">. </w:t>
      </w:r>
      <w:r w:rsidRPr="00D949FC">
        <w:t>Принцип соответствия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9</w:t>
      </w:r>
      <w:r w:rsidR="00D949FC" w:rsidRPr="00D949FC">
        <w:t xml:space="preserve">. </w:t>
      </w:r>
      <w:r w:rsidRPr="00D949FC">
        <w:t>Принцип ожидания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10</w:t>
      </w:r>
      <w:r w:rsidR="00D949FC" w:rsidRPr="00D949FC">
        <w:t xml:space="preserve">. </w:t>
      </w:r>
      <w:r w:rsidRPr="00D949FC">
        <w:t>Принцип формирования стоимости под влиянием факторов производства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Принципы оценки можно подразделить на следующие три группы</w:t>
      </w:r>
      <w:r w:rsidR="00D949FC" w:rsidRPr="00D949FC">
        <w:t>:</w:t>
      </w:r>
    </w:p>
    <w:p w:rsidR="00D949FC" w:rsidRDefault="00506391" w:rsidP="00D949FC">
      <w:pPr>
        <w:ind w:firstLine="709"/>
      </w:pPr>
      <w:r w:rsidRPr="00D949FC">
        <w:t>принципы, основанные на представлениях владельца имущества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принципы, обусловленные факторами функционирования объекта и его взаимодействия с другими объектами имущества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принципы, связанные с рыночной средой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Первая группа включает принципы, основанные на представле ниях владельца имущества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 xml:space="preserve">Принцип полезности заключается в том, что ключевым крите-рием стоимости объекта является его полезность, </w:t>
      </w:r>
      <w:r w:rsidR="00D949FC">
        <w:t>т.е.</w:t>
      </w:r>
      <w:r w:rsidR="00D949FC" w:rsidRPr="00D949FC">
        <w:t xml:space="preserve"> </w:t>
      </w:r>
      <w:r w:rsidRPr="00D949FC">
        <w:t>способность удовлетворять какие-то потребности людей</w:t>
      </w:r>
      <w:r w:rsidR="00D949FC" w:rsidRPr="00D949FC">
        <w:t xml:space="preserve">. </w:t>
      </w:r>
      <w:r w:rsidRPr="00D949FC">
        <w:t>Исследовать полезность оцениваемого объекта,</w:t>
      </w:r>
      <w:r w:rsidR="00D949FC" w:rsidRPr="00D949FC">
        <w:t xml:space="preserve"> - </w:t>
      </w:r>
      <w:r w:rsidRPr="00D949FC">
        <w:t>значит, определить, для кого, для каких целей и в силу каких свойств интересен данный объект, кто принципиально может быть его возможным покупателем</w:t>
      </w:r>
      <w:r w:rsidR="00D949FC">
        <w:t xml:space="preserve"> (</w:t>
      </w:r>
      <w:r w:rsidRPr="00D949FC">
        <w:t>инвестором</w:t>
      </w:r>
      <w:r w:rsidR="00D949FC" w:rsidRPr="00D949FC">
        <w:t>),</w:t>
      </w:r>
      <w:r w:rsidRPr="00D949FC">
        <w:t xml:space="preserve"> как может измениться полезность объекта в перспективе и под влиянием каких причин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замещения исходит из того, что цена на объект, которую может предложить возможный покупатель, не превысит сложившиеся на рынке цены на аналогичные по назначению и потребительским свойствам объекты</w:t>
      </w:r>
      <w:r w:rsidR="00D949FC" w:rsidRPr="00D949FC">
        <w:t xml:space="preserve">. </w:t>
      </w:r>
      <w:r w:rsidRPr="00D949FC">
        <w:t>На основе данного принципа построены широко распространенные в практике оценки методы сравнительного подхода, когда стоимость определяется сравнением с рыночными ценами на аналогичные объекты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ожидания подчеркивает готовность покупателя</w:t>
      </w:r>
      <w:r w:rsidR="00D949FC">
        <w:t xml:space="preserve"> (</w:t>
      </w:r>
      <w:r w:rsidRPr="00D949FC">
        <w:t>инвестора</w:t>
      </w:r>
      <w:r w:rsidR="00D949FC" w:rsidRPr="00D949FC">
        <w:t xml:space="preserve">) </w:t>
      </w:r>
      <w:r w:rsidRPr="00D949FC">
        <w:t>вложить свои средства на приобретение или на изготовление объекта в настоящее время, ожидая получение доходов</w:t>
      </w:r>
      <w:r w:rsidR="00D949FC">
        <w:t xml:space="preserve"> (</w:t>
      </w:r>
      <w:r w:rsidRPr="00D949FC">
        <w:t>выгод</w:t>
      </w:r>
      <w:r w:rsidR="00D949FC" w:rsidRPr="00D949FC">
        <w:t xml:space="preserve">) </w:t>
      </w:r>
      <w:r w:rsidRPr="00D949FC">
        <w:t>от владения данным объектом в будущем</w:t>
      </w:r>
      <w:r w:rsidR="00D949FC" w:rsidRPr="00D949FC">
        <w:t xml:space="preserve">. </w:t>
      </w:r>
      <w:r w:rsidRPr="00D949FC">
        <w:t>Данный принцип открывает возможность определить стоимость объекта на текущий момент времени на основе прогноза будущих доходов при эксплуатации объекта и приемлемой для покупателя</w:t>
      </w:r>
      <w:r w:rsidR="00D949FC">
        <w:t xml:space="preserve"> (</w:t>
      </w:r>
      <w:r w:rsidRPr="00D949FC">
        <w:t>инвестора</w:t>
      </w:r>
      <w:r w:rsidR="00D949FC" w:rsidRPr="00D949FC">
        <w:t xml:space="preserve">) </w:t>
      </w:r>
      <w:r w:rsidRPr="00D949FC">
        <w:t>норме доходности на вложенный капитал</w:t>
      </w:r>
      <w:r w:rsidR="00D949FC" w:rsidRPr="00D949FC">
        <w:t xml:space="preserve">. </w:t>
      </w:r>
      <w:r w:rsidRPr="00D949FC">
        <w:t>Тем самым закладывается методологическая база для реализации доходного подхода в оценке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Вторая группа включает принципы, обусловленные факторами функционирования объекта и его взаимодействия с другими объектами имущества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формирования стоимости под влиянием факторов производства заключается в следующем</w:t>
      </w:r>
      <w:r w:rsidR="00D949FC" w:rsidRPr="00D949FC">
        <w:t xml:space="preserve">. </w:t>
      </w:r>
      <w:r w:rsidRPr="00D949FC">
        <w:t>Оцениваемый машинный комплекс, с помощью которого производится какая-либо продукция или выполняются какие-либо работы, рассматривается как подсистема в производственной системе предприятия, доходность которой, как следует из экономической теории, определяется четырьмя факторами</w:t>
      </w:r>
      <w:r w:rsidR="00D949FC" w:rsidRPr="00D949FC">
        <w:t xml:space="preserve">: </w:t>
      </w:r>
      <w:r w:rsidRPr="00D949FC">
        <w:t>землей, трудом, капиталом и менеджментом</w:t>
      </w:r>
      <w:r w:rsidR="00D949FC" w:rsidRPr="00D949FC">
        <w:t xml:space="preserve">. </w:t>
      </w:r>
      <w:r w:rsidRPr="00D949FC">
        <w:t>Чистый доход</w:t>
      </w:r>
      <w:r w:rsidR="00D949FC" w:rsidRPr="00D949FC">
        <w:t xml:space="preserve"> - </w:t>
      </w:r>
      <w:r w:rsidRPr="00D949FC">
        <w:t>результат действия всех четырех факторов, и поэтому на основе оценки дохода определяется стоимость всей производственной системы</w:t>
      </w:r>
      <w:r w:rsidR="00D949FC" w:rsidRPr="00D949FC">
        <w:t xml:space="preserve">. </w:t>
      </w:r>
      <w:r w:rsidRPr="00D949FC">
        <w:t>Для оценки стоимости машинного комплекса нужно либо установить его долю</w:t>
      </w:r>
      <w:r w:rsidR="00D949FC">
        <w:t xml:space="preserve"> (</w:t>
      </w:r>
      <w:r w:rsidRPr="00D949FC">
        <w:t>вклад</w:t>
      </w:r>
      <w:r w:rsidR="00D949FC" w:rsidRPr="00D949FC">
        <w:t xml:space="preserve">) </w:t>
      </w:r>
      <w:r w:rsidRPr="00D949FC">
        <w:t xml:space="preserve">в формирование дохода всей системы, либо применить метод остатка, </w:t>
      </w:r>
      <w:r w:rsidR="00D949FC">
        <w:t>т.е.</w:t>
      </w:r>
      <w:r w:rsidR="00D949FC" w:rsidRPr="00D949FC">
        <w:t xml:space="preserve"> </w:t>
      </w:r>
      <w:r w:rsidRPr="00D949FC">
        <w:t>искомая стоимость комплекса получается вычитанием из стоимости всей системы стоимости других активов</w:t>
      </w:r>
      <w:r w:rsidR="00D949FC">
        <w:t xml:space="preserve"> (</w:t>
      </w:r>
      <w:r w:rsidRPr="00D949FC">
        <w:t>недвижимости, земельного участка, нематериальных активов и гудвилла</w:t>
      </w:r>
      <w:r w:rsidR="00D949FC" w:rsidRPr="00D949FC">
        <w:t>).</w:t>
      </w:r>
    </w:p>
    <w:p w:rsidR="00D949FC" w:rsidRDefault="00506391" w:rsidP="00D949FC">
      <w:pPr>
        <w:ind w:firstLine="709"/>
      </w:pPr>
      <w:r w:rsidRPr="00D949FC">
        <w:t>Принцип вклада применительно к машинам и оборудованию состоит в том, что оснащение объекта дополнительными устройствами, расширяющие его функциональные возможности, не приводит к росту рыночной стоимости объекта на величину большую, чем затраты на приобретение и установку этих устройств</w:t>
      </w:r>
      <w:r w:rsidR="00D949FC" w:rsidRPr="00D949FC">
        <w:t xml:space="preserve">. </w:t>
      </w:r>
      <w:r w:rsidRPr="00D949FC">
        <w:t>Вклад дополнительных устройств, в прирост стоимости объекта определяется тем, насколько повышается доходность объекта от применения этих устройств</w:t>
      </w:r>
      <w:r w:rsidR="00D949FC" w:rsidRPr="00D949FC">
        <w:t xml:space="preserve">. </w:t>
      </w:r>
      <w:r w:rsidRPr="00D949FC">
        <w:t>Например, если технологическую машину оснастить роботом для автоматизации вспомогательных операций, то стоимость полученного технологического комплекса будет определяться производительностью, надежностью, экономичностью всего комплекса</w:t>
      </w:r>
      <w:r w:rsidR="00D949FC" w:rsidRPr="00D949FC">
        <w:t xml:space="preserve">. </w:t>
      </w:r>
      <w:r w:rsidRPr="00D949FC">
        <w:t>Таким образом, любые добавочные элементы к машине оправданы только тогда, когда получаемый прирост стоимости машины превышает затраты на приобретение этих элементов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сбалансированности</w:t>
      </w:r>
      <w:r w:rsidR="00D949FC">
        <w:t xml:space="preserve"> (</w:t>
      </w:r>
      <w:r w:rsidRPr="00D949FC">
        <w:t>пропорциональности</w:t>
      </w:r>
      <w:r w:rsidR="00D949FC" w:rsidRPr="00D949FC">
        <w:t xml:space="preserve">) </w:t>
      </w:r>
      <w:r w:rsidR="00CD2F66">
        <w:t>примени</w:t>
      </w:r>
      <w:r w:rsidRPr="00D949FC">
        <w:t>тельно к машинам и оборудованию следует понимать так, что все объекты, входящие в машинный комплекс, должны быть согласованы между собой по пропускной способности и другим характеристикам</w:t>
      </w:r>
      <w:r w:rsidR="00D949FC" w:rsidRPr="00D949FC">
        <w:t xml:space="preserve">. </w:t>
      </w:r>
      <w:r w:rsidRPr="00D949FC">
        <w:t>При несоблюдении данного принципа добавление еще одного или нескольких объектов в состав комплекса не дает адекватного роста производственной мощности, а, следовательно, и стоимости машинного комплекса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наилучшего и наиболее эффективного использования</w:t>
      </w:r>
      <w:r w:rsidR="00D949FC" w:rsidRPr="00D949FC">
        <w:t xml:space="preserve"> - </w:t>
      </w:r>
      <w:r w:rsidR="00CD2F66">
        <w:t>н</w:t>
      </w:r>
      <w:r w:rsidRPr="00D949FC">
        <w:t>аиболее эффективное использование определяется как наиболее вероятное использование имущества, являющееся физически возможным, разумно оправданным, юридически законным, осуществимым с финансовой точки зрения и в результате которого стоимость оцениваемого имущества будет максимальной</w:t>
      </w:r>
    </w:p>
    <w:p w:rsidR="00D949FC" w:rsidRDefault="00506391" w:rsidP="00D949FC">
      <w:pPr>
        <w:ind w:firstLine="709"/>
      </w:pPr>
      <w:r w:rsidRPr="00D949FC">
        <w:t>Согласно этого принципа, любая машина должна оцениваться, допуская, что она применяется по прямому назначению, обеспечивается полная загрузка машины во времени и по мощности, соблюдаются правила технического обслуживания и ремонта, поддерживается нормальный режим эксплуатации, рабочий персонал имеет соответствующую квалификацию</w:t>
      </w:r>
      <w:r w:rsidR="00D949FC" w:rsidRPr="00D949FC">
        <w:t xml:space="preserve">. </w:t>
      </w:r>
      <w:r w:rsidRPr="00D949FC">
        <w:t>Трудности с соблюдением данного принципа возникают тогда, когда оценивают объекты, обладающие многофункциональностью или несколькими сферами применения</w:t>
      </w:r>
      <w:r w:rsidR="00D949FC" w:rsidRPr="00D949FC">
        <w:t xml:space="preserve">. </w:t>
      </w:r>
      <w:r w:rsidRPr="00D949FC">
        <w:t>Например, трактор может применяться и на строительной площадке, и на сельскохозяйственных работах, и на промышленном предприятии</w:t>
      </w:r>
      <w:r w:rsidR="00D949FC" w:rsidRPr="00D949FC">
        <w:t xml:space="preserve">. </w:t>
      </w:r>
      <w:r w:rsidRPr="00D949FC">
        <w:t>Доходность трактора в каждой сфере применения разная, соответственно разной будет и оцениваемая стоимость</w:t>
      </w:r>
      <w:r w:rsidR="00D949FC" w:rsidRPr="00D949FC">
        <w:t xml:space="preserve">. </w:t>
      </w:r>
      <w:r w:rsidRPr="00D949FC">
        <w:t>В качестве базовой сферы применения для оценки трактора оценщик выберет ту, в которой наиболее полно реализуются функциональные возможности этой машины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В третью группу входят принципы, непосредственно связанные с рыночной средой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спроса и предложения один и тот же объект разными категориями покупателей</w:t>
      </w:r>
      <w:r w:rsidR="00D949FC">
        <w:t xml:space="preserve"> (</w:t>
      </w:r>
      <w:r w:rsidRPr="00D949FC">
        <w:t>инвесторов</w:t>
      </w:r>
      <w:r w:rsidR="00D949FC" w:rsidRPr="00D949FC">
        <w:t xml:space="preserve">) </w:t>
      </w:r>
      <w:r w:rsidRPr="00D949FC">
        <w:t>оценивается по-разному</w:t>
      </w:r>
      <w:r w:rsidR="00D949FC" w:rsidRPr="00D949FC">
        <w:t xml:space="preserve">. </w:t>
      </w:r>
      <w:r w:rsidRPr="00D949FC">
        <w:t>Например, комфортабельный легковой автомобиль высоко ценится в условиях города, тот же автомобиль не представляет особой ценности для сельского жителя особенно в условиях бездорожья</w:t>
      </w:r>
      <w:r w:rsidR="00D949FC" w:rsidRPr="00D949FC">
        <w:t xml:space="preserve">. </w:t>
      </w:r>
      <w:r w:rsidRPr="00D949FC">
        <w:t>Если в некотором регионе имеется много промышленных предприятий, то на местном региональном рынке будет повышенный спрос на станки, пресса и другие технологические машины, соответственно и цены на это оборудование не будут низкими</w:t>
      </w:r>
      <w:r w:rsidR="00D949FC" w:rsidRPr="00D949FC">
        <w:t xml:space="preserve">. </w:t>
      </w:r>
      <w:r w:rsidR="00CD2F66">
        <w:t>В силу данного принципа обя</w:t>
      </w:r>
      <w:r w:rsidRPr="00D949FC">
        <w:t>зательным элементом процедуры оценки должен быть анализ рынка, установление соответствия оцениваемого объекта запросам рынка</w:t>
      </w:r>
      <w:r w:rsidR="00D949FC" w:rsidRPr="00D949FC">
        <w:t xml:space="preserve">. </w:t>
      </w:r>
      <w:r w:rsidRPr="00D949FC">
        <w:t>Из теории ценообразования известно, что на нормально функционирующем рынке цены стабильны и стремятся к равновесному уровню, при котором наступает соответствие между спросом и предложением</w:t>
      </w:r>
      <w:r w:rsidR="00D949FC" w:rsidRPr="00D949FC">
        <w:t xml:space="preserve">. </w:t>
      </w:r>
      <w:r w:rsidRPr="00D949FC">
        <w:t>Равновесные цены можно назвать также согласованными, справедливыми ценами, одинаково выгодными и продавцам, и покупателям</w:t>
      </w:r>
      <w:r w:rsidR="00D949FC" w:rsidRPr="00D949FC">
        <w:t xml:space="preserve">. </w:t>
      </w:r>
      <w:r w:rsidRPr="00D949FC">
        <w:t>Стоимость, рассчитываемая при оценке по этим ценам, также становится справедливой стоимостью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учета характера ко</w:t>
      </w:r>
      <w:r w:rsidR="00CD2F66">
        <w:t>нкуренции состоит в том, что то</w:t>
      </w:r>
      <w:r w:rsidRPr="00D949FC">
        <w:t>варные рынки могут существенно различаться по характеру и состоянию конкуренции и соответственно степени их монополизации</w:t>
      </w:r>
      <w:r w:rsidR="00D949FC" w:rsidRPr="00D949FC">
        <w:t xml:space="preserve">. </w:t>
      </w:r>
      <w:r w:rsidRPr="00D949FC">
        <w:t>Характер конкуренции отражается на процессе ценообразования</w:t>
      </w:r>
      <w:r w:rsidR="00D949FC" w:rsidRPr="00D949FC">
        <w:t xml:space="preserve">. </w:t>
      </w:r>
      <w:r w:rsidRPr="00D949FC">
        <w:t>Так, в условиях монополизированного рынка цены обычно искажены в пользу монополиста и содержат повышенную долю его прибыли</w:t>
      </w:r>
      <w:r w:rsidR="00D949FC" w:rsidRPr="00D949FC">
        <w:t xml:space="preserve">. </w:t>
      </w:r>
      <w:r w:rsidRPr="00D949FC">
        <w:t>В условиях свободного конкурентного рынка происходит уравнивание доходности вложений, рентабельность продаж в ценах поддерживается примерно на стабильном уровне</w:t>
      </w:r>
      <w:r w:rsidR="00D949FC" w:rsidRPr="00D949FC">
        <w:t xml:space="preserve">. </w:t>
      </w:r>
      <w:r w:rsidRPr="00D949FC">
        <w:t>Благодаря конкуренции экономическая структура цен становится стабильной и прозрачной, это открывает возможности использования затратного и сравнительного подходов при оценке стоимости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Принцип изменения</w:t>
      </w:r>
      <w:r w:rsidR="00D949FC">
        <w:t xml:space="preserve"> (</w:t>
      </w:r>
      <w:r w:rsidRPr="00D949FC">
        <w:t>подвижности</w:t>
      </w:r>
      <w:r w:rsidR="00D949FC" w:rsidRPr="00D949FC">
        <w:t xml:space="preserve">) </w:t>
      </w:r>
      <w:r w:rsidRPr="00D949FC">
        <w:t>стоимости требует учета фактора непостоянства стоимости одного и того же объекта во времени</w:t>
      </w:r>
      <w:r w:rsidR="00D949FC" w:rsidRPr="00D949FC">
        <w:t xml:space="preserve">. </w:t>
      </w:r>
      <w:r w:rsidRPr="00D949FC">
        <w:t>Общеэкономическая инфляция в стране, а также сдвиги в структуре отдельных товарных рынков вызывают изменение цен и соответственно стоимости</w:t>
      </w:r>
      <w:r w:rsidR="00D949FC" w:rsidRPr="00D949FC">
        <w:t xml:space="preserve">. </w:t>
      </w:r>
      <w:r w:rsidRPr="00D949FC">
        <w:t xml:space="preserve">Отсюда следует требование о том, что каждая оценка стоимости должна содержать указание о дате оценки, </w:t>
      </w:r>
      <w:r w:rsidR="00D949FC">
        <w:t>т.е.</w:t>
      </w:r>
      <w:r w:rsidR="00D949FC" w:rsidRPr="00D949FC">
        <w:t xml:space="preserve"> </w:t>
      </w:r>
      <w:r w:rsidRPr="00D949FC">
        <w:t>о том моменте календарного времени, на которое определена стоимость</w:t>
      </w:r>
      <w:r w:rsidR="00D949FC" w:rsidRPr="00D949FC">
        <w:t>.</w:t>
      </w:r>
    </w:p>
    <w:p w:rsidR="00506391" w:rsidRPr="00D949FC" w:rsidRDefault="00506391" w:rsidP="00D949FC">
      <w:pPr>
        <w:ind w:firstLine="709"/>
      </w:pPr>
    </w:p>
    <w:p w:rsidR="00D949FC" w:rsidRDefault="00A91420" w:rsidP="00A91420">
      <w:pPr>
        <w:pStyle w:val="2"/>
        <w:rPr>
          <w:caps/>
        </w:rPr>
      </w:pPr>
      <w:bookmarkStart w:id="2" w:name="_Toc223817196"/>
      <w:bookmarkStart w:id="3" w:name="_Toc223817249"/>
      <w:bookmarkStart w:id="4" w:name="_Toc268267131"/>
      <w:r w:rsidRPr="00D949FC">
        <w:t xml:space="preserve">Задача </w:t>
      </w:r>
      <w:r w:rsidR="00506391" w:rsidRPr="00D949FC">
        <w:rPr>
          <w:caps/>
        </w:rPr>
        <w:t>1</w:t>
      </w:r>
      <w:bookmarkEnd w:id="2"/>
      <w:bookmarkEnd w:id="3"/>
      <w:bookmarkEnd w:id="4"/>
    </w:p>
    <w:p w:rsidR="00A91420" w:rsidRDefault="00A91420" w:rsidP="00D949FC">
      <w:pPr>
        <w:ind w:firstLine="709"/>
      </w:pPr>
    </w:p>
    <w:p w:rsidR="00D949FC" w:rsidRDefault="00506391" w:rsidP="00D949FC">
      <w:pPr>
        <w:ind w:firstLine="709"/>
      </w:pPr>
      <w:r w:rsidRPr="00D949FC">
        <w:t>Застройщик заплатил 100000 долл</w:t>
      </w:r>
      <w:r w:rsidR="00D949FC" w:rsidRPr="00D949FC">
        <w:t xml:space="preserve">. </w:t>
      </w:r>
      <w:r w:rsidRPr="00D949FC">
        <w:t>за 10 га земли</w:t>
      </w:r>
      <w:r w:rsidR="00D949FC" w:rsidRPr="00D949FC">
        <w:t xml:space="preserve">. </w:t>
      </w:r>
      <w:r w:rsidRPr="00D949FC">
        <w:t>Известно, что при плотности застройки один дом на 1 га земли стоимости строительства каждого дома составит 60000 долл</w:t>
      </w:r>
      <w:r w:rsidR="00D949FC">
        <w:t>.,</w:t>
      </w:r>
      <w:r w:rsidRPr="00D949FC">
        <w:t xml:space="preserve"> а цена продажи после уплаты всех расходов на реализацию будет равна 80000 долл</w:t>
      </w:r>
      <w:r w:rsidR="00D949FC" w:rsidRPr="00D949FC">
        <w:t xml:space="preserve">. </w:t>
      </w:r>
      <w:r w:rsidRPr="00D949FC">
        <w:t>При строительстве на 1 га земли каждого дополнительного дома стоимость строительства будете уменьшаться на 2000 долл</w:t>
      </w:r>
      <w:r w:rsidR="00D949FC">
        <w:t>.,</w:t>
      </w:r>
      <w:r w:rsidRPr="00D949FC">
        <w:t xml:space="preserve"> однако рыночная цена после уплаты расходов на продажу упадут на 6000 долл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Сколько следует построить домов</w:t>
      </w:r>
      <w:r w:rsidR="00D949FC" w:rsidRPr="00D949FC">
        <w:t>?</w:t>
      </w:r>
    </w:p>
    <w:p w:rsidR="00D949FC" w:rsidRDefault="00506391" w:rsidP="00D949FC">
      <w:pPr>
        <w:ind w:firstLine="709"/>
      </w:pPr>
      <w:r w:rsidRPr="00D949FC">
        <w:t>Какими будут общие прибыли</w:t>
      </w:r>
      <w:r w:rsidR="00D949FC" w:rsidRPr="00D949FC">
        <w:t>?</w:t>
      </w:r>
    </w:p>
    <w:p w:rsidR="00D949FC" w:rsidRDefault="00506391" w:rsidP="00D949FC">
      <w:pPr>
        <w:ind w:firstLine="709"/>
      </w:pPr>
      <w:r w:rsidRPr="00D949FC">
        <w:t>Какой принцип стоимости здесь работает</w:t>
      </w:r>
      <w:r w:rsidR="00D949FC" w:rsidRPr="00D949FC">
        <w:t>?</w:t>
      </w:r>
    </w:p>
    <w:p w:rsidR="00506391" w:rsidRPr="00D949FC" w:rsidRDefault="00506391" w:rsidP="00D949FC">
      <w:pPr>
        <w:ind w:firstLine="709"/>
      </w:pPr>
      <w:r w:rsidRPr="00D949FC">
        <w:t>РЕШЕНИЕ</w:t>
      </w:r>
      <w:r w:rsidR="00CD2F66">
        <w:t>.</w:t>
      </w:r>
    </w:p>
    <w:p w:rsidR="00A91420" w:rsidRDefault="00506391" w:rsidP="00D949FC">
      <w:pPr>
        <w:ind w:firstLine="709"/>
      </w:pPr>
      <w:r w:rsidRPr="00D949FC">
        <w:t>При плотности застройки один дом на 1 га земли общая стоимости строительства составит 600000 долл</w:t>
      </w:r>
      <w:r w:rsidR="00D949FC">
        <w:t>.,</w:t>
      </w:r>
      <w:r w:rsidRPr="00D949FC">
        <w:t xml:space="preserve"> а общая цена продажи после уплаты всех расходов на реализацию будет равна 800000 долл</w:t>
      </w:r>
      <w:r w:rsidR="00D949FC" w:rsidRPr="00D949FC">
        <w:t xml:space="preserve">. </w:t>
      </w:r>
      <w:r w:rsidRPr="00D949FC">
        <w:t>В данном случае на 10 га располагается 10 домов прибыль от реализации которых составит 200000 долл</w:t>
      </w:r>
      <w:r w:rsidR="00D949FC" w:rsidRPr="00D949FC">
        <w:t xml:space="preserve">. </w:t>
      </w:r>
      <w:r w:rsidRPr="00D949FC">
        <w:t>Рассмотрим другой вариант, в котором увеличим плотность застройки</w:t>
      </w:r>
      <w:r w:rsidR="00D949FC" w:rsidRPr="00D949FC">
        <w:t xml:space="preserve">. </w:t>
      </w:r>
    </w:p>
    <w:p w:rsidR="00506391" w:rsidRPr="00D949FC" w:rsidRDefault="00A91420" w:rsidP="00D949FC">
      <w:pPr>
        <w:ind w:firstLine="709"/>
      </w:pPr>
      <w:r>
        <w:br w:type="page"/>
      </w:r>
      <w:r w:rsidR="00506391" w:rsidRPr="00D949FC">
        <w:t>Расчёт приведём в таблице</w:t>
      </w:r>
      <w:r w:rsidR="00D949FC" w:rsidRPr="00D949FC">
        <w:t xml:space="preserve">: 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910"/>
        <w:gridCol w:w="2292"/>
        <w:gridCol w:w="1666"/>
      </w:tblGrid>
      <w:tr w:rsidR="00506391" w:rsidRPr="006C2BEA" w:rsidTr="006C2BEA">
        <w:trPr>
          <w:trHeight w:val="421"/>
          <w:jc w:val="center"/>
        </w:trPr>
        <w:tc>
          <w:tcPr>
            <w:tcW w:w="2164" w:type="dxa"/>
            <w:shd w:val="clear" w:color="auto" w:fill="auto"/>
          </w:tcPr>
          <w:p w:rsidR="00506391" w:rsidRPr="00D949FC" w:rsidRDefault="00CD2F66" w:rsidP="00A91420">
            <w:pPr>
              <w:pStyle w:val="afc"/>
            </w:pPr>
            <w:r>
              <w:t>Кол</w:t>
            </w:r>
            <w:r w:rsidR="00506391" w:rsidRPr="00D949FC">
              <w:t>ичество домов на 1 га</w:t>
            </w:r>
          </w:p>
        </w:tc>
        <w:tc>
          <w:tcPr>
            <w:tcW w:w="1910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Общая общая стоимости строительства</w:t>
            </w:r>
          </w:p>
        </w:tc>
        <w:tc>
          <w:tcPr>
            <w:tcW w:w="2292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Общая цена продажи</w:t>
            </w:r>
          </w:p>
        </w:tc>
        <w:tc>
          <w:tcPr>
            <w:tcW w:w="1666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Прибыль</w:t>
            </w:r>
          </w:p>
        </w:tc>
      </w:tr>
      <w:tr w:rsidR="00506391" w:rsidRPr="006C2BEA" w:rsidTr="006C2BEA">
        <w:trPr>
          <w:trHeight w:val="390"/>
          <w:jc w:val="center"/>
        </w:trPr>
        <w:tc>
          <w:tcPr>
            <w:tcW w:w="2164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2</w:t>
            </w:r>
          </w:p>
        </w:tc>
        <w:tc>
          <w:tcPr>
            <w:tcW w:w="1910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1160000</w:t>
            </w:r>
          </w:p>
        </w:tc>
        <w:tc>
          <w:tcPr>
            <w:tcW w:w="2292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1480000</w:t>
            </w:r>
          </w:p>
        </w:tc>
        <w:tc>
          <w:tcPr>
            <w:tcW w:w="1666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320000</w:t>
            </w:r>
          </w:p>
        </w:tc>
      </w:tr>
      <w:tr w:rsidR="00506391" w:rsidRPr="006C2BEA" w:rsidTr="006C2BEA">
        <w:trPr>
          <w:trHeight w:val="375"/>
          <w:jc w:val="center"/>
        </w:trPr>
        <w:tc>
          <w:tcPr>
            <w:tcW w:w="2164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3</w:t>
            </w:r>
          </w:p>
        </w:tc>
        <w:tc>
          <w:tcPr>
            <w:tcW w:w="1910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1680000</w:t>
            </w:r>
          </w:p>
        </w:tc>
        <w:tc>
          <w:tcPr>
            <w:tcW w:w="2292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2040000</w:t>
            </w:r>
          </w:p>
        </w:tc>
        <w:tc>
          <w:tcPr>
            <w:tcW w:w="1666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360000</w:t>
            </w:r>
          </w:p>
        </w:tc>
      </w:tr>
      <w:tr w:rsidR="00506391" w:rsidRPr="006C2BEA" w:rsidTr="006C2BEA">
        <w:trPr>
          <w:trHeight w:val="293"/>
          <w:jc w:val="center"/>
        </w:trPr>
        <w:tc>
          <w:tcPr>
            <w:tcW w:w="2164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4</w:t>
            </w:r>
          </w:p>
        </w:tc>
        <w:tc>
          <w:tcPr>
            <w:tcW w:w="1910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2160000</w:t>
            </w:r>
          </w:p>
        </w:tc>
        <w:tc>
          <w:tcPr>
            <w:tcW w:w="2292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2480000</w:t>
            </w:r>
          </w:p>
        </w:tc>
        <w:tc>
          <w:tcPr>
            <w:tcW w:w="1666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320000</w:t>
            </w:r>
          </w:p>
        </w:tc>
      </w:tr>
      <w:tr w:rsidR="00506391" w:rsidRPr="006C2BEA" w:rsidTr="006C2BEA">
        <w:trPr>
          <w:trHeight w:val="345"/>
          <w:jc w:val="center"/>
        </w:trPr>
        <w:tc>
          <w:tcPr>
            <w:tcW w:w="2164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5</w:t>
            </w:r>
          </w:p>
        </w:tc>
        <w:tc>
          <w:tcPr>
            <w:tcW w:w="1910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2600000</w:t>
            </w:r>
          </w:p>
        </w:tc>
        <w:tc>
          <w:tcPr>
            <w:tcW w:w="2292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2800000</w:t>
            </w:r>
          </w:p>
        </w:tc>
        <w:tc>
          <w:tcPr>
            <w:tcW w:w="1666" w:type="dxa"/>
            <w:shd w:val="clear" w:color="auto" w:fill="auto"/>
          </w:tcPr>
          <w:p w:rsidR="00506391" w:rsidRPr="00D949FC" w:rsidRDefault="00506391" w:rsidP="00A91420">
            <w:pPr>
              <w:pStyle w:val="afc"/>
            </w:pPr>
            <w:r w:rsidRPr="00D949FC">
              <w:t>200000</w:t>
            </w:r>
          </w:p>
        </w:tc>
      </w:tr>
    </w:tbl>
    <w:p w:rsidR="00A91420" w:rsidRDefault="00A91420" w:rsidP="00CD2F66"/>
    <w:p w:rsidR="00D949FC" w:rsidRDefault="00506391" w:rsidP="00CD2F66">
      <w:r w:rsidRPr="00D949FC">
        <w:t>Как видно из расчётов после строительства 3 домов на 1 Га прибыль</w:t>
      </w:r>
      <w:r w:rsidR="00D949FC" w:rsidRPr="00D949FC">
        <w:t xml:space="preserve"> </w:t>
      </w:r>
      <w:r w:rsidRPr="00D949FC">
        <w:t>начинает падать, поэтому оптимальным будет выбор в пользу строительства 3 домов на 1 га земли</w:t>
      </w:r>
      <w:r w:rsidR="00D949FC" w:rsidRPr="00D949FC">
        <w:t>.</w:t>
      </w:r>
    </w:p>
    <w:p w:rsidR="00A91420" w:rsidRDefault="00A91420" w:rsidP="00CD2F66">
      <w:pPr>
        <w:rPr>
          <w:caps/>
        </w:rPr>
      </w:pPr>
      <w:bookmarkStart w:id="5" w:name="_Toc223817197"/>
      <w:bookmarkStart w:id="6" w:name="_Toc223817250"/>
    </w:p>
    <w:p w:rsidR="00D949FC" w:rsidRDefault="00A91420" w:rsidP="00A91420">
      <w:pPr>
        <w:pStyle w:val="2"/>
        <w:rPr>
          <w:caps/>
        </w:rPr>
      </w:pPr>
      <w:bookmarkStart w:id="7" w:name="_Toc268267132"/>
      <w:r w:rsidRPr="00D949FC">
        <w:t xml:space="preserve">Задача </w:t>
      </w:r>
      <w:r w:rsidR="00506391" w:rsidRPr="00D949FC">
        <w:rPr>
          <w:caps/>
        </w:rPr>
        <w:t>2</w:t>
      </w:r>
      <w:bookmarkEnd w:id="5"/>
      <w:bookmarkEnd w:id="6"/>
      <w:bookmarkEnd w:id="7"/>
    </w:p>
    <w:p w:rsidR="00A91420" w:rsidRDefault="00A91420" w:rsidP="00D949FC">
      <w:pPr>
        <w:ind w:firstLine="709"/>
      </w:pPr>
    </w:p>
    <w:p w:rsidR="00D949FC" w:rsidRDefault="00506391" w:rsidP="00D949FC">
      <w:pPr>
        <w:ind w:firstLine="709"/>
      </w:pPr>
      <w:r w:rsidRPr="00D949FC">
        <w:t>Г-н и г-жа Янг Мэрид намерены скопить деньги для внесения первого взноса за дом</w:t>
      </w:r>
      <w:r w:rsidR="00D949FC" w:rsidRPr="00D949FC">
        <w:t xml:space="preserve">. </w:t>
      </w:r>
      <w:r w:rsidRPr="00D949FC">
        <w:t>Какая сумма окажется на их счёте через пять лет, если они ежемесячно будут депонировать 100 долл</w:t>
      </w:r>
      <w:r w:rsidR="00D949FC">
        <w:t>.?</w:t>
      </w:r>
      <w:r w:rsidR="00D949FC" w:rsidRPr="00D949FC">
        <w:t xml:space="preserve"> </w:t>
      </w:r>
      <w:r w:rsidRPr="00D949FC">
        <w:t>Ставка по счёту составляет 10%, при чем процент начисляется ежемесячно</w:t>
      </w:r>
      <w:r w:rsidR="00D949FC" w:rsidRPr="00D949FC">
        <w:t>.</w:t>
      </w:r>
    </w:p>
    <w:p w:rsidR="00D949FC" w:rsidRDefault="00506391" w:rsidP="00D949FC">
      <w:pPr>
        <w:ind w:firstLine="709"/>
        <w:rPr>
          <w:caps/>
        </w:rPr>
      </w:pPr>
      <w:r w:rsidRPr="00D949FC">
        <w:rPr>
          <w:caps/>
        </w:rPr>
        <w:t>Решение</w:t>
      </w:r>
      <w:r w:rsidR="00CD2F66">
        <w:rPr>
          <w:caps/>
        </w:rPr>
        <w:t>.</w:t>
      </w:r>
    </w:p>
    <w:p w:rsidR="00A91420" w:rsidRDefault="00A91420" w:rsidP="00D949FC">
      <w:pPr>
        <w:ind w:firstLine="709"/>
        <w:rPr>
          <w:caps/>
        </w:rPr>
      </w:pPr>
    </w:p>
    <w:p w:rsidR="00506391" w:rsidRPr="00D949FC" w:rsidRDefault="00D949FC" w:rsidP="00A91420">
      <w:pPr>
        <w:ind w:left="1415" w:firstLine="709"/>
      </w:pPr>
      <w:r>
        <w:rPr>
          <w:caps/>
        </w:rPr>
        <w:t>(</w:t>
      </w:r>
      <w:r w:rsidR="00506391" w:rsidRPr="00D949FC">
        <w:t>1+ R/m</w:t>
      </w:r>
      <w:r w:rsidRPr="00D949FC">
        <w:t xml:space="preserve">) </w:t>
      </w:r>
      <w:r w:rsidR="00506391" w:rsidRPr="00D949FC">
        <w:rPr>
          <w:vertAlign w:val="superscript"/>
        </w:rPr>
        <w:t>m х n</w:t>
      </w:r>
      <w:r w:rsidRPr="00D949FC">
        <w:rPr>
          <w:vertAlign w:val="superscript"/>
        </w:rPr>
        <w:t xml:space="preserve"> - </w:t>
      </w:r>
      <w:r w:rsidR="00506391" w:rsidRPr="00D949FC">
        <w:rPr>
          <w:vertAlign w:val="superscript"/>
        </w:rPr>
        <w:t>1</w:t>
      </w:r>
    </w:p>
    <w:p w:rsidR="00D949FC" w:rsidRPr="00D949FC" w:rsidRDefault="00506391" w:rsidP="00D949FC">
      <w:pPr>
        <w:ind w:firstLine="709"/>
      </w:pPr>
      <w:r w:rsidRPr="00D949FC">
        <w:t>PV = А х</w:t>
      </w:r>
      <w:r w:rsidR="00D949FC" w:rsidRPr="00D949FC">
        <w:t xml:space="preserve"> - </w:t>
      </w:r>
      <w:r w:rsidRPr="00D949FC">
        <w:t>----------------------</w:t>
      </w:r>
    </w:p>
    <w:p w:rsidR="00506391" w:rsidRPr="00D949FC" w:rsidRDefault="00506391" w:rsidP="00A91420">
      <w:pPr>
        <w:ind w:left="1415" w:firstLine="709"/>
      </w:pPr>
      <w:r w:rsidRPr="00D949FC">
        <w:t>R/m</w:t>
      </w:r>
    </w:p>
    <w:p w:rsidR="00D949FC" w:rsidRDefault="00506391" w:rsidP="00D949FC">
      <w:pPr>
        <w:ind w:firstLine="709"/>
      </w:pPr>
      <w:r w:rsidRPr="00D949FC">
        <w:t>где</w:t>
      </w:r>
      <w:r w:rsidR="00D949FC" w:rsidRPr="00D949FC">
        <w:t>:</w:t>
      </w:r>
    </w:p>
    <w:p w:rsidR="00D949FC" w:rsidRDefault="00506391" w:rsidP="00D949FC">
      <w:pPr>
        <w:ind w:firstLine="709"/>
      </w:pPr>
      <w:r w:rsidRPr="00D949FC">
        <w:t>PV</w:t>
      </w:r>
      <w:r w:rsidR="00D949FC" w:rsidRPr="00D949FC">
        <w:t xml:space="preserve"> - </w:t>
      </w:r>
      <w:r w:rsidRPr="00D949FC">
        <w:t>будущая стоимость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А</w:t>
      </w:r>
      <w:r w:rsidR="00D949FC" w:rsidRPr="00D949FC">
        <w:t xml:space="preserve"> - </w:t>
      </w:r>
      <w:r w:rsidRPr="00D949FC">
        <w:t>ежемесячный платеж</w:t>
      </w:r>
      <w:r w:rsidR="00D949FC" w:rsidRPr="00D949FC">
        <w:t>;</w:t>
      </w:r>
    </w:p>
    <w:p w:rsidR="00D949FC" w:rsidRDefault="00506391" w:rsidP="00D949FC">
      <w:pPr>
        <w:ind w:firstLine="709"/>
      </w:pPr>
      <w:r w:rsidRPr="00D949FC">
        <w:t>R</w:t>
      </w:r>
      <w:r w:rsidR="00D949FC" w:rsidRPr="00D949FC">
        <w:t xml:space="preserve"> - </w:t>
      </w:r>
      <w:r w:rsidRPr="00D949FC">
        <w:t>процентная ставка, деленная на 100 = 0,01</w:t>
      </w:r>
      <w:r w:rsidR="00D949FC">
        <w:t xml:space="preserve"> (</w:t>
      </w:r>
      <w:r w:rsidRPr="00D949FC">
        <w:t>исходя из годовой процентной ставки 10%</w:t>
      </w:r>
      <w:r w:rsidR="00D949FC" w:rsidRPr="00D949FC">
        <w:t>);</w:t>
      </w:r>
    </w:p>
    <w:p w:rsidR="00D949FC" w:rsidRDefault="00506391" w:rsidP="00D949FC">
      <w:pPr>
        <w:ind w:firstLine="709"/>
      </w:pPr>
      <w:r w:rsidRPr="00D949FC">
        <w:t>m</w:t>
      </w:r>
      <w:r w:rsidR="00D949FC" w:rsidRPr="00D949FC">
        <w:t xml:space="preserve"> - </w:t>
      </w:r>
      <w:r w:rsidRPr="00D949FC">
        <w:t>количество начислений сложных процентов в периоде</w:t>
      </w:r>
      <w:r w:rsidR="00D949FC" w:rsidRPr="00D949FC">
        <w:t xml:space="preserve"> - </w:t>
      </w:r>
      <w:r w:rsidRPr="00D949FC">
        <w:t>12</w:t>
      </w:r>
      <w:r w:rsidR="00D949FC">
        <w:t xml:space="preserve"> (</w:t>
      </w:r>
      <w:r w:rsidRPr="00D949FC">
        <w:t>исходя из ежемесячного начисления</w:t>
      </w:r>
      <w:r w:rsidR="00D949FC">
        <w:t xml:space="preserve"> (</w:t>
      </w:r>
      <w:r w:rsidRPr="00D949FC">
        <w:t>капитализации</w:t>
      </w:r>
      <w:r w:rsidR="00D949FC" w:rsidRPr="00D949FC">
        <w:t xml:space="preserve">) </w:t>
      </w:r>
      <w:r w:rsidRPr="00D949FC">
        <w:t>процентов</w:t>
      </w:r>
      <w:r w:rsidR="00D949FC" w:rsidRPr="00D949FC">
        <w:t>);</w:t>
      </w:r>
    </w:p>
    <w:p w:rsidR="00D949FC" w:rsidRDefault="00506391" w:rsidP="00D949FC">
      <w:pPr>
        <w:ind w:firstLine="709"/>
      </w:pPr>
      <w:r w:rsidRPr="00D949FC">
        <w:t>n</w:t>
      </w:r>
      <w:r w:rsidR="00D949FC" w:rsidRPr="00D949FC">
        <w:t xml:space="preserve"> - </w:t>
      </w:r>
      <w:r w:rsidRPr="00D949FC">
        <w:t>количество периодов в годах</w:t>
      </w:r>
      <w:r w:rsidR="00D949FC" w:rsidRPr="00D949FC">
        <w:t>.</w:t>
      </w:r>
    </w:p>
    <w:p w:rsidR="00D949FC" w:rsidRDefault="00506391" w:rsidP="00D949FC">
      <w:pPr>
        <w:ind w:firstLine="709"/>
      </w:pPr>
      <w:r w:rsidRPr="00D949FC">
        <w:t>Тогда подставив исходные данные получим</w:t>
      </w:r>
      <w:r w:rsidR="00D949FC" w:rsidRPr="00D949FC">
        <w:t>:</w:t>
      </w:r>
    </w:p>
    <w:p w:rsidR="00A91420" w:rsidRDefault="00A91420" w:rsidP="00D949FC">
      <w:pPr>
        <w:ind w:firstLine="709"/>
      </w:pPr>
    </w:p>
    <w:p w:rsidR="00D949FC" w:rsidRDefault="00506391" w:rsidP="00D949FC">
      <w:pPr>
        <w:ind w:firstLine="709"/>
      </w:pPr>
      <w:r w:rsidRPr="00D949FC">
        <w:t>PV =100 *</w:t>
      </w:r>
      <w:r w:rsidR="00D949FC">
        <w:t xml:space="preserve"> (</w:t>
      </w:r>
      <w:r w:rsidRPr="00D949FC">
        <w:t>1,47/0,008</w:t>
      </w:r>
      <w:r w:rsidR="00D949FC" w:rsidRPr="00D949FC">
        <w:t>)</w:t>
      </w:r>
    </w:p>
    <w:p w:rsidR="00D949FC" w:rsidRDefault="00506391" w:rsidP="00D949FC">
      <w:pPr>
        <w:ind w:firstLine="709"/>
      </w:pPr>
      <w:r w:rsidRPr="00D949FC">
        <w:t>PV = 18375 долл</w:t>
      </w:r>
      <w:r w:rsidR="00D949FC" w:rsidRPr="00D949FC">
        <w:t>.</w:t>
      </w:r>
    </w:p>
    <w:p w:rsidR="00A91420" w:rsidRDefault="00A91420" w:rsidP="00D949FC">
      <w:pPr>
        <w:ind w:firstLine="709"/>
        <w:rPr>
          <w:caps/>
        </w:rPr>
      </w:pPr>
      <w:bookmarkStart w:id="8" w:name="_Toc223817198"/>
      <w:bookmarkStart w:id="9" w:name="_Toc223817251"/>
    </w:p>
    <w:p w:rsidR="00D949FC" w:rsidRDefault="00A91420" w:rsidP="00A91420">
      <w:pPr>
        <w:pStyle w:val="2"/>
        <w:rPr>
          <w:caps/>
        </w:rPr>
      </w:pPr>
      <w:bookmarkStart w:id="10" w:name="_Toc268267133"/>
      <w:r w:rsidRPr="00D949FC">
        <w:t xml:space="preserve">Задача </w:t>
      </w:r>
      <w:r w:rsidR="00506391" w:rsidRPr="00D949FC">
        <w:rPr>
          <w:caps/>
        </w:rPr>
        <w:t>3</w:t>
      </w:r>
      <w:bookmarkEnd w:id="8"/>
      <w:bookmarkEnd w:id="9"/>
      <w:bookmarkEnd w:id="10"/>
    </w:p>
    <w:p w:rsidR="00A91420" w:rsidRDefault="00A91420" w:rsidP="00D949FC">
      <w:pPr>
        <w:ind w:firstLine="709"/>
      </w:pPr>
    </w:p>
    <w:p w:rsidR="00D949FC" w:rsidRDefault="00506391" w:rsidP="00D949FC">
      <w:pPr>
        <w:ind w:firstLine="709"/>
      </w:pPr>
      <w:r w:rsidRPr="00D949FC">
        <w:t>Клиент собирается купить автостоянку</w:t>
      </w:r>
      <w:r w:rsidR="00D949FC" w:rsidRPr="00D949FC">
        <w:t xml:space="preserve">. </w:t>
      </w:r>
      <w:r w:rsidRPr="00D949FC">
        <w:t>Он полагает, что может сдать автостоянку в аренду на 10 лет за 2000$ в год</w:t>
      </w:r>
      <w:r w:rsidR="00D949FC" w:rsidRPr="00D949FC">
        <w:t xml:space="preserve">. </w:t>
      </w:r>
      <w:r w:rsidRPr="00D949FC">
        <w:t>Арендный платёж должен вноситься в конце каждого года, он также считает, что сможет в конце 10 года продать недвижимость за 40000$</w:t>
      </w:r>
      <w:r w:rsidR="00D949FC" w:rsidRPr="00D949FC">
        <w:t xml:space="preserve">. </w:t>
      </w:r>
      <w:r w:rsidRPr="00D949FC">
        <w:t>Какую цену следует заплатить клиенту за недвижимость, чтобы получить доход от инвестиций в 15%</w:t>
      </w:r>
      <w:r w:rsidR="00D949FC" w:rsidRPr="00D949FC">
        <w:t>.</w:t>
      </w:r>
    </w:p>
    <w:p w:rsidR="00506391" w:rsidRPr="00D949FC" w:rsidRDefault="00506391" w:rsidP="00D949FC">
      <w:pPr>
        <w:ind w:firstLine="709"/>
        <w:rPr>
          <w:caps/>
        </w:rPr>
      </w:pPr>
      <w:r w:rsidRPr="00D949FC">
        <w:rPr>
          <w:caps/>
        </w:rPr>
        <w:t>Решение</w:t>
      </w:r>
      <w:r w:rsidR="00CD2F66">
        <w:rPr>
          <w:caps/>
        </w:rPr>
        <w:t>.</w:t>
      </w:r>
    </w:p>
    <w:p w:rsidR="00506391" w:rsidRPr="00D949FC" w:rsidRDefault="00506391" w:rsidP="00D949FC">
      <w:pPr>
        <w:ind w:firstLine="709"/>
      </w:pPr>
      <w:bookmarkStart w:id="11" w:name="_Toc223817199"/>
      <w:bookmarkStart w:id="12" w:name="_Toc223817252"/>
      <w:r w:rsidRPr="00D949FC">
        <w:t>Текущая стоимость будет складываться из 2-х составляющих</w:t>
      </w:r>
      <w:r w:rsidR="00D949FC" w:rsidRPr="00D949FC">
        <w:t xml:space="preserve"> - </w:t>
      </w:r>
      <w:r w:rsidRPr="00D949FC">
        <w:t>стоимость потоков арендных платежей и стоимости продажи</w:t>
      </w:r>
      <w:r w:rsidR="00D949FC" w:rsidRPr="00D949FC">
        <w:t xml:space="preserve">: </w:t>
      </w:r>
      <w:r w:rsidRPr="00D949FC">
        <w:t>V = S1+S2</w:t>
      </w:r>
      <w:bookmarkEnd w:id="11"/>
      <w:bookmarkEnd w:id="12"/>
    </w:p>
    <w:p w:rsidR="00D949FC" w:rsidRDefault="00506391" w:rsidP="00D949FC">
      <w:pPr>
        <w:ind w:firstLine="709"/>
      </w:pPr>
      <w:bookmarkStart w:id="13" w:name="_Toc223817200"/>
      <w:bookmarkStart w:id="14" w:name="_Toc223817253"/>
      <w:r w:rsidRPr="00D949FC">
        <w:t>Приведенную стоимость к сегодняшнему моменту мы находим из таблицы сложных процентов</w:t>
      </w:r>
      <w:bookmarkEnd w:id="13"/>
      <w:bookmarkEnd w:id="14"/>
      <w:r w:rsidR="00D949FC" w:rsidRPr="00D949FC">
        <w:t>.</w:t>
      </w:r>
    </w:p>
    <w:p w:rsidR="00A91420" w:rsidRDefault="00A91420" w:rsidP="00D949FC">
      <w:pPr>
        <w:ind w:firstLine="709"/>
      </w:pPr>
      <w:bookmarkStart w:id="15" w:name="_Toc223817201"/>
      <w:bookmarkStart w:id="16" w:name="_Toc223817254"/>
    </w:p>
    <w:p w:rsidR="00506391" w:rsidRPr="00D949FC" w:rsidRDefault="00506391" w:rsidP="00D949FC">
      <w:pPr>
        <w:ind w:firstLine="709"/>
      </w:pPr>
      <w:r w:rsidRPr="00D949FC">
        <w:t>S1 = 2000*4,05</w:t>
      </w:r>
      <w:bookmarkEnd w:id="15"/>
      <w:bookmarkEnd w:id="16"/>
    </w:p>
    <w:p w:rsidR="00506391" w:rsidRPr="00D949FC" w:rsidRDefault="00506391" w:rsidP="00D949FC">
      <w:pPr>
        <w:ind w:firstLine="709"/>
      </w:pPr>
      <w:r w:rsidRPr="00D949FC">
        <w:t>S1 =8100</w:t>
      </w:r>
    </w:p>
    <w:p w:rsidR="00A91420" w:rsidRDefault="00A91420" w:rsidP="00D949FC">
      <w:pPr>
        <w:ind w:firstLine="709"/>
      </w:pPr>
      <w:bookmarkStart w:id="17" w:name="_Toc223817202"/>
      <w:bookmarkStart w:id="18" w:name="_Toc223817255"/>
    </w:p>
    <w:p w:rsidR="00506391" w:rsidRPr="00D949FC" w:rsidRDefault="00506391" w:rsidP="00D949FC">
      <w:pPr>
        <w:ind w:firstLine="709"/>
      </w:pPr>
      <w:r w:rsidRPr="00D949FC">
        <w:t>Далее, найдем приведенную стоимость единицы</w:t>
      </w:r>
      <w:r w:rsidR="00D949FC">
        <w:t xml:space="preserve"> (</w:t>
      </w:r>
      <w:r w:rsidRPr="00D949FC">
        <w:t>продажи</w:t>
      </w:r>
      <w:r w:rsidR="00D949FC" w:rsidRPr="00D949FC">
        <w:t xml:space="preserve">) </w:t>
      </w:r>
      <w:r w:rsidRPr="00D949FC">
        <w:t>через 10 лет</w:t>
      </w:r>
      <w:bookmarkEnd w:id="17"/>
      <w:bookmarkEnd w:id="18"/>
    </w:p>
    <w:p w:rsidR="00A91420" w:rsidRDefault="00A91420" w:rsidP="00D949FC">
      <w:pPr>
        <w:ind w:firstLine="709"/>
      </w:pPr>
      <w:bookmarkStart w:id="19" w:name="_Toc223817203"/>
      <w:bookmarkStart w:id="20" w:name="_Toc223817256"/>
    </w:p>
    <w:p w:rsidR="00506391" w:rsidRPr="00D949FC" w:rsidRDefault="00506391" w:rsidP="00D949FC">
      <w:pPr>
        <w:ind w:firstLine="709"/>
      </w:pPr>
      <w:r w:rsidRPr="00D949FC">
        <w:t>S2 = 40000* 4,05</w:t>
      </w:r>
      <w:bookmarkEnd w:id="19"/>
      <w:bookmarkEnd w:id="20"/>
      <w:r w:rsidR="00A91420">
        <w:t xml:space="preserve">, </w:t>
      </w:r>
      <w:bookmarkStart w:id="21" w:name="_Toc223817204"/>
      <w:bookmarkStart w:id="22" w:name="_Toc223817257"/>
      <w:r w:rsidRPr="00D949FC">
        <w:t>V = 162000</w:t>
      </w:r>
      <w:bookmarkEnd w:id="21"/>
      <w:bookmarkEnd w:id="22"/>
    </w:p>
    <w:p w:rsidR="00A91420" w:rsidRDefault="00A91420" w:rsidP="00D949FC">
      <w:pPr>
        <w:ind w:firstLine="709"/>
      </w:pPr>
      <w:bookmarkStart w:id="23" w:name="_Toc223817205"/>
      <w:bookmarkStart w:id="24" w:name="_Toc223817258"/>
    </w:p>
    <w:p w:rsidR="00D949FC" w:rsidRDefault="00506391" w:rsidP="00D949FC">
      <w:pPr>
        <w:ind w:firstLine="709"/>
      </w:pPr>
      <w:r w:rsidRPr="00D949FC">
        <w:t>Сумма 2-х слагаемых даст нам конечный результат</w:t>
      </w:r>
      <w:r w:rsidR="00D949FC" w:rsidRPr="00D949FC">
        <w:t xml:space="preserve">: </w:t>
      </w:r>
      <w:r w:rsidRPr="00D949FC">
        <w:t>170100</w:t>
      </w:r>
      <w:r w:rsidR="00D949FC" w:rsidRPr="00D949FC">
        <w:t>.</w:t>
      </w:r>
      <w:bookmarkEnd w:id="23"/>
      <w:bookmarkEnd w:id="24"/>
    </w:p>
    <w:p w:rsidR="00A91420" w:rsidRDefault="00506391" w:rsidP="00D949FC">
      <w:pPr>
        <w:ind w:firstLine="709"/>
      </w:pPr>
      <w:r w:rsidRPr="00D949FC">
        <w:t>Ответ</w:t>
      </w:r>
      <w:r w:rsidR="00D949FC" w:rsidRPr="00D949FC">
        <w:t xml:space="preserve">: </w:t>
      </w:r>
      <w:r w:rsidRPr="00D949FC">
        <w:t>Если владельцу предложат сумму не менее 170100 руб</w:t>
      </w:r>
      <w:r w:rsidR="00D949FC">
        <w:t>.,</w:t>
      </w:r>
      <w:r w:rsidRPr="00D949FC">
        <w:t xml:space="preserve"> то основываясь на его предпочтения, он должен согласиться с продажей</w:t>
      </w:r>
    </w:p>
    <w:p w:rsidR="00D949FC" w:rsidRPr="00D949FC" w:rsidRDefault="00A91420" w:rsidP="00A91420">
      <w:pPr>
        <w:pStyle w:val="2"/>
      </w:pPr>
      <w:r>
        <w:br w:type="page"/>
      </w:r>
      <w:bookmarkStart w:id="25" w:name="_Toc223817206"/>
      <w:bookmarkStart w:id="26" w:name="_Toc223817259"/>
      <w:bookmarkStart w:id="27" w:name="_Toc268267134"/>
      <w:r w:rsidRPr="00D949FC">
        <w:t>Список использованой литературы</w:t>
      </w:r>
      <w:bookmarkEnd w:id="25"/>
      <w:bookmarkEnd w:id="26"/>
      <w:bookmarkEnd w:id="27"/>
    </w:p>
    <w:p w:rsidR="00A91420" w:rsidRDefault="00A91420" w:rsidP="00D949FC">
      <w:pPr>
        <w:ind w:firstLine="709"/>
      </w:pP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Закон</w:t>
      </w:r>
      <w:r w:rsidR="00D949FC">
        <w:t xml:space="preserve"> "</w:t>
      </w:r>
      <w:r w:rsidRPr="00D949FC">
        <w:t>Об оценочной деятельности в Российской Федерации</w:t>
      </w:r>
      <w:r w:rsidR="00D949FC">
        <w:t xml:space="preserve">", </w:t>
      </w:r>
      <w:r w:rsidRPr="00D949FC">
        <w:t>М</w:t>
      </w:r>
      <w:r w:rsidR="00D949FC">
        <w:t>.:</w:t>
      </w:r>
      <w:r w:rsidR="00D949FC" w:rsidRPr="00D949FC">
        <w:t xml:space="preserve"> </w:t>
      </w:r>
      <w:r w:rsidRPr="00D949FC">
        <w:t>Кремль, 29 июля 1998 г</w:t>
      </w:r>
      <w:r w:rsidR="00D949FC">
        <w:t>.,</w:t>
      </w:r>
      <w:r w:rsidRPr="00D949FC">
        <w:t xml:space="preserve"> ФЗ 135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Валдайцев С</w:t>
      </w:r>
      <w:r w:rsidR="00D949FC">
        <w:t xml:space="preserve">.В. </w:t>
      </w:r>
      <w:r w:rsidRPr="00D949FC">
        <w:t>Оценка бизнеса</w:t>
      </w:r>
      <w:r w:rsidR="00D949FC" w:rsidRPr="00D949FC">
        <w:t xml:space="preserve">: </w:t>
      </w:r>
      <w:r w:rsidRPr="00D949FC">
        <w:t>Учебник</w:t>
      </w:r>
      <w:r w:rsidR="00D949FC" w:rsidRPr="00D949FC">
        <w:t xml:space="preserve">. - </w:t>
      </w:r>
      <w:r w:rsidRPr="00D949FC">
        <w:t>М</w:t>
      </w:r>
      <w:r w:rsidR="00D949FC">
        <w:t>.:</w:t>
      </w:r>
      <w:r w:rsidR="00D949FC" w:rsidRPr="00D949FC">
        <w:t xml:space="preserve"> </w:t>
      </w:r>
      <w:r w:rsidRPr="00D949FC">
        <w:t>ТК Велби, Изд-во Проспект, 2005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Григорьев В</w:t>
      </w:r>
      <w:r w:rsidR="00D949FC">
        <w:t xml:space="preserve">.В., </w:t>
      </w:r>
      <w:r w:rsidRPr="00D949FC">
        <w:t>Островская И</w:t>
      </w:r>
      <w:r w:rsidR="00D949FC">
        <w:t xml:space="preserve">.М. </w:t>
      </w:r>
      <w:r w:rsidRPr="00D949FC">
        <w:t>Оценка предприятий</w:t>
      </w:r>
      <w:r w:rsidR="00D949FC" w:rsidRPr="00D949FC">
        <w:t xml:space="preserve">. </w:t>
      </w:r>
      <w:r w:rsidRPr="00D949FC">
        <w:t>Имущественный подход</w:t>
      </w:r>
      <w:r w:rsidR="00D949FC" w:rsidRPr="00D949FC">
        <w:t xml:space="preserve">. </w:t>
      </w:r>
      <w:r w:rsidRPr="00D949FC">
        <w:t>Учебно-практическое пособие</w:t>
      </w:r>
      <w:r w:rsidR="00D949FC" w:rsidRPr="00D949FC">
        <w:t xml:space="preserve">. </w:t>
      </w:r>
      <w:r w:rsidRPr="00D949FC">
        <w:t>М</w:t>
      </w:r>
      <w:r w:rsidR="00D949FC">
        <w:t>.:</w:t>
      </w:r>
      <w:r w:rsidR="00D949FC" w:rsidRPr="00D949FC">
        <w:t xml:space="preserve"> </w:t>
      </w:r>
      <w:r w:rsidRPr="00D949FC">
        <w:t>Дело, 2005 г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Григорьев В</w:t>
      </w:r>
      <w:r w:rsidR="00D949FC">
        <w:t xml:space="preserve">.В., </w:t>
      </w:r>
      <w:r w:rsidRPr="00D949FC">
        <w:t>Федотова М</w:t>
      </w:r>
      <w:r w:rsidR="00D949FC">
        <w:t xml:space="preserve">.А. </w:t>
      </w:r>
      <w:r w:rsidRPr="00D949FC">
        <w:t>Оценка предприятия</w:t>
      </w:r>
      <w:r w:rsidR="00D949FC" w:rsidRPr="00D949FC">
        <w:t xml:space="preserve">: </w:t>
      </w:r>
      <w:r w:rsidRPr="00D949FC">
        <w:t>теория и практика</w:t>
      </w:r>
      <w:r w:rsidR="00D949FC">
        <w:t xml:space="preserve"> (</w:t>
      </w:r>
      <w:r w:rsidRPr="00D949FC">
        <w:t>учебное пособие</w:t>
      </w:r>
      <w:r w:rsidR="00D949FC" w:rsidRPr="00D949FC">
        <w:t xml:space="preserve">). </w:t>
      </w:r>
      <w:r w:rsidRPr="00D949FC">
        <w:t>М</w:t>
      </w:r>
      <w:r w:rsidR="00D949FC">
        <w:t>.:</w:t>
      </w:r>
      <w:r w:rsidR="00D949FC" w:rsidRPr="00D949FC">
        <w:t xml:space="preserve"> </w:t>
      </w:r>
      <w:r w:rsidRPr="00D949FC">
        <w:t>ИНФРА</w:t>
      </w:r>
      <w:r w:rsidR="00D949FC" w:rsidRPr="00D949FC">
        <w:t xml:space="preserve"> - </w:t>
      </w:r>
      <w:r w:rsidRPr="00D949FC">
        <w:t>М</w:t>
      </w:r>
      <w:r w:rsidR="00D949FC" w:rsidRPr="00D949FC">
        <w:t>., 20</w:t>
      </w:r>
      <w:r w:rsidRPr="00D949FC">
        <w:t>06г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Есипов В</w:t>
      </w:r>
      <w:r w:rsidR="00D949FC">
        <w:t xml:space="preserve">.Е., </w:t>
      </w:r>
      <w:r w:rsidRPr="00D949FC">
        <w:t>Маховикова Г</w:t>
      </w:r>
      <w:r w:rsidR="00D949FC">
        <w:t xml:space="preserve">.А., </w:t>
      </w:r>
      <w:r w:rsidRPr="00D949FC">
        <w:t>Терехова В</w:t>
      </w:r>
      <w:r w:rsidR="00D949FC">
        <w:t xml:space="preserve">.В. </w:t>
      </w:r>
      <w:r w:rsidRPr="00D949FC">
        <w:t>Оценка бизнеса</w:t>
      </w:r>
      <w:r w:rsidR="00D949FC" w:rsidRPr="00D949FC">
        <w:t>. -</w:t>
      </w:r>
      <w:r w:rsidR="00D949FC">
        <w:t xml:space="preserve"> </w:t>
      </w:r>
      <w:r w:rsidRPr="00D949FC">
        <w:t>СПб</w:t>
      </w:r>
      <w:r w:rsidR="00D949FC">
        <w:t>.:</w:t>
      </w:r>
      <w:r w:rsidR="00D949FC" w:rsidRPr="00D949FC">
        <w:t xml:space="preserve"> </w:t>
      </w:r>
      <w:r w:rsidRPr="00D949FC">
        <w:t>Питер, 2004 г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Козырев А</w:t>
      </w:r>
      <w:r w:rsidR="00D949FC">
        <w:t xml:space="preserve">.Н. </w:t>
      </w:r>
      <w:r w:rsidRPr="00D949FC">
        <w:t>Оценка интеллектуальной собственности, 2007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Организация и методы оценки предприятия</w:t>
      </w:r>
      <w:r w:rsidR="00D949FC">
        <w:t xml:space="preserve"> (</w:t>
      </w:r>
      <w:r w:rsidRPr="00D949FC">
        <w:t>бизнеса</w:t>
      </w:r>
      <w:r w:rsidR="00D949FC" w:rsidRPr="00D949FC">
        <w:t xml:space="preserve">). </w:t>
      </w:r>
      <w:r w:rsidRPr="00D949FC">
        <w:t>Учебник</w:t>
      </w:r>
      <w:r w:rsidR="00D949FC" w:rsidRPr="00D949FC">
        <w:t xml:space="preserve">. </w:t>
      </w:r>
      <w:r w:rsidRPr="00D949FC">
        <w:t>Под ред</w:t>
      </w:r>
      <w:r w:rsidR="00D949FC">
        <w:t xml:space="preserve">.В.И. </w:t>
      </w:r>
      <w:r w:rsidRPr="00D949FC">
        <w:t>Кошкина</w:t>
      </w:r>
      <w:r w:rsidR="00D949FC" w:rsidRPr="00D949FC">
        <w:t xml:space="preserve">. </w:t>
      </w:r>
      <w:r w:rsidRPr="00D949FC">
        <w:t>М</w:t>
      </w:r>
      <w:r w:rsidR="00D949FC">
        <w:t>.:</w:t>
      </w:r>
      <w:r w:rsidR="00D949FC" w:rsidRPr="00D949FC">
        <w:t xml:space="preserve"> </w:t>
      </w:r>
      <w:r w:rsidRPr="00D949FC">
        <w:t>ИДК</w:t>
      </w:r>
      <w:r w:rsidR="00D949FC">
        <w:t xml:space="preserve"> "</w:t>
      </w:r>
      <w:r w:rsidRPr="00D949FC">
        <w:t>ЭКМОС</w:t>
      </w:r>
      <w:r w:rsidR="00D949FC">
        <w:t xml:space="preserve">", </w:t>
      </w:r>
      <w:r w:rsidRPr="00D949FC">
        <w:t>2005 г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Оценка бизнеса</w:t>
      </w:r>
      <w:r w:rsidR="00D949FC" w:rsidRPr="00D949FC">
        <w:t xml:space="preserve">. </w:t>
      </w:r>
      <w:r w:rsidRPr="00D949FC">
        <w:t>Под ред</w:t>
      </w:r>
      <w:r w:rsidR="00D949FC" w:rsidRPr="00D949FC">
        <w:t xml:space="preserve">. </w:t>
      </w:r>
      <w:r w:rsidRPr="00D949FC">
        <w:t>Грязновой А</w:t>
      </w:r>
      <w:r w:rsidR="00D949FC">
        <w:t xml:space="preserve">.Г., </w:t>
      </w:r>
      <w:r w:rsidRPr="00D949FC">
        <w:t>Федотовой М</w:t>
      </w:r>
      <w:r w:rsidR="00D949FC">
        <w:t xml:space="preserve">.А. </w:t>
      </w:r>
      <w:r w:rsidRPr="00D949FC">
        <w:t>М</w:t>
      </w:r>
      <w:r w:rsidR="00D949FC">
        <w:t>.: "</w:t>
      </w:r>
      <w:r w:rsidRPr="00D949FC">
        <w:t>Финансы и статистика</w:t>
      </w:r>
      <w:r w:rsidR="00D949FC">
        <w:t xml:space="preserve">", </w:t>
      </w:r>
      <w:r w:rsidRPr="00D949FC">
        <w:t>2004 г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Оценка нематериальных активов и интеллектуальной собственности / под ред</w:t>
      </w:r>
      <w:r w:rsidR="00D949FC">
        <w:t xml:space="preserve">.Н. </w:t>
      </w:r>
      <w:r w:rsidRPr="00D949FC">
        <w:t>Н</w:t>
      </w:r>
      <w:r w:rsidR="00D949FC" w:rsidRPr="00D949FC">
        <w:t xml:space="preserve">. </w:t>
      </w:r>
      <w:r w:rsidRPr="00D949FC">
        <w:t>Карповой, Г</w:t>
      </w:r>
      <w:r w:rsidR="00D949FC">
        <w:t xml:space="preserve">.Г. </w:t>
      </w:r>
      <w:r w:rsidRPr="00D949FC">
        <w:t>Азгольдова</w:t>
      </w:r>
      <w:r w:rsidR="00D949FC" w:rsidRPr="00D949FC">
        <w:t xml:space="preserve">. </w:t>
      </w:r>
      <w:r w:rsidRPr="00D949FC">
        <w:t>Материалы Института профессиональной оценки, 2003 г</w:t>
      </w:r>
      <w:r w:rsidR="00D949FC" w:rsidRPr="00D949FC">
        <w:t>.</w:t>
      </w:r>
    </w:p>
    <w:p w:rsidR="00D949FC" w:rsidRDefault="00506391" w:rsidP="00A91420">
      <w:pPr>
        <w:pStyle w:val="a0"/>
        <w:tabs>
          <w:tab w:val="clear" w:pos="1077"/>
        </w:tabs>
        <w:ind w:firstLine="0"/>
      </w:pPr>
      <w:r w:rsidRPr="00D949FC">
        <w:t>Оценка стоимости предприятия</w:t>
      </w:r>
      <w:r w:rsidR="00D949FC">
        <w:t xml:space="preserve"> (</w:t>
      </w:r>
      <w:r w:rsidRPr="00D949FC">
        <w:t>бизнеса</w:t>
      </w:r>
      <w:r w:rsidR="00D949FC" w:rsidRPr="00D949FC">
        <w:t xml:space="preserve">). </w:t>
      </w:r>
      <w:r w:rsidRPr="00D949FC">
        <w:t>Учебное пособие</w:t>
      </w:r>
      <w:r w:rsidR="00D949FC" w:rsidRPr="00D949FC">
        <w:t xml:space="preserve">. </w:t>
      </w:r>
      <w:r w:rsidRPr="00D949FC">
        <w:t>Под ред</w:t>
      </w:r>
      <w:r w:rsidR="00D949FC" w:rsidRPr="00D949FC">
        <w:t xml:space="preserve">. </w:t>
      </w:r>
      <w:r w:rsidRPr="00D949FC">
        <w:t>Абдулаева Н</w:t>
      </w:r>
      <w:r w:rsidR="00D949FC">
        <w:t xml:space="preserve">.А. </w:t>
      </w:r>
      <w:r w:rsidRPr="00D949FC">
        <w:t>М</w:t>
      </w:r>
      <w:r w:rsidR="00D949FC">
        <w:t>.:</w:t>
      </w:r>
      <w:r w:rsidR="00D949FC" w:rsidRPr="00D949FC">
        <w:t xml:space="preserve"> </w:t>
      </w:r>
      <w:r w:rsidRPr="00D949FC">
        <w:t>Изд-во</w:t>
      </w:r>
      <w:r w:rsidR="00D949FC">
        <w:t xml:space="preserve"> "</w:t>
      </w:r>
      <w:r w:rsidRPr="00D949FC">
        <w:t>ЭКМОС</w:t>
      </w:r>
      <w:r w:rsidR="00D949FC">
        <w:t xml:space="preserve">", </w:t>
      </w:r>
      <w:r w:rsidRPr="00D949FC">
        <w:t>2004г</w:t>
      </w:r>
      <w:r w:rsidR="00D949FC" w:rsidRPr="00D949FC">
        <w:t>.</w:t>
      </w:r>
    </w:p>
    <w:p w:rsidR="00772EB1" w:rsidRPr="00D949FC" w:rsidRDefault="00506391" w:rsidP="00A91420">
      <w:pPr>
        <w:pStyle w:val="a0"/>
        <w:tabs>
          <w:tab w:val="clear" w:pos="1077"/>
        </w:tabs>
        <w:ind w:firstLine="0"/>
      </w:pPr>
      <w:r w:rsidRPr="00D949FC">
        <w:t>Федотова М</w:t>
      </w:r>
      <w:r w:rsidR="00D949FC">
        <w:t xml:space="preserve">.А., </w:t>
      </w:r>
      <w:r w:rsidRPr="00D949FC">
        <w:t>Уткин Э</w:t>
      </w:r>
      <w:r w:rsidR="00D949FC">
        <w:t xml:space="preserve">.А. </w:t>
      </w:r>
      <w:r w:rsidRPr="00D949FC">
        <w:t>Оценка недвижимости и бизнеса</w:t>
      </w:r>
      <w:r w:rsidR="00D949FC" w:rsidRPr="00D949FC">
        <w:t xml:space="preserve">. </w:t>
      </w:r>
      <w:r w:rsidRPr="00D949FC">
        <w:t>Учебник</w:t>
      </w:r>
      <w:r w:rsidR="00D949FC" w:rsidRPr="00D949FC">
        <w:t xml:space="preserve">. </w:t>
      </w:r>
      <w:r w:rsidRPr="00D949FC">
        <w:t>М</w:t>
      </w:r>
      <w:r w:rsidR="00D949FC">
        <w:t>.:</w:t>
      </w:r>
      <w:r w:rsidR="00D949FC" w:rsidRPr="00D949FC">
        <w:t xml:space="preserve"> </w:t>
      </w:r>
      <w:r w:rsidRPr="00D949FC">
        <w:t>Ассоциация авторов и издателей</w:t>
      </w:r>
      <w:r w:rsidR="00D949FC">
        <w:t xml:space="preserve"> "</w:t>
      </w:r>
      <w:r w:rsidRPr="00D949FC">
        <w:t>ТАНДЕМ</w:t>
      </w:r>
      <w:r w:rsidR="00D949FC">
        <w:t xml:space="preserve">". </w:t>
      </w:r>
      <w:r w:rsidRPr="00D949FC">
        <w:t>Изд-во</w:t>
      </w:r>
      <w:r w:rsidR="00D949FC">
        <w:t xml:space="preserve"> "</w:t>
      </w:r>
      <w:r w:rsidRPr="00D949FC">
        <w:t>ЭКМОС</w:t>
      </w:r>
      <w:r w:rsidR="00D949FC">
        <w:t xml:space="preserve">", </w:t>
      </w:r>
      <w:r w:rsidRPr="00D949FC">
        <w:t>2005 г</w:t>
      </w:r>
      <w:r w:rsidR="00D949FC" w:rsidRPr="00D949FC">
        <w:t>.</w:t>
      </w:r>
      <w:bookmarkStart w:id="28" w:name="_GoBack"/>
      <w:bookmarkEnd w:id="28"/>
    </w:p>
    <w:sectPr w:rsidR="00772EB1" w:rsidRPr="00D949FC" w:rsidSect="00D949F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EA" w:rsidRDefault="006C2BEA" w:rsidP="00506391">
      <w:pPr>
        <w:spacing w:line="240" w:lineRule="auto"/>
        <w:ind w:firstLine="709"/>
      </w:pPr>
      <w:r>
        <w:separator/>
      </w:r>
    </w:p>
  </w:endnote>
  <w:endnote w:type="continuationSeparator" w:id="0">
    <w:p w:rsidR="006C2BEA" w:rsidRDefault="006C2BEA" w:rsidP="0050639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EA" w:rsidRDefault="006C2BEA" w:rsidP="00506391">
      <w:pPr>
        <w:spacing w:line="240" w:lineRule="auto"/>
        <w:ind w:firstLine="709"/>
      </w:pPr>
      <w:r>
        <w:separator/>
      </w:r>
    </w:p>
  </w:footnote>
  <w:footnote w:type="continuationSeparator" w:id="0">
    <w:p w:rsidR="006C2BEA" w:rsidRDefault="006C2BEA" w:rsidP="0050639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FC" w:rsidRDefault="00CC74EB" w:rsidP="00D949FC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949FC" w:rsidRDefault="00D949FC" w:rsidP="00A91420">
    <w:pPr>
      <w:pStyle w:val="a9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01B"/>
    <w:multiLevelType w:val="hybridMultilevel"/>
    <w:tmpl w:val="EC8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2F7660"/>
    <w:multiLevelType w:val="hybridMultilevel"/>
    <w:tmpl w:val="CCEE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251B"/>
    <w:multiLevelType w:val="hybridMultilevel"/>
    <w:tmpl w:val="FA54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81D9D"/>
    <w:multiLevelType w:val="hybridMultilevel"/>
    <w:tmpl w:val="EDB8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EB1"/>
    <w:rsid w:val="00025EE9"/>
    <w:rsid w:val="00040F5D"/>
    <w:rsid w:val="00064DC5"/>
    <w:rsid w:val="000E1303"/>
    <w:rsid w:val="0012339F"/>
    <w:rsid w:val="001573F2"/>
    <w:rsid w:val="00185B12"/>
    <w:rsid w:val="001E7DF7"/>
    <w:rsid w:val="00251D30"/>
    <w:rsid w:val="002D3936"/>
    <w:rsid w:val="00331173"/>
    <w:rsid w:val="00422E4D"/>
    <w:rsid w:val="00506391"/>
    <w:rsid w:val="005F2E6C"/>
    <w:rsid w:val="0060423C"/>
    <w:rsid w:val="0066247D"/>
    <w:rsid w:val="00682D7C"/>
    <w:rsid w:val="006C2BEA"/>
    <w:rsid w:val="007359C0"/>
    <w:rsid w:val="00772EB1"/>
    <w:rsid w:val="007C1068"/>
    <w:rsid w:val="0088525F"/>
    <w:rsid w:val="00A705FA"/>
    <w:rsid w:val="00A91420"/>
    <w:rsid w:val="00B42EC0"/>
    <w:rsid w:val="00B46FFE"/>
    <w:rsid w:val="00C34872"/>
    <w:rsid w:val="00CC74EB"/>
    <w:rsid w:val="00CD2F66"/>
    <w:rsid w:val="00D67F76"/>
    <w:rsid w:val="00D949FC"/>
    <w:rsid w:val="00E56210"/>
    <w:rsid w:val="00F12903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64373A-7C23-46DE-BD4B-04B2C7FC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949F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D949F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949F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949F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49F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49F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49F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49F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49F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ert">
    <w:name w:val="ert"/>
    <w:basedOn w:val="a2"/>
    <w:uiPriority w:val="99"/>
    <w:rsid w:val="00506391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772EB1"/>
    <w:pPr>
      <w:ind w:left="720" w:firstLine="709"/>
    </w:pPr>
  </w:style>
  <w:style w:type="character" w:customStyle="1" w:styleId="10">
    <w:name w:val="Заголовок 1 Знак"/>
    <w:link w:val="1"/>
    <w:uiPriority w:val="99"/>
    <w:locked/>
    <w:rsid w:val="00506391"/>
    <w:rPr>
      <w:b/>
      <w:bCs/>
      <w:caps/>
      <w:noProof/>
      <w:kern w:val="16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D949FC"/>
    <w:pPr>
      <w:tabs>
        <w:tab w:val="right" w:leader="dot" w:pos="1400"/>
      </w:tabs>
      <w:ind w:firstLine="709"/>
    </w:pPr>
  </w:style>
  <w:style w:type="character" w:styleId="a7">
    <w:name w:val="Hyperlink"/>
    <w:uiPriority w:val="99"/>
    <w:rsid w:val="00D949FC"/>
    <w:rPr>
      <w:color w:val="auto"/>
      <w:sz w:val="28"/>
      <w:szCs w:val="28"/>
      <w:u w:val="single"/>
      <w:vertAlign w:val="baseline"/>
    </w:rPr>
  </w:style>
  <w:style w:type="paragraph" w:styleId="a8">
    <w:name w:val="Normal (Web)"/>
    <w:basedOn w:val="a2"/>
    <w:uiPriority w:val="99"/>
    <w:rsid w:val="00D949F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header"/>
    <w:basedOn w:val="a2"/>
    <w:next w:val="aa"/>
    <w:link w:val="12"/>
    <w:uiPriority w:val="99"/>
    <w:rsid w:val="00D949F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D949FC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9"/>
    <w:uiPriority w:val="99"/>
    <w:locked/>
    <w:rsid w:val="00506391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949F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D949FC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D949FC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D949FC"/>
    <w:rPr>
      <w:kern w:val="16"/>
      <w:sz w:val="24"/>
      <w:szCs w:val="24"/>
    </w:rPr>
  </w:style>
  <w:style w:type="paragraph" w:customStyle="1" w:styleId="af">
    <w:name w:val="выделение"/>
    <w:uiPriority w:val="99"/>
    <w:rsid w:val="00D949FC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D949F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949F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D949F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D949FC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949FC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D949FC"/>
    <w:rPr>
      <w:vertAlign w:val="superscript"/>
    </w:rPr>
  </w:style>
  <w:style w:type="character" w:styleId="af5">
    <w:name w:val="footnote reference"/>
    <w:uiPriority w:val="99"/>
    <w:semiHidden/>
    <w:rsid w:val="00D949F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949FC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литера"/>
    <w:uiPriority w:val="99"/>
    <w:rsid w:val="00D949FC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7">
    <w:name w:val="page number"/>
    <w:uiPriority w:val="99"/>
    <w:rsid w:val="00D949FC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D949FC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D949FC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D949F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49F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49F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49FC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D949F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949F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D949F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949F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49FC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49FC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949F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949F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949F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49FC"/>
    <w:rPr>
      <w:i/>
      <w:iCs/>
    </w:rPr>
  </w:style>
  <w:style w:type="paragraph" w:customStyle="1" w:styleId="afc">
    <w:name w:val="ТАБЛИЦА"/>
    <w:next w:val="a2"/>
    <w:autoRedefine/>
    <w:uiPriority w:val="99"/>
    <w:rsid w:val="00D949F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D949FC"/>
  </w:style>
  <w:style w:type="paragraph" w:customStyle="1" w:styleId="afd">
    <w:name w:val="Стиль ТАБЛИЦА + Междустр.интервал:  полуторный"/>
    <w:basedOn w:val="afc"/>
    <w:uiPriority w:val="99"/>
    <w:rsid w:val="00D949FC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949FC"/>
  </w:style>
  <w:style w:type="table" w:customStyle="1" w:styleId="15">
    <w:name w:val="Стиль таблицы1"/>
    <w:uiPriority w:val="99"/>
    <w:rsid w:val="00D949FC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D949FC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D949F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949FC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D949FC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949F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2014-02-24T07:52:00Z</dcterms:created>
  <dcterms:modified xsi:type="dcterms:W3CDTF">2014-02-24T07:52:00Z</dcterms:modified>
</cp:coreProperties>
</file>