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E77" w:rsidRDefault="00997999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29703056"/>
      <w:r w:rsidRPr="00997999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997999" w:rsidRDefault="00997999" w:rsidP="00773F33">
      <w:pPr>
        <w:spacing w:line="360" w:lineRule="auto"/>
      </w:pP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Введение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1. Общая характеристика предприятия.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2. Организация работы по охране труда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2.1. Планирование работы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2.2. Учет контроля стимулирования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2.3. Задачи управления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2.4. Структура коллективного договора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3. Мероприятия по предотвращению производственного травматизма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4. Аттестация рабочих мест по условиям труда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5. Анализ состояния противопожарной безопасности.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Заключение</w:t>
      </w:r>
    </w:p>
    <w:p w:rsidR="004659C1" w:rsidRPr="004659C1" w:rsidRDefault="004659C1" w:rsidP="00773F33">
      <w:pPr>
        <w:pStyle w:val="11"/>
        <w:tabs>
          <w:tab w:val="right" w:leader="dot" w:pos="9338"/>
        </w:tabs>
        <w:spacing w:line="360" w:lineRule="auto"/>
        <w:rPr>
          <w:noProof/>
        </w:rPr>
      </w:pPr>
      <w:r w:rsidRPr="00132D07">
        <w:rPr>
          <w:rStyle w:val="a3"/>
          <w:noProof/>
        </w:rPr>
        <w:t>Список использованных источников</w:t>
      </w: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Default="00997999" w:rsidP="00773F33">
      <w:pPr>
        <w:spacing w:line="360" w:lineRule="auto"/>
      </w:pPr>
    </w:p>
    <w:p w:rsidR="00997999" w:rsidRPr="00B33556" w:rsidRDefault="00B33556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29703057"/>
      <w:r w:rsidRPr="00B33556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997999" w:rsidRDefault="00997999" w:rsidP="00773F33">
      <w:pPr>
        <w:spacing w:line="360" w:lineRule="auto"/>
      </w:pPr>
    </w:p>
    <w:p w:rsidR="00077179" w:rsidRPr="004659C1" w:rsidRDefault="00077179" w:rsidP="00773F33">
      <w:pPr>
        <w:spacing w:line="360" w:lineRule="auto"/>
      </w:pPr>
      <w:r w:rsidRPr="004659C1">
        <w:t>Безопасность жизнедеятельности - это состояние деятельности, при которой с определенной вероятностью исключаются потенциальные опасности, влияющие на здоровье человека.</w:t>
      </w:r>
    </w:p>
    <w:p w:rsidR="00077179" w:rsidRPr="004659C1" w:rsidRDefault="00077179" w:rsidP="00773F33">
      <w:pPr>
        <w:spacing w:line="360" w:lineRule="auto"/>
      </w:pPr>
      <w:r w:rsidRPr="004659C1">
        <w:t>Безопасность следует принимать как комплексную систему, мер по защите человека и среды его обитания от опасностей формируемых конкретной деятельностью. Чем сложнее вид деятельности, тем более компактна система защиты.</w:t>
      </w:r>
    </w:p>
    <w:p w:rsidR="00077179" w:rsidRPr="004659C1" w:rsidRDefault="00077179" w:rsidP="00773F33">
      <w:pPr>
        <w:spacing w:line="360" w:lineRule="auto"/>
      </w:pPr>
      <w:r w:rsidRPr="004659C1">
        <w:t>Для обеспечения безопасности конкретной деятельностью должны быть решены три задачи.</w:t>
      </w:r>
    </w:p>
    <w:p w:rsidR="00077179" w:rsidRPr="004659C1" w:rsidRDefault="00077179" w:rsidP="00773F33">
      <w:pPr>
        <w:spacing w:line="360" w:lineRule="auto"/>
      </w:pPr>
      <w:r w:rsidRPr="004659C1">
        <w:t>1.  Произвести полный детальный анализ опасностей формируемых в изучаемой деятельности.</w:t>
      </w:r>
    </w:p>
    <w:p w:rsidR="00077179" w:rsidRPr="004659C1" w:rsidRDefault="00077179" w:rsidP="00773F33">
      <w:pPr>
        <w:spacing w:line="360" w:lineRule="auto"/>
      </w:pPr>
      <w:r w:rsidRPr="004659C1">
        <w:t>2.  Разработать эффективные меры защиты человека и среды обитания от выявленных опасностей. Под эффективными подразумевается такие меры по защите, которые при минимуме материальных затрат эффект максимальный.</w:t>
      </w:r>
    </w:p>
    <w:p w:rsidR="00077179" w:rsidRPr="004659C1" w:rsidRDefault="00077179" w:rsidP="00773F33">
      <w:pPr>
        <w:spacing w:line="360" w:lineRule="auto"/>
      </w:pPr>
      <w:r w:rsidRPr="004659C1">
        <w:t>3.  Разработать эффективные меры защиты от остаточного риска данной деятельности. Они необходимы, так как обеспечение абсолютную   безопасность   деятельности   не   возможно предпринять.</w:t>
      </w:r>
    </w:p>
    <w:p w:rsidR="00077179" w:rsidRPr="004659C1" w:rsidRDefault="00077179" w:rsidP="00773F33">
      <w:pPr>
        <w:spacing w:line="360" w:lineRule="auto"/>
      </w:pPr>
      <w:r w:rsidRPr="004659C1">
        <w:t>Обеспечение безопасности жизнедеятельности человека (рабочий, обслуживающий  персонал)  на производственных  предприятиях занимается «охрана труда».</w:t>
      </w:r>
    </w:p>
    <w:p w:rsidR="00077179" w:rsidRPr="004659C1" w:rsidRDefault="00077179" w:rsidP="00773F33">
      <w:pPr>
        <w:spacing w:line="360" w:lineRule="auto"/>
      </w:pPr>
      <w:r w:rsidRPr="004659C1">
        <w:t>Охрана труда - это свод законодательных актов и правил, соответствующих им гигиенических, организационных, технических, и социально-экономических мероприятий, обеспечивающих безопасность, сохранение здоровья и работоспособность человека в процессе труда (ГОСТ 12.0.002-80).</w:t>
      </w:r>
    </w:p>
    <w:p w:rsidR="00077179" w:rsidRPr="004659C1" w:rsidRDefault="00077179" w:rsidP="00773F33">
      <w:pPr>
        <w:spacing w:line="360" w:lineRule="auto"/>
      </w:pPr>
      <w:r w:rsidRPr="004659C1">
        <w:t>Охрана труда и здоровье трудящихся на производстве, когда особое внимание уделяется человеческому фактору, становится наиважнейшей задачей. При решении задач необходимо четко представлять сущность процессов и отыскать способы (наиболее подходящие к каждому конкретному случаю) устраняющие влияние на организм вредных и опасных факторов и исключающие по возможности травматизм и профессиональные заболевания.</w:t>
      </w:r>
    </w:p>
    <w:p w:rsidR="00077179" w:rsidRDefault="00077179" w:rsidP="00773F33">
      <w:pPr>
        <w:spacing w:line="360" w:lineRule="auto"/>
      </w:pPr>
      <w:r>
        <w:t>Охрана труда неразрывно связана с науками: физиология, профессиональная патология, психология, экономика и организация производства, промышленная токсикология, комплексная механизация и автоматизация технологических процессов и производства.</w:t>
      </w:r>
    </w:p>
    <w:p w:rsidR="00077179" w:rsidRDefault="00077179" w:rsidP="00773F33">
      <w:pPr>
        <w:spacing w:line="360" w:lineRule="auto"/>
      </w:pPr>
      <w:r>
        <w:t>При улучшении и оздоровлении условий работы труда важными моментами, является комплексная механизация и автоматизация технологических процессов, применение новых средств вычислительной техники и информационных технологий в научных исследованиях и на производстве.</w:t>
      </w:r>
    </w:p>
    <w:p w:rsidR="00077179" w:rsidRDefault="00077179" w:rsidP="00773F33">
      <w:pPr>
        <w:spacing w:line="360" w:lineRule="auto"/>
      </w:pPr>
      <w:r>
        <w:t xml:space="preserve">Осуществление мероприятий по снижению производственного травматизма и профессиональной заболеваемости, а также улучшение условий работы труда ведут к профессиональной активности трудящихся, росту производительности труда и сокращение потерь при производстве. Так как охрана труда наиболее полно осуществляется на </w:t>
      </w:r>
      <w:r>
        <w:rPr>
          <w:b/>
          <w:bCs/>
        </w:rPr>
        <w:t>базе</w:t>
      </w:r>
      <w:r>
        <w:t xml:space="preserve"> новой технологии и научной организации труда, то при разработке и проектировании объекта используются новейшие разработки.</w:t>
      </w:r>
    </w:p>
    <w:p w:rsidR="00077179" w:rsidRDefault="00077179" w:rsidP="00773F33">
      <w:pPr>
        <w:spacing w:line="360" w:lineRule="auto"/>
      </w:pPr>
      <w:r>
        <w:t>Охрана труда тесно связана с задачами охраны природы. Очистка сточных вод и газовых выбросов в воздушный бассейн, сохранение и улучшение состояние почвы, борьба с шумом и вибраций, защита от электростатических полей и многое другое. Все эти мероприятия способствуют обеспечению нормальных условий работы и обитания человека и в этом разделе я их рассматриваю для использования на предприятии</w:t>
      </w:r>
      <w:r w:rsidRPr="00B9378F">
        <w:t xml:space="preserve"> НПО «Наука».</w:t>
      </w:r>
    </w:p>
    <w:p w:rsidR="00997999" w:rsidRDefault="00997999" w:rsidP="00773F33">
      <w:pPr>
        <w:spacing w:line="360" w:lineRule="auto"/>
      </w:pPr>
    </w:p>
    <w:p w:rsidR="00B33556" w:rsidRPr="00D22800" w:rsidRDefault="00D22800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29703058"/>
      <w:r w:rsidRPr="00D22800">
        <w:rPr>
          <w:rFonts w:ascii="Times New Roman" w:hAnsi="Times New Roman" w:cs="Times New Roman"/>
          <w:sz w:val="28"/>
          <w:szCs w:val="28"/>
        </w:rPr>
        <w:t>1. Общая характеристика предприятия.</w:t>
      </w:r>
      <w:bookmarkEnd w:id="2"/>
    </w:p>
    <w:p w:rsidR="00B33556" w:rsidRDefault="00B33556" w:rsidP="00773F33">
      <w:pPr>
        <w:spacing w:line="360" w:lineRule="auto"/>
      </w:pPr>
    </w:p>
    <w:p w:rsidR="00077179" w:rsidRPr="004659C1" w:rsidRDefault="00077179" w:rsidP="00773F33">
      <w:pPr>
        <w:spacing w:line="360" w:lineRule="auto"/>
      </w:pPr>
      <w:r w:rsidRPr="004659C1">
        <w:t xml:space="preserve">Юридический адрес ЗАО “Анит ЛТД”: г. Краснодар ул. Седина, 131. </w:t>
      </w:r>
    </w:p>
    <w:p w:rsidR="00077179" w:rsidRPr="004659C1" w:rsidRDefault="00077179" w:rsidP="00773F33">
      <w:pPr>
        <w:spacing w:line="360" w:lineRule="auto"/>
      </w:pPr>
      <w:bookmarkStart w:id="3" w:name="_Toc129703059"/>
      <w:r w:rsidRPr="004659C1">
        <w:t>Предприятие образовалось в 1940 году и называлось “Ледзавод”. До 1944 года здесь производился выпуск  технического льда. В1944 году завод был переименован в Горпищекомбинат и произведена диверсификация производства – открыты следующие цеха:</w:t>
      </w:r>
      <w:bookmarkEnd w:id="3"/>
    </w:p>
    <w:p w:rsidR="00077179" w:rsidRPr="004659C1" w:rsidRDefault="00077179" w:rsidP="00773F33">
      <w:pPr>
        <w:spacing w:line="360" w:lineRule="auto"/>
      </w:pPr>
      <w:r w:rsidRPr="004659C1">
        <w:t>по выпуску сахаристых кондитерских изделий;</w:t>
      </w:r>
    </w:p>
    <w:p w:rsidR="00077179" w:rsidRPr="004659C1" w:rsidRDefault="00077179" w:rsidP="00773F33">
      <w:pPr>
        <w:spacing w:line="360" w:lineRule="auto"/>
      </w:pPr>
      <w:r w:rsidRPr="004659C1">
        <w:t>по выпуску мучнистых кондитерских изделий;</w:t>
      </w:r>
    </w:p>
    <w:p w:rsidR="00077179" w:rsidRPr="004659C1" w:rsidRDefault="00077179" w:rsidP="00773F33">
      <w:pPr>
        <w:spacing w:line="360" w:lineRule="auto"/>
      </w:pPr>
      <w:r w:rsidRPr="004659C1">
        <w:t>по выпуску уксуса.</w:t>
      </w:r>
    </w:p>
    <w:p w:rsidR="00077179" w:rsidRPr="004659C1" w:rsidRDefault="00077179" w:rsidP="00773F33">
      <w:pPr>
        <w:spacing w:line="360" w:lineRule="auto"/>
      </w:pPr>
      <w:r w:rsidRPr="004659C1">
        <w:t>Труд был преимущественно ручной, условия труда – тяжелыми. Производство продукции осуществлялось примитивным способом. В сутки вырабатывалось 500-600 кг карамели.</w:t>
      </w:r>
    </w:p>
    <w:p w:rsidR="00077179" w:rsidRPr="004659C1" w:rsidRDefault="00077179" w:rsidP="00773F33">
      <w:pPr>
        <w:spacing w:line="360" w:lineRule="auto"/>
      </w:pPr>
      <w:r w:rsidRPr="004659C1">
        <w:t xml:space="preserve">В 1959 году был построен и введен в эксплуатацию карамельный цех с поточной линией производства карамели. Суточный выпуск продукции возрос до 5000 кг карамели. Данный подъём производства вызван ростом благосостояния населения, приведшим к увеличению спроса на сахаристые       кондитерские изделия на рынке товаров. Возникла необходимость в расширении их ассортимента. </w:t>
      </w:r>
    </w:p>
    <w:p w:rsidR="00077179" w:rsidRPr="004659C1" w:rsidRDefault="00077179" w:rsidP="00773F33">
      <w:pPr>
        <w:spacing w:line="360" w:lineRule="auto"/>
      </w:pPr>
      <w:r w:rsidRPr="004659C1">
        <w:t>В январе 1961 года к Горпищекомбинату была присоединена артель «Имени Жданова», в состав которой входили колбасный цех, консервный цех и мельница.</w:t>
      </w:r>
    </w:p>
    <w:p w:rsidR="00077179" w:rsidRPr="004659C1" w:rsidRDefault="00077179" w:rsidP="00773F33">
      <w:pPr>
        <w:spacing w:line="360" w:lineRule="auto"/>
      </w:pPr>
      <w:r w:rsidRPr="004659C1">
        <w:t>В 1962году был построен   ирисный цех. Поточная линия производства ириса могла давать только 60 кг ириса в сутки.</w:t>
      </w:r>
    </w:p>
    <w:p w:rsidR="00077179" w:rsidRPr="004659C1" w:rsidRDefault="00077179" w:rsidP="00773F33">
      <w:pPr>
        <w:spacing w:line="360" w:lineRule="auto"/>
      </w:pPr>
      <w:r w:rsidRPr="004659C1">
        <w:t>В 1967 году был организован конфетный цех (ул. Пашковская, 83), который производил следующий ассортимент  кондитерских изделий: конфеты «Слива в шоколаде», «Шоколадные батоны».</w:t>
      </w:r>
    </w:p>
    <w:p w:rsidR="00077179" w:rsidRPr="004659C1" w:rsidRDefault="00077179" w:rsidP="00773F33">
      <w:pPr>
        <w:spacing w:line="360" w:lineRule="auto"/>
      </w:pPr>
      <w:r w:rsidRPr="004659C1">
        <w:t>В 1968 году с целью расширения выпуска глазированных конфет, конфетный цех был переведен на территорию ул. Жданова, 64.</w:t>
      </w:r>
    </w:p>
    <w:p w:rsidR="00077179" w:rsidRPr="004659C1" w:rsidRDefault="00077179" w:rsidP="00773F33">
      <w:pPr>
        <w:spacing w:line="360" w:lineRule="auto"/>
      </w:pPr>
      <w:r w:rsidRPr="004659C1">
        <w:t>В том же 1968 году консервный цех бал переведен на территорию ул. Пашковская, 83, произведена реконструкция  и организован выпуск сухих консервантов: сухой  и жидкой горчицы, киселя, столового хрена. В ирисном цехе были установлены 2 ирисно-формующие заверточные машины ИФЗ, а в карамельном цехе установлены 12 заверточных полуавтоматов.</w:t>
      </w:r>
    </w:p>
    <w:p w:rsidR="00077179" w:rsidRDefault="00077179" w:rsidP="00773F33">
      <w:pPr>
        <w:spacing w:line="360" w:lineRule="auto"/>
      </w:pPr>
      <w:r w:rsidRPr="004659C1">
        <w:t>В связи с увеличением потребительского спроса на глазированные конфеты, (глазировка конфет производилась в ручную). В 1970 году была произведена механизация процесса глазировки конфет – установлена глазировочная машина, начался выпуск массовой продукции: конфет «Птичье молоко», «Шоколадные батоны», «Грильяж в шоколаде», «Медали». В том же цехе была установлена отливочная машина, на которой производились корпуса конфет «Октябрёнок».</w:t>
      </w:r>
    </w:p>
    <w:p w:rsidR="00D22800" w:rsidRPr="00146CD6" w:rsidRDefault="00146CD6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29703060"/>
      <w:r w:rsidRPr="00146CD6">
        <w:rPr>
          <w:rFonts w:ascii="Times New Roman" w:hAnsi="Times New Roman" w:cs="Times New Roman"/>
          <w:sz w:val="28"/>
          <w:szCs w:val="28"/>
        </w:rPr>
        <w:t>2. Организация работы по охране труда</w:t>
      </w:r>
      <w:bookmarkEnd w:id="4"/>
    </w:p>
    <w:p w:rsidR="00D22800" w:rsidRPr="00146CD6" w:rsidRDefault="00146CD6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29703061"/>
      <w:r w:rsidRPr="00146CD6">
        <w:rPr>
          <w:rFonts w:ascii="Times New Roman" w:hAnsi="Times New Roman" w:cs="Times New Roman"/>
          <w:sz w:val="28"/>
          <w:szCs w:val="28"/>
        </w:rPr>
        <w:t>2.1. Планирование работы</w:t>
      </w:r>
      <w:bookmarkEnd w:id="5"/>
    </w:p>
    <w:p w:rsidR="007A53C9" w:rsidRPr="004659C1" w:rsidRDefault="007A53C9" w:rsidP="00773F33">
      <w:pPr>
        <w:spacing w:line="360" w:lineRule="auto"/>
      </w:pPr>
      <w:r w:rsidRPr="004659C1">
        <w:t>Управление охраной труда в организации осуществляет ее руководитель. Для организации работы по охране труда руководитель организации создает службу охраны труда.</w:t>
      </w:r>
      <w:r w:rsidR="004659C1" w:rsidRPr="004659C1">
        <w:t xml:space="preserve"> </w:t>
      </w:r>
      <w:r w:rsidRPr="004659C1">
        <w:t>Служба охраны труда организации (далее - Служба) подчиняется непосредственно руководителю организации или по его поручению одному из его заместителей.</w:t>
      </w:r>
      <w:r w:rsidR="004659C1" w:rsidRPr="004659C1">
        <w:t xml:space="preserve"> </w:t>
      </w:r>
      <w:r w:rsidRPr="004659C1">
        <w:t>Службу рекомендуется организовывать в форме самостоятельного структурного подразделения организации, состоящего из штата специалистов по охране труда во главе с руководителем (начальником) Службы.</w:t>
      </w:r>
      <w:r w:rsidR="004659C1" w:rsidRPr="004659C1">
        <w:t xml:space="preserve"> </w:t>
      </w:r>
      <w:r w:rsidRPr="004659C1">
        <w:t>Служба осуществляет свою деятельность во взаимодействии с другими подразделениями организации, комитетом (комиссией) по охране труда, уполномоченными (доверенными) лицами по охране труда профессиональных союзов или иных уполномоченных работниками представительных органов, службой охраны труда вышестоящей организации (при ее наличии),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труда, органами государственного надзора и контроля за соблюдением требований охраны труда и органами общественного контроля.</w:t>
      </w:r>
      <w:r w:rsidR="004659C1" w:rsidRPr="004659C1">
        <w:t xml:space="preserve"> </w:t>
      </w:r>
      <w:r w:rsidRPr="004659C1">
        <w:t xml:space="preserve"> Работники Службы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Федерации, соглашениями (генеральным, региональным, отраслевым), коллективным договором, соглашением по охране труда, другими локальными нормативными правовыми актами организации.</w:t>
      </w:r>
    </w:p>
    <w:p w:rsidR="00146CD6" w:rsidRPr="00340548" w:rsidRDefault="00340548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29703062"/>
      <w:r w:rsidRPr="00340548">
        <w:rPr>
          <w:rFonts w:ascii="Times New Roman" w:hAnsi="Times New Roman" w:cs="Times New Roman"/>
          <w:sz w:val="28"/>
          <w:szCs w:val="28"/>
        </w:rPr>
        <w:t>2.2. Учет контроля стимулирования</w:t>
      </w:r>
      <w:bookmarkEnd w:id="6"/>
    </w:p>
    <w:p w:rsidR="007A53C9" w:rsidRPr="004659C1" w:rsidRDefault="007A53C9" w:rsidP="00773F33">
      <w:pPr>
        <w:spacing w:line="360" w:lineRule="auto"/>
      </w:pPr>
      <w:r w:rsidRPr="004659C1">
        <w:t>Контроль за деятельностью Службы осуществляет руководитель организации, служба охраны труда вышестоящей организации (при ее наличии), орган исполнительной власти соответствующего субъекта Российской Федерации в области охраны труда и органы государственного надзора и контроля за соблюдением требований охраны труда.</w:t>
      </w:r>
      <w:r w:rsidR="004659C1" w:rsidRPr="004659C1">
        <w:t xml:space="preserve"> </w:t>
      </w:r>
      <w:r w:rsidRPr="004659C1">
        <w:t>Ответственность за деятельность Службы несет руководитель организации.</w:t>
      </w:r>
      <w:r w:rsidR="004659C1" w:rsidRPr="004659C1">
        <w:t xml:space="preserve"> </w:t>
      </w:r>
      <w:r w:rsidRPr="004659C1">
        <w:t>Работники Службы несут ответственность за выполнение своих должностных обязанностей, определенных положением о Службе и должностными инструкциями.</w:t>
      </w:r>
    </w:p>
    <w:p w:rsidR="00340548" w:rsidRDefault="00A20CC7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29703063"/>
      <w:r w:rsidRPr="00A20CC7">
        <w:rPr>
          <w:rFonts w:ascii="Times New Roman" w:hAnsi="Times New Roman" w:cs="Times New Roman"/>
          <w:sz w:val="28"/>
          <w:szCs w:val="28"/>
        </w:rPr>
        <w:t>2.3. Задачи управления</w:t>
      </w:r>
      <w:bookmarkEnd w:id="7"/>
    </w:p>
    <w:p w:rsidR="007A53C9" w:rsidRPr="004659C1" w:rsidRDefault="007A53C9" w:rsidP="00773F33">
      <w:pPr>
        <w:spacing w:line="360" w:lineRule="auto"/>
      </w:pPr>
      <w:r w:rsidRPr="004659C1">
        <w:t xml:space="preserve">Основными задачами </w:t>
      </w:r>
      <w:r w:rsidR="004659C1">
        <w:t>с</w:t>
      </w:r>
      <w:r w:rsidRPr="004659C1">
        <w:t xml:space="preserve">лужбы </w:t>
      </w:r>
      <w:r w:rsidR="004659C1">
        <w:t xml:space="preserve">охраны труда </w:t>
      </w:r>
      <w:r w:rsidRPr="004659C1">
        <w:t>являются:</w:t>
      </w:r>
    </w:p>
    <w:p w:rsidR="007A53C9" w:rsidRPr="004659C1" w:rsidRDefault="004659C1" w:rsidP="00773F33">
      <w:pPr>
        <w:spacing w:line="360" w:lineRule="auto"/>
      </w:pPr>
      <w:r>
        <w:t>- о</w:t>
      </w:r>
      <w:r w:rsidR="007A53C9" w:rsidRPr="004659C1">
        <w:t>рганизация работы по обеспечению выполнения работниками требований охраны труда.</w:t>
      </w:r>
    </w:p>
    <w:p w:rsidR="007A53C9" w:rsidRPr="004659C1" w:rsidRDefault="004659C1" w:rsidP="00773F33">
      <w:pPr>
        <w:spacing w:line="360" w:lineRule="auto"/>
      </w:pPr>
      <w:r>
        <w:t>- к</w:t>
      </w:r>
      <w:r w:rsidR="007A53C9" w:rsidRPr="004659C1">
        <w:t>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организации.</w:t>
      </w:r>
    </w:p>
    <w:p w:rsidR="007A53C9" w:rsidRPr="004659C1" w:rsidRDefault="004659C1" w:rsidP="00773F33">
      <w:pPr>
        <w:spacing w:line="360" w:lineRule="auto"/>
      </w:pPr>
      <w:r>
        <w:t>- о</w:t>
      </w:r>
      <w:r w:rsidR="007A53C9" w:rsidRPr="004659C1">
        <w:t>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труда.</w:t>
      </w:r>
    </w:p>
    <w:p w:rsidR="007A53C9" w:rsidRPr="004659C1" w:rsidRDefault="004659C1" w:rsidP="00773F33">
      <w:pPr>
        <w:spacing w:line="360" w:lineRule="auto"/>
      </w:pPr>
      <w:r>
        <w:t>- и</w:t>
      </w:r>
      <w:r w:rsidR="007A53C9" w:rsidRPr="004659C1">
        <w:t>нформирование и консультирование работников организации, в том числе ее руководителя, по вопросам охраны труда.</w:t>
      </w:r>
    </w:p>
    <w:p w:rsidR="007A53C9" w:rsidRPr="004659C1" w:rsidRDefault="004659C1" w:rsidP="00773F33">
      <w:pPr>
        <w:spacing w:line="360" w:lineRule="auto"/>
      </w:pPr>
      <w:r>
        <w:t>- и</w:t>
      </w:r>
      <w:r w:rsidR="007A53C9" w:rsidRPr="004659C1">
        <w:t>зучение и распространение передового опыта по охране труда, пропаганда вопросов охраны труда.</w:t>
      </w:r>
    </w:p>
    <w:p w:rsidR="00A20CC7" w:rsidRDefault="00A20CC7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29703064"/>
      <w:r w:rsidRPr="00A20CC7">
        <w:rPr>
          <w:rFonts w:ascii="Times New Roman" w:hAnsi="Times New Roman" w:cs="Times New Roman"/>
          <w:sz w:val="28"/>
          <w:szCs w:val="28"/>
        </w:rPr>
        <w:t>2.4. Структура коллективного договора</w:t>
      </w:r>
      <w:bookmarkEnd w:id="8"/>
    </w:p>
    <w:p w:rsidR="007A53C9" w:rsidRPr="004659C1" w:rsidRDefault="007A53C9" w:rsidP="00773F33">
      <w:pPr>
        <w:spacing w:line="360" w:lineRule="auto"/>
      </w:pPr>
      <w:r w:rsidRPr="004659C1">
        <w:t>Структуру Службы и численность работников Службы определяет руководитель организации в зависимости от численности работающих, характера условий труда, степени опасности производств и других факторов с учетом Межотраслевых нормативов численности работников службы охраны труда на предприятии, утвержденных Постановлением Минтруда России от 10 марта 1995 г. N 13.</w:t>
      </w:r>
      <w:r w:rsidR="004659C1" w:rsidRPr="004659C1">
        <w:t xml:space="preserve"> </w:t>
      </w:r>
      <w:r w:rsidRPr="004659C1">
        <w:t>В организации с численностью более 100 работников создается Служба или вводится должность специалиста по охране труда, имеющего соответствующую подготовку или опыт работы в этой области.</w:t>
      </w:r>
      <w:r w:rsidR="004659C1" w:rsidRPr="004659C1">
        <w:t xml:space="preserve"> </w:t>
      </w:r>
      <w:r w:rsidRPr="004659C1">
        <w:t>В организации с численностью 100 и менее работников решение о создании Службы или введении должности специалиста по охране труда принимается руководителем организации с учетом специфики деятельности данной организации. Руководитель организации может возложить обязанности по охране труда на другого специалиста или иное лицо (с его согласия), которое после соответствующего обучения и проверки знаний наряду с основной работой будет выполнять должностные обязанности специалиста по охране труда.</w:t>
      </w:r>
      <w:r w:rsidR="004659C1" w:rsidRPr="004659C1">
        <w:t xml:space="preserve"> </w:t>
      </w:r>
      <w:r w:rsidRPr="004659C1">
        <w:t>При отсутствии в организации Службы (специалиста по охране труда) руководитель организации вправе заключить договор со специалистами или с организациями, оказывающими услуги в области охраны труда.</w:t>
      </w:r>
      <w:r w:rsidR="004659C1" w:rsidRPr="004659C1">
        <w:t xml:space="preserve"> </w:t>
      </w:r>
      <w:r w:rsidRPr="004659C1">
        <w:t>На должность специалиста по охране труда назначаются, как правило, лица, имеющие квалификацию инженера по охране труда, либо специалисты, имеющие 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1 категории не менее 3 лет либо других должностях, замещаемых специалистами со средним профессиональным (техническим) образованием, не менее 5 лет. Все категории указанных лиц должны пройти специальное обучение по охране труда.</w:t>
      </w:r>
    </w:p>
    <w:p w:rsidR="00A20CC7" w:rsidRPr="007661BF" w:rsidRDefault="007661BF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29703065"/>
      <w:r w:rsidRPr="007661BF">
        <w:rPr>
          <w:rFonts w:ascii="Times New Roman" w:hAnsi="Times New Roman" w:cs="Times New Roman"/>
          <w:sz w:val="28"/>
          <w:szCs w:val="28"/>
        </w:rPr>
        <w:t>3. Мероприятия по предотвращению производственного травматизма</w:t>
      </w:r>
      <w:bookmarkEnd w:id="9"/>
    </w:p>
    <w:p w:rsidR="00077179" w:rsidRDefault="00077179" w:rsidP="00773F33">
      <w:pPr>
        <w:spacing w:before="280" w:line="360" w:lineRule="auto"/>
      </w:pPr>
      <w:r>
        <w:t>При выполнении монтажных работ и ремонтных работ необходимо соблюдать требования СНиП и ССБТ, а также согласовывать все работы с действующими стандартами, нормами и правилами. К работам по ремонту и монтажу оборудования и конструкций допускаются рабочие не моложе</w:t>
      </w:r>
      <w:r>
        <w:rPr>
          <w:noProof/>
        </w:rPr>
        <w:t xml:space="preserve"> 18</w:t>
      </w:r>
      <w:r>
        <w:t xml:space="preserve"> лет, прошедшие вводный инструктаж по технике безопасности и получившие удостоверение на право производства указанных работ. А также монтажник обязан использовать все средства индивидуальной защиты: спецодежду, спецобувь, предохранительный пояс, каску и другие средства в соответствии с выполняемой работой.</w:t>
      </w:r>
    </w:p>
    <w:p w:rsidR="00077179" w:rsidRPr="00773F33" w:rsidRDefault="00077179" w:rsidP="00773F33">
      <w:pPr>
        <w:spacing w:before="300" w:line="360" w:lineRule="auto"/>
        <w:ind w:right="800"/>
        <w:jc w:val="center"/>
      </w:pPr>
      <w:r w:rsidRPr="00773F33">
        <w:t>При монтаже и ремонте оборудования или конструкций запрещается:</w:t>
      </w:r>
    </w:p>
    <w:p w:rsidR="00077179" w:rsidRDefault="004659C1" w:rsidP="00773F33">
      <w:pPr>
        <w:spacing w:line="360" w:lineRule="auto"/>
      </w:pPr>
      <w:r>
        <w:t xml:space="preserve">- </w:t>
      </w:r>
      <w:r w:rsidR="00077179">
        <w:t>работать без средств индивидуальной защиты или использовать средства, предназначенные для других работ</w:t>
      </w:r>
    </w:p>
    <w:p w:rsidR="00077179" w:rsidRDefault="004659C1" w:rsidP="00773F33">
      <w:pPr>
        <w:spacing w:line="360" w:lineRule="auto"/>
      </w:pPr>
      <w:r>
        <w:t xml:space="preserve">- </w:t>
      </w:r>
      <w:r w:rsidR="00077179">
        <w:t>поднимать конструкции, вес которых превышает грузоподъемность крана или лебёдки</w:t>
      </w:r>
    </w:p>
    <w:p w:rsidR="00077179" w:rsidRDefault="004659C1" w:rsidP="00773F33">
      <w:pPr>
        <w:spacing w:line="360" w:lineRule="auto"/>
      </w:pPr>
      <w:r>
        <w:t xml:space="preserve">- </w:t>
      </w:r>
      <w:r w:rsidR="00077179">
        <w:t>поднимать конструкции, засыпанные землёй, заложенные другими предметами или примёрзшие к земле</w:t>
      </w:r>
    </w:p>
    <w:p w:rsidR="00077179" w:rsidRDefault="004659C1" w:rsidP="00773F33">
      <w:pPr>
        <w:spacing w:line="360" w:lineRule="auto"/>
      </w:pPr>
      <w:r>
        <w:t xml:space="preserve">- </w:t>
      </w:r>
      <w:r w:rsidR="00077179">
        <w:t>поправлять ударами молота или лома канаты и загонять стропы в зёв крюка</w:t>
      </w:r>
    </w:p>
    <w:p w:rsidR="00077179" w:rsidRDefault="004659C1" w:rsidP="00773F33">
      <w:pPr>
        <w:spacing w:line="360" w:lineRule="auto"/>
      </w:pPr>
      <w:r>
        <w:t>-</w:t>
      </w:r>
      <w:r w:rsidR="00077179">
        <w:t xml:space="preserve"> удерживать руками или клещами соскальзывающие с оборудования (конструкции) при их подъёме канаты</w:t>
      </w:r>
    </w:p>
    <w:p w:rsidR="00077179" w:rsidRDefault="004659C1" w:rsidP="00773F33">
      <w:pPr>
        <w:spacing w:before="20" w:line="360" w:lineRule="auto"/>
      </w:pPr>
      <w:r>
        <w:rPr>
          <w:noProof/>
        </w:rPr>
        <w:t>-</w:t>
      </w:r>
      <w:r w:rsidR="00077179">
        <w:t xml:space="preserve"> находится на оборудовании (конструкции) во время подъёма</w:t>
      </w:r>
    </w:p>
    <w:p w:rsidR="00077179" w:rsidRDefault="004659C1" w:rsidP="00773F33">
      <w:pPr>
        <w:spacing w:line="360" w:lineRule="auto"/>
      </w:pPr>
      <w:r>
        <w:rPr>
          <w:noProof/>
        </w:rPr>
        <w:t>-</w:t>
      </w:r>
      <w:r w:rsidR="00077179">
        <w:t xml:space="preserve"> находится под поднимаемым оборудованием, а также находится в непосредственной близости от него</w:t>
      </w:r>
    </w:p>
    <w:p w:rsidR="00077179" w:rsidRDefault="004659C1" w:rsidP="00773F33">
      <w:pPr>
        <w:spacing w:before="20" w:line="360" w:lineRule="auto"/>
      </w:pPr>
      <w:r>
        <w:t>-</w:t>
      </w:r>
      <w:r w:rsidR="00077179">
        <w:t xml:space="preserve"> освобождать краном защемленные конструкцией канаты</w:t>
      </w:r>
    </w:p>
    <w:p w:rsidR="00077179" w:rsidRDefault="004659C1" w:rsidP="00773F33">
      <w:pPr>
        <w:spacing w:line="360" w:lineRule="auto"/>
      </w:pPr>
      <w:r>
        <w:t>-</w:t>
      </w:r>
      <w:r w:rsidR="00077179">
        <w:t xml:space="preserve"> оставлять груз в подвешенном состояние во время перерыва в работе</w:t>
      </w:r>
    </w:p>
    <w:p w:rsidR="00077179" w:rsidRDefault="004659C1" w:rsidP="00773F33">
      <w:pPr>
        <w:spacing w:line="360" w:lineRule="auto"/>
      </w:pPr>
      <w:r>
        <w:rPr>
          <w:noProof/>
        </w:rPr>
        <w:t>-</w:t>
      </w:r>
      <w:r w:rsidR="00077179">
        <w:t xml:space="preserve"> монтировать или демонтировать оборудование, находящееся под напряжением</w:t>
      </w:r>
    </w:p>
    <w:p w:rsidR="00077179" w:rsidRDefault="004659C1" w:rsidP="00773F33">
      <w:pPr>
        <w:spacing w:line="360" w:lineRule="auto"/>
      </w:pPr>
      <w:r>
        <w:t>-</w:t>
      </w:r>
      <w:r w:rsidR="00077179">
        <w:t xml:space="preserve"> монтировать или ремонтировать оборудование без принципиальной монтажной схемы, разработанной предприятием-производителем или проектной организацией</w:t>
      </w:r>
    </w:p>
    <w:p w:rsidR="00077179" w:rsidRDefault="004659C1" w:rsidP="00773F33">
      <w:pPr>
        <w:spacing w:line="360" w:lineRule="auto"/>
      </w:pPr>
      <w:r>
        <w:t>-</w:t>
      </w:r>
      <w:r w:rsidR="00077179">
        <w:t xml:space="preserve"> монтировать или ремонтировать оборудование не обученным специально персоналом</w:t>
      </w:r>
    </w:p>
    <w:p w:rsidR="00077179" w:rsidRDefault="00077179" w:rsidP="00773F33">
      <w:pPr>
        <w:spacing w:line="360" w:lineRule="auto"/>
      </w:pPr>
      <w:r>
        <w:t>При проектировании я старался максимально автоматизировать оборудование систем вентиляции и кондиционирования, а также по возможности максимально упростить монтаж, наладку и эксплуатацию.</w:t>
      </w:r>
    </w:p>
    <w:p w:rsidR="00077179" w:rsidRPr="00773F33" w:rsidRDefault="00077179" w:rsidP="00773F33">
      <w:pPr>
        <w:spacing w:line="360" w:lineRule="auto"/>
      </w:pPr>
      <w:r>
        <w:t>При проектировании систем вентиляции и кондиционирования использовалось наиболее современное оборудование фирмы</w:t>
      </w:r>
      <w:r w:rsidRPr="00B9378F">
        <w:t xml:space="preserve"> «</w:t>
      </w:r>
      <w:r>
        <w:rPr>
          <w:lang w:val="en-US"/>
        </w:rPr>
        <w:t>DAIKIN</w:t>
      </w:r>
      <w:r w:rsidRPr="00B9378F">
        <w:t>»,</w:t>
      </w:r>
      <w:r>
        <w:t xml:space="preserve"> и соответственно более эргономичное и безопасное, как при монтаже, так и при обслуживании. Инструкция по технике безопасности и порядок сборки (разборки) при монтаже (демонтаже) оборудования разработана фирмой</w:t>
      </w:r>
      <w:r>
        <w:rPr>
          <w:noProof/>
        </w:rPr>
        <w:t xml:space="preserve"> «</w:t>
      </w:r>
      <w:r>
        <w:rPr>
          <w:lang w:val="en-US"/>
        </w:rPr>
        <w:t>DAIKIN</w:t>
      </w:r>
      <w:r>
        <w:rPr>
          <w:noProof/>
        </w:rPr>
        <w:t>»</w:t>
      </w:r>
      <w:r>
        <w:t xml:space="preserve"> (поставляется вместе с оборудованием), поэтому каких-либо дополнительных инструкций разрабатывать не следует. Вся автоматика проектировалась на основе недавно разработанных контроллерах</w:t>
      </w:r>
      <w:r w:rsidRPr="00B9378F">
        <w:t xml:space="preserve"> </w:t>
      </w:r>
      <w:r>
        <w:rPr>
          <w:lang w:val="en-US"/>
        </w:rPr>
        <w:t>RWI</w:t>
      </w:r>
      <w:r>
        <w:rPr>
          <w:noProof/>
        </w:rPr>
        <w:t xml:space="preserve"> 65.01</w:t>
      </w:r>
      <w:r>
        <w:t xml:space="preserve"> фирмы</w:t>
      </w:r>
      <w:r w:rsidRPr="00B9378F">
        <w:t xml:space="preserve"> «</w:t>
      </w:r>
      <w:r>
        <w:rPr>
          <w:lang w:val="en-US"/>
        </w:rPr>
        <w:t>DAIKIN</w:t>
      </w:r>
      <w:r w:rsidRPr="00B9378F">
        <w:t>».</w:t>
      </w:r>
      <w:r>
        <w:t xml:space="preserve"> Автоматика в проекте представлена известной фирмой</w:t>
      </w:r>
      <w:r w:rsidRPr="00B9378F">
        <w:t xml:space="preserve"> «</w:t>
      </w:r>
      <w:r>
        <w:rPr>
          <w:lang w:val="en-US"/>
        </w:rPr>
        <w:t>ABB</w:t>
      </w:r>
      <w:r w:rsidRPr="00B9378F">
        <w:t>».</w:t>
      </w:r>
      <w:r>
        <w:t xml:space="preserve"> Оборудование фирмы</w:t>
      </w:r>
      <w:r w:rsidRPr="00B9378F">
        <w:t xml:space="preserve"> «</w:t>
      </w:r>
      <w:r>
        <w:rPr>
          <w:lang w:val="en-US"/>
        </w:rPr>
        <w:t>ABB</w:t>
      </w:r>
      <w:r w:rsidRPr="00B9378F">
        <w:t xml:space="preserve">» </w:t>
      </w:r>
      <w:r>
        <w:t xml:space="preserve">соответствует мировым  стандартам по техники безопасности. Автоматика и в частности контролеры легко и доходчиво объясняют (показывают) и сигнализируют (даже человеку в этом совершенно не разбирающемуся) о работе и неисправностях в системе вентиляции и кондиционирования. Для </w:t>
      </w:r>
      <w:r w:rsidRPr="00773F33">
        <w:t>безопасной эксплуатации оборудования, на основе приборов автоматического контроля применяют три вида извещения персонала:</w:t>
      </w:r>
    </w:p>
    <w:p w:rsidR="00077179" w:rsidRPr="00773F33" w:rsidRDefault="00077179" w:rsidP="00773F33">
      <w:pPr>
        <w:spacing w:line="360" w:lineRule="auto"/>
      </w:pPr>
      <w:r w:rsidRPr="00773F33">
        <w:t>Контрольную</w:t>
      </w:r>
      <w:r w:rsidRPr="00773F33">
        <w:rPr>
          <w:noProof/>
        </w:rPr>
        <w:t xml:space="preserve"> -</w:t>
      </w:r>
      <w:r w:rsidRPr="00773F33">
        <w:t xml:space="preserve"> для сообщения о работе или остановке всего оборудования начиная от вентилятора и заканчивая запорными клапанами.</w:t>
      </w:r>
    </w:p>
    <w:p w:rsidR="00077179" w:rsidRPr="00773F33" w:rsidRDefault="00077179" w:rsidP="00773F33">
      <w:pPr>
        <w:spacing w:line="360" w:lineRule="auto"/>
      </w:pPr>
      <w:r w:rsidRPr="00773F33">
        <w:t>Предупредительную</w:t>
      </w:r>
      <w:r w:rsidRPr="00773F33">
        <w:rPr>
          <w:noProof/>
        </w:rPr>
        <w:t xml:space="preserve"> -</w:t>
      </w:r>
      <w:r w:rsidRPr="00773F33">
        <w:t xml:space="preserve"> для извещения персонала о возникновении каких-либо изменений и отклонений в оборудовании систем вентиляции и кондиционирования, которые могут привести к аварийной ситуации.</w:t>
      </w:r>
    </w:p>
    <w:p w:rsidR="00077179" w:rsidRDefault="00077179" w:rsidP="00773F33">
      <w:pPr>
        <w:spacing w:line="360" w:lineRule="auto"/>
      </w:pPr>
      <w:r w:rsidRPr="00773F33">
        <w:t>Аварийную</w:t>
      </w:r>
      <w:r w:rsidRPr="00773F33">
        <w:rPr>
          <w:noProof/>
        </w:rPr>
        <w:t xml:space="preserve"> -</w:t>
      </w:r>
      <w:r w:rsidRPr="00773F33">
        <w:t xml:space="preserve"> для извещения</w:t>
      </w:r>
      <w:r>
        <w:t xml:space="preserve"> персонала об отключении оборудования и включении устройств автоматической защиты, а, следовательно, о возникновении аварийной ситуации.</w:t>
      </w:r>
    </w:p>
    <w:p w:rsidR="00077179" w:rsidRDefault="00077179" w:rsidP="00773F33">
      <w:pPr>
        <w:spacing w:line="360" w:lineRule="auto"/>
      </w:pPr>
      <w:r>
        <w:t>Автоматическая защита останавливает оборудование и включает оборудование, специально разработанное для различных ситуаций. Например,  при пожаре отключают центральные кондиционеры</w:t>
      </w:r>
      <w:r w:rsidRPr="00B9378F">
        <w:t xml:space="preserve"> </w:t>
      </w:r>
      <w:r>
        <w:t>фирмы</w:t>
      </w:r>
      <w:r>
        <w:rPr>
          <w:noProof/>
        </w:rPr>
        <w:t xml:space="preserve"> «</w:t>
      </w:r>
      <w:r>
        <w:rPr>
          <w:lang w:val="en-US"/>
        </w:rPr>
        <w:t>DAIKIN</w:t>
      </w:r>
      <w:r>
        <w:rPr>
          <w:noProof/>
        </w:rPr>
        <w:t>»</w:t>
      </w:r>
      <w:r>
        <w:t xml:space="preserve"> и пожарные клапана «КОМ-1», которые открыты в нормальных условиях, а также включаются заслонки и вентиляторы дымоудаления и пламяподавляющие устройства. Наибольшая вероятность возникновения опасных ситуаций при работе систем вентиляции и кондиционирования возникает при работе холодильной техники. Поэтому в основном при автоматическом контроле возникает необходимость контроля оборудования холодильной техники.</w:t>
      </w:r>
    </w:p>
    <w:p w:rsidR="007661BF" w:rsidRPr="00C16E9F" w:rsidRDefault="00C16E9F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29703066"/>
      <w:r w:rsidRPr="00C16E9F">
        <w:rPr>
          <w:rFonts w:ascii="Times New Roman" w:hAnsi="Times New Roman" w:cs="Times New Roman"/>
          <w:sz w:val="28"/>
          <w:szCs w:val="28"/>
        </w:rPr>
        <w:t>4. Аттестация рабочих мест по условиям труда</w:t>
      </w:r>
      <w:bookmarkEnd w:id="10"/>
    </w:p>
    <w:p w:rsidR="007A53C9" w:rsidRPr="004659C1" w:rsidRDefault="007A53C9" w:rsidP="00773F33">
      <w:pPr>
        <w:spacing w:line="360" w:lineRule="auto"/>
      </w:pPr>
      <w:r w:rsidRPr="004659C1">
        <w:t>В соответствии с Трудовым Кодексом РФ от 30 декабря 2001 года № 197-ФЗ, ст. 212 "Работодатель обязан обеспечить … проведение аттестации рабочих мест по условиям труда с последующей сертификацией работ по охране труда в организации".</w:t>
      </w:r>
      <w:r w:rsidRPr="004659C1">
        <w:br/>
        <w:t>Постановлением от 24 апреля 2002 г. № 28 Минтруда и социального развития РФ "О создании системы сертификации работ по охране труда в организациях" вводится система сертификации работ по охране труда. Министерство труда и социального развития РФ организует и проводит сертификацию работ по охране труда в организациях (далее сертификация).</w:t>
      </w:r>
      <w:r w:rsidRPr="004659C1">
        <w:br/>
        <w:t>Сертификация работ по охране труда в организациях осуществляется посредством проверки и оценки соответствия элементов деятельности работодателя по обеспечению охраны труда государственным нормативным требованиям охраны труда с учетом проведения аттестации рабочих мест по условиям труда и особенностей организации работ по охране труда в отраслях экономики.</w:t>
      </w:r>
      <w:r w:rsidRPr="004659C1">
        <w:br/>
        <w:t>Эта работа включает следующие этапы:</w:t>
      </w:r>
    </w:p>
    <w:p w:rsidR="004659C1" w:rsidRPr="004659C1" w:rsidRDefault="004659C1" w:rsidP="00773F33">
      <w:pPr>
        <w:spacing w:line="360" w:lineRule="auto"/>
      </w:pPr>
      <w:r w:rsidRPr="004659C1">
        <w:t>1. Подачу заявки на проведение сертификации работ по охране труда в организациях, рассмотрение заявки.</w:t>
      </w:r>
    </w:p>
    <w:p w:rsidR="004659C1" w:rsidRPr="004659C1" w:rsidRDefault="004659C1" w:rsidP="00773F33">
      <w:pPr>
        <w:spacing w:line="360" w:lineRule="auto"/>
      </w:pPr>
      <w:r w:rsidRPr="004659C1">
        <w:t>2. Проведение проверки и оценки соответствия работ по охране труда в организации установленным государственным нормативным требованиям охраны труда. В ходе проверки работ по охране труда оцениваются:</w:t>
      </w:r>
      <w:r w:rsidRPr="004659C1">
        <w:br/>
        <w:t>- деятельность работодателя по обеспечению безопасных условий труда в организации;</w:t>
      </w:r>
      <w:r w:rsidRPr="004659C1">
        <w:br/>
        <w:t>- деятельность службы охраны труда;</w:t>
      </w:r>
      <w:r w:rsidRPr="004659C1">
        <w:br/>
        <w:t>- качество работ по проведению аттестации рабочих мест по условиям труда;</w:t>
      </w:r>
      <w:r w:rsidRPr="004659C1">
        <w:br/>
        <w:t>- организация и проведение инструктажа по охране труда работников и проверки их знаний требований охраны труда.</w:t>
      </w:r>
    </w:p>
    <w:p w:rsidR="004659C1" w:rsidRPr="004659C1" w:rsidRDefault="004659C1" w:rsidP="00773F33">
      <w:pPr>
        <w:spacing w:line="360" w:lineRule="auto"/>
      </w:pPr>
      <w:r w:rsidRPr="004659C1">
        <w:t>3. Анализ полученных результатов проверки и оценки соответствия работ по охране труда в организации установленным государственным нормативным требованиям охраны труда, принятие решения о возможности выдачи (отказе в выдаче) сертификата безопасности.</w:t>
      </w:r>
    </w:p>
    <w:p w:rsidR="004659C1" w:rsidRPr="004659C1" w:rsidRDefault="004659C1" w:rsidP="00773F33">
      <w:pPr>
        <w:spacing w:line="360" w:lineRule="auto"/>
      </w:pPr>
      <w:r w:rsidRPr="004659C1">
        <w:t>4. Выдачу сертификата безопасности.</w:t>
      </w:r>
    </w:p>
    <w:p w:rsidR="004659C1" w:rsidRPr="004659C1" w:rsidRDefault="004659C1" w:rsidP="00773F33">
      <w:pPr>
        <w:spacing w:line="360" w:lineRule="auto"/>
      </w:pPr>
      <w:r w:rsidRPr="004659C1">
        <w:t xml:space="preserve">5. Инспекционный контроль за сертифицированными работами по охране труда. </w:t>
      </w:r>
    </w:p>
    <w:p w:rsidR="00C16E9F" w:rsidRPr="00063AC2" w:rsidRDefault="00063AC2" w:rsidP="00773F33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29703067"/>
      <w:r w:rsidRPr="00063AC2">
        <w:rPr>
          <w:rFonts w:ascii="Times New Roman" w:hAnsi="Times New Roman" w:cs="Times New Roman"/>
          <w:sz w:val="28"/>
          <w:szCs w:val="28"/>
        </w:rPr>
        <w:t>5. Анализ состояния противопожарной безопасности.</w:t>
      </w:r>
      <w:bookmarkEnd w:id="11"/>
    </w:p>
    <w:p w:rsidR="00077179" w:rsidRPr="00773F33" w:rsidRDefault="00077179" w:rsidP="00773F33">
      <w:pPr>
        <w:spacing w:before="200" w:line="360" w:lineRule="auto"/>
      </w:pPr>
      <w:r w:rsidRPr="00773F33">
        <w:t>Пожар</w:t>
      </w:r>
      <w:r w:rsidR="00773F33" w:rsidRPr="00773F33">
        <w:t xml:space="preserve"> </w:t>
      </w:r>
      <w:r w:rsidRPr="00773F33">
        <w:t>-</w:t>
      </w:r>
      <w:r w:rsidR="00773F33" w:rsidRPr="00773F33">
        <w:t xml:space="preserve"> </w:t>
      </w:r>
      <w:r w:rsidRPr="00773F33">
        <w:t>это горение вне специального очага, наносящий материальный ущерб и создающий опасность для жизни людей. Так как количество пожаров из года в год увеличивается то, создается необходимость создавать на предприятиях условия, при, которых возникновение и распространения пожара становится минимальным (повышать пожарную безопасность здания).</w:t>
      </w:r>
    </w:p>
    <w:p w:rsidR="00077179" w:rsidRDefault="00077179" w:rsidP="00773F33">
      <w:pPr>
        <w:spacing w:line="360" w:lineRule="auto"/>
      </w:pPr>
      <w:r w:rsidRPr="00773F33">
        <w:t>Пожарная безопасность-это состояние</w:t>
      </w:r>
      <w:r>
        <w:t xml:space="preserve"> объекта, при котором с установленной вероятностью исключается возможность возникновения и развития пожара (до такой степени, когда контроль уже невозможен) и воздействия на людей опасных факторов пожара, а также обеспечивается</w:t>
      </w:r>
      <w:r w:rsidRPr="00B9378F">
        <w:t xml:space="preserve"> </w:t>
      </w:r>
      <w:r>
        <w:t>защита людей и материальных ценностей.</w:t>
      </w:r>
    </w:p>
    <w:p w:rsidR="00077179" w:rsidRDefault="00077179" w:rsidP="00773F33">
      <w:pPr>
        <w:spacing w:line="360" w:lineRule="auto"/>
      </w:pPr>
      <w:r>
        <w:t>При неправильном устройстве и эксплуатации установок систем вентиляции и кондиционирования воздуха, они могут стать причиной возникновения и распространения пожаров.</w:t>
      </w:r>
    </w:p>
    <w:p w:rsidR="00077179" w:rsidRDefault="00077179" w:rsidP="00773F33">
      <w:pPr>
        <w:spacing w:line="360" w:lineRule="auto"/>
      </w:pPr>
      <w:r>
        <w:t>По воздуховодам могут перемещаться горючие вещества и смеси горючих газов, паров, пыли, которые при наличии теплового источника могут загораться или даже взрываться и тем самым распространять пожар по системе вентиляции и кондиционирования воздуха и далее по всему зданию. Большую опасность представляет пыль органического происхождения, которая в смеси с воздухом может привести к пожарам и взрывам. Нижний концентрационный предел взрываемости органической пыли в воздухе составляет</w:t>
      </w:r>
      <w:r>
        <w:rPr>
          <w:noProof/>
        </w:rPr>
        <w:t xml:space="preserve"> 15-65</w:t>
      </w:r>
      <w:r>
        <w:t xml:space="preserve"> г/мЗ. При запыленности, значительно превышающей допустимую санитарными нормами, возможно загорание отложившейся пыли. Концентрация   пыли и других веществ в воздуховодах местных вытяжных систем не должна превышать</w:t>
      </w:r>
      <w:r>
        <w:rPr>
          <w:noProof/>
        </w:rPr>
        <w:t xml:space="preserve"> 50%.</w:t>
      </w:r>
    </w:p>
    <w:p w:rsidR="00077179" w:rsidRDefault="00077179" w:rsidP="00773F33">
      <w:pPr>
        <w:spacing w:line="360" w:lineRule="auto"/>
      </w:pPr>
      <w:r>
        <w:t>Источником воспламенения при этом может быть искрение от электродвигателя, чрезмерный нагрев от трения вала вентилятора, искры от ударов лопаток вентилятора о кожух, статическое электричество, самовозгорание пыли и других источников возгорания. Пожарную опасность представляют воздуховоды, а также сам центральный кондиционер (воздухоохладители, фильтры, воздухонагреватели) и другие аппараты, в которых может скапливаться значительное количество пыли и горючих веществ.</w:t>
      </w:r>
    </w:p>
    <w:p w:rsidR="00077179" w:rsidRDefault="00077179" w:rsidP="00773F33">
      <w:pPr>
        <w:spacing w:line="360" w:lineRule="auto"/>
      </w:pPr>
      <w:r>
        <w:t>Помещения</w:t>
      </w:r>
      <w:r w:rsidRPr="00B9378F">
        <w:t xml:space="preserve"> </w:t>
      </w:r>
      <w:r>
        <w:t>здания НПО «Наука</w:t>
      </w:r>
      <w:r w:rsidRPr="00B9378F">
        <w:t>»</w:t>
      </w:r>
      <w:r>
        <w:t xml:space="preserve"> относится к категории «В» согласно ГОСТ</w:t>
      </w:r>
      <w:r>
        <w:rPr>
          <w:noProof/>
        </w:rPr>
        <w:t xml:space="preserve"> 12.1.044</w:t>
      </w:r>
      <w:r>
        <w:t xml:space="preserve"> «ССБТ. Пожаровзрывоопасность веществ и материалов. Номенклатура показателей и методы их определения».</w:t>
      </w:r>
    </w:p>
    <w:p w:rsidR="00077179" w:rsidRDefault="00077179" w:rsidP="00773F33">
      <w:pPr>
        <w:spacing w:line="360" w:lineRule="auto"/>
      </w:pPr>
      <w:r>
        <w:rPr>
          <w:b/>
          <w:bCs/>
        </w:rPr>
        <w:t>Огнестойкость-это</w:t>
      </w:r>
      <w:r>
        <w:t xml:space="preserve"> способность конструкций сохранять свои рабочие функции под действием высоких температур пожара.</w:t>
      </w:r>
    </w:p>
    <w:p w:rsidR="00077179" w:rsidRDefault="00077179" w:rsidP="00773F33">
      <w:pPr>
        <w:spacing w:line="360" w:lineRule="auto"/>
      </w:pPr>
      <w:r>
        <w:t>Вентиляционные камеры для зданий</w:t>
      </w:r>
      <w:r>
        <w:rPr>
          <w:noProof/>
        </w:rPr>
        <w:t xml:space="preserve"> I</w:t>
      </w:r>
      <w:r>
        <w:t xml:space="preserve"> и</w:t>
      </w:r>
      <w:r>
        <w:rPr>
          <w:noProof/>
        </w:rPr>
        <w:t xml:space="preserve"> II</w:t>
      </w:r>
      <w:r>
        <w:t xml:space="preserve"> степени огнестойкости выполняют из негорючих материалов. Согласно СНиП</w:t>
      </w:r>
      <w:r>
        <w:rPr>
          <w:noProof/>
        </w:rPr>
        <w:t xml:space="preserve"> 2.01.02</w:t>
      </w:r>
      <w:r>
        <w:t xml:space="preserve"> здание предприятия</w:t>
      </w:r>
      <w:r w:rsidRPr="00B9378F">
        <w:t xml:space="preserve"> «</w:t>
      </w:r>
      <w:r>
        <w:rPr>
          <w:lang w:val="en-US"/>
        </w:rPr>
        <w:t>DAIKIN</w:t>
      </w:r>
      <w:r w:rsidRPr="00B9378F">
        <w:t>»</w:t>
      </w:r>
      <w:r>
        <w:t xml:space="preserve"> выполнено во 11-ой степени огнестойкости</w:t>
      </w:r>
    </w:p>
    <w:p w:rsidR="00077179" w:rsidRDefault="00077179" w:rsidP="00773F33">
      <w:pPr>
        <w:spacing w:line="360" w:lineRule="auto"/>
      </w:pPr>
      <w:r>
        <w:t>Защита от распространения пламени в системах вентиляции и кондиционирования воздуха достигается с помощью автоматических огнезадерживающих клапанов «КОМ-1», избыточного давления в коридорах и тамбур-шлюзов, водяных завес и других методов. Воздух с содержанием пожаровзрывоопасных отходов и пыли следует подвергать очистке до поступления его в вентилятор, для чего пылеотделительные и пылеочистные устройства   (фильтры) следует устанавливать перед воздухообрабатывающими приборами, чтобы в них и дальше по всей системе не попадали эти вещества.</w:t>
      </w:r>
    </w:p>
    <w:p w:rsidR="00077179" w:rsidRDefault="00077179" w:rsidP="00773F33">
      <w:pPr>
        <w:spacing w:line="360" w:lineRule="auto"/>
      </w:pPr>
      <w:r>
        <w:t xml:space="preserve">Для быстрого обнаружения и сообщения о месте возникновения пожара, приведение в действие производственных автоматических средств огнетушения, централизованного управления пожарными командами (подразделениями) и оперативного руководства тушением пожара имеется система связи и автоматической пожарной сигнализации. Для связи используют телефон, радиотелефон, радио или другие средства </w:t>
      </w:r>
      <w:r>
        <w:rPr>
          <w:noProof/>
        </w:rPr>
        <w:t>I</w:t>
      </w:r>
      <w:r>
        <w:t xml:space="preserve"> связи находящиеся на предприятии</w:t>
      </w:r>
      <w:r w:rsidRPr="00B9378F">
        <w:t xml:space="preserve"> НПО «Наука».</w:t>
      </w:r>
    </w:p>
    <w:p w:rsidR="00077179" w:rsidRDefault="00077179" w:rsidP="00773F33">
      <w:pPr>
        <w:spacing w:line="360" w:lineRule="auto"/>
      </w:pPr>
      <w:r>
        <w:t>В помещениях в качестве автоматической пожарной сигнализации используется АДИ (автоматической дымовой извещатель). Принцип его действия основан на том, что продукты горения воздействуют на ионизационный ток, что приводит в действие электромагнитное реле, которое включает систему сигнализации.</w:t>
      </w:r>
    </w:p>
    <w:p w:rsidR="00077179" w:rsidRDefault="00077179" w:rsidP="00773F33">
      <w:pPr>
        <w:spacing w:line="360" w:lineRule="auto"/>
      </w:pPr>
      <w:r>
        <w:t>Все технологические помещения предприятия основаны дверьми с пределами огнестойкости</w:t>
      </w:r>
      <w:r>
        <w:rPr>
          <w:noProof/>
        </w:rPr>
        <w:t xml:space="preserve"> 1-1,5</w:t>
      </w:r>
      <w:r>
        <w:t xml:space="preserve"> часа (закрывающимися по сигналу от центрального  пункта управления),  для уменьшения  скорости распространения или возможной локализации пожара в перекрытом помещении.</w:t>
      </w:r>
    </w:p>
    <w:p w:rsidR="00077179" w:rsidRDefault="00077179" w:rsidP="00773F33">
      <w:pPr>
        <w:spacing w:line="360" w:lineRule="auto"/>
      </w:pPr>
      <w:r>
        <w:t>Особое внимание необходимо уделять эвакуации людей из помещений. Эвакуация поводится по заранее спланированным путям, которые стараются сделать минимальными для прохождение людьми до безопасного места. Схемы эвакуации расположены в доступных для взгляда человека местах. Все люди находящиеся в здании должны строго соблюдать эти разработанные инструкции для того, чтобы во время экстренной ситуации не произошло давки, травм, повреждений или других нелицеприятных вещей.</w:t>
      </w:r>
    </w:p>
    <w:p w:rsidR="00077179" w:rsidRDefault="00077179" w:rsidP="00773F33">
      <w:pPr>
        <w:spacing w:line="360" w:lineRule="auto"/>
        <w:ind w:left="200"/>
        <w:jc w:val="center"/>
      </w:pPr>
      <w:r>
        <w:rPr>
          <w:b/>
          <w:bCs/>
        </w:rPr>
        <w:t>Расчет времени эвакуации людей из зданий и помещений при пожаре.</w:t>
      </w:r>
    </w:p>
    <w:p w:rsidR="00077179" w:rsidRPr="00B9378F" w:rsidRDefault="00077179" w:rsidP="00773F33">
      <w:pPr>
        <w:widowControl w:val="0"/>
        <w:numPr>
          <w:ilvl w:val="0"/>
          <w:numId w:val="2"/>
        </w:numPr>
        <w:spacing w:before="300" w:line="360" w:lineRule="auto"/>
        <w:jc w:val="both"/>
      </w:pPr>
      <w:r>
        <w:t xml:space="preserve">Расчетное время эвакуации людей </w:t>
      </w:r>
      <w:r w:rsidR="00723790">
        <w:rPr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7pt" fillcolor="window">
            <v:imagedata r:id="rId5" o:title=""/>
          </v:shape>
        </w:pict>
      </w:r>
      <w:r w:rsidR="00723790">
        <w:rPr>
          <w:rFonts w:ascii="Symbol" w:hAnsi="Symbol" w:cs="Symbol"/>
          <w:position w:val="-10"/>
          <w:lang w:val="en-US"/>
        </w:rPr>
        <w:pict>
          <v:shape id="_x0000_i1026" type="#_x0000_t75" style="width:9pt;height:17.25pt" fillcolor="window">
            <v:imagedata r:id="rId6" o:title=""/>
          </v:shape>
        </w:pict>
      </w:r>
      <w:r w:rsidRPr="00B9378F">
        <w:t xml:space="preserve">определяют как сумму времени движения людского потока по отдельным участкам пути </w:t>
      </w:r>
      <w:r w:rsidR="00723790">
        <w:rPr>
          <w:position w:val="-14"/>
          <w:lang w:val="en-US"/>
        </w:rPr>
        <w:pict>
          <v:shape id="_x0000_i1027" type="#_x0000_t75" style="width:158.25pt;height:24.75pt" fillcolor="window">
            <v:imagedata r:id="rId7" o:title=""/>
          </v:shape>
        </w:pict>
      </w:r>
    </w:p>
    <w:p w:rsidR="00077179" w:rsidRPr="00B9378F" w:rsidRDefault="00077179" w:rsidP="00773F33">
      <w:pPr>
        <w:widowControl w:val="0"/>
        <w:numPr>
          <w:ilvl w:val="0"/>
          <w:numId w:val="2"/>
        </w:numPr>
        <w:spacing w:before="300" w:line="360" w:lineRule="auto"/>
        <w:jc w:val="both"/>
      </w:pPr>
      <w:r w:rsidRPr="00B9378F">
        <w:t xml:space="preserve">Время движения людского потока по первому участку пути:  </w:t>
      </w:r>
      <w:r w:rsidR="00723790">
        <w:rPr>
          <w:position w:val="-24"/>
          <w:lang w:val="en-US"/>
        </w:rPr>
        <w:pict>
          <v:shape id="_x0000_i1028" type="#_x0000_t75" style="width:54pt;height:45pt" fillcolor="window">
            <v:imagedata r:id="rId8" o:title=""/>
          </v:shape>
        </w:pict>
      </w:r>
    </w:p>
    <w:p w:rsidR="00077179" w:rsidRPr="00B9378F" w:rsidRDefault="00077179" w:rsidP="00773F33">
      <w:pPr>
        <w:widowControl w:val="0"/>
        <w:numPr>
          <w:ilvl w:val="0"/>
          <w:numId w:val="2"/>
        </w:numPr>
        <w:spacing w:before="300" w:line="360" w:lineRule="auto"/>
        <w:jc w:val="both"/>
      </w:pPr>
      <w:r w:rsidRPr="00B9378F">
        <w:t xml:space="preserve">Плотность потока на этом участке пути  </w:t>
      </w:r>
      <w:r>
        <w:rPr>
          <w:lang w:val="en-US"/>
        </w:rPr>
        <w:t>D</w:t>
      </w:r>
      <w:r w:rsidRPr="00B9378F">
        <w:t xml:space="preserve"> </w:t>
      </w:r>
      <w:r>
        <w:t xml:space="preserve">определяют по формуле </w:t>
      </w:r>
      <w:r w:rsidR="00723790">
        <w:rPr>
          <w:position w:val="-30"/>
        </w:rPr>
        <w:pict>
          <v:shape id="_x0000_i1029" type="#_x0000_t75" style="width:63.75pt;height:35.25pt" fillcolor="window">
            <v:imagedata r:id="rId9" o:title=""/>
          </v:shape>
        </w:pict>
      </w:r>
      <w:r>
        <w:t>,</w:t>
      </w:r>
      <w:r w:rsidRPr="00B9378F">
        <w:t xml:space="preserve"> где </w:t>
      </w:r>
      <w:r w:rsidR="00723790">
        <w:rPr>
          <w:position w:val="-10"/>
          <w:lang w:val="en-US"/>
        </w:rPr>
        <w:pict>
          <v:shape id="_x0000_i1030" type="#_x0000_t75" style="width:26.25pt;height:17.25pt" fillcolor="window">
            <v:imagedata r:id="rId10" o:title=""/>
          </v:shape>
        </w:pict>
      </w:r>
      <w:r w:rsidRPr="00B9378F">
        <w:t xml:space="preserve"> число людей на первом участке; </w:t>
      </w:r>
      <w:r>
        <w:rPr>
          <w:lang w:val="en-US"/>
        </w:rPr>
        <w:t>f</w:t>
      </w:r>
      <w:r w:rsidRPr="00B9378F">
        <w:t xml:space="preserve">- </w:t>
      </w:r>
      <w:r>
        <w:t>средняя площадь горизонтальной проекции человека: взрослого в летней одежде – 0,1; взрослого в зимней одежде – 0,125; подростка – 0,07 м2.</w:t>
      </w:r>
    </w:p>
    <w:p w:rsidR="00077179" w:rsidRDefault="00077179" w:rsidP="00773F33">
      <w:pPr>
        <w:widowControl w:val="0"/>
        <w:numPr>
          <w:ilvl w:val="0"/>
          <w:numId w:val="2"/>
        </w:numPr>
        <w:spacing w:before="300" w:line="360" w:lineRule="auto"/>
        <w:jc w:val="both"/>
        <w:rPr>
          <w:lang w:val="en-US"/>
        </w:rPr>
      </w:pPr>
      <w:r>
        <w:t xml:space="preserve"> </w:t>
      </w:r>
      <w:r w:rsidR="00723790">
        <w:rPr>
          <w:position w:val="-24"/>
          <w:lang w:val="en-US"/>
        </w:rPr>
        <w:pict>
          <v:shape id="_x0000_i1031" type="#_x0000_t75" style="width:113.25pt;height:33pt" fillcolor="window">
            <v:imagedata r:id="rId11" o:title=""/>
          </v:shape>
        </w:pict>
      </w:r>
      <w:r>
        <w:t xml:space="preserve">;   </w:t>
      </w:r>
      <w:r w:rsidR="00723790">
        <w:rPr>
          <w:position w:val="-24"/>
        </w:rPr>
        <w:pict>
          <v:shape id="_x0000_i1032" type="#_x0000_t75" style="width:65.25pt;height:30.75pt" fillcolor="window">
            <v:imagedata r:id="rId12" o:title=""/>
          </v:shape>
        </w:pict>
      </w:r>
      <w:r>
        <w:t xml:space="preserve">;   </w:t>
      </w:r>
      <w:r w:rsidR="00723790">
        <w:rPr>
          <w:position w:val="-24"/>
        </w:rPr>
        <w:pict>
          <v:shape id="_x0000_i1033" type="#_x0000_t75" style="width:51.75pt;height:30.75pt" fillcolor="window">
            <v:imagedata r:id="rId13" o:title=""/>
          </v:shape>
        </w:pict>
      </w:r>
      <w:r>
        <w:t xml:space="preserve">;  </w:t>
      </w:r>
      <w:r w:rsidR="00723790">
        <w:rPr>
          <w:position w:val="-24"/>
        </w:rPr>
        <w:pict>
          <v:shape id="_x0000_i1034" type="#_x0000_t75" style="width:69.75pt;height:30.75pt" fillcolor="window">
            <v:imagedata r:id="rId14" o:title=""/>
          </v:shape>
        </w:pict>
      </w:r>
    </w:p>
    <w:p w:rsidR="00077179" w:rsidRPr="00B9378F" w:rsidRDefault="00077179" w:rsidP="00773F33">
      <w:pPr>
        <w:widowControl w:val="0"/>
        <w:numPr>
          <w:ilvl w:val="0"/>
          <w:numId w:val="2"/>
        </w:numPr>
        <w:spacing w:before="300" w:line="360" w:lineRule="auto"/>
        <w:jc w:val="both"/>
      </w:pPr>
      <w:r>
        <w:t xml:space="preserve">Пропускная способность потока   </w:t>
      </w:r>
      <w:r>
        <w:rPr>
          <w:lang w:val="en-US"/>
        </w:rPr>
        <w:t>Q</w:t>
      </w:r>
      <w:r w:rsidRPr="00B9378F">
        <w:t>=</w:t>
      </w:r>
      <w:r>
        <w:rPr>
          <w:lang w:val="en-US"/>
        </w:rPr>
        <w:t>D</w:t>
      </w:r>
      <w:r w:rsidRPr="00B9378F">
        <w:t>*</w:t>
      </w:r>
      <w:r>
        <w:rPr>
          <w:lang w:val="en-US"/>
        </w:rPr>
        <w:t>V</w:t>
      </w:r>
      <w:r w:rsidRPr="00B9378F">
        <w:t>*</w:t>
      </w:r>
      <w:r w:rsidR="00723790">
        <w:rPr>
          <w:position w:val="-6"/>
          <w:lang w:val="en-US"/>
        </w:rPr>
        <w:pict>
          <v:shape id="_x0000_i1035" type="#_x0000_t75" style="width:11.25pt;height:14.25pt" fillcolor="window">
            <v:imagedata r:id="rId15" o:title=""/>
          </v:shape>
        </w:pict>
      </w:r>
      <w:r w:rsidRPr="00B9378F">
        <w:t>;</w:t>
      </w:r>
      <w:r w:rsidR="00723790">
        <w:rPr>
          <w:position w:val="-24"/>
          <w:lang w:val="en-US"/>
        </w:rPr>
        <w:pict>
          <v:shape id="_x0000_i1036" type="#_x0000_t75" style="width:26.25pt;height:33pt" fillcolor="window">
            <v:imagedata r:id="rId16" o:title=""/>
          </v:shape>
        </w:pict>
      </w:r>
      <w:r w:rsidRPr="00B9378F">
        <w:t xml:space="preserve">   </w:t>
      </w:r>
      <w:r>
        <w:rPr>
          <w:lang w:val="en-US"/>
        </w:rPr>
        <w:t>Q</w:t>
      </w:r>
      <w:r w:rsidRPr="00B9378F">
        <w:t xml:space="preserve">=0.04*100*3=12 </w:t>
      </w:r>
      <w:r>
        <w:t>м2/мин</w:t>
      </w:r>
    </w:p>
    <w:p w:rsidR="00077179" w:rsidRDefault="00723790" w:rsidP="00773F33">
      <w:pPr>
        <w:widowControl w:val="0"/>
        <w:numPr>
          <w:ilvl w:val="0"/>
          <w:numId w:val="2"/>
        </w:numPr>
        <w:spacing w:before="300" w:line="360" w:lineRule="auto"/>
        <w:jc w:val="both"/>
        <w:rPr>
          <w:lang w:val="en-US"/>
        </w:rPr>
      </w:pPr>
      <w:r>
        <w:rPr>
          <w:position w:val="-24"/>
          <w:lang w:val="en-US"/>
        </w:rPr>
        <w:pict>
          <v:shape id="_x0000_i1037" type="#_x0000_t75" style="width:108.75pt;height:33.75pt" fillcolor="window">
            <v:imagedata r:id="rId17" o:title=""/>
          </v:shape>
        </w:pict>
      </w:r>
    </w:p>
    <w:p w:rsidR="00077179" w:rsidRDefault="00077179" w:rsidP="00773F33">
      <w:pPr>
        <w:widowControl w:val="0"/>
        <w:numPr>
          <w:ilvl w:val="0"/>
          <w:numId w:val="2"/>
        </w:numPr>
        <w:spacing w:before="300" w:line="360" w:lineRule="auto"/>
      </w:pPr>
      <w:r>
        <w:t xml:space="preserve">На всех участках общее время  </w:t>
      </w:r>
      <w:r w:rsidR="00723790">
        <w:rPr>
          <w:position w:val="-14"/>
        </w:rPr>
        <w:pict>
          <v:shape id="_x0000_i1038" type="#_x0000_t75" style="width:436.5pt;height:25.5pt" fillcolor="window">
            <v:imagedata r:id="rId18" o:title=""/>
          </v:shape>
        </w:pict>
      </w:r>
    </w:p>
    <w:p w:rsidR="00063AC2" w:rsidRPr="00B670E5" w:rsidRDefault="00063AC2" w:rsidP="00380275">
      <w:pPr>
        <w:pStyle w:val="1"/>
        <w:pageBreakBefore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29703068"/>
      <w:r w:rsidRPr="00B670E5">
        <w:rPr>
          <w:rFonts w:ascii="Times New Roman" w:hAnsi="Times New Roman" w:cs="Times New Roman"/>
          <w:sz w:val="28"/>
          <w:szCs w:val="28"/>
        </w:rPr>
        <w:t>Заключение</w:t>
      </w:r>
      <w:bookmarkEnd w:id="12"/>
    </w:p>
    <w:p w:rsidR="00773F33" w:rsidRDefault="00773F33" w:rsidP="00773F33">
      <w:pPr>
        <w:spacing w:before="280" w:line="360" w:lineRule="auto"/>
      </w:pPr>
      <w:r>
        <w:t>При выполнении монтажных работ и ремонтных работ необходимо соблюдать требования СНиП и ССБТ, а также согласовывать все работы с действующими стандартами, нормами и правилами. К работам по ремонту и монтажу оборудования и конструкций допускаются рабочие не моложе</w:t>
      </w:r>
      <w:r>
        <w:rPr>
          <w:noProof/>
        </w:rPr>
        <w:t xml:space="preserve"> 18</w:t>
      </w:r>
      <w:r>
        <w:t xml:space="preserve"> лет, прошедшие вводный инструктаж по технике безопасности и получившие удостоверение на право производства указанных работ. А также монтажник обязан использовать все средства индивидуальной защиты: спецодежду, спецобувь, предохранительный пояс, каску и другие средства в соответствии с выполняемой работой.</w:t>
      </w:r>
    </w:p>
    <w:p w:rsidR="00063AC2" w:rsidRDefault="00773F33" w:rsidP="00773F33">
      <w:pPr>
        <w:spacing w:line="360" w:lineRule="auto"/>
      </w:pPr>
      <w:r w:rsidRPr="004659C1">
        <w:t xml:space="preserve">Управление охраной труда в организации осуществляет ее руководитель. Для организации работы по охране труда руководитель организации создает службу охраны труда. Служба охраны труда организации (далее - Служба) подчиняется непосредственно руководителю организации или по его поручению одному из его заместителей. Службу рекомендуется организовывать в форме самостоятельного структурного подразделения организации, состоящего из штата специалистов по охране труда во главе с руководителем (начальником) Службы. Служба осуществляет свою деятельность во взаимодействии с другими подразделениями организации, комитетом (комиссией) по охране труда, уполномоченными (доверенными) лицами по охране труда профессиональных союзов или иных уполномоченных работниками представительных органов, службой охраны труда вышестоящей организации (при ее наличии), а также с федеральными органами исполнительной власти и органом исполнительной власти соответствующего субъекта Российской Федерации в области охраны труда, органами государственного надзора и контроля за соблюдением требований охраны труда и органами общественного контроля.  </w:t>
      </w:r>
    </w:p>
    <w:p w:rsidR="00063AC2" w:rsidRDefault="00063AC2" w:rsidP="00380275">
      <w:pPr>
        <w:pStyle w:val="1"/>
        <w:pageBreakBefore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29703069"/>
      <w:r w:rsidRPr="00063AC2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13"/>
    </w:p>
    <w:p w:rsidR="00B159A0" w:rsidRDefault="00B159A0" w:rsidP="00B159A0">
      <w:pPr>
        <w:spacing w:line="360" w:lineRule="auto"/>
        <w:jc w:val="both"/>
      </w:pPr>
      <w:r>
        <w:t>1. С. Я. Яковлева, Е. Ф. Школьникова. «Охрана труда в общественном питании». М: «Экономика». 2004</w:t>
      </w:r>
    </w:p>
    <w:p w:rsidR="00B159A0" w:rsidRDefault="00B159A0" w:rsidP="00B159A0">
      <w:pPr>
        <w:spacing w:line="360" w:lineRule="auto"/>
        <w:jc w:val="both"/>
      </w:pPr>
      <w:r>
        <w:t>2. «Технология производства продукции общественного питания». Учебник. М: «Экономика». 2005</w:t>
      </w:r>
    </w:p>
    <w:p w:rsidR="00B159A0" w:rsidRDefault="00B159A0" w:rsidP="00B159A0">
      <w:pPr>
        <w:spacing w:line="360" w:lineRule="auto"/>
        <w:jc w:val="both"/>
      </w:pPr>
      <w:r>
        <w:t>3. «Справочник товароведа». М: «Экономика». 2001.</w:t>
      </w:r>
      <w:bookmarkStart w:id="14" w:name="_GoBack"/>
      <w:bookmarkEnd w:id="14"/>
    </w:p>
    <w:sectPr w:rsidR="00B159A0" w:rsidSect="004659C1">
      <w:pgSz w:w="11906" w:h="16838"/>
      <w:pgMar w:top="851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B6270"/>
    <w:multiLevelType w:val="hybridMultilevel"/>
    <w:tmpl w:val="2B80240C"/>
    <w:lvl w:ilvl="0" w:tplc="B5E8F8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CEA4D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27A2579"/>
    <w:multiLevelType w:val="singleLevel"/>
    <w:tmpl w:val="9320D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ACF"/>
    <w:rsid w:val="00063AC2"/>
    <w:rsid w:val="00077179"/>
    <w:rsid w:val="000F0030"/>
    <w:rsid w:val="00132D07"/>
    <w:rsid w:val="00146CD6"/>
    <w:rsid w:val="00340548"/>
    <w:rsid w:val="00380275"/>
    <w:rsid w:val="004659C1"/>
    <w:rsid w:val="005E3C28"/>
    <w:rsid w:val="00723790"/>
    <w:rsid w:val="00742D25"/>
    <w:rsid w:val="007661BF"/>
    <w:rsid w:val="00773F33"/>
    <w:rsid w:val="007A53C9"/>
    <w:rsid w:val="00997999"/>
    <w:rsid w:val="00A20CC7"/>
    <w:rsid w:val="00B159A0"/>
    <w:rsid w:val="00B33556"/>
    <w:rsid w:val="00B670E5"/>
    <w:rsid w:val="00B9378F"/>
    <w:rsid w:val="00C167D5"/>
    <w:rsid w:val="00C16E9F"/>
    <w:rsid w:val="00D22800"/>
    <w:rsid w:val="00E97ACF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FE0FC239-0902-4009-893C-9E0C77A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79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077179"/>
    <w:pPr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basedOn w:val="a"/>
    <w:uiPriority w:val="99"/>
    <w:rsid w:val="007A53C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659C1"/>
  </w:style>
  <w:style w:type="character" w:styleId="a3">
    <w:name w:val="Hyperlink"/>
    <w:uiPriority w:val="99"/>
    <w:rsid w:val="004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2014-03-13T23:05:00Z</dcterms:created>
  <dcterms:modified xsi:type="dcterms:W3CDTF">2014-03-13T23:05:00Z</dcterms:modified>
</cp:coreProperties>
</file>