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B84" w:rsidRDefault="00971B84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D32D4B" w:rsidRPr="0033045C" w:rsidRDefault="00D32D4B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D32D4B" w:rsidRPr="0033045C" w:rsidRDefault="00D32D4B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D32D4B" w:rsidRPr="0033045C" w:rsidRDefault="00D32D4B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D32D4B" w:rsidRPr="0033045C" w:rsidRDefault="00D32D4B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  <w:caps/>
        </w:rPr>
      </w:pPr>
      <w:r w:rsidRPr="0033045C">
        <w:rPr>
          <w:rFonts w:ascii="Times New Roman" w:hAnsi="Times New Roman" w:cs="Times New Roman"/>
          <w:caps/>
        </w:rPr>
        <w:t>ОХРАНА ТРУДА в помещении лаборатории</w:t>
      </w:r>
    </w:p>
    <w:p w:rsidR="00071DF5" w:rsidRPr="0033045C" w:rsidRDefault="00071DF5" w:rsidP="0033045C">
      <w:pPr>
        <w:pStyle w:val="akdip"/>
        <w:widowControl w:val="0"/>
        <w:tabs>
          <w:tab w:val="left" w:pos="6804"/>
        </w:tabs>
        <w:jc w:val="center"/>
        <w:rPr>
          <w:rFonts w:ascii="Times New Roman" w:hAnsi="Times New Roman" w:cs="Times New Roman"/>
        </w:rPr>
      </w:pPr>
    </w:p>
    <w:p w:rsidR="00071DF5" w:rsidRPr="0033045C" w:rsidRDefault="00D32D4B" w:rsidP="0033045C">
      <w:pPr>
        <w:pStyle w:val="akdip"/>
        <w:widowControl w:val="0"/>
        <w:jc w:val="center"/>
        <w:rPr>
          <w:rFonts w:ascii="Times New Roman" w:hAnsi="Times New Roman" w:cs="Times New Roman"/>
          <w:b/>
          <w:bCs/>
        </w:rPr>
      </w:pPr>
      <w:r w:rsidRPr="0033045C">
        <w:rPr>
          <w:rFonts w:ascii="Times New Roman" w:hAnsi="Times New Roman" w:cs="Times New Roman"/>
        </w:rPr>
        <w:br w:type="page"/>
      </w:r>
      <w:r w:rsidR="00071DF5" w:rsidRPr="0033045C">
        <w:rPr>
          <w:rFonts w:ascii="Times New Roman" w:hAnsi="Times New Roman" w:cs="Times New Roman"/>
          <w:b/>
          <w:bCs/>
        </w:rPr>
        <w:t>1</w:t>
      </w:r>
      <w:r w:rsidR="000F4CBA" w:rsidRPr="0033045C">
        <w:rPr>
          <w:rFonts w:ascii="Times New Roman" w:hAnsi="Times New Roman" w:cs="Times New Roman"/>
          <w:b/>
          <w:bCs/>
        </w:rPr>
        <w:t>.</w:t>
      </w:r>
      <w:r w:rsidR="00071DF5" w:rsidRPr="0033045C">
        <w:rPr>
          <w:rFonts w:ascii="Times New Roman" w:hAnsi="Times New Roman" w:cs="Times New Roman"/>
          <w:b/>
          <w:bCs/>
        </w:rPr>
        <w:t xml:space="preserve"> Анализ условий труда лаборатории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Помещение, используемое под лабораторию, находится на 4 этаже 6-ти этажного здания и имеет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размеры 7</w:t>
      </w:r>
      <w:r w:rsidR="00D32D4B" w:rsidRPr="0033045C">
        <w:rPr>
          <w:rFonts w:ascii="Times New Roman" w:hAnsi="Times New Roman" w:cs="Times New Roman"/>
        </w:rPr>
        <w:sym w:font="Symbol" w:char="F0B4"/>
      </w:r>
      <w:r w:rsidRPr="0033045C">
        <w:rPr>
          <w:rFonts w:ascii="Times New Roman" w:hAnsi="Times New Roman" w:cs="Times New Roman"/>
        </w:rPr>
        <w:t>8</w:t>
      </w:r>
      <w:r w:rsidR="00D32D4B" w:rsidRPr="0033045C">
        <w:rPr>
          <w:rFonts w:ascii="Times New Roman" w:hAnsi="Times New Roman" w:cs="Times New Roman"/>
        </w:rPr>
        <w:sym w:font="Symbol" w:char="F0B4"/>
      </w:r>
      <w:r w:rsidRPr="0033045C">
        <w:rPr>
          <w:rFonts w:ascii="Times New Roman" w:hAnsi="Times New Roman" w:cs="Times New Roman"/>
        </w:rPr>
        <w:t>3.5 м. Данное помещение, исходя из норм на отдельные рабочие места, соответствует ДНАОП 0.00-1.31-99. Норма площади на одного человека составляет 6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Pr="0033045C">
        <w:rPr>
          <w:rFonts w:ascii="Times New Roman" w:hAnsi="Times New Roman" w:cs="Times New Roman"/>
        </w:rPr>
        <w:t>. Необходимая минимальная площадь помещения (на 8 человека) составляет 48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Pr="0033045C">
        <w:rPr>
          <w:rFonts w:ascii="Times New Roman" w:hAnsi="Times New Roman" w:cs="Times New Roman"/>
        </w:rPr>
        <w:t>, что при общей площади 56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Pr="0033045C">
        <w:rPr>
          <w:rFonts w:ascii="Times New Roman" w:hAnsi="Times New Roman" w:cs="Times New Roman"/>
        </w:rPr>
        <w:t xml:space="preserve"> удовлетворяет требованиям. Объем помещения на одного человека должен быть не менее 19.5 м</w:t>
      </w:r>
      <w:r w:rsidRPr="0033045C">
        <w:rPr>
          <w:rFonts w:ascii="Times New Roman" w:hAnsi="Times New Roman" w:cs="Times New Roman"/>
          <w:vertAlign w:val="superscript"/>
        </w:rPr>
        <w:t>3</w:t>
      </w:r>
      <w:r w:rsidRPr="0033045C">
        <w:rPr>
          <w:rFonts w:ascii="Times New Roman" w:hAnsi="Times New Roman" w:cs="Times New Roman"/>
        </w:rPr>
        <w:t>. Для данного количества работающих объем должен быть не меньше 156 м</w:t>
      </w:r>
      <w:r w:rsidRPr="0033045C">
        <w:rPr>
          <w:rFonts w:ascii="Times New Roman" w:hAnsi="Times New Roman" w:cs="Times New Roman"/>
          <w:vertAlign w:val="superscript"/>
        </w:rPr>
        <w:t>3</w:t>
      </w:r>
      <w:r w:rsidRPr="0033045C">
        <w:rPr>
          <w:rFonts w:ascii="Times New Roman" w:hAnsi="Times New Roman" w:cs="Times New Roman"/>
        </w:rPr>
        <w:t>, что удовлетворяет требованиям.</w:t>
      </w:r>
    </w:p>
    <w:p w:rsidR="00071DF5" w:rsidRPr="0033045C" w:rsidRDefault="00071DF5" w:rsidP="0033045C">
      <w:pPr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Для согласования работы оборудования с психологическими и физиологическими особенностями человека производственная деятельность рассматривается в системе </w:t>
      </w:r>
      <w:r w:rsidR="00D5067A" w:rsidRPr="0033045C">
        <w:rPr>
          <w:rFonts w:ascii="Times New Roman" w:hAnsi="Times New Roman" w:cs="Times New Roman"/>
        </w:rPr>
        <w:t>«</w:t>
      </w:r>
      <w:r w:rsidR="0042760D" w:rsidRPr="0033045C">
        <w:rPr>
          <w:rFonts w:ascii="Times New Roman" w:hAnsi="Times New Roman" w:cs="Times New Roman"/>
        </w:rPr>
        <w:t>ч</w:t>
      </w:r>
      <w:r w:rsidRPr="0033045C">
        <w:rPr>
          <w:rFonts w:ascii="Times New Roman" w:hAnsi="Times New Roman" w:cs="Times New Roman"/>
        </w:rPr>
        <w:t>еловек</w:t>
      </w:r>
      <w:r w:rsidR="0042760D" w:rsidRPr="0033045C">
        <w:rPr>
          <w:rFonts w:ascii="Times New Roman" w:hAnsi="Times New Roman" w:cs="Times New Roman"/>
        </w:rPr>
        <w:t>–м</w:t>
      </w:r>
      <w:r w:rsidRPr="0033045C">
        <w:rPr>
          <w:rFonts w:ascii="Times New Roman" w:hAnsi="Times New Roman" w:cs="Times New Roman"/>
        </w:rPr>
        <w:t>ашина</w:t>
      </w:r>
      <w:r w:rsidR="0042760D" w:rsidRPr="0033045C">
        <w:rPr>
          <w:rFonts w:ascii="Times New Roman" w:hAnsi="Times New Roman" w:cs="Times New Roman"/>
        </w:rPr>
        <w:t>–с</w:t>
      </w:r>
      <w:r w:rsidRPr="0033045C">
        <w:rPr>
          <w:rFonts w:ascii="Times New Roman" w:hAnsi="Times New Roman" w:cs="Times New Roman"/>
        </w:rPr>
        <w:t>реда</w:t>
      </w:r>
      <w:r w:rsidR="00D5067A" w:rsidRPr="0033045C">
        <w:rPr>
          <w:rFonts w:ascii="Times New Roman" w:hAnsi="Times New Roman" w:cs="Times New Roman"/>
        </w:rPr>
        <w:t>»</w:t>
      </w:r>
      <w:r w:rsidRPr="0033045C">
        <w:rPr>
          <w:rFonts w:ascii="Times New Roman" w:hAnsi="Times New Roman" w:cs="Times New Roman"/>
        </w:rPr>
        <w:t>. В нашем случае в качестве человека понимается оператор ПЭВМ,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машины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компьютер, среды – лаборатория. Основная цель исследования системы</w:t>
      </w:r>
      <w:r w:rsidR="00D32D4B" w:rsidRPr="0033045C">
        <w:rPr>
          <w:rFonts w:ascii="Times New Roman" w:hAnsi="Times New Roman" w:cs="Times New Roman"/>
        </w:rPr>
        <w:t xml:space="preserve"> </w:t>
      </w:r>
      <w:r w:rsidR="00D5067A" w:rsidRPr="0033045C">
        <w:rPr>
          <w:rFonts w:ascii="Times New Roman" w:hAnsi="Times New Roman" w:cs="Times New Roman"/>
        </w:rPr>
        <w:t>«</w:t>
      </w:r>
      <w:r w:rsidRPr="0033045C">
        <w:rPr>
          <w:rFonts w:ascii="Times New Roman" w:hAnsi="Times New Roman" w:cs="Times New Roman"/>
        </w:rPr>
        <w:t>Ч-М-С</w:t>
      </w:r>
      <w:r w:rsidR="00D5067A" w:rsidRPr="0033045C">
        <w:rPr>
          <w:rFonts w:ascii="Times New Roman" w:hAnsi="Times New Roman" w:cs="Times New Roman"/>
        </w:rPr>
        <w:t>»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оценка состояния работника, подвергающегося вредным воздействиям в ходе работы с ПЭВМ.</w:t>
      </w:r>
    </w:p>
    <w:p w:rsidR="00071DF5" w:rsidRPr="0033045C" w:rsidRDefault="00071DF5" w:rsidP="0033045C">
      <w:pPr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Данная система Ч-М-С содержит 18 элементов: 8 человек, 8 ПЭВМ, принтер, </w:t>
      </w:r>
      <w:r w:rsidR="00D5067A" w:rsidRPr="0033045C">
        <w:rPr>
          <w:rFonts w:ascii="Times New Roman" w:hAnsi="Times New Roman" w:cs="Times New Roman"/>
        </w:rPr>
        <w:t>«</w:t>
      </w:r>
      <w:r w:rsidRPr="0033045C">
        <w:rPr>
          <w:rFonts w:ascii="Times New Roman" w:hAnsi="Times New Roman" w:cs="Times New Roman"/>
        </w:rPr>
        <w:t>среда</w:t>
      </w:r>
      <w:r w:rsidR="00D5067A" w:rsidRPr="0033045C">
        <w:rPr>
          <w:rFonts w:ascii="Times New Roman" w:hAnsi="Times New Roman" w:cs="Times New Roman"/>
        </w:rPr>
        <w:t>»</w:t>
      </w:r>
      <w:r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Система Ч-М-С приведена на рисунке 1.</w:t>
      </w:r>
    </w:p>
    <w:p w:rsidR="00D32D4B" w:rsidRDefault="00D32D4B" w:rsidP="0033045C">
      <w:pPr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3794D" w:rsidP="0003794D">
      <w:pPr>
        <w:tabs>
          <w:tab w:val="left" w:pos="720"/>
        </w:tabs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AB1CD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70.75pt">
            <v:imagedata r:id="rId7" o:title=""/>
          </v:shape>
        </w:pict>
      </w:r>
    </w:p>
    <w:p w:rsidR="00D32D4B" w:rsidRPr="0033045C" w:rsidRDefault="00D32D4B" w:rsidP="0033045C">
      <w:pPr>
        <w:spacing w:line="360" w:lineRule="auto"/>
        <w:ind w:firstLine="709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Рисунок 1. – Обобщенная с</w:t>
      </w:r>
      <w:r w:rsidRPr="0033045C">
        <w:rPr>
          <w:rFonts w:ascii="Times New Roman" w:hAnsi="Times New Roman" w:cs="Times New Roman"/>
          <w:color w:val="000000"/>
        </w:rPr>
        <w:t xml:space="preserve">истема </w:t>
      </w:r>
      <w:r w:rsidR="00D5067A" w:rsidRPr="0033045C">
        <w:rPr>
          <w:rFonts w:ascii="Times New Roman" w:hAnsi="Times New Roman" w:cs="Times New Roman"/>
          <w:color w:val="000000"/>
        </w:rPr>
        <w:t>«</w:t>
      </w:r>
      <w:r w:rsidR="0042760D" w:rsidRPr="0033045C">
        <w:rPr>
          <w:rFonts w:ascii="Times New Roman" w:hAnsi="Times New Roman" w:cs="Times New Roman"/>
          <w:color w:val="000000"/>
        </w:rPr>
        <w:t>ч</w:t>
      </w:r>
      <w:r w:rsidRPr="0033045C">
        <w:rPr>
          <w:rFonts w:ascii="Times New Roman" w:hAnsi="Times New Roman" w:cs="Times New Roman"/>
          <w:color w:val="000000"/>
        </w:rPr>
        <w:t>еловек–</w:t>
      </w:r>
      <w:r w:rsidR="0042760D" w:rsidRPr="0033045C">
        <w:rPr>
          <w:rFonts w:ascii="Times New Roman" w:hAnsi="Times New Roman" w:cs="Times New Roman"/>
          <w:color w:val="000000"/>
        </w:rPr>
        <w:t>м</w:t>
      </w:r>
      <w:r w:rsidRPr="0033045C">
        <w:rPr>
          <w:rFonts w:ascii="Times New Roman" w:hAnsi="Times New Roman" w:cs="Times New Roman"/>
          <w:color w:val="000000"/>
        </w:rPr>
        <w:t>ашина–</w:t>
      </w:r>
      <w:r w:rsidR="0042760D" w:rsidRPr="0033045C">
        <w:rPr>
          <w:rFonts w:ascii="Times New Roman" w:hAnsi="Times New Roman" w:cs="Times New Roman"/>
          <w:color w:val="000000"/>
        </w:rPr>
        <w:t>с</w:t>
      </w:r>
      <w:r w:rsidRPr="0033045C">
        <w:rPr>
          <w:rFonts w:ascii="Times New Roman" w:hAnsi="Times New Roman" w:cs="Times New Roman"/>
          <w:color w:val="000000"/>
        </w:rPr>
        <w:t>реда</w:t>
      </w:r>
      <w:r w:rsidR="00D5067A" w:rsidRPr="0033045C">
        <w:rPr>
          <w:rFonts w:ascii="Times New Roman" w:hAnsi="Times New Roman" w:cs="Times New Roman"/>
          <w:color w:val="000000"/>
        </w:rPr>
        <w:t>»</w:t>
      </w:r>
    </w:p>
    <w:p w:rsidR="00D32D4B" w:rsidRPr="0033045C" w:rsidRDefault="00D32D4B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Из анализа системы </w:t>
      </w:r>
      <w:r w:rsidR="00D5067A" w:rsidRPr="0033045C">
        <w:rPr>
          <w:rFonts w:ascii="Times New Roman" w:hAnsi="Times New Roman" w:cs="Times New Roman"/>
        </w:rPr>
        <w:t>«</w:t>
      </w:r>
      <w:r w:rsidRPr="0033045C">
        <w:rPr>
          <w:rFonts w:ascii="Times New Roman" w:hAnsi="Times New Roman" w:cs="Times New Roman"/>
        </w:rPr>
        <w:t>Человек–Машина</w:t>
      </w:r>
      <w:r w:rsidR="00D32D4B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Среда</w:t>
      </w:r>
      <w:r w:rsidR="00D5067A" w:rsidRPr="0033045C">
        <w:rPr>
          <w:rFonts w:ascii="Times New Roman" w:hAnsi="Times New Roman" w:cs="Times New Roman"/>
        </w:rPr>
        <w:t>»</w:t>
      </w:r>
      <w:r w:rsidRPr="0033045C">
        <w:rPr>
          <w:rFonts w:ascii="Times New Roman" w:hAnsi="Times New Roman" w:cs="Times New Roman"/>
        </w:rPr>
        <w:t>, представленной на рисунке 1, вытекает, что в технологическом процессе как в системе имеют место связи, приведенные в таблице 1.</w:t>
      </w:r>
    </w:p>
    <w:p w:rsidR="00833FE1" w:rsidRPr="0033045C" w:rsidRDefault="00833FE1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833FE1" w:rsidRPr="0033045C" w:rsidRDefault="00833FE1" w:rsidP="0033045C">
      <w:pPr>
        <w:spacing w:line="360" w:lineRule="auto"/>
        <w:ind w:firstLine="709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Таблица 1.</w:t>
      </w:r>
      <w:r w:rsidR="0042760D" w:rsidRPr="0033045C">
        <w:rPr>
          <w:rFonts w:ascii="Times New Roman" w:hAnsi="Times New Roman" w:cs="Times New Roman"/>
        </w:rPr>
        <w:t xml:space="preserve"> – Связи в системе </w:t>
      </w:r>
      <w:r w:rsidR="00D5067A" w:rsidRPr="0033045C">
        <w:rPr>
          <w:rFonts w:ascii="Times New Roman" w:hAnsi="Times New Roman" w:cs="Times New Roman"/>
        </w:rPr>
        <w:t>«</w:t>
      </w:r>
      <w:r w:rsidR="0042760D" w:rsidRPr="0033045C">
        <w:rPr>
          <w:rFonts w:ascii="Times New Roman" w:hAnsi="Times New Roman" w:cs="Times New Roman"/>
        </w:rPr>
        <w:t>ч</w:t>
      </w:r>
      <w:r w:rsidRPr="0033045C">
        <w:rPr>
          <w:rFonts w:ascii="Times New Roman" w:hAnsi="Times New Roman" w:cs="Times New Roman"/>
        </w:rPr>
        <w:t>еловек–</w:t>
      </w:r>
      <w:r w:rsidR="0042760D" w:rsidRPr="0033045C">
        <w:rPr>
          <w:rFonts w:ascii="Times New Roman" w:hAnsi="Times New Roman" w:cs="Times New Roman"/>
        </w:rPr>
        <w:t>м</w:t>
      </w:r>
      <w:r w:rsidRPr="0033045C">
        <w:rPr>
          <w:rFonts w:ascii="Times New Roman" w:hAnsi="Times New Roman" w:cs="Times New Roman"/>
        </w:rPr>
        <w:t>ашина–</w:t>
      </w:r>
      <w:r w:rsidR="0042760D" w:rsidRPr="0033045C">
        <w:rPr>
          <w:rFonts w:ascii="Times New Roman" w:hAnsi="Times New Roman" w:cs="Times New Roman"/>
        </w:rPr>
        <w:t>с</w:t>
      </w:r>
      <w:r w:rsidRPr="0033045C">
        <w:rPr>
          <w:rFonts w:ascii="Times New Roman" w:hAnsi="Times New Roman" w:cs="Times New Roman"/>
        </w:rPr>
        <w:t>реда</w:t>
      </w:r>
      <w:r w:rsidR="00D5067A" w:rsidRPr="0033045C">
        <w:rPr>
          <w:rFonts w:ascii="Times New Roman" w:hAnsi="Times New Roman" w:cs="Times New Roman"/>
        </w:rPr>
        <w:t>»</w:t>
      </w:r>
    </w:p>
    <w:tbl>
      <w:tblPr>
        <w:tblW w:w="91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8"/>
        <w:gridCol w:w="5386"/>
      </w:tblGrid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Направление связи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Результат действия связи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среды на человека, через физическую, умственную, зрительную усталость и т.д.;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Связь выполняемой работы с физиологическим состоянием организма;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386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Влияние характера труда на интенсивность обмена веществ;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человека-оператора, осуществляющего управление на</w:t>
            </w:r>
            <w:r w:rsidR="00D32D4B"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ПЭВМ;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человека-оператора на</w:t>
            </w:r>
            <w:r w:rsidR="00D32D4B"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технологическое оборудование при возникновении внештатных ситуаций;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</w:t>
            </w:r>
            <w:r w:rsidR="00D32D4B"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-С, М3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оборудования на окружающую среду;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D4B"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D4B"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, С-М1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параметров внешней среды на функционирование технологического оборудования и средств обработки информации;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Информация о состоянии технологического оборудования, обрабатываемая человеком, поступающая непосредственно от объектов в рабочей зоне, либо от датчиков оборудования;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С-Ч1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окружающей среды на качество работы специалиста;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сбоев технологического процесса на работу ПЭВМ;</w:t>
            </w:r>
          </w:p>
        </w:tc>
      </w:tr>
      <w:tr w:rsidR="00071DF5" w:rsidRPr="0033045C" w:rsidTr="0003794D">
        <w:trPr>
          <w:cantSplit/>
          <w:trHeight w:val="170"/>
        </w:trPr>
        <w:tc>
          <w:tcPr>
            <w:tcW w:w="3748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6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 М1</w:t>
            </w:r>
            <w:r w:rsidRPr="0033045C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-ПТ,</w:t>
            </w:r>
          </w:p>
        </w:tc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1DF5" w:rsidRPr="0033045C" w:rsidRDefault="00071DF5" w:rsidP="0033045C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Влияние оборудования на продукт труда в результате, которого последний меняет свой свойства</w:t>
            </w:r>
          </w:p>
        </w:tc>
      </w:tr>
    </w:tbl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Согласно ГОСТ 12.0.003-74 в данной системе </w:t>
      </w:r>
      <w:r w:rsidR="00D5067A" w:rsidRPr="0033045C">
        <w:rPr>
          <w:rFonts w:ascii="Times New Roman" w:hAnsi="Times New Roman" w:cs="Times New Roman"/>
        </w:rPr>
        <w:t>«</w:t>
      </w:r>
      <w:r w:rsidRPr="0033045C">
        <w:rPr>
          <w:rFonts w:ascii="Times New Roman" w:hAnsi="Times New Roman" w:cs="Times New Roman"/>
        </w:rPr>
        <w:t>Ч-М-С</w:t>
      </w:r>
      <w:r w:rsidR="00D5067A" w:rsidRPr="0033045C">
        <w:rPr>
          <w:rFonts w:ascii="Times New Roman" w:hAnsi="Times New Roman" w:cs="Times New Roman"/>
        </w:rPr>
        <w:t>»</w:t>
      </w:r>
      <w:r w:rsidRPr="0033045C">
        <w:rPr>
          <w:rFonts w:ascii="Times New Roman" w:hAnsi="Times New Roman" w:cs="Times New Roman"/>
        </w:rPr>
        <w:t xml:space="preserve"> могут иметь место следующие опасные и вредные факторы: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а) физические;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б) химические;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в) биологические;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г) психофизиологические.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 рассматриваемом помещении имеют место вредные и опасные факторы первой и четвертой группы.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Физические опасные и вредные производственные факторы.</w:t>
      </w:r>
    </w:p>
    <w:p w:rsidR="00071DF5" w:rsidRPr="0033045C" w:rsidRDefault="00071DF5" w:rsidP="0033045C">
      <w:pPr>
        <w:pStyle w:val="akdip"/>
        <w:widowControl w:val="0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Повышенный уровень шума, согласно ГОСТ 12.1.003-83,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источниками которого являются печатающие устройства и установки кондиционирования. Воздействие шума на организм человека приводит к снижению остроты зрения, зрительной адаптации, нарушает восприятие зрительной информации и снижает производительность труда на 30-60%. Фактический суммарный уровень шума в данной лаборатории составляет 55 дБ, т.к. в помещении работают 9 машин (8 ПЭВМ и 1 принтер).</w:t>
      </w:r>
    </w:p>
    <w:p w:rsidR="00071DF5" w:rsidRPr="0033045C" w:rsidRDefault="00071DF5" w:rsidP="0033045C">
      <w:pPr>
        <w:pStyle w:val="akdip"/>
        <w:widowControl w:val="0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Повышенная температура внешней среды, возникает в результате одновременной работы вычислительной техники и осветительных установок, которые значительную часть потребляемой электроэнергии преобразуют в тепловую. Воздействие этого фактора на организм человека приводит к излишним затратам энергии на нормализацию теплового баланса, следствием чего является ощущение дискомфорта и снижение работоспособности. Летом 34</w:t>
      </w:r>
      <w:r w:rsidRPr="0033045C">
        <w:rPr>
          <w:rFonts w:ascii="Times New Roman" w:hAnsi="Times New Roman" w:cs="Times New Roman"/>
        </w:rPr>
        <w:sym w:font="Symbol" w:char="F0B0"/>
      </w:r>
      <w:r w:rsidRPr="0033045C">
        <w:rPr>
          <w:rFonts w:ascii="Times New Roman" w:hAnsi="Times New Roman" w:cs="Times New Roman"/>
        </w:rPr>
        <w:t>С, и 25</w:t>
      </w:r>
      <w:r w:rsidRPr="0033045C">
        <w:rPr>
          <w:rFonts w:ascii="Times New Roman" w:hAnsi="Times New Roman" w:cs="Times New Roman"/>
        </w:rPr>
        <w:sym w:font="Symbol" w:char="F0B0"/>
      </w:r>
      <w:r w:rsidRPr="0033045C">
        <w:rPr>
          <w:rFonts w:ascii="Times New Roman" w:hAnsi="Times New Roman" w:cs="Times New Roman"/>
        </w:rPr>
        <w:t>С зимой.</w:t>
      </w:r>
    </w:p>
    <w:p w:rsidR="00D32D4B" w:rsidRPr="0033045C" w:rsidRDefault="00071DF5" w:rsidP="0033045C">
      <w:pPr>
        <w:pStyle w:val="akdip"/>
        <w:widowControl w:val="0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Повышенное значение напряжения в электрической цепи, замыкание которой может произойти через человека. Это может привести к электроударам, действие которых на организм человека делится на биологическое (раздражение и возбуждение нервных и мышечных тканей) и механическое (разрывы кожного покрова, вывихи), как вторичное воздействие тока.</w:t>
      </w:r>
    </w:p>
    <w:p w:rsidR="00071DF5" w:rsidRPr="0033045C" w:rsidRDefault="00071DF5" w:rsidP="0033045C">
      <w:pPr>
        <w:pStyle w:val="1"/>
        <w:numPr>
          <w:ilvl w:val="0"/>
          <w:numId w:val="1"/>
        </w:numPr>
        <w:tabs>
          <w:tab w:val="num" w:pos="555"/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Недостаточная освещенность рабочей зоны, причиной которой могут быть широкий диапазон изменения и непостоянство естественного света, неправильный выбор средств искусственного освещения и их расположения, неправильное использование отраженного света. Этот фактор вызывает утомление глаз, снижение работоспособности, может привести к патологическому ухудшению зрения человека. Освещенность рабочей поверхности в лаборатории составляет 330 лк.</w:t>
      </w:r>
    </w:p>
    <w:p w:rsidR="00D32D4B" w:rsidRPr="0033045C" w:rsidRDefault="00071DF5" w:rsidP="0033045C">
      <w:pPr>
        <w:pStyle w:val="akdip"/>
        <w:widowControl w:val="0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Отсутствие или недостаток естественного света</w:t>
      </w:r>
      <w:r w:rsidRPr="0033045C">
        <w:rPr>
          <w:rFonts w:ascii="Times New Roman" w:hAnsi="Times New Roman" w:cs="Times New Roman"/>
          <w:i/>
          <w:iCs/>
        </w:rPr>
        <w:t xml:space="preserve">, </w:t>
      </w:r>
      <w:r w:rsidRPr="0033045C">
        <w:rPr>
          <w:rFonts w:ascii="Times New Roman" w:hAnsi="Times New Roman" w:cs="Times New Roman"/>
        </w:rPr>
        <w:t>причиной которого могут стать следующие источники: площадь и ориентация окон, степень чистоты стекла окон, окраска стен и пола помещения. Естественное освещение имеет важное физиолого-гигиеническое значение для работающих. Кроме того, естественное освещение имеет и психологическое действие, создавая для работающих ощущение непосредственной связи с окружением. Коэффициент естественного освещения в лаборатории составляет 2.1%.</w:t>
      </w:r>
    </w:p>
    <w:p w:rsidR="00071DF5" w:rsidRPr="0033045C" w:rsidRDefault="00071DF5" w:rsidP="0033045C">
      <w:pPr>
        <w:pStyle w:val="akdip"/>
        <w:widowControl w:val="0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Повышенный уровень электромагнитных излучений, источниками которого являются электронно-лучевые трубки мониторов ЭВМ. Воздействие этого фактора на организм человека приводит к заболеваниям нервной системы, раку.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При частоте 5</w:t>
      </w:r>
      <w:r w:rsidR="00D5067A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Гц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2</w:t>
      </w:r>
      <w:r w:rsidR="00D5067A" w:rsidRPr="0033045C">
        <w:rPr>
          <w:rFonts w:ascii="Times New Roman" w:hAnsi="Times New Roman" w:cs="Times New Roman"/>
        </w:rPr>
        <w:t xml:space="preserve"> кГ</w:t>
      </w:r>
      <w:r w:rsidRPr="0033045C">
        <w:rPr>
          <w:rFonts w:ascii="Times New Roman" w:hAnsi="Times New Roman" w:cs="Times New Roman"/>
        </w:rPr>
        <w:t>ц значение составляет менее 25 В/м.</w:t>
      </w:r>
    </w:p>
    <w:p w:rsidR="00071DF5" w:rsidRPr="0033045C" w:rsidRDefault="00071DF5" w:rsidP="0033045C">
      <w:pPr>
        <w:pStyle w:val="1"/>
        <w:numPr>
          <w:ilvl w:val="0"/>
          <w:numId w:val="1"/>
        </w:numPr>
        <w:tabs>
          <w:tab w:val="left" w:pos="1080"/>
        </w:tabs>
        <w:ind w:left="0"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Психофизиологические вредные факторы. Источниками психофизиологического фактора является нерациональная организация рабочего места, напряженность труда.</w:t>
      </w:r>
    </w:p>
    <w:p w:rsidR="00071DF5" w:rsidRPr="0033045C" w:rsidRDefault="00071DF5" w:rsidP="0033045C">
      <w:pPr>
        <w:pStyle w:val="a"/>
        <w:numPr>
          <w:ilvl w:val="0"/>
          <w:numId w:val="0"/>
        </w:num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Все эти факторы способствуют изменению у человека функционального состояния центральной нервной системы, нервно-мышечного аппарата рук (при работе с клавиатурой ввода информации):</w:t>
      </w:r>
    </w:p>
    <w:p w:rsidR="00071DF5" w:rsidRPr="0033045C" w:rsidRDefault="00071DF5" w:rsidP="0033045C">
      <w:pPr>
        <w:pStyle w:val="2"/>
        <w:widowControl w:val="0"/>
        <w:numPr>
          <w:ilvl w:val="0"/>
          <w:numId w:val="3"/>
        </w:numPr>
        <w:tabs>
          <w:tab w:val="clear" w:pos="41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умственное перенапряжение;</w:t>
      </w:r>
    </w:p>
    <w:p w:rsidR="00071DF5" w:rsidRPr="0033045C" w:rsidRDefault="00071DF5" w:rsidP="0033045C">
      <w:pPr>
        <w:pStyle w:val="2"/>
        <w:widowControl w:val="0"/>
        <w:numPr>
          <w:ilvl w:val="0"/>
          <w:numId w:val="3"/>
        </w:numPr>
        <w:tabs>
          <w:tab w:val="clear" w:pos="41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перенапряжение зрительных анализаторов;</w:t>
      </w:r>
    </w:p>
    <w:p w:rsidR="00071DF5" w:rsidRPr="0033045C" w:rsidRDefault="00071DF5" w:rsidP="0033045C">
      <w:pPr>
        <w:pStyle w:val="2"/>
        <w:widowControl w:val="0"/>
        <w:numPr>
          <w:ilvl w:val="0"/>
          <w:numId w:val="3"/>
        </w:numPr>
        <w:tabs>
          <w:tab w:val="clear" w:pos="41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монотонность труда;</w:t>
      </w:r>
    </w:p>
    <w:p w:rsidR="00071DF5" w:rsidRPr="0033045C" w:rsidRDefault="00071DF5" w:rsidP="0033045C">
      <w:pPr>
        <w:pStyle w:val="2"/>
        <w:widowControl w:val="0"/>
        <w:numPr>
          <w:ilvl w:val="0"/>
          <w:numId w:val="3"/>
        </w:numPr>
        <w:tabs>
          <w:tab w:val="clear" w:pos="41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эмоциональные перегрузки;</w:t>
      </w:r>
    </w:p>
    <w:p w:rsidR="00071DF5" w:rsidRPr="0033045C" w:rsidRDefault="00071DF5" w:rsidP="0033045C">
      <w:pPr>
        <w:pStyle w:val="2"/>
        <w:widowControl w:val="0"/>
        <w:numPr>
          <w:ilvl w:val="0"/>
          <w:numId w:val="3"/>
        </w:numPr>
        <w:tabs>
          <w:tab w:val="clear" w:pos="417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статические перегрузки.</w:t>
      </w:r>
    </w:p>
    <w:p w:rsidR="00071DF5" w:rsidRPr="0033045C" w:rsidRDefault="00071DF5" w:rsidP="0033045C">
      <w:pPr>
        <w:pStyle w:val="2"/>
        <w:widowControl w:val="0"/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jc w:val="center"/>
        <w:rPr>
          <w:rFonts w:ascii="Times New Roman" w:hAnsi="Times New Roman" w:cs="Times New Roman"/>
          <w:b/>
          <w:bCs/>
        </w:rPr>
      </w:pPr>
      <w:r w:rsidRPr="0033045C">
        <w:rPr>
          <w:rFonts w:ascii="Times New Roman" w:hAnsi="Times New Roman" w:cs="Times New Roman"/>
          <w:b/>
          <w:bCs/>
        </w:rPr>
        <w:t>2</w:t>
      </w:r>
      <w:r w:rsidR="00833FE1" w:rsidRPr="0033045C">
        <w:rPr>
          <w:rFonts w:ascii="Times New Roman" w:hAnsi="Times New Roman" w:cs="Times New Roman"/>
          <w:b/>
          <w:bCs/>
        </w:rPr>
        <w:t>.</w:t>
      </w:r>
      <w:r w:rsidRPr="0033045C">
        <w:rPr>
          <w:rFonts w:ascii="Times New Roman" w:hAnsi="Times New Roman" w:cs="Times New Roman"/>
          <w:b/>
          <w:bCs/>
        </w:rPr>
        <w:t xml:space="preserve"> Техника безопасности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Энергоснабжение лаборатории осуществляется от трехфазной сети 380/220 В с глухозаземленной нейтралью, переменного тока частотой 50 Гц.</w:t>
      </w:r>
    </w:p>
    <w:p w:rsidR="00D32D4B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Электрооборудование, использующееся в лаборатории согласно ПУЭ относится к установкам напряжением до 1000 В.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Условия, создающие особую опасность (особая сырость, химически активная или органическая среда, токопроводящая пыль и др.) в данном помещении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отсутствуют. Поэтому по степени опасности поражения электрическим током</w:t>
      </w:r>
      <w:r w:rsidRPr="0033045C">
        <w:rPr>
          <w:rFonts w:ascii="Times New Roman" w:hAnsi="Times New Roman" w:cs="Times New Roman"/>
          <w:i/>
          <w:iCs/>
        </w:rPr>
        <w:t xml:space="preserve"> </w:t>
      </w:r>
      <w:r w:rsidRPr="0033045C">
        <w:rPr>
          <w:rFonts w:ascii="Times New Roman" w:hAnsi="Times New Roman" w:cs="Times New Roman"/>
        </w:rPr>
        <w:t>(ПУЭ-85) помещение лаборатории относится к классу помещений без повышенной опасности, т.к. отсутствует возможность одновременного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прикосновения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человека к заземленным металлическим поверхностям и корпусу ПЭВМ.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снижения опасности поражения человека электрическим током проведём следующие мероприятия технического характера:</w:t>
      </w: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i/>
          <w:iCs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Т.к. в лаборатории используется сеть с заземленной нейтралью до 1000В, то согласно ГОСТ 12.1.030-81 все металлические конструкции и части оборудования НИЛ, доступные для прикосновения человека и не имеющие других видов защиты, обеспечивающих электробезопасность, должны подлежать занулению (защитное заземление не эффективно).</w:t>
      </w:r>
    </w:p>
    <w:p w:rsidR="00D32D4B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Нулевой защитный проводник обеспечивается надежностью соединений; обеспечиваться непрерывность цепи от каждого корпуса электроустановки до нейтрали источника.</w:t>
      </w: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Дополнительно применяется повторное заземление нулевого провода с целью снижения потенциала зануленных корпусов и напряжения прикосновения. Шина зануления доступна для осмотра. Величина рабочего заземления составляет 4 Ом, каждого повторного заземления нулевого провода 30 Ом согласно ПЭУ-85.</w:t>
      </w:r>
    </w:p>
    <w:p w:rsidR="00071DF5" w:rsidRPr="0033045C" w:rsidRDefault="00071DF5" w:rsidP="0033045C">
      <w:pPr>
        <w:pStyle w:val="akdip"/>
        <w:widowControl w:val="0"/>
        <w:tabs>
          <w:tab w:val="left" w:pos="1080"/>
        </w:tabs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Проводить периодический контроль изоляции не реже раза в год измерением ее активного сопротивления при испытании повышенным напряжением в течение 1 минуты.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Организационные меры согласно ДНАОП 0.00-4.12-99: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а) использовать плакаты наглядной агитации;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б) обеспечить нормальный режим труда и отдыха рабочим: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время непрерывной работы не более 4-х часов;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10-ти минутные п</w:t>
      </w:r>
      <w:r w:rsidR="00833FE1" w:rsidRPr="0033045C">
        <w:rPr>
          <w:rFonts w:ascii="Times New Roman" w:hAnsi="Times New Roman" w:cs="Times New Roman"/>
        </w:rPr>
        <w:t>ерерывы через каждый час работы.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3045C">
        <w:rPr>
          <w:rFonts w:ascii="Times New Roman" w:hAnsi="Times New Roman" w:cs="Times New Roman"/>
          <w:b/>
          <w:bCs/>
        </w:rPr>
        <w:t>3</w:t>
      </w:r>
      <w:r w:rsidR="00833FE1" w:rsidRPr="0033045C">
        <w:rPr>
          <w:rFonts w:ascii="Times New Roman" w:hAnsi="Times New Roman" w:cs="Times New Roman"/>
          <w:b/>
          <w:bCs/>
        </w:rPr>
        <w:t>.</w:t>
      </w:r>
      <w:r w:rsidRPr="0033045C">
        <w:rPr>
          <w:rFonts w:ascii="Times New Roman" w:hAnsi="Times New Roman" w:cs="Times New Roman"/>
          <w:b/>
          <w:bCs/>
        </w:rPr>
        <w:t xml:space="preserve"> Расчет заземления нулевого провода</w:t>
      </w:r>
    </w:p>
    <w:p w:rsidR="00833FE1" w:rsidRPr="0033045C" w:rsidRDefault="00833FE1" w:rsidP="0033045C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Определим расчетное удельное сопротивление почвы по формуле: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12"/>
        </w:rPr>
        <w:object w:dxaOrig="1160" w:dyaOrig="360">
          <v:shape id="_x0000_i1026" type="#_x0000_t75" style="width:57.75pt;height:18pt" o:ole="">
            <v:imagedata r:id="rId8" o:title=""/>
          </v:shape>
          <o:OLEObject Type="Embed" ProgID="Equation.3" ShapeID="_x0000_i1026" DrawAspect="Content" ObjectID="_1461344515" r:id="rId9"/>
        </w:object>
      </w:r>
      <w:r w:rsidR="00EC59D8" w:rsidRPr="0033045C">
        <w:rPr>
          <w:rFonts w:ascii="Times New Roman" w:hAnsi="Times New Roman" w:cs="Times New Roman"/>
        </w:rPr>
        <w:t xml:space="preserve">,                                                                                                     </w:t>
      </w:r>
      <w:r w:rsidR="00071DF5" w:rsidRPr="0033045C">
        <w:rPr>
          <w:rFonts w:ascii="Times New Roman" w:hAnsi="Times New Roman" w:cs="Times New Roman"/>
        </w:rPr>
        <w:t>(1)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где </w:t>
      </w:r>
      <w:r w:rsidR="00E6074B" w:rsidRPr="0033045C">
        <w:rPr>
          <w:rFonts w:ascii="Times New Roman" w:hAnsi="Times New Roman" w:cs="Times New Roman"/>
          <w:position w:val="-10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3" ShapeID="_x0000_i1027" DrawAspect="Content" ObjectID="_1461344516" r:id="rId11"/>
        </w:objec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коэффициент сезонности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1.3;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р – удельное сопротивление почвы (10000 Ом для суглинка).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Получаем:</w:t>
      </w:r>
      <w:r w:rsidR="00EC59D8" w:rsidRPr="0033045C">
        <w:rPr>
          <w:rFonts w:ascii="Times New Roman" w:hAnsi="Times New Roman" w:cs="Times New Roman"/>
        </w:rPr>
        <w:t xml:space="preserve"> </w:t>
      </w:r>
      <w:r w:rsidR="00E6074B" w:rsidRPr="0033045C">
        <w:rPr>
          <w:rFonts w:ascii="Times New Roman" w:hAnsi="Times New Roman" w:cs="Times New Roman"/>
          <w:position w:val="-12"/>
        </w:rPr>
        <w:object w:dxaOrig="580" w:dyaOrig="360">
          <v:shape id="_x0000_i1028" type="#_x0000_t75" style="width:29.25pt;height:18pt" o:ole="">
            <v:imagedata r:id="rId12" o:title=""/>
          </v:shape>
          <o:OLEObject Type="Embed" ProgID="Equation.3" ShapeID="_x0000_i1028" DrawAspect="Content" ObjectID="_1461344517" r:id="rId13"/>
        </w:object>
      </w:r>
      <w:r w:rsidRPr="0033045C">
        <w:rPr>
          <w:rFonts w:ascii="Times New Roman" w:hAnsi="Times New Roman" w:cs="Times New Roman"/>
        </w:rPr>
        <w:t>=1.3*10000=130 Ом*м</w:t>
      </w:r>
      <w:r w:rsidR="00EC59D8"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 качестве заземлителя выберем трубчатый электрод длиной 3,5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м и диаметром 0.07 м из стали.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Рассчитаем сопротивление растекания тока одного заземлителя по формуле:</w:t>
      </w:r>
    </w:p>
    <w:p w:rsidR="00071DF5" w:rsidRPr="0033045C" w:rsidRDefault="0003794D" w:rsidP="0033045C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E6074B" w:rsidRPr="0033045C">
        <w:rPr>
          <w:rFonts w:ascii="Times New Roman" w:hAnsi="Times New Roman" w:cs="Times New Roman"/>
          <w:position w:val="-24"/>
        </w:rPr>
        <w:object w:dxaOrig="3379" w:dyaOrig="620">
          <v:shape id="_x0000_i1029" type="#_x0000_t75" style="width:168.75pt;height:30.75pt" o:ole="">
            <v:imagedata r:id="rId14" o:title=""/>
          </v:shape>
          <o:OLEObject Type="Embed" ProgID="Equation.3" ShapeID="_x0000_i1029" DrawAspect="Content" ObjectID="_1461344518" r:id="rId15"/>
        </w:object>
      </w:r>
      <w:r w:rsidR="00071DF5" w:rsidRPr="0033045C">
        <w:rPr>
          <w:rFonts w:ascii="Times New Roman" w:hAnsi="Times New Roman" w:cs="Times New Roman"/>
        </w:rPr>
        <w:t>,</w:t>
      </w:r>
      <w:r w:rsidR="00EC59D8" w:rsidRPr="0033045C">
        <w:rPr>
          <w:rFonts w:ascii="Times New Roman" w:hAnsi="Times New Roman" w:cs="Times New Roman"/>
        </w:rPr>
        <w:t xml:space="preserve">                                                                     </w:t>
      </w:r>
      <w:r w:rsidR="00071DF5" w:rsidRPr="0033045C">
        <w:rPr>
          <w:rFonts w:ascii="Times New Roman" w:hAnsi="Times New Roman" w:cs="Times New Roman"/>
        </w:rPr>
        <w:t>(2)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где Н – расстояние от поверхности земли до середины заземлителя;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L – длина электрода;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ab/>
        <w:t>d – диаметр электрода.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Тогда получаем:</w:t>
      </w: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24"/>
        </w:rPr>
        <w:object w:dxaOrig="7940" w:dyaOrig="620">
          <v:shape id="_x0000_i1030" type="#_x0000_t75" style="width:396.75pt;height:30.75pt" o:ole="">
            <v:imagedata r:id="rId16" o:title=""/>
          </v:shape>
          <o:OLEObject Type="Embed" ProgID="Equation.3" ShapeID="_x0000_i1030" DrawAspect="Content" ObjectID="_1461344519" r:id="rId17"/>
        </w:object>
      </w:r>
      <w:r w:rsidR="00071DF5" w:rsidRPr="0033045C">
        <w:rPr>
          <w:rFonts w:ascii="Times New Roman" w:hAnsi="Times New Roman" w:cs="Times New Roman"/>
        </w:rPr>
        <w:t xml:space="preserve"> Ом</w:t>
      </w:r>
      <w:r w:rsidR="00EC59D8" w:rsidRPr="0033045C">
        <w:rPr>
          <w:rFonts w:ascii="Times New Roman" w:hAnsi="Times New Roman" w:cs="Times New Roman"/>
        </w:rPr>
        <w:t>.</w:t>
      </w:r>
    </w:p>
    <w:p w:rsidR="00EC59D8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Необходимое количество равноудаленных объединенных электродов найдем по формуле</w:t>
      </w:r>
      <w:r w:rsidR="00EC59D8" w:rsidRPr="0033045C">
        <w:rPr>
          <w:rFonts w:ascii="Times New Roman" w:hAnsi="Times New Roman" w:cs="Times New Roman"/>
        </w:rPr>
        <w:t xml:space="preserve"> (3).</w:t>
      </w:r>
    </w:p>
    <w:p w:rsidR="0003794D" w:rsidRDefault="0003794D" w:rsidP="0033045C">
      <w:pPr>
        <w:spacing w:line="360" w:lineRule="auto"/>
        <w:ind w:firstLine="709"/>
      </w:pP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32"/>
        </w:rPr>
        <w:object w:dxaOrig="1180" w:dyaOrig="700">
          <v:shape id="_x0000_i1031" type="#_x0000_t75" style="width:59.25pt;height:35.25pt" o:ole="">
            <v:imagedata r:id="rId18" o:title=""/>
          </v:shape>
          <o:OLEObject Type="Embed" ProgID="Equation.3" ShapeID="_x0000_i1031" DrawAspect="Content" ObjectID="_1461344520" r:id="rId19"/>
        </w:object>
      </w:r>
      <w:r w:rsidR="00071DF5" w:rsidRPr="0033045C">
        <w:rPr>
          <w:rFonts w:ascii="Times New Roman" w:hAnsi="Times New Roman" w:cs="Times New Roman"/>
        </w:rPr>
        <w:t>,</w:t>
      </w:r>
      <w:r w:rsidR="00EC59D8" w:rsidRPr="0033045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71DF5" w:rsidRPr="0033045C">
        <w:rPr>
          <w:rFonts w:ascii="Times New Roman" w:hAnsi="Times New Roman" w:cs="Times New Roman"/>
        </w:rPr>
        <w:t>(3)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где </w:t>
      </w:r>
      <w:r w:rsidR="00E6074B" w:rsidRPr="0033045C">
        <w:rPr>
          <w:rFonts w:ascii="Times New Roman" w:hAnsi="Times New Roman" w:cs="Times New Roman"/>
          <w:position w:val="-10"/>
        </w:rPr>
        <w:object w:dxaOrig="200" w:dyaOrig="260">
          <v:shape id="_x0000_i1032" type="#_x0000_t75" style="width:9.75pt;height:12.75pt" o:ole="">
            <v:imagedata r:id="rId20" o:title=""/>
          </v:shape>
          <o:OLEObject Type="Embed" ProgID="Equation.3" ShapeID="_x0000_i1032" DrawAspect="Content" ObjectID="_1461344521" r:id="rId21"/>
        </w:objec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коэффициент экранирование вертикальных электродов =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0.85.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Тогда</w:t>
      </w:r>
      <w:r w:rsidR="00EC59D8" w:rsidRPr="0033045C">
        <w:rPr>
          <w:rFonts w:ascii="Times New Roman" w:hAnsi="Times New Roman" w:cs="Times New Roman"/>
        </w:rPr>
        <w:t xml:space="preserve"> </w:t>
      </w:r>
      <w:r w:rsidR="00E6074B" w:rsidRPr="0033045C">
        <w:rPr>
          <w:rFonts w:ascii="Times New Roman" w:hAnsi="Times New Roman" w:cs="Times New Roman"/>
          <w:position w:val="-24"/>
        </w:rPr>
        <w:object w:dxaOrig="1800" w:dyaOrig="620">
          <v:shape id="_x0000_i1033" type="#_x0000_t75" style="width:90pt;height:30.75pt" o:ole="">
            <v:imagedata r:id="rId22" o:title=""/>
          </v:shape>
          <o:OLEObject Type="Embed" ProgID="Equation.3" ShapeID="_x0000_i1033" DrawAspect="Content" ObjectID="_1461344522" r:id="rId23"/>
        </w:object>
      </w:r>
      <w:r w:rsidR="00EC59D8"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Теперь рассчитаем длину общей полосы и сопротивление с учетом коэффициента экранирования горизонтального трубчатого электрода: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l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=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a</w:t>
      </w:r>
      <w:r w:rsidR="00EC59D8" w:rsidRPr="0033045C">
        <w:rPr>
          <w:rFonts w:ascii="Times New Roman" w:hAnsi="Times New Roman" w:cs="Times New Roman"/>
        </w:rPr>
        <w:t xml:space="preserve"> </w:t>
      </w:r>
      <w:r w:rsidR="0042760D" w:rsidRPr="0033045C">
        <w:rPr>
          <w:rFonts w:ascii="Times New Roman" w:hAnsi="Times New Roman" w:cs="Times New Roman"/>
        </w:rPr>
        <w:t xml:space="preserve">* </w:t>
      </w:r>
      <w:r w:rsidRPr="0033045C">
        <w:rPr>
          <w:rFonts w:ascii="Times New Roman" w:hAnsi="Times New Roman" w:cs="Times New Roman"/>
        </w:rPr>
        <w:t>(n</w:t>
      </w:r>
      <w:r w:rsidR="00EC59D8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1),</w:t>
      </w:r>
      <w:r w:rsidR="00EC59D8" w:rsidRPr="0033045C">
        <w:rPr>
          <w:rFonts w:ascii="Times New Roman" w:hAnsi="Times New Roman" w:cs="Times New Roman"/>
        </w:rPr>
        <w:t xml:space="preserve">                       </w:t>
      </w:r>
      <w:r w:rsidR="0042760D" w:rsidRPr="0033045C">
        <w:rPr>
          <w:rFonts w:ascii="Times New Roman" w:hAnsi="Times New Roman" w:cs="Times New Roman"/>
        </w:rPr>
        <w:t xml:space="preserve"> </w:t>
      </w:r>
      <w:r w:rsidR="00EC59D8" w:rsidRPr="0033045C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3045C">
        <w:rPr>
          <w:rFonts w:ascii="Times New Roman" w:hAnsi="Times New Roman" w:cs="Times New Roman"/>
        </w:rPr>
        <w:t>(4)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EC59D8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где а – расстояние между электродами =3 м;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 xml:space="preserve">n </w:t>
      </w:r>
      <w:r w:rsidR="00EC59D8" w:rsidRPr="0033045C">
        <w:rPr>
          <w:rFonts w:ascii="Times New Roman" w:hAnsi="Times New Roman" w:cs="Times New Roman"/>
        </w:rPr>
        <w:t xml:space="preserve">=2 </w:t>
      </w:r>
      <w:r w:rsidRPr="0033045C">
        <w:rPr>
          <w:rFonts w:ascii="Times New Roman" w:hAnsi="Times New Roman" w:cs="Times New Roman"/>
        </w:rPr>
        <w:t>– количество электродов</w:t>
      </w:r>
      <w:r w:rsidR="00EC59D8"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Тогда l=3*(2</w:t>
      </w:r>
      <w:r w:rsidR="0042760D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1)=3 м.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Сопротивление полосы: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24"/>
        </w:rPr>
        <w:object w:dxaOrig="2180" w:dyaOrig="660">
          <v:shape id="_x0000_i1034" type="#_x0000_t75" style="width:108.75pt;height:33pt" o:ole="">
            <v:imagedata r:id="rId24" o:title=""/>
          </v:shape>
          <o:OLEObject Type="Embed" ProgID="Equation.3" ShapeID="_x0000_i1034" DrawAspect="Content" ObjectID="_1461344523" r:id="rId25"/>
        </w:object>
      </w:r>
      <w:r w:rsidR="00071DF5" w:rsidRPr="0033045C">
        <w:rPr>
          <w:rFonts w:ascii="Times New Roman" w:hAnsi="Times New Roman" w:cs="Times New Roman"/>
        </w:rPr>
        <w:t>,</w:t>
      </w:r>
      <w:r w:rsidR="00EC59D8" w:rsidRPr="0033045C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71DF5" w:rsidRPr="0033045C">
        <w:rPr>
          <w:rFonts w:ascii="Times New Roman" w:hAnsi="Times New Roman" w:cs="Times New Roman"/>
        </w:rPr>
        <w:t>(5)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где h – глубина заложенной полосы – 0.8 м;</w:t>
      </w:r>
      <w:r w:rsidR="00EC59D8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b – ширина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0.15 м.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Тогда </w:t>
      </w:r>
      <w:r w:rsidR="00E6074B" w:rsidRPr="0033045C">
        <w:rPr>
          <w:rFonts w:ascii="Times New Roman" w:hAnsi="Times New Roman" w:cs="Times New Roman"/>
          <w:position w:val="-24"/>
        </w:rPr>
        <w:object w:dxaOrig="5560" w:dyaOrig="660">
          <v:shape id="_x0000_i1035" type="#_x0000_t75" style="width:278.25pt;height:33pt" o:ole="">
            <v:imagedata r:id="rId26" o:title=""/>
          </v:shape>
          <o:OLEObject Type="Embed" ProgID="Equation.3" ShapeID="_x0000_i1035" DrawAspect="Content" ObjectID="_1461344524" r:id="rId27"/>
        </w:object>
      </w:r>
      <w:r w:rsidRPr="0033045C">
        <w:rPr>
          <w:rFonts w:ascii="Times New Roman" w:hAnsi="Times New Roman" w:cs="Times New Roman"/>
        </w:rPr>
        <w:t xml:space="preserve"> Ом</w:t>
      </w:r>
      <w:r w:rsidR="00EC59D8"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Результирующее сопротивление электродов и соединительной полосы: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32"/>
        </w:rPr>
        <w:object w:dxaOrig="2079" w:dyaOrig="760">
          <v:shape id="_x0000_i1036" type="#_x0000_t75" style="width:104.25pt;height:38.25pt" o:ole="">
            <v:imagedata r:id="rId28" o:title=""/>
          </v:shape>
          <o:OLEObject Type="Embed" ProgID="Equation.3" ShapeID="_x0000_i1036" DrawAspect="Content" ObjectID="_1461344525" r:id="rId29"/>
        </w:object>
      </w:r>
      <w:r w:rsidR="00EC59D8" w:rsidRPr="0033045C">
        <w:rPr>
          <w:rFonts w:ascii="Times New Roman" w:hAnsi="Times New Roman" w:cs="Times New Roman"/>
        </w:rPr>
        <w:t xml:space="preserve">.                                                                                        </w:t>
      </w:r>
      <w:r w:rsidR="00071DF5" w:rsidRPr="0033045C">
        <w:rPr>
          <w:rFonts w:ascii="Times New Roman" w:hAnsi="Times New Roman" w:cs="Times New Roman"/>
        </w:rPr>
        <w:t>(6)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E6074B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position w:val="-24"/>
        </w:rPr>
        <w:object w:dxaOrig="4099" w:dyaOrig="620">
          <v:shape id="_x0000_i1037" type="#_x0000_t75" style="width:204.75pt;height:30.75pt" o:ole="">
            <v:imagedata r:id="rId30" o:title=""/>
          </v:shape>
          <o:OLEObject Type="Embed" ProgID="Equation.3" ShapeID="_x0000_i1037" DrawAspect="Content" ObjectID="_1461344526" r:id="rId31"/>
        </w:object>
      </w:r>
      <w:r w:rsidR="00071DF5" w:rsidRPr="0033045C">
        <w:rPr>
          <w:rFonts w:ascii="Times New Roman" w:hAnsi="Times New Roman" w:cs="Times New Roman"/>
        </w:rPr>
        <w:t xml:space="preserve"> Ом</w:t>
      </w:r>
      <w:r w:rsidR="00EC59D8" w:rsidRPr="0033045C">
        <w:rPr>
          <w:rFonts w:ascii="Times New Roman" w:hAnsi="Times New Roman" w:cs="Times New Roman"/>
        </w:rPr>
        <w:t>.</w:t>
      </w:r>
    </w:p>
    <w:p w:rsidR="00EC59D8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Полученное сопротивление не превышает допустимого.</w:t>
      </w:r>
    </w:p>
    <w:p w:rsidR="00EC59D8" w:rsidRPr="0033045C" w:rsidRDefault="00EC59D8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D32D4B" w:rsidRPr="0033045C" w:rsidRDefault="00071DF5" w:rsidP="003304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3045C">
        <w:rPr>
          <w:rFonts w:ascii="Times New Roman" w:hAnsi="Times New Roman" w:cs="Times New Roman"/>
          <w:b/>
          <w:bCs/>
        </w:rPr>
        <w:t>4</w:t>
      </w:r>
      <w:r w:rsidR="00EC59D8" w:rsidRPr="0033045C">
        <w:rPr>
          <w:rFonts w:ascii="Times New Roman" w:hAnsi="Times New Roman" w:cs="Times New Roman"/>
          <w:b/>
          <w:bCs/>
        </w:rPr>
        <w:t>.</w:t>
      </w:r>
      <w:r w:rsidRPr="0033045C">
        <w:rPr>
          <w:rFonts w:ascii="Times New Roman" w:hAnsi="Times New Roman" w:cs="Times New Roman"/>
          <w:b/>
          <w:bCs/>
        </w:rPr>
        <w:t xml:space="preserve"> Производственная санитария и гигиена труда</w:t>
      </w:r>
    </w:p>
    <w:p w:rsidR="00EC59D8" w:rsidRPr="0033045C" w:rsidRDefault="00EC59D8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Работы выполняемые операторами ЭВМ относятся к категории Iа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легкие работы (до 120 ккал./ч.) согласно ГОСТ 12.1.005-88, так как они не связаны с переноской тяжестей.</w:t>
      </w:r>
    </w:p>
    <w:p w:rsidR="00071DF5" w:rsidRPr="0033045C" w:rsidRDefault="00071DF5" w:rsidP="0033045C">
      <w:pPr>
        <w:pStyle w:val="a4"/>
        <w:widowControl w:val="0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Значения микроклиматических параметров, обеспечивающих комфортные условия работникам данной категории, согласно ГОСТ 12.1.005-88 приведены в таблице 2.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spacing w:line="360" w:lineRule="auto"/>
        <w:ind w:firstLine="709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Таблица 2</w:t>
      </w:r>
      <w:r w:rsidR="00EC59D8" w:rsidRPr="0033045C">
        <w:rPr>
          <w:rFonts w:ascii="Times New Roman" w:hAnsi="Times New Roman" w:cs="Times New Roman"/>
        </w:rPr>
        <w:t>.</w:t>
      </w:r>
      <w:r w:rsidRPr="0033045C">
        <w:rPr>
          <w:rFonts w:ascii="Times New Roman" w:hAnsi="Times New Roman" w:cs="Times New Roman"/>
        </w:rPr>
        <w:t xml:space="preserve"> – Оптимальные значения параметров микроклимата</w:t>
      </w:r>
    </w:p>
    <w:tbl>
      <w:tblPr>
        <w:tblW w:w="882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2700"/>
        <w:gridCol w:w="3240"/>
      </w:tblGrid>
      <w:tr w:rsidR="00071DF5" w:rsidRPr="0033045C">
        <w:trPr>
          <w:trHeight w:val="113"/>
        </w:trPr>
        <w:tc>
          <w:tcPr>
            <w:tcW w:w="1260" w:type="dxa"/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Период года</w:t>
            </w:r>
          </w:p>
        </w:tc>
        <w:tc>
          <w:tcPr>
            <w:tcW w:w="1620" w:type="dxa"/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Температура, </w:t>
            </w:r>
            <w:r w:rsidR="00D5067A" w:rsidRPr="0033045C">
              <w:rPr>
                <w:rFonts w:ascii="Times New Roman" w:hAnsi="Times New Roman" w:cs="Times New Roman"/>
                <w:sz w:val="20"/>
                <w:szCs w:val="20"/>
              </w:rPr>
              <w:t>°</w:t>
            </w: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2700" w:type="dxa"/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3240" w:type="dxa"/>
            <w:vAlign w:val="center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Скорость движения воздуха, м/с</w:t>
            </w:r>
          </w:p>
        </w:tc>
      </w:tr>
      <w:tr w:rsidR="00071DF5" w:rsidRPr="0033045C">
        <w:trPr>
          <w:trHeight w:val="113"/>
        </w:trPr>
        <w:tc>
          <w:tcPr>
            <w:tcW w:w="126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Холодный</w:t>
            </w:r>
          </w:p>
        </w:tc>
        <w:tc>
          <w:tcPr>
            <w:tcW w:w="162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</w:p>
        </w:tc>
        <w:tc>
          <w:tcPr>
            <w:tcW w:w="270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40-60</w:t>
            </w:r>
          </w:p>
        </w:tc>
        <w:tc>
          <w:tcPr>
            <w:tcW w:w="3240" w:type="dxa"/>
          </w:tcPr>
          <w:p w:rsidR="00071DF5" w:rsidRPr="0033045C" w:rsidRDefault="00EC59D8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sym w:font="Symbol" w:char="F0A3"/>
            </w:r>
            <w:r w:rsidR="00071DF5" w:rsidRPr="0033045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  <w:tr w:rsidR="00071DF5" w:rsidRPr="0033045C">
        <w:trPr>
          <w:trHeight w:val="113"/>
        </w:trPr>
        <w:tc>
          <w:tcPr>
            <w:tcW w:w="126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Теплый</w:t>
            </w:r>
          </w:p>
        </w:tc>
        <w:tc>
          <w:tcPr>
            <w:tcW w:w="162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23-25</w:t>
            </w:r>
          </w:p>
        </w:tc>
        <w:tc>
          <w:tcPr>
            <w:tcW w:w="2700" w:type="dxa"/>
          </w:tcPr>
          <w:p w:rsidR="00071DF5" w:rsidRPr="0033045C" w:rsidRDefault="00071DF5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t>40-60</w:t>
            </w:r>
          </w:p>
        </w:tc>
        <w:tc>
          <w:tcPr>
            <w:tcW w:w="3240" w:type="dxa"/>
          </w:tcPr>
          <w:p w:rsidR="00071DF5" w:rsidRPr="0033045C" w:rsidRDefault="00EC59D8" w:rsidP="0033045C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045C">
              <w:rPr>
                <w:rFonts w:ascii="Times New Roman" w:hAnsi="Times New Roman" w:cs="Times New Roman"/>
                <w:sz w:val="20"/>
                <w:szCs w:val="20"/>
              </w:rPr>
              <w:sym w:font="Symbol" w:char="F0A3"/>
            </w:r>
            <w:r w:rsidR="00071DF5" w:rsidRPr="0033045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</w:tr>
    </w:tbl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обеспечения установленных норм микроклиматических параметров и чистоты воздуха используется кондиционер. В помещении обеспечивается приток свежего воздуха, количество которого составляет 50</w:t>
      </w:r>
      <w:r w:rsidR="003C480D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60 м</w:t>
      </w:r>
      <w:r w:rsidRPr="0033045C">
        <w:rPr>
          <w:rFonts w:ascii="Times New Roman" w:hAnsi="Times New Roman" w:cs="Times New Roman"/>
          <w:vertAlign w:val="superscript"/>
        </w:rPr>
        <w:t>3</w:t>
      </w:r>
      <w:r w:rsidRPr="0033045C">
        <w:rPr>
          <w:rFonts w:ascii="Times New Roman" w:hAnsi="Times New Roman" w:cs="Times New Roman"/>
        </w:rPr>
        <w:t xml:space="preserve"> на одного человека.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обеспечения этих условий предусмотрено подвергать подаваемый в лабораторию воздух двухступенчатой очистке в системе кондиционирования.</w:t>
      </w:r>
    </w:p>
    <w:p w:rsidR="00071DF5" w:rsidRPr="0033045C" w:rsidRDefault="00071DF5" w:rsidP="0033045C">
      <w:pPr>
        <w:spacing w:line="360" w:lineRule="auto"/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предварительной очистки используются фильтры второго и третьего классов (типа ФСВУ, ФППУ), а для окончательной очистки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фильтры тонкой очистки первого и второго классов (типа ФПП, ФЯП).</w:t>
      </w:r>
    </w:p>
    <w:p w:rsidR="00071DF5" w:rsidRPr="0033045C" w:rsidRDefault="00071DF5" w:rsidP="0033045C">
      <w:pPr>
        <w:pStyle w:val="a4"/>
        <w:widowControl w:val="0"/>
        <w:tabs>
          <w:tab w:val="left" w:pos="709"/>
        </w:tabs>
        <w:ind w:firstLine="709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поддержки установочных параметров микроклимата в исследуемом помещении вполне достаточно 1-го кондиционерa типа Tadiran TNL S 9 H.</w:t>
      </w:r>
    </w:p>
    <w:p w:rsidR="00D32D4B" w:rsidRPr="0033045C" w:rsidRDefault="00071DF5" w:rsidP="0033045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Согласно ДНАОП 0.00-1.31-99 необходимо обеспечить уровень шума (звукового давления) в пределах 50-55 дБА.</w:t>
      </w:r>
    </w:p>
    <w:p w:rsidR="00071DF5" w:rsidRPr="0033045C" w:rsidRDefault="00071DF5" w:rsidP="0033045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В лаборатории используются следующие меры защиты от шума:</w:t>
      </w:r>
    </w:p>
    <w:p w:rsidR="00071DF5" w:rsidRPr="0033045C" w:rsidRDefault="00071DF5" w:rsidP="0033045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а) применяются упругие прокладки между основанием машины и поверхностью опоры;</w:t>
      </w:r>
    </w:p>
    <w:p w:rsidR="00071DF5" w:rsidRPr="0033045C" w:rsidRDefault="00071DF5" w:rsidP="0033045C">
      <w:pPr>
        <w:pStyle w:val="a6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б) применяется звукопоглощающая облицовка, глушители.</w:t>
      </w:r>
    </w:p>
    <w:p w:rsidR="00D32D4B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Для защиты работающих от воздействия электромагнитного излучения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на компьютерах установлен защитный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экран, который включает прозрачный проводящий слой с удельным сопротивлением менее 0,01</w:t>
      </w:r>
      <w:r w:rsidR="00D5067A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0,001 Ом</w:t>
      </w:r>
      <w:r w:rsidRPr="0033045C">
        <w:rPr>
          <w:rFonts w:ascii="Times New Roman" w:hAnsi="Times New Roman" w:cs="Times New Roman"/>
        </w:rPr>
        <w:sym w:font="Symbol" w:char="F0D7"/>
      </w:r>
      <w:r w:rsidRPr="0033045C">
        <w:rPr>
          <w:rFonts w:ascii="Times New Roman" w:hAnsi="Times New Roman" w:cs="Times New Roman"/>
        </w:rPr>
        <w:t>м, что позволяет снизить уровень напряженности до 5 В/м в соответствии с ГОСТ 12.1.045-84.</w:t>
      </w:r>
    </w:p>
    <w:p w:rsidR="00D32D4B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Согласно СНиП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II-4-79, зрительная работа оператора ПЭВМ является работой высокой точности: наименьший размер объекта различения 0,3–0,5 мм, разряд зрительной работы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– </w:t>
      </w:r>
      <w:r w:rsidRPr="0033045C">
        <w:rPr>
          <w:rFonts w:ascii="Times New Roman" w:hAnsi="Times New Roman" w:cs="Times New Roman"/>
          <w:sz w:val="28"/>
          <w:szCs w:val="28"/>
        </w:rPr>
        <w:t>III, подразряд – В.</w:t>
      </w:r>
    </w:p>
    <w:p w:rsidR="00D32D4B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Планировка рабочего места</w:t>
      </w:r>
      <w:r w:rsidR="00D32D4B" w:rsidRPr="003304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удовлетворяет требованиям ГОСТ 12.2.032-78 и ДНАОП 0.00-1.31-99 удобства выполнения работ и экономии энергии и времени оператора, рационального использования производственных площадей и удобства обслуживания устройств ЭВМ.</w:t>
      </w: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Размеры стола: высота – 725 мм, ширина – 600 мм, глубина – 800 мм. Рабочий стол имеет место для ног высотой 600 мм, шириной – 500 мм, глубиной на уровне колен – 450 мм, а на уровне вытянутых ног – 650 мм. Рабочий стол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оснащен подставкой для ног шириной 300 мм, глубиной – 400 мм, с возможностью регулировки высоты в пределах 150 мм, и угла наклона опорной поверхности – в пределах 20</w:t>
      </w:r>
      <w:r w:rsidR="003C480D" w:rsidRPr="0033045C">
        <w:rPr>
          <w:rFonts w:ascii="Times New Roman" w:hAnsi="Times New Roman" w:cs="Times New Roman"/>
          <w:sz w:val="28"/>
          <w:szCs w:val="28"/>
        </w:rPr>
        <w:t>°</w:t>
      </w:r>
      <w:r w:rsidRPr="0033045C">
        <w:rPr>
          <w:rFonts w:ascii="Times New Roman" w:hAnsi="Times New Roman" w:cs="Times New Roman"/>
          <w:sz w:val="28"/>
          <w:szCs w:val="28"/>
        </w:rPr>
        <w:t>. Подставка имеет рифленую поверхность и бортик на переднем краю высотой 10 мм.</w:t>
      </w:r>
    </w:p>
    <w:p w:rsidR="00D32D4B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Рабочее сидение пользователя ПЭВМ имеет следующие основные элементы: сидение, спинку и стационарные или съемные подлокотники. Рабочее сидение регулируется по высоте, углу наклона сидения и спинки, высоте подлокотников. Регулирование каждого параметра независимы. Ширина и глубина сидения 400 мм. Высота поверхности сидения регулируется в пределах 400</w:t>
      </w:r>
      <w:r w:rsidR="003C480D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500 мм, а угол наклона поверхности – от 15</w:t>
      </w:r>
      <w:r w:rsidRPr="0033045C">
        <w:rPr>
          <w:rFonts w:ascii="Times New Roman" w:hAnsi="Times New Roman" w:cs="Times New Roman"/>
          <w:vertAlign w:val="superscript"/>
        </w:rPr>
        <w:t>о</w:t>
      </w:r>
      <w:r w:rsidRPr="0033045C">
        <w:rPr>
          <w:rFonts w:ascii="Times New Roman" w:hAnsi="Times New Roman" w:cs="Times New Roman"/>
        </w:rPr>
        <w:t xml:space="preserve"> вперед до 5</w:t>
      </w:r>
      <w:r w:rsidR="003C480D" w:rsidRPr="0033045C">
        <w:rPr>
          <w:rFonts w:ascii="Times New Roman" w:hAnsi="Times New Roman" w:cs="Times New Roman"/>
        </w:rPr>
        <w:t>°</w:t>
      </w:r>
      <w:r w:rsidRPr="0033045C">
        <w:rPr>
          <w:rFonts w:ascii="Times New Roman" w:hAnsi="Times New Roman" w:cs="Times New Roman"/>
          <w:vertAlign w:val="superscript"/>
        </w:rPr>
        <w:t xml:space="preserve"> </w:t>
      </w:r>
      <w:r w:rsidRPr="0033045C">
        <w:rPr>
          <w:rFonts w:ascii="Times New Roman" w:hAnsi="Times New Roman" w:cs="Times New Roman"/>
        </w:rPr>
        <w:t>назад. Высота спинки сидения составляет 300 мм, а ширина – 380 мм. Угол наклона спинки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регулируется в пределах 0–30</w:t>
      </w:r>
      <w:r w:rsidR="003C480D" w:rsidRPr="0033045C">
        <w:rPr>
          <w:rFonts w:ascii="Times New Roman" w:hAnsi="Times New Roman" w:cs="Times New Roman"/>
        </w:rPr>
        <w:t>°</w:t>
      </w:r>
      <w:r w:rsidRPr="0033045C">
        <w:rPr>
          <w:rFonts w:ascii="Times New Roman" w:hAnsi="Times New Roman" w:cs="Times New Roman"/>
        </w:rPr>
        <w:t xml:space="preserve"> от вертикального положения.</w:t>
      </w:r>
    </w:p>
    <w:p w:rsidR="00071DF5" w:rsidRPr="0033045C" w:rsidRDefault="00071DF5" w:rsidP="0033045C">
      <w:pPr>
        <w:pStyle w:val="a6"/>
        <w:widowControl w:val="0"/>
        <w:tabs>
          <w:tab w:val="left" w:pos="1701"/>
          <w:tab w:val="left" w:pos="1985"/>
          <w:tab w:val="left" w:pos="7938"/>
          <w:tab w:val="left" w:pos="822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 xml:space="preserve">Схема размещения оборудования в лаборатории </w:t>
      </w:r>
      <w:r w:rsidR="0064578F" w:rsidRPr="0033045C">
        <w:rPr>
          <w:rFonts w:ascii="Times New Roman" w:hAnsi="Times New Roman" w:cs="Times New Roman"/>
          <w:sz w:val="28"/>
          <w:szCs w:val="28"/>
        </w:rPr>
        <w:t xml:space="preserve">– </w:t>
      </w:r>
      <w:r w:rsidRPr="0033045C">
        <w:rPr>
          <w:rFonts w:ascii="Times New Roman" w:hAnsi="Times New Roman" w:cs="Times New Roman"/>
          <w:sz w:val="28"/>
          <w:szCs w:val="28"/>
        </w:rPr>
        <w:t>на рисунке 2.</w:t>
      </w:r>
    </w:p>
    <w:p w:rsidR="00071DF5" w:rsidRPr="0033045C" w:rsidRDefault="00071DF5" w:rsidP="0033045C">
      <w:pPr>
        <w:pStyle w:val="a6"/>
        <w:widowControl w:val="0"/>
        <w:tabs>
          <w:tab w:val="left" w:pos="1701"/>
          <w:tab w:val="left" w:pos="1985"/>
          <w:tab w:val="left" w:pos="7938"/>
          <w:tab w:val="left" w:pos="822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78F" w:rsidRPr="0033045C" w:rsidRDefault="00AB1CDB" w:rsidP="0033045C">
      <w:pPr>
        <w:pStyle w:val="a6"/>
        <w:widowControl w:val="0"/>
        <w:tabs>
          <w:tab w:val="left" w:pos="1701"/>
          <w:tab w:val="left" w:pos="1985"/>
          <w:tab w:val="left" w:pos="7938"/>
          <w:tab w:val="left" w:pos="8222"/>
        </w:tabs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332.25pt;height:233.25pt">
            <v:imagedata r:id="rId32" o:title=""/>
          </v:shape>
        </w:pict>
      </w:r>
    </w:p>
    <w:p w:rsidR="0064578F" w:rsidRPr="0033045C" w:rsidRDefault="0064578F" w:rsidP="0033045C">
      <w:pPr>
        <w:pStyle w:val="3"/>
        <w:spacing w:before="0" w:line="360" w:lineRule="auto"/>
        <w:ind w:right="0" w:firstLine="709"/>
        <w:jc w:val="lef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45C">
        <w:rPr>
          <w:rFonts w:ascii="Times New Roman" w:hAnsi="Times New Roman" w:cs="Times New Roman"/>
          <w:b w:val="0"/>
          <w:bCs w:val="0"/>
          <w:sz w:val="28"/>
          <w:szCs w:val="28"/>
        </w:rPr>
        <w:t>Рисунок 2. – Размещение оборудования в лаборатории</w:t>
      </w:r>
    </w:p>
    <w:p w:rsidR="0064578F" w:rsidRPr="0033045C" w:rsidRDefault="0064578F" w:rsidP="0033045C">
      <w:pPr>
        <w:pStyle w:val="3"/>
        <w:spacing w:before="0" w:line="360" w:lineRule="auto"/>
        <w:ind w:right="0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Клавиатуру находится на столе на высоту по отношению к полу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630 мм. Как часто используемое средство отображения информации, дисплей помещен на столе. Его экран расположен в вертикальной плоскости под углом 15° от нормальной линии взгляда,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в горизонтальной плоскости</w:t>
      </w:r>
      <w:r w:rsidR="00D32D4B" w:rsidRPr="0033045C">
        <w:rPr>
          <w:rFonts w:ascii="Times New Roman" w:hAnsi="Times New Roman" w:cs="Times New Roman"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60°.</w:t>
      </w: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Во избежание перенапряжения органов зрения соблюдено расстояние до монитора 50</w:t>
      </w:r>
      <w:r w:rsidR="003C480D" w:rsidRPr="0033045C">
        <w:rPr>
          <w:rFonts w:ascii="Times New Roman" w:hAnsi="Times New Roman" w:cs="Times New Roman"/>
          <w:sz w:val="28"/>
          <w:szCs w:val="28"/>
        </w:rPr>
        <w:t>–</w:t>
      </w:r>
      <w:r w:rsidRPr="0033045C">
        <w:rPr>
          <w:rFonts w:ascii="Times New Roman" w:hAnsi="Times New Roman" w:cs="Times New Roman"/>
          <w:sz w:val="28"/>
          <w:szCs w:val="28"/>
        </w:rPr>
        <w:t>70 см.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  <w:b/>
          <w:bCs/>
        </w:rPr>
      </w:pPr>
    </w:p>
    <w:p w:rsidR="00071DF5" w:rsidRPr="0033045C" w:rsidRDefault="00071DF5" w:rsidP="0033045C">
      <w:pPr>
        <w:pStyle w:val="akdip"/>
        <w:widowControl w:val="0"/>
        <w:jc w:val="center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  <w:b/>
          <w:bCs/>
        </w:rPr>
        <w:t>5. Пожарная безопасность</w:t>
      </w:r>
    </w:p>
    <w:p w:rsidR="0064578F" w:rsidRPr="0033045C" w:rsidRDefault="0064578F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 пожароопасности рассматриваемое помещение, согласно СНиП 2.09.05-85, относится к категории В – пожароопасное, так как в помещении находятся твердые горючие и трудно горючие вещества и материалы, которые при взаимодействии с кислородом воздуха способны только гореть.</w:t>
      </w:r>
    </w:p>
    <w:p w:rsidR="00071DF5" w:rsidRPr="0033045C" w:rsidRDefault="00071DF5" w:rsidP="0033045C">
      <w:pPr>
        <w:pStyle w:val="a8"/>
        <w:rPr>
          <w:rFonts w:ascii="Times New Roman" w:hAnsi="Times New Roman" w:cs="Times New Roman"/>
          <w:sz w:val="28"/>
          <w:szCs w:val="28"/>
        </w:rPr>
      </w:pPr>
      <w:r w:rsidRPr="0033045C">
        <w:rPr>
          <w:rFonts w:ascii="Times New Roman" w:hAnsi="Times New Roman" w:cs="Times New Roman"/>
          <w:sz w:val="28"/>
          <w:szCs w:val="28"/>
        </w:rPr>
        <w:t>По степени огнестойкости</w:t>
      </w:r>
      <w:r w:rsidR="00D32D4B" w:rsidRPr="003304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045C">
        <w:rPr>
          <w:rFonts w:ascii="Times New Roman" w:hAnsi="Times New Roman" w:cs="Times New Roman"/>
          <w:sz w:val="28"/>
          <w:szCs w:val="28"/>
        </w:rPr>
        <w:t>данное помещение относится к 1-й степени огнестойкости по СНиП 2.01.02-85 (выполнено из кирпича, которое относится к несгораемым материалам).</w:t>
      </w:r>
    </w:p>
    <w:p w:rsidR="00D32D4B" w:rsidRPr="0033045C" w:rsidRDefault="00071DF5" w:rsidP="0033045C">
      <w:pPr>
        <w:pStyle w:val="3"/>
        <w:spacing w:before="0"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3045C">
        <w:rPr>
          <w:rFonts w:ascii="Times New Roman" w:hAnsi="Times New Roman" w:cs="Times New Roman"/>
          <w:b w:val="0"/>
          <w:bCs w:val="0"/>
          <w:sz w:val="28"/>
          <w:szCs w:val="28"/>
        </w:rPr>
        <w:t>В рассматриваемом помещении находятся ПЭВМ, в которых очень высокая плотность размещения элементов электронных схем. Сама ПЭВМ представляет собой пожарную опасность, так как при повышении температуры отдельных узлов возможно оплавление изоляции соединительных проводов, которое ведет к короткому замыканию, сопровождающееся, в свою очередь, искрением.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Возможные причины пожара: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а) перегрузка в электросети;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б) короткое замыкание;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в) разрушение изоляции проводников.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Пожарная безопасность в лаборатории обеспечивается в соответствии с ГОСТ 12.1.004-91 системой предотвращения пожара, противопожарной защиты и организационно-техническими мероприятиями.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Система противопожарной защиты согласно ГОСТ 12.4.009</w:t>
      </w:r>
      <w:r w:rsidR="0064578F" w:rsidRPr="0033045C">
        <w:rPr>
          <w:rFonts w:ascii="Times New Roman" w:hAnsi="Times New Roman" w:cs="Times New Roman"/>
        </w:rPr>
        <w:t>-</w:t>
      </w:r>
      <w:r w:rsidRPr="0033045C">
        <w:rPr>
          <w:rFonts w:ascii="Times New Roman" w:hAnsi="Times New Roman" w:cs="Times New Roman"/>
        </w:rPr>
        <w:t>83: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 xml:space="preserve">а) установлено автоматическая пожарная сигнализация на дымовых извещателях ДИП-1, из расчета 2 </w:t>
      </w:r>
      <w:r w:rsidR="0064578F" w:rsidRPr="0033045C">
        <w:rPr>
          <w:rFonts w:ascii="Times New Roman" w:hAnsi="Times New Roman" w:cs="Times New Roman"/>
        </w:rPr>
        <w:t>шт.</w:t>
      </w:r>
      <w:r w:rsidRPr="0033045C">
        <w:rPr>
          <w:rFonts w:ascii="Times New Roman" w:hAnsi="Times New Roman" w:cs="Times New Roman"/>
        </w:rPr>
        <w:t xml:space="preserve"> на каждые 20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Pr="0033045C">
        <w:rPr>
          <w:rFonts w:ascii="Times New Roman" w:hAnsi="Times New Roman" w:cs="Times New Roman"/>
        </w:rPr>
        <w:t xml:space="preserve"> площади помещения, учитывая высокую стоимость оборудования, наличие скрытых коммуникаций и специфику загорания ЭВМ. Т.е. на площадь 56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Pr="0033045C">
        <w:rPr>
          <w:rFonts w:ascii="Times New Roman" w:hAnsi="Times New Roman" w:cs="Times New Roman"/>
        </w:rPr>
        <w:t xml:space="preserve"> необходимо 4 дымовых извещателя.</w:t>
      </w:r>
    </w:p>
    <w:p w:rsidR="00D32D4B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б) размещены 2 углекислотных огнетушителя ОУ-5 (ручные)</w:t>
      </w:r>
      <w:r w:rsidR="00D32D4B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из расчета 1 огнетушитель на 40</w:t>
      </w:r>
      <w:r w:rsidR="00D5067A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>50 м</w:t>
      </w:r>
      <w:r w:rsidRPr="0033045C">
        <w:rPr>
          <w:rFonts w:ascii="Times New Roman" w:hAnsi="Times New Roman" w:cs="Times New Roman"/>
          <w:vertAlign w:val="superscript"/>
        </w:rPr>
        <w:t>2</w:t>
      </w:r>
      <w:r w:rsidR="00FF5664" w:rsidRPr="0033045C">
        <w:rPr>
          <w:rFonts w:ascii="Times New Roman" w:hAnsi="Times New Roman" w:cs="Times New Roman"/>
        </w:rPr>
        <w:t>.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Организационные мероприятия: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а) проводится инструктаж персонала по ТБ;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б) разработаны мероприятия по действиям администрации на случай возникновения пожара;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в) схема эвакуации при пожаре помещена на видно</w:t>
      </w:r>
      <w:r w:rsidR="0064578F" w:rsidRPr="0033045C">
        <w:rPr>
          <w:rFonts w:ascii="Times New Roman" w:hAnsi="Times New Roman" w:cs="Times New Roman"/>
        </w:rPr>
        <w:t>м</w:t>
      </w:r>
      <w:r w:rsidRPr="0033045C">
        <w:rPr>
          <w:rFonts w:ascii="Times New Roman" w:hAnsi="Times New Roman" w:cs="Times New Roman"/>
        </w:rPr>
        <w:t xml:space="preserve"> месте;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г) ширина дверного проема на случай эвакуации 1,5 м., высота 2 м.</w:t>
      </w:r>
    </w:p>
    <w:p w:rsidR="0064578F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Схеме эвакуации при пожаре изображена на рисунк</w:t>
      </w:r>
      <w:r w:rsidR="0064578F" w:rsidRPr="0033045C">
        <w:rPr>
          <w:rFonts w:ascii="Times New Roman" w:hAnsi="Times New Roman" w:cs="Times New Roman"/>
        </w:rPr>
        <w:t xml:space="preserve">е </w:t>
      </w:r>
      <w:r w:rsidRPr="0033045C">
        <w:rPr>
          <w:rFonts w:ascii="Times New Roman" w:hAnsi="Times New Roman" w:cs="Times New Roman"/>
        </w:rPr>
        <w:t>3. Входов в помещении</w:t>
      </w:r>
      <w:r w:rsidR="00D32D4B" w:rsidRPr="0033045C">
        <w:rPr>
          <w:rFonts w:ascii="Times New Roman" w:hAnsi="Times New Roman" w:cs="Times New Roman"/>
        </w:rPr>
        <w:t xml:space="preserve"> – </w:t>
      </w:r>
      <w:r w:rsidRPr="0033045C">
        <w:rPr>
          <w:rFonts w:ascii="Times New Roman" w:hAnsi="Times New Roman" w:cs="Times New Roman"/>
        </w:rPr>
        <w:t>один.</w:t>
      </w:r>
    </w:p>
    <w:p w:rsidR="0064578F" w:rsidRPr="0033045C" w:rsidRDefault="0064578F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AB1CDB" w:rsidP="0033045C">
      <w:pPr>
        <w:pStyle w:val="akdip"/>
        <w:widowControl w:val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9" type="#_x0000_t75" style="width:375.75pt;height:245.25pt">
            <v:imagedata r:id="rId33" o:title=""/>
          </v:shape>
        </w:pict>
      </w:r>
    </w:p>
    <w:p w:rsidR="00071DF5" w:rsidRPr="0033045C" w:rsidRDefault="00071DF5" w:rsidP="0033045C">
      <w:pPr>
        <w:spacing w:line="360" w:lineRule="auto"/>
        <w:ind w:firstLine="709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Рисунок 3</w:t>
      </w:r>
      <w:r w:rsidR="0064578F" w:rsidRPr="0033045C">
        <w:rPr>
          <w:rFonts w:ascii="Times New Roman" w:hAnsi="Times New Roman" w:cs="Times New Roman"/>
        </w:rPr>
        <w:t>.</w:t>
      </w:r>
      <w:r w:rsidRPr="0033045C">
        <w:rPr>
          <w:rFonts w:ascii="Times New Roman" w:hAnsi="Times New Roman" w:cs="Times New Roman"/>
        </w:rPr>
        <w:t xml:space="preserve"> </w:t>
      </w:r>
      <w:r w:rsidR="0064578F" w:rsidRPr="0033045C">
        <w:rPr>
          <w:rFonts w:ascii="Times New Roman" w:hAnsi="Times New Roman" w:cs="Times New Roman"/>
        </w:rPr>
        <w:t>–</w:t>
      </w:r>
      <w:r w:rsidRPr="0033045C">
        <w:rPr>
          <w:rFonts w:ascii="Times New Roman" w:hAnsi="Times New Roman" w:cs="Times New Roman"/>
        </w:rPr>
        <w:t xml:space="preserve"> Схема э</w:t>
      </w:r>
      <w:r w:rsidR="0064578F" w:rsidRPr="0033045C">
        <w:rPr>
          <w:rFonts w:ascii="Times New Roman" w:hAnsi="Times New Roman" w:cs="Times New Roman"/>
        </w:rPr>
        <w:t>вакуации сотрудников при пожаре</w:t>
      </w:r>
    </w:p>
    <w:p w:rsidR="00071DF5" w:rsidRPr="0033045C" w:rsidRDefault="00071DF5" w:rsidP="0033045C">
      <w:pPr>
        <w:pStyle w:val="akdip"/>
        <w:widowControl w:val="0"/>
        <w:rPr>
          <w:rFonts w:ascii="Times New Roman" w:hAnsi="Times New Roman" w:cs="Times New Roman"/>
        </w:rPr>
      </w:pPr>
    </w:p>
    <w:p w:rsidR="00071DF5" w:rsidRPr="0033045C" w:rsidRDefault="0064578F" w:rsidP="0033045C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3045C">
        <w:rPr>
          <w:rFonts w:ascii="Times New Roman" w:hAnsi="Times New Roman" w:cs="Times New Roman"/>
          <w:b/>
          <w:bCs/>
        </w:rPr>
        <w:br w:type="page"/>
      </w:r>
      <w:r w:rsidR="00071DF5" w:rsidRPr="0033045C">
        <w:rPr>
          <w:rFonts w:ascii="Times New Roman" w:hAnsi="Times New Roman" w:cs="Times New Roman"/>
          <w:b/>
          <w:bCs/>
        </w:rPr>
        <w:t>Список литературы</w:t>
      </w:r>
    </w:p>
    <w:p w:rsidR="0064578F" w:rsidRPr="0033045C" w:rsidRDefault="0064578F" w:rsidP="0033045C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</w:p>
    <w:p w:rsidR="00071DF5" w:rsidRPr="0033045C" w:rsidRDefault="00071DF5" w:rsidP="0033045C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Охрана труда в радио- и электронной промышленности /</w:t>
      </w:r>
      <w:r w:rsidR="0064578F" w:rsidRPr="0033045C">
        <w:rPr>
          <w:rFonts w:ascii="Times New Roman" w:hAnsi="Times New Roman" w:cs="Times New Roman"/>
        </w:rPr>
        <w:t xml:space="preserve"> </w:t>
      </w:r>
      <w:r w:rsidRPr="0033045C">
        <w:rPr>
          <w:rFonts w:ascii="Times New Roman" w:hAnsi="Times New Roman" w:cs="Times New Roman"/>
        </w:rPr>
        <w:t>под ред. С.П. Павлова. – М.: Радио и связь, 2005. – 200с.</w:t>
      </w:r>
    </w:p>
    <w:p w:rsidR="00071DF5" w:rsidRPr="0033045C" w:rsidRDefault="00071DF5" w:rsidP="0033045C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Долин П.Д. Справочник по ТБ. – М.: Радио и связь, 2009.</w:t>
      </w:r>
      <w:r w:rsidR="0064578F" w:rsidRPr="0033045C">
        <w:rPr>
          <w:rFonts w:ascii="Times New Roman" w:hAnsi="Times New Roman" w:cs="Times New Roman"/>
        </w:rPr>
        <w:t xml:space="preserve"> –</w:t>
      </w:r>
      <w:r w:rsidRPr="0033045C">
        <w:rPr>
          <w:rFonts w:ascii="Times New Roman" w:hAnsi="Times New Roman" w:cs="Times New Roman"/>
        </w:rPr>
        <w:t xml:space="preserve"> 780с.</w:t>
      </w:r>
    </w:p>
    <w:p w:rsidR="00071DF5" w:rsidRPr="0033045C" w:rsidRDefault="00071DF5" w:rsidP="0033045C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ГОСТ 12.1.004-91 ССБТ Пожарная безопасность. Общие требования.</w:t>
      </w:r>
    </w:p>
    <w:p w:rsidR="00FC7EA0" w:rsidRPr="0033045C" w:rsidRDefault="00071DF5" w:rsidP="0033045C">
      <w:pPr>
        <w:numPr>
          <w:ilvl w:val="0"/>
          <w:numId w:val="4"/>
        </w:numPr>
        <w:tabs>
          <w:tab w:val="num" w:pos="1069"/>
        </w:tabs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r w:rsidRPr="0033045C">
        <w:rPr>
          <w:rFonts w:ascii="Times New Roman" w:hAnsi="Times New Roman" w:cs="Times New Roman"/>
        </w:rPr>
        <w:t>ДНАОП 0.03-3.01-71. Санитарные нормы проектирования промышленных предприятий СН245-71</w:t>
      </w:r>
      <w:r w:rsidR="0064578F" w:rsidRPr="0033045C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FC7EA0" w:rsidRPr="0033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94D" w:rsidRDefault="0003794D" w:rsidP="0003794D">
      <w:pPr>
        <w:spacing w:line="240" w:lineRule="auto"/>
      </w:pPr>
      <w:r>
        <w:separator/>
      </w:r>
    </w:p>
  </w:endnote>
  <w:endnote w:type="continuationSeparator" w:id="0">
    <w:p w:rsidR="0003794D" w:rsidRDefault="0003794D" w:rsidP="00037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94D" w:rsidRDefault="0003794D" w:rsidP="0003794D">
      <w:pPr>
        <w:spacing w:line="240" w:lineRule="auto"/>
      </w:pPr>
      <w:r>
        <w:separator/>
      </w:r>
    </w:p>
  </w:footnote>
  <w:footnote w:type="continuationSeparator" w:id="0">
    <w:p w:rsidR="0003794D" w:rsidRDefault="0003794D" w:rsidP="000379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5F1"/>
    <w:multiLevelType w:val="hybridMultilevel"/>
    <w:tmpl w:val="40C67D76"/>
    <w:lvl w:ilvl="0" w:tplc="FFFFFFFF">
      <w:numFmt w:val="bullet"/>
      <w:lvlText w:val="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9"/>
        </w:tabs>
        <w:ind w:left="7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</w:abstractNum>
  <w:abstractNum w:abstractNumId="1">
    <w:nsid w:val="02CC7C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F4A329A"/>
    <w:multiLevelType w:val="multilevel"/>
    <w:tmpl w:val="DF6497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A5B5974"/>
    <w:multiLevelType w:val="hybridMultilevel"/>
    <w:tmpl w:val="2054B6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093570"/>
    <w:multiLevelType w:val="singleLevel"/>
    <w:tmpl w:val="5EDC8EA6"/>
    <w:lvl w:ilvl="0">
      <w:start w:val="1"/>
      <w:numFmt w:val="decimal"/>
      <w:pStyle w:val="a"/>
      <w:lvlText w:val="%1)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5">
    <w:nsid w:val="7DA90223"/>
    <w:multiLevelType w:val="singleLevel"/>
    <w:tmpl w:val="45007AB4"/>
    <w:lvl w:ilvl="0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DF5"/>
    <w:rsid w:val="00011856"/>
    <w:rsid w:val="0003794D"/>
    <w:rsid w:val="00071DF5"/>
    <w:rsid w:val="000736B7"/>
    <w:rsid w:val="000B714F"/>
    <w:rsid w:val="000F4CBA"/>
    <w:rsid w:val="00320630"/>
    <w:rsid w:val="0033045C"/>
    <w:rsid w:val="003C480D"/>
    <w:rsid w:val="0042760D"/>
    <w:rsid w:val="00465F94"/>
    <w:rsid w:val="0064578F"/>
    <w:rsid w:val="00685FEB"/>
    <w:rsid w:val="007941B3"/>
    <w:rsid w:val="00805658"/>
    <w:rsid w:val="00833FE1"/>
    <w:rsid w:val="00971B84"/>
    <w:rsid w:val="00984CC5"/>
    <w:rsid w:val="00A31538"/>
    <w:rsid w:val="00AB1CDB"/>
    <w:rsid w:val="00B44FFF"/>
    <w:rsid w:val="00D32D4B"/>
    <w:rsid w:val="00D5067A"/>
    <w:rsid w:val="00DC5E03"/>
    <w:rsid w:val="00E07ABD"/>
    <w:rsid w:val="00E6074B"/>
    <w:rsid w:val="00EC59D8"/>
    <w:rsid w:val="00FC7EA0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8C6534E1-3F5D-40F0-B4A3-8E1671FA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1DF5"/>
    <w:pPr>
      <w:widowControl w:val="0"/>
      <w:spacing w:line="420" w:lineRule="auto"/>
      <w:ind w:firstLine="860"/>
      <w:jc w:val="both"/>
    </w:pPr>
    <w:rPr>
      <w:rFonts w:ascii="Arial" w:hAnsi="Arial" w:cs="Arial"/>
      <w:sz w:val="28"/>
      <w:szCs w:val="28"/>
    </w:rPr>
  </w:style>
  <w:style w:type="paragraph" w:styleId="10">
    <w:name w:val="heading 1"/>
    <w:basedOn w:val="a0"/>
    <w:next w:val="a0"/>
    <w:link w:val="11"/>
    <w:qFormat/>
    <w:rsid w:val="00071DF5"/>
    <w:pPr>
      <w:keepNext/>
      <w:widowControl/>
      <w:spacing w:before="240" w:after="60" w:line="240" w:lineRule="auto"/>
      <w:ind w:firstLine="0"/>
      <w:jc w:val="left"/>
      <w:outlineLvl w:val="0"/>
    </w:pPr>
    <w:rPr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 Indent"/>
    <w:basedOn w:val="a0"/>
    <w:link w:val="a5"/>
    <w:rsid w:val="00071DF5"/>
    <w:pPr>
      <w:widowControl/>
      <w:spacing w:line="360" w:lineRule="auto"/>
      <w:ind w:firstLine="567"/>
    </w:pPr>
  </w:style>
  <w:style w:type="character" w:customStyle="1" w:styleId="a5">
    <w:name w:val="Основной текст с отступом Знак"/>
    <w:basedOn w:val="a1"/>
    <w:link w:val="a4"/>
    <w:semiHidden/>
    <w:locked/>
    <w:rPr>
      <w:rFonts w:ascii="Arial" w:hAnsi="Arial" w:cs="Arial"/>
      <w:sz w:val="28"/>
      <w:szCs w:val="28"/>
    </w:rPr>
  </w:style>
  <w:style w:type="paragraph" w:styleId="a6">
    <w:name w:val="Body Text"/>
    <w:basedOn w:val="a0"/>
    <w:link w:val="a7"/>
    <w:rsid w:val="00071DF5"/>
    <w:pPr>
      <w:widowControl/>
      <w:spacing w:line="240" w:lineRule="auto"/>
      <w:ind w:firstLine="0"/>
      <w:jc w:val="center"/>
    </w:pPr>
    <w:rPr>
      <w:sz w:val="24"/>
      <w:szCs w:val="24"/>
    </w:rPr>
  </w:style>
  <w:style w:type="character" w:customStyle="1" w:styleId="a7">
    <w:name w:val="Основной текст Знак"/>
    <w:basedOn w:val="a1"/>
    <w:link w:val="a6"/>
    <w:semiHidden/>
    <w:locked/>
    <w:rPr>
      <w:rFonts w:ascii="Arial" w:hAnsi="Arial" w:cs="Arial"/>
      <w:sz w:val="28"/>
      <w:szCs w:val="28"/>
    </w:rPr>
  </w:style>
  <w:style w:type="paragraph" w:styleId="3">
    <w:name w:val="Body Text 3"/>
    <w:basedOn w:val="a0"/>
    <w:link w:val="30"/>
    <w:rsid w:val="00071DF5"/>
    <w:pPr>
      <w:spacing w:before="560" w:line="260" w:lineRule="auto"/>
      <w:ind w:right="-8" w:firstLine="0"/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1"/>
    <w:link w:val="3"/>
    <w:semiHidden/>
    <w:locked/>
    <w:rPr>
      <w:rFonts w:ascii="Arial" w:hAnsi="Arial" w:cs="Arial"/>
      <w:sz w:val="16"/>
      <w:szCs w:val="16"/>
    </w:rPr>
  </w:style>
  <w:style w:type="paragraph" w:customStyle="1" w:styleId="1">
    <w:name w:val="Стандарт 1)"/>
    <w:basedOn w:val="a0"/>
    <w:rsid w:val="00071DF5"/>
    <w:pPr>
      <w:numPr>
        <w:numId w:val="6"/>
      </w:numPr>
      <w:spacing w:line="360" w:lineRule="auto"/>
      <w:ind w:firstLine="0"/>
    </w:pPr>
  </w:style>
  <w:style w:type="paragraph" w:customStyle="1" w:styleId="2">
    <w:name w:val="Стиль2"/>
    <w:basedOn w:val="a0"/>
    <w:rsid w:val="00071DF5"/>
    <w:pPr>
      <w:widowControl/>
      <w:tabs>
        <w:tab w:val="num" w:pos="720"/>
      </w:tabs>
      <w:spacing w:line="240" w:lineRule="auto"/>
      <w:ind w:left="720" w:firstLine="0"/>
      <w:jc w:val="left"/>
    </w:pPr>
  </w:style>
  <w:style w:type="paragraph" w:customStyle="1" w:styleId="akdip">
    <w:name w:val="akdip"/>
    <w:basedOn w:val="a0"/>
    <w:rsid w:val="00071DF5"/>
    <w:pPr>
      <w:widowControl/>
      <w:spacing w:line="360" w:lineRule="auto"/>
      <w:ind w:firstLine="709"/>
    </w:pPr>
  </w:style>
  <w:style w:type="paragraph" w:customStyle="1" w:styleId="a">
    <w:name w:val="ИраДиплом"/>
    <w:basedOn w:val="a0"/>
    <w:next w:val="a0"/>
    <w:rsid w:val="00071DF5"/>
    <w:pPr>
      <w:numPr>
        <w:numId w:val="2"/>
      </w:numPr>
      <w:spacing w:line="252" w:lineRule="auto"/>
      <w:ind w:firstLine="709"/>
    </w:pPr>
  </w:style>
  <w:style w:type="paragraph" w:customStyle="1" w:styleId="a8">
    <w:name w:val="Стандарт"/>
    <w:basedOn w:val="a0"/>
    <w:autoRedefine/>
    <w:rsid w:val="0064578F"/>
    <w:pPr>
      <w:spacing w:line="360" w:lineRule="auto"/>
      <w:ind w:firstLine="709"/>
    </w:pPr>
    <w:rPr>
      <w:sz w:val="24"/>
      <w:szCs w:val="24"/>
    </w:rPr>
  </w:style>
  <w:style w:type="paragraph" w:customStyle="1" w:styleId="a9">
    <w:name w:val="ВВЕДЕНИЯ"/>
    <w:basedOn w:val="10"/>
    <w:next w:val="a0"/>
    <w:autoRedefine/>
    <w:rsid w:val="00071DF5"/>
    <w:pPr>
      <w:spacing w:before="360" w:after="360" w:line="480" w:lineRule="auto"/>
      <w:jc w:val="center"/>
    </w:pPr>
    <w:rPr>
      <w:b w:val="0"/>
      <w:bCs w:val="0"/>
      <w:kern w:val="0"/>
      <w:sz w:val="28"/>
      <w:szCs w:val="28"/>
    </w:rPr>
  </w:style>
  <w:style w:type="paragraph" w:styleId="aa">
    <w:name w:val="endnote text"/>
    <w:basedOn w:val="a0"/>
    <w:link w:val="ab"/>
    <w:semiHidden/>
    <w:rsid w:val="0003794D"/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semiHidden/>
    <w:locked/>
    <w:rsid w:val="0003794D"/>
    <w:rPr>
      <w:rFonts w:ascii="Arial" w:hAnsi="Arial" w:cs="Arial"/>
      <w:sz w:val="20"/>
      <w:szCs w:val="20"/>
    </w:rPr>
  </w:style>
  <w:style w:type="character" w:styleId="ac">
    <w:name w:val="endnote reference"/>
    <w:basedOn w:val="a1"/>
    <w:semiHidden/>
    <w:rsid w:val="0003794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ОХРАНА ТРУДА В ПОМЕЩЕНИИ ЛАБОРАТОРИИ</vt:lpstr>
    </vt:vector>
  </TitlesOfParts>
  <Company>Организация</Company>
  <LinksUpToDate>false</LinksUpToDate>
  <CharactersWithSpaces>16093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ОХРАНА ТРУДА В ПОМЕЩЕНИИ ЛАБОРАТОРИИ</dc:title>
  <dc:subject/>
  <dc:creator>Customer</dc:creator>
  <cp:keywords/>
  <dc:description/>
  <cp:lastModifiedBy>admin</cp:lastModifiedBy>
  <cp:revision>2</cp:revision>
  <dcterms:created xsi:type="dcterms:W3CDTF">2014-05-11T17:15:00Z</dcterms:created>
  <dcterms:modified xsi:type="dcterms:W3CDTF">2014-05-11T17:15:00Z</dcterms:modified>
</cp:coreProperties>
</file>