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5A" w:rsidRPr="00CC45AF" w:rsidRDefault="0071095A" w:rsidP="00CC45A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C45AF">
        <w:rPr>
          <w:b/>
          <w:bCs/>
          <w:sz w:val="28"/>
          <w:szCs w:val="28"/>
        </w:rPr>
        <w:t>С</w:t>
      </w:r>
      <w:r w:rsidR="00CC45AF">
        <w:rPr>
          <w:b/>
          <w:bCs/>
          <w:sz w:val="28"/>
          <w:szCs w:val="28"/>
        </w:rPr>
        <w:t>одержание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45AF" w:rsidRPr="00CC45AF" w:rsidRDefault="00CC45AF" w:rsidP="00CC45AF">
      <w:pPr>
        <w:spacing w:line="360" w:lineRule="auto"/>
        <w:rPr>
          <w:sz w:val="28"/>
          <w:szCs w:val="28"/>
        </w:rPr>
      </w:pPr>
      <w:r w:rsidRPr="00CC45AF">
        <w:rPr>
          <w:sz w:val="28"/>
          <w:szCs w:val="28"/>
          <w:lang w:val="en-US"/>
        </w:rPr>
        <w:t xml:space="preserve">Задание </w:t>
      </w:r>
      <w:r>
        <w:rPr>
          <w:sz w:val="28"/>
          <w:szCs w:val="28"/>
        </w:rPr>
        <w:t>1</w:t>
      </w:r>
    </w:p>
    <w:p w:rsidR="00CC45AF" w:rsidRPr="00CC45AF" w:rsidRDefault="00CC45AF" w:rsidP="00CC45AF">
      <w:pPr>
        <w:pStyle w:val="3"/>
        <w:ind w:firstLine="0"/>
        <w:jc w:val="left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CC45AF">
        <w:rPr>
          <w:rFonts w:ascii="Times New Roman" w:hAnsi="Times New Roman" w:cs="Times New Roman"/>
          <w:b w:val="0"/>
          <w:i w:val="0"/>
          <w:color w:val="auto"/>
          <w:szCs w:val="28"/>
          <w:lang w:val="en-US"/>
        </w:rPr>
        <w:t>Задание</w:t>
      </w:r>
      <w:r w:rsidRPr="00CC45AF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2</w:t>
      </w:r>
    </w:p>
    <w:p w:rsidR="00CC45AF" w:rsidRPr="00CC45AF" w:rsidRDefault="00CC45AF" w:rsidP="00CC45AF">
      <w:pPr>
        <w:pStyle w:val="3"/>
        <w:ind w:firstLine="0"/>
        <w:jc w:val="left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CC45AF">
        <w:rPr>
          <w:rFonts w:ascii="Times New Roman" w:hAnsi="Times New Roman" w:cs="Times New Roman"/>
          <w:b w:val="0"/>
          <w:i w:val="0"/>
          <w:color w:val="auto"/>
          <w:szCs w:val="28"/>
          <w:lang w:val="en-US"/>
        </w:rPr>
        <w:t>Задание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3</w:t>
      </w:r>
    </w:p>
    <w:p w:rsidR="00CC45AF" w:rsidRPr="00CC45AF" w:rsidRDefault="00CC45AF" w:rsidP="00CC45AF">
      <w:pPr>
        <w:pStyle w:val="3"/>
        <w:ind w:firstLine="0"/>
        <w:jc w:val="left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CC45AF">
        <w:rPr>
          <w:rFonts w:ascii="Times New Roman" w:hAnsi="Times New Roman" w:cs="Times New Roman"/>
          <w:b w:val="0"/>
          <w:i w:val="0"/>
          <w:color w:val="auto"/>
          <w:szCs w:val="28"/>
          <w:lang w:val="en-US"/>
        </w:rPr>
        <w:t>Задание</w:t>
      </w:r>
      <w:r w:rsidRPr="00CC45AF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4</w:t>
      </w:r>
    </w:p>
    <w:p w:rsidR="00CC45AF" w:rsidRPr="00CC45AF" w:rsidRDefault="00CC45AF" w:rsidP="00CC45AF">
      <w:pPr>
        <w:pStyle w:val="3"/>
        <w:ind w:firstLine="0"/>
        <w:jc w:val="left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CC45AF">
        <w:rPr>
          <w:rFonts w:ascii="Times New Roman" w:hAnsi="Times New Roman" w:cs="Times New Roman"/>
          <w:b w:val="0"/>
          <w:i w:val="0"/>
          <w:color w:val="auto"/>
          <w:szCs w:val="28"/>
          <w:lang w:val="en-US"/>
        </w:rPr>
        <w:t>Задание</w:t>
      </w:r>
      <w:r w:rsidRPr="00CC45AF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5</w:t>
      </w:r>
    </w:p>
    <w:p w:rsidR="00CC45AF" w:rsidRPr="00CC45AF" w:rsidRDefault="00CC45AF" w:rsidP="00CC45AF">
      <w:pPr>
        <w:pStyle w:val="3"/>
        <w:ind w:firstLine="0"/>
        <w:jc w:val="left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CC45AF">
        <w:rPr>
          <w:rFonts w:ascii="Times New Roman" w:hAnsi="Times New Roman" w:cs="Times New Roman"/>
          <w:b w:val="0"/>
          <w:i w:val="0"/>
          <w:color w:val="auto"/>
          <w:szCs w:val="28"/>
        </w:rPr>
        <w:t>Задание 7</w:t>
      </w:r>
    </w:p>
    <w:p w:rsidR="00CC45AF" w:rsidRPr="00CC45AF" w:rsidRDefault="00CC45AF" w:rsidP="00CC45AF">
      <w:pPr>
        <w:shd w:val="clear" w:color="auto" w:fill="FFFFFF"/>
        <w:spacing w:line="360" w:lineRule="auto"/>
        <w:rPr>
          <w:sz w:val="28"/>
          <w:szCs w:val="28"/>
        </w:rPr>
      </w:pPr>
      <w:r w:rsidRPr="00CC45AF">
        <w:rPr>
          <w:sz w:val="28"/>
          <w:szCs w:val="28"/>
        </w:rPr>
        <w:t>Задание 8</w:t>
      </w:r>
    </w:p>
    <w:p w:rsidR="00CC45AF" w:rsidRPr="00CC45AF" w:rsidRDefault="00CC45AF" w:rsidP="00CC45AF">
      <w:pPr>
        <w:pStyle w:val="3"/>
        <w:ind w:firstLine="0"/>
        <w:jc w:val="left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CC45AF">
        <w:rPr>
          <w:rFonts w:ascii="Times New Roman" w:hAnsi="Times New Roman" w:cs="Times New Roman"/>
          <w:b w:val="0"/>
          <w:i w:val="0"/>
          <w:color w:val="auto"/>
          <w:szCs w:val="28"/>
          <w:lang w:val="en-US"/>
        </w:rPr>
        <w:t>Задание</w:t>
      </w:r>
      <w:r w:rsidRPr="00CC45AF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9</w:t>
      </w:r>
    </w:p>
    <w:p w:rsidR="00CC45AF" w:rsidRPr="00CC45AF" w:rsidRDefault="00CC45AF" w:rsidP="00CC45AF">
      <w:pPr>
        <w:pStyle w:val="3"/>
        <w:ind w:firstLine="0"/>
        <w:jc w:val="left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CC45AF">
        <w:rPr>
          <w:rFonts w:ascii="Times New Roman" w:hAnsi="Times New Roman" w:cs="Times New Roman"/>
          <w:b w:val="0"/>
          <w:i w:val="0"/>
          <w:color w:val="auto"/>
          <w:szCs w:val="28"/>
          <w:lang w:val="en-US"/>
        </w:rPr>
        <w:t>Задание</w:t>
      </w:r>
      <w:r w:rsidRPr="00CC45AF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10</w:t>
      </w:r>
    </w:p>
    <w:p w:rsidR="00CC45AF" w:rsidRPr="00CC45AF" w:rsidRDefault="00CC45AF" w:rsidP="00CC45AF">
      <w:pPr>
        <w:shd w:val="clear" w:color="auto" w:fill="FFFFFF"/>
        <w:spacing w:line="360" w:lineRule="auto"/>
        <w:rPr>
          <w:sz w:val="28"/>
          <w:szCs w:val="28"/>
          <w:lang w:val="en-US"/>
        </w:rPr>
      </w:pPr>
      <w:r w:rsidRPr="00CC45AF">
        <w:rPr>
          <w:sz w:val="28"/>
          <w:szCs w:val="28"/>
        </w:rPr>
        <w:t>Список литературы</w:t>
      </w:r>
    </w:p>
    <w:p w:rsidR="0071095A" w:rsidRPr="00CC45AF" w:rsidRDefault="0071095A" w:rsidP="00CC45AF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</w:p>
    <w:p w:rsidR="0071095A" w:rsidRPr="00CC45AF" w:rsidRDefault="00CC45AF" w:rsidP="00CC45A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21536484"/>
      <w:r w:rsidR="0071095A" w:rsidRPr="00CC45AF">
        <w:rPr>
          <w:b/>
          <w:sz w:val="28"/>
          <w:szCs w:val="28"/>
          <w:lang w:val="en-US"/>
        </w:rPr>
        <w:t xml:space="preserve">Задание </w:t>
      </w:r>
      <w:r w:rsidR="0071095A" w:rsidRPr="00CC45AF">
        <w:rPr>
          <w:b/>
          <w:sz w:val="28"/>
          <w:szCs w:val="28"/>
        </w:rPr>
        <w:t>1</w:t>
      </w:r>
      <w:bookmarkEnd w:id="0"/>
    </w:p>
    <w:p w:rsidR="00CC45AF" w:rsidRDefault="00CC45AF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 xml:space="preserve">Изобразите графически отношения между понятиями: А — средство передвижения, В — автомобиль, С — автобус, Д — колесо, Е — шофер, </w:t>
      </w:r>
      <w:r w:rsidRPr="00CC45AF">
        <w:rPr>
          <w:sz w:val="28"/>
          <w:szCs w:val="28"/>
          <w:lang w:val="en-US"/>
        </w:rPr>
        <w:t>F</w:t>
      </w:r>
      <w:r w:rsidRPr="00CC45AF">
        <w:rPr>
          <w:sz w:val="28"/>
          <w:szCs w:val="28"/>
        </w:rPr>
        <w:t>— автомобиль марки «Мерседес», К — дорогой автомобиль.</w:t>
      </w:r>
    </w:p>
    <w:p w:rsidR="0071095A" w:rsidRPr="00CC45AF" w:rsidRDefault="0071095A" w:rsidP="00CC45AF">
      <w:pPr>
        <w:pStyle w:val="5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C45AF">
        <w:rPr>
          <w:rFonts w:ascii="Times New Roman" w:hAnsi="Times New Roman" w:cs="Times New Roman"/>
          <w:i w:val="0"/>
          <w:color w:val="auto"/>
          <w:sz w:val="28"/>
          <w:szCs w:val="28"/>
        </w:rPr>
        <w:t>Решение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095A" w:rsidRPr="00CC45AF" w:rsidRDefault="0061528D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276pt">
            <v:imagedata r:id="rId7" o:title=""/>
          </v:shape>
        </w:pic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095A" w:rsidRDefault="0071095A" w:rsidP="00CC45AF">
      <w:pPr>
        <w:pStyle w:val="3"/>
        <w:rPr>
          <w:rFonts w:ascii="Times New Roman" w:hAnsi="Times New Roman" w:cs="Times New Roman"/>
          <w:i w:val="0"/>
          <w:color w:val="auto"/>
          <w:szCs w:val="28"/>
        </w:rPr>
      </w:pPr>
      <w:bookmarkStart w:id="1" w:name="_Toc121536485"/>
      <w:r w:rsidRPr="00CC45AF">
        <w:rPr>
          <w:rFonts w:ascii="Times New Roman" w:hAnsi="Times New Roman" w:cs="Times New Roman"/>
          <w:i w:val="0"/>
          <w:color w:val="auto"/>
          <w:szCs w:val="28"/>
          <w:lang w:val="en-US"/>
        </w:rPr>
        <w:t>Задание</w:t>
      </w:r>
      <w:r w:rsidRPr="00CC45AF">
        <w:rPr>
          <w:rFonts w:ascii="Times New Roman" w:hAnsi="Times New Roman" w:cs="Times New Roman"/>
          <w:i w:val="0"/>
          <w:color w:val="auto"/>
          <w:szCs w:val="28"/>
        </w:rPr>
        <w:t xml:space="preserve"> 2</w:t>
      </w:r>
      <w:bookmarkEnd w:id="1"/>
    </w:p>
    <w:p w:rsidR="00CC45AF" w:rsidRDefault="00CC45AF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Правильно ли выполнено деление: «Артиллерия бывает мощной, реактивной, ствольной и самоходной?»</w:t>
      </w:r>
    </w:p>
    <w:p w:rsidR="0071095A" w:rsidRPr="00CC45AF" w:rsidRDefault="0071095A" w:rsidP="00CC45AF">
      <w:pPr>
        <w:pStyle w:val="5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C45AF">
        <w:rPr>
          <w:rFonts w:ascii="Times New Roman" w:hAnsi="Times New Roman" w:cs="Times New Roman"/>
          <w:i w:val="0"/>
          <w:color w:val="auto"/>
          <w:sz w:val="28"/>
          <w:szCs w:val="28"/>
        </w:rPr>
        <w:t>Решение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Логическая операция, раскрывающая объем понятия, называется делением.</w:t>
      </w:r>
    </w:p>
    <w:p w:rsidR="0071095A" w:rsidRPr="00CC45AF" w:rsidRDefault="0071095A" w:rsidP="00CC45AF">
      <w:pPr>
        <w:pStyle w:val="ad"/>
        <w:rPr>
          <w:szCs w:val="28"/>
        </w:rPr>
      </w:pPr>
      <w:r w:rsidRPr="00CC45AF">
        <w:rPr>
          <w:szCs w:val="28"/>
        </w:rPr>
        <w:t>В операции деления следует различать делимое понятие – объем которого раскрыть; члены деления – соподчиненные виды, на которые делится понятие и основания деления – признак, по которому производится деление</w:t>
      </w:r>
      <w:r w:rsidRPr="00CC45AF">
        <w:rPr>
          <w:rStyle w:val="af2"/>
          <w:szCs w:val="28"/>
        </w:rPr>
        <w:footnoteReference w:id="1"/>
      </w:r>
      <w:r w:rsidRPr="00CC45AF">
        <w:rPr>
          <w:szCs w:val="28"/>
        </w:rPr>
        <w:t>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C45AF">
        <w:rPr>
          <w:iCs/>
          <w:sz w:val="28"/>
          <w:szCs w:val="28"/>
        </w:rPr>
        <w:t>Правила деления: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1) Деление должно быть соразмерным. Задача деления заключается в том, чтобы перечислить все виды деления понятия. Поэтому объем членов деления должен быть равен в своей сумме объему деления понятия. Такое деление называется полным.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Правило соразмерности будет нарушено и в том случае, если указаны лишние члены деления, то есть понятия, не являющиеся видами данного рода. Такое деление называется деление с лишними членами.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2) Деление должно производится только по одному основанию.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В процессе деления избранный признак должен оставаться одним и тем же и не подменяться другим признаком.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3) Члены деления должны исключать друг друга.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Если выбрано не одно основание, то члены деления – видовые понятия – будут находиться в отношении частичного совпадения.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4) Деление должно быть непрерывным. В процессе деления нужно переходить к ближайшим видам, не пропуская их.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Какое правило деления нарушено в данном</w:t>
      </w:r>
      <w:r w:rsidR="00CC45AF">
        <w:rPr>
          <w:sz w:val="28"/>
          <w:szCs w:val="28"/>
        </w:rPr>
        <w:t xml:space="preserve"> </w:t>
      </w:r>
      <w:r w:rsidRPr="00CC45AF">
        <w:rPr>
          <w:sz w:val="28"/>
          <w:szCs w:val="28"/>
        </w:rPr>
        <w:t>рассуждении (ответ пояснить): «Артиллерия бывает мощной, реактивной, ствольной и самоходной».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Ошибка состоит в том, что деление производится по разным основаниям. В процессе деления избранный признак должен оставаться одним и тем же и не подменяться другим признаком.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71095A" w:rsidP="00CC45AF">
      <w:pPr>
        <w:pStyle w:val="3"/>
        <w:rPr>
          <w:rFonts w:ascii="Times New Roman" w:hAnsi="Times New Roman" w:cs="Times New Roman"/>
          <w:i w:val="0"/>
          <w:color w:val="auto"/>
          <w:szCs w:val="28"/>
        </w:rPr>
      </w:pPr>
      <w:bookmarkStart w:id="2" w:name="_Toc121536486"/>
      <w:r w:rsidRPr="00CC45AF">
        <w:rPr>
          <w:rFonts w:ascii="Times New Roman" w:hAnsi="Times New Roman" w:cs="Times New Roman"/>
          <w:i w:val="0"/>
          <w:color w:val="auto"/>
          <w:szCs w:val="28"/>
          <w:lang w:val="en-US"/>
        </w:rPr>
        <w:t>Задание</w:t>
      </w:r>
      <w:r w:rsidRPr="00CC45AF">
        <w:rPr>
          <w:rFonts w:ascii="Times New Roman" w:hAnsi="Times New Roman" w:cs="Times New Roman"/>
          <w:i w:val="0"/>
          <w:color w:val="auto"/>
          <w:szCs w:val="28"/>
        </w:rPr>
        <w:t xml:space="preserve"> 3</w:t>
      </w:r>
      <w:bookmarkEnd w:id="2"/>
    </w:p>
    <w:p w:rsidR="00CC45AF" w:rsidRDefault="00CC45AF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Правильно ли определение: «Ведьма — это панночка, погубившая Хому Брута?» (см. Н. Гоголь «Вий»)</w:t>
      </w:r>
    </w:p>
    <w:p w:rsidR="0071095A" w:rsidRPr="00CC45AF" w:rsidRDefault="0071095A" w:rsidP="00CC45AF">
      <w:pPr>
        <w:pStyle w:val="3"/>
        <w:jc w:val="both"/>
        <w:rPr>
          <w:rFonts w:ascii="Times New Roman" w:hAnsi="Times New Roman" w:cs="Times New Roman"/>
          <w:i w:val="0"/>
          <w:color w:val="auto"/>
          <w:szCs w:val="28"/>
        </w:rPr>
      </w:pPr>
      <w:r w:rsidRPr="00CC45AF">
        <w:rPr>
          <w:rFonts w:ascii="Times New Roman" w:hAnsi="Times New Roman" w:cs="Times New Roman"/>
          <w:i w:val="0"/>
          <w:color w:val="auto"/>
          <w:szCs w:val="28"/>
        </w:rPr>
        <w:t>Решение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Определение – логическая операция раскрытия содержания понятия или значения термина.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45AF">
        <w:rPr>
          <w:b/>
          <w:sz w:val="28"/>
          <w:szCs w:val="28"/>
        </w:rPr>
        <w:t>Правила явного определения. Ошибки, возможные в определении</w:t>
      </w:r>
      <w:r w:rsidRPr="00CC45AF">
        <w:rPr>
          <w:rStyle w:val="af2"/>
          <w:b/>
          <w:sz w:val="28"/>
          <w:szCs w:val="28"/>
        </w:rPr>
        <w:footnoteReference w:id="2"/>
      </w:r>
      <w:r w:rsidRPr="00CC45AF">
        <w:rPr>
          <w:b/>
          <w:sz w:val="28"/>
          <w:szCs w:val="28"/>
        </w:rPr>
        <w:t>: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Определение должно быть не только истинным по содержанию, но и правильным по своему строению, по форме. Если истинность определения обусловливается соответствием указанных в нем признаков действительным свойствам определяемого предмета, то его правильность зависит от его структуры, которая регулируется логическими правилами. Этих правила четыре: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1) Определение должно быть соразмерным, то есть объем определяющего понятия должен быть равен объему определяемого понятия.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Это правило часто нарушается, в результате чего возникают логические ошибки в определении.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Типы ошибок</w:t>
      </w:r>
      <w:r w:rsidRPr="00CC45AF">
        <w:rPr>
          <w:rStyle w:val="af2"/>
          <w:sz w:val="28"/>
          <w:szCs w:val="28"/>
        </w:rPr>
        <w:footnoteReference w:id="3"/>
      </w:r>
      <w:r w:rsidRPr="00CC45AF">
        <w:rPr>
          <w:sz w:val="28"/>
          <w:szCs w:val="28"/>
        </w:rPr>
        <w:t>: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а) широкое определение;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б) узкое определение;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в) определение в одном отношении узкое, в другом широкое.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2) Определение не должно заключать в себе круга.</w:t>
      </w:r>
    </w:p>
    <w:p w:rsidR="0071095A" w:rsidRPr="00CC45AF" w:rsidRDefault="0071095A" w:rsidP="00CC45AF">
      <w:pPr>
        <w:pStyle w:val="ad"/>
        <w:rPr>
          <w:szCs w:val="28"/>
        </w:rPr>
      </w:pPr>
      <w:r w:rsidRPr="00CC45AF">
        <w:rPr>
          <w:szCs w:val="28"/>
        </w:rPr>
        <w:t>Если при определении мы прибегаем к другому понятию, которое, в свою очередь, определяется при помощи первого, то такое определение содержит в себе круг.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Например, вращение определяется как движение вокруг оси, а ось – прямая, вокруг которой происходит вращение.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Разновидностью круга в определении является тавтология – ошибочное определение, в котором определяющее понятие повторяет определяемое. Например: идеалист – человек идеалистических убеждений.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3) Определение должно быть ясным, четким.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Оно должно указывать на известные признаки, не нуждающиеся в собственном определении и не содержащие двусмысленности; не допускается подмена их метафорами, сравнениями.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4) Определение не должно быть отрицательным.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Отрицательное определение не раскрывает определяемого понятия.</w:t>
      </w:r>
      <w:r w:rsidR="00CC45AF">
        <w:rPr>
          <w:sz w:val="28"/>
          <w:szCs w:val="28"/>
        </w:rPr>
        <w:t xml:space="preserve"> </w:t>
      </w:r>
      <w:r w:rsidRPr="00CC45AF">
        <w:rPr>
          <w:sz w:val="28"/>
          <w:szCs w:val="28"/>
        </w:rPr>
        <w:t>Оно указывает, чем не является предмет, не указывая, чем он является. Таково, например, выражение: «Сравнение – не доказательство». Однако на определении отрицательных понятий это правило не распространяется. «Бесхозное имущество – имущество, не имеющее собственника или собственник которого неизвестен» - пример правильного определения.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Таким образом, данное определение слишком узкое. Правильно будет дать такое определение: Ведьма – колдунья, по народным поверьям, поддержанным средневековыми христианскими богословами, женщина – служительница дьявола, обладающая сверхъестественными способностями вредить людям и животным.</w:t>
      </w:r>
    </w:p>
    <w:p w:rsidR="00CC45AF" w:rsidRDefault="00CC45AF" w:rsidP="00CC45AF">
      <w:pPr>
        <w:pStyle w:val="3"/>
        <w:jc w:val="both"/>
        <w:rPr>
          <w:rFonts w:ascii="Times New Roman" w:hAnsi="Times New Roman" w:cs="Times New Roman"/>
          <w:i w:val="0"/>
          <w:color w:val="auto"/>
          <w:szCs w:val="28"/>
        </w:rPr>
      </w:pPr>
      <w:bookmarkStart w:id="3" w:name="_Toc121536487"/>
    </w:p>
    <w:p w:rsidR="0071095A" w:rsidRPr="00CC45AF" w:rsidRDefault="0071095A" w:rsidP="00CC45AF">
      <w:pPr>
        <w:pStyle w:val="3"/>
        <w:rPr>
          <w:rFonts w:ascii="Times New Roman" w:hAnsi="Times New Roman" w:cs="Times New Roman"/>
          <w:i w:val="0"/>
          <w:color w:val="auto"/>
          <w:szCs w:val="28"/>
        </w:rPr>
      </w:pPr>
      <w:r w:rsidRPr="00CC45AF">
        <w:rPr>
          <w:rFonts w:ascii="Times New Roman" w:hAnsi="Times New Roman" w:cs="Times New Roman"/>
          <w:i w:val="0"/>
          <w:color w:val="auto"/>
          <w:szCs w:val="28"/>
          <w:lang w:val="en-US"/>
        </w:rPr>
        <w:t>Задание</w:t>
      </w:r>
      <w:r w:rsidRPr="00CC45AF">
        <w:rPr>
          <w:rFonts w:ascii="Times New Roman" w:hAnsi="Times New Roman" w:cs="Times New Roman"/>
          <w:i w:val="0"/>
          <w:color w:val="auto"/>
          <w:szCs w:val="28"/>
        </w:rPr>
        <w:t xml:space="preserve"> 4</w:t>
      </w:r>
      <w:bookmarkEnd w:id="3"/>
    </w:p>
    <w:p w:rsidR="00CC45AF" w:rsidRDefault="00CC45AF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Выполните операцию обобщения с понятием «артист».</w:t>
      </w:r>
    </w:p>
    <w:p w:rsidR="0071095A" w:rsidRPr="00CC45AF" w:rsidRDefault="0071095A" w:rsidP="00CC45AF">
      <w:pPr>
        <w:pStyle w:val="5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C45AF">
        <w:rPr>
          <w:rFonts w:ascii="Times New Roman" w:hAnsi="Times New Roman" w:cs="Times New Roman"/>
          <w:i w:val="0"/>
          <w:color w:val="auto"/>
          <w:sz w:val="28"/>
          <w:szCs w:val="28"/>
        </w:rPr>
        <w:t>Решение</w:t>
      </w:r>
    </w:p>
    <w:p w:rsidR="0071095A" w:rsidRPr="00CC45AF" w:rsidRDefault="0071095A" w:rsidP="00CC45AF">
      <w:pPr>
        <w:pStyle w:val="ad"/>
        <w:rPr>
          <w:szCs w:val="28"/>
        </w:rPr>
      </w:pPr>
      <w:r w:rsidRPr="00CC45AF">
        <w:rPr>
          <w:szCs w:val="28"/>
        </w:rPr>
        <w:t>Обобщение - логическая операция, обратная</w:t>
      </w:r>
      <w:r w:rsidR="00CC45AF">
        <w:rPr>
          <w:szCs w:val="28"/>
        </w:rPr>
        <w:t xml:space="preserve"> </w:t>
      </w:r>
      <w:r w:rsidRPr="00CC45AF">
        <w:rPr>
          <w:szCs w:val="28"/>
        </w:rPr>
        <w:t>ограничению, когда осуществляется переход от видового понятия к родовому путем</w:t>
      </w:r>
      <w:r w:rsidR="00CC45AF">
        <w:rPr>
          <w:szCs w:val="28"/>
        </w:rPr>
        <w:t xml:space="preserve"> </w:t>
      </w:r>
      <w:r w:rsidRPr="00CC45AF">
        <w:rPr>
          <w:szCs w:val="28"/>
        </w:rPr>
        <w:t>отбрасывания от первого его видообразующего признака или признаков. При обобщении</w:t>
      </w:r>
      <w:r w:rsidR="00CC45AF">
        <w:rPr>
          <w:szCs w:val="28"/>
        </w:rPr>
        <w:t xml:space="preserve"> </w:t>
      </w:r>
      <w:r w:rsidRPr="00CC45AF">
        <w:rPr>
          <w:szCs w:val="28"/>
        </w:rPr>
        <w:t>мы переходим от понятия с меньшим</w:t>
      </w:r>
      <w:r w:rsidR="00CC45AF">
        <w:rPr>
          <w:szCs w:val="28"/>
        </w:rPr>
        <w:t xml:space="preserve"> </w:t>
      </w:r>
      <w:r w:rsidRPr="00CC45AF">
        <w:rPr>
          <w:szCs w:val="28"/>
        </w:rPr>
        <w:t>объемом к понятию с большим объемом.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Артист – творческая личность.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Default="0071095A" w:rsidP="00CC45AF">
      <w:pPr>
        <w:pStyle w:val="3"/>
        <w:rPr>
          <w:rFonts w:ascii="Times New Roman" w:hAnsi="Times New Roman" w:cs="Times New Roman"/>
          <w:i w:val="0"/>
          <w:color w:val="auto"/>
          <w:szCs w:val="28"/>
        </w:rPr>
      </w:pPr>
      <w:bookmarkStart w:id="4" w:name="_Toc121536488"/>
      <w:r w:rsidRPr="00CC45AF">
        <w:rPr>
          <w:rFonts w:ascii="Times New Roman" w:hAnsi="Times New Roman" w:cs="Times New Roman"/>
          <w:i w:val="0"/>
          <w:color w:val="auto"/>
          <w:szCs w:val="28"/>
          <w:lang w:val="en-US"/>
        </w:rPr>
        <w:t>Задание</w:t>
      </w:r>
      <w:r w:rsidRPr="00CC45AF">
        <w:rPr>
          <w:rFonts w:ascii="Times New Roman" w:hAnsi="Times New Roman" w:cs="Times New Roman"/>
          <w:i w:val="0"/>
          <w:color w:val="auto"/>
          <w:szCs w:val="28"/>
        </w:rPr>
        <w:t xml:space="preserve"> 5</w:t>
      </w:r>
      <w:bookmarkEnd w:id="4"/>
    </w:p>
    <w:p w:rsidR="00CC45AF" w:rsidRDefault="00CC45AF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При каких условиях могут быть одновременно истинными суждения: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а) студент В.И. Макаров хорошо знает английский язык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45AF">
        <w:rPr>
          <w:sz w:val="28"/>
          <w:szCs w:val="28"/>
        </w:rPr>
        <w:t>б) студент В.И. Макаров плохо знает английский язык?</w:t>
      </w:r>
    </w:p>
    <w:p w:rsidR="0071095A" w:rsidRPr="00CC45AF" w:rsidRDefault="0071095A" w:rsidP="00CC45AF">
      <w:pPr>
        <w:pStyle w:val="5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C45AF">
        <w:rPr>
          <w:rFonts w:ascii="Times New Roman" w:hAnsi="Times New Roman" w:cs="Times New Roman"/>
          <w:i w:val="0"/>
          <w:color w:val="auto"/>
          <w:sz w:val="28"/>
          <w:szCs w:val="28"/>
        </w:rPr>
        <w:t>Решение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а) А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б) Е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В двух контрарных суждениях (А-Е) из истинности одного следует ложность другого, но из ложности одного не следует истинность другого; оба суждения одновременно могут быть ложными (ибо при ложности одного может быть ложным другое); оба суждения не могут быть истинными (ибо при истинности одного другое ложно).</w:t>
      </w:r>
    </w:p>
    <w:p w:rsidR="0071095A" w:rsidRPr="00CC45AF" w:rsidRDefault="0071095A" w:rsidP="00CC45AF">
      <w:pPr>
        <w:pStyle w:val="3"/>
        <w:jc w:val="both"/>
        <w:rPr>
          <w:rFonts w:ascii="Times New Roman" w:hAnsi="Times New Roman" w:cs="Times New Roman"/>
          <w:i w:val="0"/>
          <w:color w:val="auto"/>
          <w:szCs w:val="28"/>
        </w:rPr>
      </w:pPr>
      <w:bookmarkStart w:id="5" w:name="_Toc121536489"/>
      <w:r w:rsidRPr="00CC45AF">
        <w:rPr>
          <w:rFonts w:ascii="Times New Roman" w:hAnsi="Times New Roman" w:cs="Times New Roman"/>
          <w:i w:val="0"/>
          <w:color w:val="auto"/>
          <w:szCs w:val="28"/>
        </w:rPr>
        <w:t>Задание 6.</w:t>
      </w:r>
      <w:bookmarkEnd w:id="5"/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Составьте суждения из понятий: Государство (</w:t>
      </w:r>
      <w:r w:rsidRPr="00CC45AF">
        <w:rPr>
          <w:sz w:val="28"/>
          <w:szCs w:val="28"/>
          <w:lang w:val="en-US"/>
        </w:rPr>
        <w:t>S</w:t>
      </w:r>
      <w:r w:rsidRPr="00CC45AF">
        <w:rPr>
          <w:sz w:val="28"/>
          <w:szCs w:val="28"/>
        </w:rPr>
        <w:t>, нераспределен), являться монархией (Р, распределен)/</w:t>
      </w:r>
    </w:p>
    <w:p w:rsidR="0071095A" w:rsidRPr="00CC45AF" w:rsidRDefault="0071095A" w:rsidP="00CC45AF">
      <w:pPr>
        <w:pStyle w:val="5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C45AF">
        <w:rPr>
          <w:rFonts w:ascii="Times New Roman" w:hAnsi="Times New Roman" w:cs="Times New Roman"/>
          <w:i w:val="0"/>
          <w:color w:val="auto"/>
          <w:sz w:val="28"/>
          <w:szCs w:val="28"/>
        </w:rPr>
        <w:t>Решение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Некоторые государства не являются монархиями.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Некоторые государства являются монархиями.</w:t>
      </w:r>
    </w:p>
    <w:p w:rsidR="00CC45AF" w:rsidRDefault="00CC45AF" w:rsidP="00CC45AF">
      <w:pPr>
        <w:pStyle w:val="3"/>
        <w:jc w:val="both"/>
        <w:rPr>
          <w:rFonts w:ascii="Times New Roman" w:hAnsi="Times New Roman" w:cs="Times New Roman"/>
          <w:i w:val="0"/>
          <w:color w:val="auto"/>
          <w:szCs w:val="28"/>
        </w:rPr>
      </w:pPr>
      <w:bookmarkStart w:id="6" w:name="_Toc121536490"/>
    </w:p>
    <w:p w:rsidR="0071095A" w:rsidRPr="00CC45AF" w:rsidRDefault="0071095A" w:rsidP="00CC45AF">
      <w:pPr>
        <w:pStyle w:val="3"/>
        <w:rPr>
          <w:rFonts w:ascii="Times New Roman" w:hAnsi="Times New Roman" w:cs="Times New Roman"/>
          <w:i w:val="0"/>
          <w:color w:val="auto"/>
          <w:szCs w:val="28"/>
        </w:rPr>
      </w:pPr>
      <w:r w:rsidRPr="00CC45AF">
        <w:rPr>
          <w:rFonts w:ascii="Times New Roman" w:hAnsi="Times New Roman" w:cs="Times New Roman"/>
          <w:i w:val="0"/>
          <w:color w:val="auto"/>
          <w:szCs w:val="28"/>
        </w:rPr>
        <w:t>Задание 7</w:t>
      </w:r>
      <w:bookmarkEnd w:id="6"/>
    </w:p>
    <w:p w:rsidR="00CC45AF" w:rsidRDefault="00CC45AF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Сделайте вывод из посылок: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Все люди — грешники.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Святые — люди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Следовательно?</w:t>
      </w:r>
    </w:p>
    <w:p w:rsidR="0071095A" w:rsidRPr="00CC45AF" w:rsidRDefault="0071095A" w:rsidP="00CC45AF">
      <w:pPr>
        <w:pStyle w:val="5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C45AF">
        <w:rPr>
          <w:rFonts w:ascii="Times New Roman" w:hAnsi="Times New Roman" w:cs="Times New Roman"/>
          <w:i w:val="0"/>
          <w:color w:val="auto"/>
          <w:sz w:val="28"/>
          <w:szCs w:val="28"/>
        </w:rPr>
        <w:t>Решение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Все люди (М)— грешники (Р).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Святые (</w:t>
      </w:r>
      <w:r w:rsidRPr="00CC45AF">
        <w:rPr>
          <w:sz w:val="28"/>
          <w:szCs w:val="28"/>
          <w:lang w:val="en-US"/>
        </w:rPr>
        <w:t>S</w:t>
      </w:r>
      <w:r w:rsidRPr="00CC45AF">
        <w:rPr>
          <w:sz w:val="28"/>
          <w:szCs w:val="28"/>
        </w:rPr>
        <w:t>) — люди (М)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Следовательно S – Р</w:t>
      </w: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Следовательно, все святые – грешники</w:t>
      </w:r>
    </w:p>
    <w:p w:rsidR="0071095A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CC45AF" w:rsidP="00CC45A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121536491"/>
      <w:r w:rsidR="0071095A" w:rsidRPr="00CC45AF">
        <w:rPr>
          <w:b/>
          <w:sz w:val="28"/>
          <w:szCs w:val="28"/>
        </w:rPr>
        <w:t>Задание 8</w:t>
      </w:r>
      <w:bookmarkEnd w:id="7"/>
    </w:p>
    <w:p w:rsidR="00CC45AF" w:rsidRPr="00CC45AF" w:rsidRDefault="00CC45AF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Сделайте вывод из посылок:</w:t>
      </w:r>
      <w:r w:rsidRPr="00CC45AF">
        <w:rPr>
          <w:sz w:val="28"/>
          <w:szCs w:val="28"/>
        </w:rPr>
        <w:tab/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Все сторонники Жириновского защищают этот взгляд.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Вы защищаете этот взгляд.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Следовательно?</w:t>
      </w:r>
    </w:p>
    <w:p w:rsidR="0071095A" w:rsidRPr="00CC45AF" w:rsidRDefault="0071095A" w:rsidP="00CC45AF">
      <w:pPr>
        <w:pStyle w:val="5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C45AF">
        <w:rPr>
          <w:rFonts w:ascii="Times New Roman" w:hAnsi="Times New Roman" w:cs="Times New Roman"/>
          <w:i w:val="0"/>
          <w:color w:val="auto"/>
          <w:sz w:val="28"/>
          <w:szCs w:val="28"/>
        </w:rPr>
        <w:t>Решение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Все сторонники Жириновского (Р) защищают этот взгляд (М).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Вы (</w:t>
      </w:r>
      <w:r w:rsidRPr="00CC45AF">
        <w:rPr>
          <w:sz w:val="28"/>
          <w:szCs w:val="28"/>
          <w:lang w:val="en-US"/>
        </w:rPr>
        <w:t>S</w:t>
      </w:r>
      <w:r w:rsidRPr="00CC45AF">
        <w:rPr>
          <w:sz w:val="28"/>
          <w:szCs w:val="28"/>
        </w:rPr>
        <w:t>) защищаете этот взгляд (М).</w:t>
      </w:r>
    </w:p>
    <w:p w:rsidR="0071095A" w:rsidRPr="00CC45AF" w:rsidRDefault="0071095A" w:rsidP="00CC45AF">
      <w:pPr>
        <w:pStyle w:val="6"/>
        <w:tabs>
          <w:tab w:val="clear" w:pos="5942"/>
        </w:tabs>
        <w:ind w:firstLine="709"/>
        <w:rPr>
          <w:color w:val="auto"/>
          <w:szCs w:val="28"/>
        </w:rPr>
      </w:pPr>
      <w:r w:rsidRPr="00CC45AF">
        <w:rPr>
          <w:color w:val="auto"/>
          <w:szCs w:val="28"/>
        </w:rPr>
        <w:t>Следовательно, Вы – сторонник Жириновского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71095A" w:rsidP="00CC45AF">
      <w:pPr>
        <w:pStyle w:val="3"/>
        <w:rPr>
          <w:rFonts w:ascii="Times New Roman" w:hAnsi="Times New Roman" w:cs="Times New Roman"/>
          <w:i w:val="0"/>
          <w:color w:val="auto"/>
          <w:szCs w:val="28"/>
        </w:rPr>
      </w:pPr>
      <w:bookmarkStart w:id="8" w:name="_Toc121536492"/>
      <w:r w:rsidRPr="00CC45AF">
        <w:rPr>
          <w:rFonts w:ascii="Times New Roman" w:hAnsi="Times New Roman" w:cs="Times New Roman"/>
          <w:i w:val="0"/>
          <w:color w:val="auto"/>
          <w:szCs w:val="28"/>
          <w:lang w:val="en-US"/>
        </w:rPr>
        <w:t>Задание</w:t>
      </w:r>
      <w:r w:rsidRPr="00CC45AF">
        <w:rPr>
          <w:rFonts w:ascii="Times New Roman" w:hAnsi="Times New Roman" w:cs="Times New Roman"/>
          <w:i w:val="0"/>
          <w:color w:val="auto"/>
          <w:szCs w:val="28"/>
        </w:rPr>
        <w:t xml:space="preserve"> 9</w:t>
      </w:r>
      <w:bookmarkEnd w:id="8"/>
    </w:p>
    <w:p w:rsidR="00CC45AF" w:rsidRDefault="00CC45AF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45AF">
        <w:rPr>
          <w:sz w:val="28"/>
          <w:szCs w:val="28"/>
        </w:rPr>
        <w:t>Как делятся суждения по характеру предиката, качеству, количеству? Логический квадрат.</w:t>
      </w:r>
    </w:p>
    <w:p w:rsidR="0071095A" w:rsidRPr="00CC45AF" w:rsidRDefault="0071095A" w:rsidP="00CC45AF">
      <w:pPr>
        <w:pStyle w:val="5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C45AF">
        <w:rPr>
          <w:rFonts w:ascii="Times New Roman" w:hAnsi="Times New Roman" w:cs="Times New Roman"/>
          <w:i w:val="0"/>
          <w:color w:val="auto"/>
          <w:sz w:val="28"/>
          <w:szCs w:val="28"/>
        </w:rPr>
        <w:t>Решение</w:t>
      </w:r>
    </w:p>
    <w:p w:rsidR="0071095A" w:rsidRPr="00CC45AF" w:rsidRDefault="0071095A" w:rsidP="00CC45AF">
      <w:pPr>
        <w:pStyle w:val="ad"/>
        <w:rPr>
          <w:szCs w:val="28"/>
        </w:rPr>
      </w:pPr>
      <w:r w:rsidRPr="00CC45AF">
        <w:rPr>
          <w:szCs w:val="28"/>
        </w:rPr>
        <w:t>Суждения делятся по качеству и количеству:</w:t>
      </w:r>
    </w:p>
    <w:p w:rsidR="0071095A" w:rsidRPr="00CC45AF" w:rsidRDefault="0071095A" w:rsidP="00CC45AF">
      <w:pPr>
        <w:pStyle w:val="ad"/>
        <w:rPr>
          <w:szCs w:val="28"/>
        </w:rPr>
      </w:pPr>
      <w:r w:rsidRPr="00CC45AF">
        <w:rPr>
          <w:szCs w:val="28"/>
        </w:rPr>
        <w:t xml:space="preserve">По качеству делятся на основании связки. Если связка «+», то суждение относится к </w:t>
      </w:r>
      <w:r w:rsidRPr="00CC45AF">
        <w:rPr>
          <w:iCs/>
          <w:szCs w:val="28"/>
        </w:rPr>
        <w:t>утвердительным</w:t>
      </w:r>
      <w:r w:rsidRPr="00CC45AF">
        <w:rPr>
          <w:szCs w:val="28"/>
        </w:rPr>
        <w:t xml:space="preserve">. Если связка «-», то к </w:t>
      </w:r>
      <w:r w:rsidRPr="00CC45AF">
        <w:rPr>
          <w:iCs/>
          <w:szCs w:val="28"/>
        </w:rPr>
        <w:t>отрицательным</w:t>
      </w:r>
      <w:r w:rsidRPr="00CC45AF">
        <w:rPr>
          <w:rStyle w:val="af2"/>
          <w:iCs/>
          <w:szCs w:val="28"/>
        </w:rPr>
        <w:footnoteReference w:id="4"/>
      </w:r>
      <w:r w:rsidRPr="00CC45AF">
        <w:rPr>
          <w:szCs w:val="28"/>
        </w:rPr>
        <w:t>.</w:t>
      </w:r>
    </w:p>
    <w:p w:rsidR="0071095A" w:rsidRPr="00CC45AF" w:rsidRDefault="0071095A" w:rsidP="00CC45AF">
      <w:pPr>
        <w:pStyle w:val="ad"/>
        <w:rPr>
          <w:szCs w:val="28"/>
        </w:rPr>
      </w:pPr>
      <w:r w:rsidRPr="00CC45AF">
        <w:rPr>
          <w:szCs w:val="28"/>
        </w:rPr>
        <w:t>По количеству основывается на объеме субъекта.</w:t>
      </w:r>
    </w:p>
    <w:p w:rsidR="0071095A" w:rsidRPr="00CC45AF" w:rsidRDefault="0071095A" w:rsidP="00CC45AF">
      <w:pPr>
        <w:pStyle w:val="ad"/>
        <w:rPr>
          <w:szCs w:val="28"/>
        </w:rPr>
      </w:pPr>
      <w:r w:rsidRPr="00CC45AF">
        <w:rPr>
          <w:szCs w:val="28"/>
        </w:rPr>
        <w:t xml:space="preserve">Если субъект единичное понятие, значит суждение – </w:t>
      </w:r>
      <w:r w:rsidRPr="00CC45AF">
        <w:rPr>
          <w:iCs/>
          <w:szCs w:val="28"/>
        </w:rPr>
        <w:t>единичное</w:t>
      </w:r>
      <w:r w:rsidRPr="00CC45AF">
        <w:rPr>
          <w:szCs w:val="28"/>
        </w:rPr>
        <w:t xml:space="preserve">. Если мы говорим о некоторой части субъекта, то такие суждения </w:t>
      </w:r>
      <w:r w:rsidRPr="00CC45AF">
        <w:rPr>
          <w:iCs/>
          <w:szCs w:val="28"/>
        </w:rPr>
        <w:t>частные</w:t>
      </w:r>
      <w:r w:rsidRPr="00CC45AF">
        <w:rPr>
          <w:szCs w:val="28"/>
        </w:rPr>
        <w:t xml:space="preserve">. Если говорим о всех субъектах, то такие суждения – </w:t>
      </w:r>
      <w:r w:rsidRPr="00CC45AF">
        <w:rPr>
          <w:iCs/>
          <w:szCs w:val="28"/>
        </w:rPr>
        <w:t>общие</w:t>
      </w:r>
      <w:r w:rsidRPr="00CC45AF">
        <w:rPr>
          <w:szCs w:val="28"/>
        </w:rPr>
        <w:t>.</w:t>
      </w:r>
      <w:r w:rsidR="00CC45AF">
        <w:rPr>
          <w:szCs w:val="28"/>
        </w:rPr>
        <w:t xml:space="preserve"> </w:t>
      </w:r>
      <w:r w:rsidRPr="00CC45AF">
        <w:rPr>
          <w:szCs w:val="28"/>
        </w:rPr>
        <w:t>На практике чаще всего применяется объединенная классификация категорических суждений по качеству и количеству.</w:t>
      </w:r>
    </w:p>
    <w:p w:rsidR="0071095A" w:rsidRPr="00CC45AF" w:rsidRDefault="0071095A" w:rsidP="00CC45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 xml:space="preserve">Следующее деление суждений проводится по </w:t>
      </w:r>
      <w:r w:rsidRPr="00CC45AF">
        <w:rPr>
          <w:iCs/>
          <w:sz w:val="28"/>
          <w:szCs w:val="28"/>
        </w:rPr>
        <w:t xml:space="preserve">характеру предиката. </w:t>
      </w:r>
      <w:r w:rsidRPr="00CC45AF">
        <w:rPr>
          <w:sz w:val="28"/>
          <w:szCs w:val="28"/>
        </w:rPr>
        <w:t>Здесь имеются три подразделения.</w:t>
      </w:r>
    </w:p>
    <w:p w:rsidR="0071095A" w:rsidRPr="00CC45AF" w:rsidRDefault="0071095A" w:rsidP="00CC45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 xml:space="preserve">Если в предикате </w:t>
      </w:r>
      <w:r w:rsidRPr="00CC45AF">
        <w:rPr>
          <w:iCs/>
          <w:sz w:val="28"/>
          <w:szCs w:val="28"/>
        </w:rPr>
        <w:t xml:space="preserve">(Р) </w:t>
      </w:r>
      <w:r w:rsidRPr="00CC45AF">
        <w:rPr>
          <w:sz w:val="28"/>
          <w:szCs w:val="28"/>
        </w:rPr>
        <w:t xml:space="preserve">отображаются свойства (признаки) предмета, которые могут иметься (или отсутствовать) у субъекта </w:t>
      </w:r>
      <w:r w:rsidRPr="00CC45AF">
        <w:rPr>
          <w:iCs/>
          <w:sz w:val="28"/>
          <w:szCs w:val="28"/>
        </w:rPr>
        <w:t>(</w:t>
      </w:r>
      <w:r w:rsidRPr="00CC45AF">
        <w:rPr>
          <w:iCs/>
          <w:sz w:val="28"/>
          <w:szCs w:val="28"/>
          <w:lang w:val="en-US"/>
        </w:rPr>
        <w:t>S</w:t>
      </w:r>
      <w:r w:rsidRPr="00CC45AF">
        <w:rPr>
          <w:iCs/>
          <w:sz w:val="28"/>
          <w:szCs w:val="28"/>
        </w:rPr>
        <w:t xml:space="preserve">), </w:t>
      </w:r>
      <w:r w:rsidRPr="00CC45AF">
        <w:rPr>
          <w:sz w:val="28"/>
          <w:szCs w:val="28"/>
        </w:rPr>
        <w:t xml:space="preserve">такое суждение называется </w:t>
      </w:r>
      <w:r w:rsidRPr="00CC45AF">
        <w:rPr>
          <w:b/>
          <w:bCs/>
          <w:sz w:val="28"/>
          <w:szCs w:val="28"/>
        </w:rPr>
        <w:t>атрибутивным</w:t>
      </w:r>
      <w:r w:rsidRPr="00CC45AF">
        <w:rPr>
          <w:sz w:val="28"/>
          <w:szCs w:val="28"/>
        </w:rPr>
        <w:t xml:space="preserve"> или </w:t>
      </w:r>
      <w:r w:rsidRPr="00CC45AF">
        <w:rPr>
          <w:b/>
          <w:bCs/>
          <w:sz w:val="28"/>
          <w:szCs w:val="28"/>
        </w:rPr>
        <w:t xml:space="preserve">суждением свойства </w:t>
      </w:r>
      <w:r w:rsidRPr="00CC45AF">
        <w:rPr>
          <w:sz w:val="28"/>
          <w:szCs w:val="28"/>
        </w:rPr>
        <w:t>(«золото — драгоценный металл»; «золото не подвергается коррозии»).</w:t>
      </w:r>
    </w:p>
    <w:p w:rsidR="0071095A" w:rsidRPr="00CC45AF" w:rsidRDefault="0071095A" w:rsidP="00CC45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 xml:space="preserve">Если в суждении фиксируется существование или несуществование предмета, о котором идет речь </w:t>
      </w:r>
      <w:r w:rsidRPr="00CC45AF">
        <w:rPr>
          <w:iCs/>
          <w:sz w:val="28"/>
          <w:szCs w:val="28"/>
        </w:rPr>
        <w:t>(</w:t>
      </w:r>
      <w:r w:rsidRPr="00CC45AF">
        <w:rPr>
          <w:iCs/>
          <w:sz w:val="28"/>
          <w:szCs w:val="28"/>
          <w:lang w:val="en-US"/>
        </w:rPr>
        <w:t>S</w:t>
      </w:r>
      <w:r w:rsidRPr="00CC45AF">
        <w:rPr>
          <w:iCs/>
          <w:sz w:val="28"/>
          <w:szCs w:val="28"/>
        </w:rPr>
        <w:t xml:space="preserve">), </w:t>
      </w:r>
      <w:r w:rsidRPr="00CC45AF">
        <w:rPr>
          <w:sz w:val="28"/>
          <w:szCs w:val="28"/>
        </w:rPr>
        <w:t xml:space="preserve">такие суждения именуются </w:t>
      </w:r>
      <w:r w:rsidRPr="00CC45AF">
        <w:rPr>
          <w:b/>
          <w:bCs/>
          <w:sz w:val="28"/>
          <w:szCs w:val="28"/>
        </w:rPr>
        <w:t>экзистенциальными</w:t>
      </w:r>
      <w:r w:rsidRPr="00CC45AF">
        <w:rPr>
          <w:sz w:val="28"/>
          <w:szCs w:val="28"/>
        </w:rPr>
        <w:t xml:space="preserve"> или </w:t>
      </w:r>
      <w:r w:rsidRPr="00CC45AF">
        <w:rPr>
          <w:b/>
          <w:bCs/>
          <w:sz w:val="28"/>
          <w:szCs w:val="28"/>
        </w:rPr>
        <w:t xml:space="preserve">суждениями существования </w:t>
      </w:r>
      <w:r w:rsidRPr="00CC45AF">
        <w:rPr>
          <w:sz w:val="28"/>
          <w:szCs w:val="28"/>
        </w:rPr>
        <w:t>(«существует планета Земля»; «привидений не существует»).</w:t>
      </w:r>
    </w:p>
    <w:p w:rsidR="0071095A" w:rsidRPr="00CC45AF" w:rsidRDefault="0071095A" w:rsidP="00CC45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 xml:space="preserve">Суждение, в котором отображается </w:t>
      </w:r>
      <w:r w:rsidRPr="00CC45AF">
        <w:rPr>
          <w:iCs/>
          <w:sz w:val="28"/>
          <w:szCs w:val="28"/>
        </w:rPr>
        <w:t xml:space="preserve">отношение </w:t>
      </w:r>
      <w:r w:rsidRPr="00CC45AF">
        <w:rPr>
          <w:sz w:val="28"/>
          <w:szCs w:val="28"/>
        </w:rPr>
        <w:t xml:space="preserve">двух предметов (свойств, качеств) по величине, последовательности, положению в пространстве, интенсивности качеств и т. п., называется </w:t>
      </w:r>
      <w:r w:rsidRPr="00CC45AF">
        <w:rPr>
          <w:b/>
          <w:bCs/>
          <w:sz w:val="28"/>
          <w:szCs w:val="28"/>
        </w:rPr>
        <w:t xml:space="preserve">релятивным </w:t>
      </w:r>
      <w:r w:rsidRPr="00CC45AF">
        <w:rPr>
          <w:sz w:val="28"/>
          <w:szCs w:val="28"/>
        </w:rPr>
        <w:t xml:space="preserve">или </w:t>
      </w:r>
      <w:r w:rsidRPr="00CC45AF">
        <w:rPr>
          <w:b/>
          <w:bCs/>
          <w:sz w:val="28"/>
          <w:szCs w:val="28"/>
        </w:rPr>
        <w:t xml:space="preserve">суждением отношений </w:t>
      </w:r>
      <w:r w:rsidRPr="00CC45AF">
        <w:rPr>
          <w:sz w:val="28"/>
          <w:szCs w:val="28"/>
        </w:rPr>
        <w:t xml:space="preserve">(«Обь длиннее Волги»; «Василий — брат Алексея»). Формула такого суждения </w:t>
      </w:r>
      <w:r w:rsidRPr="00CC45AF">
        <w:rPr>
          <w:iCs/>
          <w:sz w:val="28"/>
          <w:szCs w:val="28"/>
        </w:rPr>
        <w:t xml:space="preserve">аRЬ, </w:t>
      </w:r>
      <w:r w:rsidRPr="00CC45AF">
        <w:rPr>
          <w:sz w:val="28"/>
          <w:szCs w:val="28"/>
        </w:rPr>
        <w:t xml:space="preserve">где </w:t>
      </w:r>
      <w:r w:rsidRPr="00CC45AF">
        <w:rPr>
          <w:iCs/>
          <w:sz w:val="28"/>
          <w:szCs w:val="28"/>
        </w:rPr>
        <w:t xml:space="preserve">а — </w:t>
      </w:r>
      <w:r w:rsidRPr="00CC45AF">
        <w:rPr>
          <w:sz w:val="28"/>
          <w:szCs w:val="28"/>
        </w:rPr>
        <w:t xml:space="preserve">предшествующий член отношения, </w:t>
      </w:r>
      <w:r w:rsidRPr="00CC45AF">
        <w:rPr>
          <w:iCs/>
          <w:sz w:val="28"/>
          <w:szCs w:val="28"/>
        </w:rPr>
        <w:t xml:space="preserve">Ь — </w:t>
      </w:r>
      <w:r w:rsidRPr="00CC45AF">
        <w:rPr>
          <w:sz w:val="28"/>
          <w:szCs w:val="28"/>
        </w:rPr>
        <w:t xml:space="preserve">последующий член отношения, а </w:t>
      </w:r>
      <w:r w:rsidRPr="00CC45AF">
        <w:rPr>
          <w:sz w:val="28"/>
          <w:szCs w:val="28"/>
          <w:lang w:val="en-US"/>
        </w:rPr>
        <w:t>R</w:t>
      </w:r>
      <w:r w:rsidRPr="00CC45AF">
        <w:rPr>
          <w:iCs/>
          <w:sz w:val="28"/>
          <w:szCs w:val="28"/>
        </w:rPr>
        <w:t xml:space="preserve"> </w:t>
      </w:r>
      <w:r w:rsidRPr="00CC45AF">
        <w:rPr>
          <w:sz w:val="28"/>
          <w:szCs w:val="28"/>
        </w:rPr>
        <w:t>— отношение между ними.</w:t>
      </w:r>
    </w:p>
    <w:p w:rsidR="0071095A" w:rsidRPr="00CC45AF" w:rsidRDefault="0071095A" w:rsidP="00CC45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Дальнейшие подразделения касаются только атрибутивных суждений.</w:t>
      </w:r>
    </w:p>
    <w:p w:rsidR="0071095A" w:rsidRPr="00CC45AF" w:rsidRDefault="0071095A" w:rsidP="00CC45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iCs/>
          <w:sz w:val="28"/>
          <w:szCs w:val="28"/>
        </w:rPr>
        <w:t xml:space="preserve">По характеру связи отображаемых предметов и их свойств </w:t>
      </w:r>
      <w:r w:rsidRPr="00CC45AF">
        <w:rPr>
          <w:sz w:val="28"/>
          <w:szCs w:val="28"/>
        </w:rPr>
        <w:t>атрибутивные суждения делятся на категорические, разделительные и условные (гипотетические).</w:t>
      </w:r>
    </w:p>
    <w:p w:rsidR="0071095A" w:rsidRPr="00CC45AF" w:rsidRDefault="0071095A" w:rsidP="00CC45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b/>
          <w:bCs/>
          <w:sz w:val="28"/>
          <w:szCs w:val="28"/>
        </w:rPr>
        <w:t xml:space="preserve">В категорических </w:t>
      </w:r>
      <w:r w:rsidRPr="00CC45AF">
        <w:rPr>
          <w:sz w:val="28"/>
          <w:szCs w:val="28"/>
        </w:rPr>
        <w:t xml:space="preserve">суждениях свойства (признаки) предметов имеются (или не имеются) у субъекта </w:t>
      </w:r>
      <w:r w:rsidRPr="00CC45AF">
        <w:rPr>
          <w:iCs/>
          <w:sz w:val="28"/>
          <w:szCs w:val="28"/>
        </w:rPr>
        <w:t>(</w:t>
      </w:r>
      <w:r w:rsidRPr="00CC45AF">
        <w:rPr>
          <w:iCs/>
          <w:sz w:val="28"/>
          <w:szCs w:val="28"/>
          <w:lang w:val="en-US"/>
        </w:rPr>
        <w:t>S</w:t>
      </w:r>
      <w:r w:rsidRPr="00CC45AF">
        <w:rPr>
          <w:iCs/>
          <w:sz w:val="28"/>
          <w:szCs w:val="28"/>
        </w:rPr>
        <w:t xml:space="preserve">) </w:t>
      </w:r>
      <w:r w:rsidRPr="00CC45AF">
        <w:rPr>
          <w:sz w:val="28"/>
          <w:szCs w:val="28"/>
        </w:rPr>
        <w:t>всегда, независимо от условий и обстоятельств («воробей — птица»; «дельфин — не рыба»).</w:t>
      </w:r>
    </w:p>
    <w:p w:rsidR="0071095A" w:rsidRPr="00CC45AF" w:rsidRDefault="0071095A" w:rsidP="00CC45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b/>
          <w:bCs/>
          <w:sz w:val="28"/>
          <w:szCs w:val="28"/>
        </w:rPr>
        <w:t xml:space="preserve">Разделительное, дизъюнктивное </w:t>
      </w:r>
      <w:r w:rsidRPr="00CC45AF">
        <w:rPr>
          <w:sz w:val="28"/>
          <w:szCs w:val="28"/>
        </w:rPr>
        <w:t xml:space="preserve">суждение отображает некоторый набор свойств, одно из которых обязательно имеется в данный момент у предмета </w:t>
      </w:r>
      <w:r w:rsidRPr="00CC45AF">
        <w:rPr>
          <w:iCs/>
          <w:sz w:val="28"/>
          <w:szCs w:val="28"/>
        </w:rPr>
        <w:t>(</w:t>
      </w:r>
      <w:r w:rsidRPr="00CC45AF">
        <w:rPr>
          <w:iCs/>
          <w:sz w:val="28"/>
          <w:szCs w:val="28"/>
          <w:lang w:val="en-US"/>
        </w:rPr>
        <w:t>S</w:t>
      </w:r>
      <w:r w:rsidRPr="00CC45AF">
        <w:rPr>
          <w:iCs/>
          <w:sz w:val="28"/>
          <w:szCs w:val="28"/>
        </w:rPr>
        <w:t xml:space="preserve">) </w:t>
      </w:r>
      <w:r w:rsidRPr="00CC45AF">
        <w:rPr>
          <w:sz w:val="28"/>
          <w:szCs w:val="28"/>
        </w:rPr>
        <w:t>(«вода может находиться либо в твердом, либо в жидком, либо в газообразном состоянии»).</w:t>
      </w:r>
    </w:p>
    <w:p w:rsidR="0071095A" w:rsidRPr="00CC45AF" w:rsidRDefault="0071095A" w:rsidP="00CC45A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b/>
          <w:bCs/>
          <w:sz w:val="28"/>
          <w:szCs w:val="28"/>
        </w:rPr>
        <w:t xml:space="preserve">Условное или гипотетическое </w:t>
      </w:r>
      <w:r w:rsidRPr="00CC45AF">
        <w:rPr>
          <w:sz w:val="28"/>
          <w:szCs w:val="28"/>
        </w:rPr>
        <w:t xml:space="preserve">суждение указывает на то, что при наличии определенных условий у предмета </w:t>
      </w:r>
      <w:r w:rsidRPr="00CC45AF">
        <w:rPr>
          <w:iCs/>
          <w:sz w:val="28"/>
          <w:szCs w:val="28"/>
        </w:rPr>
        <w:t>(</w:t>
      </w:r>
      <w:r w:rsidRPr="00CC45AF">
        <w:rPr>
          <w:iCs/>
          <w:sz w:val="28"/>
          <w:szCs w:val="28"/>
          <w:lang w:val="en-US"/>
        </w:rPr>
        <w:t>S</w:t>
      </w:r>
      <w:r w:rsidRPr="00CC45AF">
        <w:rPr>
          <w:iCs/>
          <w:sz w:val="28"/>
          <w:szCs w:val="28"/>
        </w:rPr>
        <w:t xml:space="preserve">) </w:t>
      </w:r>
      <w:r w:rsidRPr="00CC45AF">
        <w:rPr>
          <w:sz w:val="28"/>
          <w:szCs w:val="28"/>
        </w:rPr>
        <w:t>обнаружатся некоторые свойства (признаки) («если железный стержень нагреть, его длина увеличится»).</w:t>
      </w:r>
    </w:p>
    <w:p w:rsidR="0071095A" w:rsidRPr="00CC45AF" w:rsidRDefault="0071095A" w:rsidP="00CC45AF">
      <w:pPr>
        <w:pStyle w:val="ad"/>
        <w:rPr>
          <w:szCs w:val="28"/>
        </w:rPr>
      </w:pPr>
      <w:r w:rsidRPr="00CC45AF">
        <w:rPr>
          <w:szCs w:val="28"/>
        </w:rPr>
        <w:t>Отношения между простыми суждениями обычно</w:t>
      </w:r>
      <w:r w:rsidR="00CC45AF">
        <w:rPr>
          <w:szCs w:val="28"/>
        </w:rPr>
        <w:t xml:space="preserve"> </w:t>
      </w:r>
      <w:r w:rsidRPr="00CC45AF">
        <w:rPr>
          <w:szCs w:val="28"/>
        </w:rPr>
        <w:t>рассматриваются с помощью мнемонической</w:t>
      </w:r>
      <w:r w:rsidR="00CC45AF">
        <w:rPr>
          <w:szCs w:val="28"/>
        </w:rPr>
        <w:t xml:space="preserve"> </w:t>
      </w:r>
      <w:r w:rsidRPr="00CC45AF">
        <w:rPr>
          <w:szCs w:val="28"/>
        </w:rPr>
        <w:t>схемы, называемой</w:t>
      </w:r>
      <w:r w:rsidR="00CC45AF">
        <w:rPr>
          <w:szCs w:val="28"/>
        </w:rPr>
        <w:t xml:space="preserve"> </w:t>
      </w:r>
      <w:r w:rsidRPr="00CC45AF">
        <w:rPr>
          <w:szCs w:val="28"/>
        </w:rPr>
        <w:t>логическим квадратом</w:t>
      </w:r>
      <w:r w:rsidRPr="00CC45AF">
        <w:rPr>
          <w:rStyle w:val="af2"/>
          <w:szCs w:val="28"/>
        </w:rPr>
        <w:footnoteReference w:id="5"/>
      </w:r>
      <w:r w:rsidRPr="00CC45AF">
        <w:rPr>
          <w:szCs w:val="28"/>
        </w:rPr>
        <w:t>.</w:t>
      </w:r>
    </w:p>
    <w:p w:rsidR="0071095A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Его вершины символизируют простые категорические суждения – A, E, I, O.</w:t>
      </w:r>
    </w:p>
    <w:p w:rsidR="00CC45AF" w:rsidRPr="00CC45AF" w:rsidRDefault="00CC45AF" w:rsidP="00CC45AF">
      <w:pPr>
        <w:spacing w:line="360" w:lineRule="auto"/>
        <w:ind w:firstLine="709"/>
        <w:jc w:val="both"/>
        <w:rPr>
          <w:sz w:val="28"/>
          <w:szCs w:val="28"/>
        </w:rPr>
      </w:pPr>
    </w:p>
    <w:p w:rsidR="00CC45AF" w:rsidRDefault="0061528D" w:rsidP="00CC45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6" type="#_x0000_t75" style="width:129pt;height:114.75pt">
            <v:imagedata r:id="rId8" o:title=""/>
          </v:shape>
        </w:pict>
      </w:r>
      <w:r w:rsidR="0071095A" w:rsidRPr="00CC45AF">
        <w:rPr>
          <w:sz w:val="28"/>
          <w:szCs w:val="28"/>
        </w:rPr>
        <w:t xml:space="preserve"> </w:t>
      </w:r>
    </w:p>
    <w:p w:rsidR="00CC45AF" w:rsidRDefault="00CC45AF" w:rsidP="00CC45AF">
      <w:pPr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А – Е – контрарность, I – О – субконтрарность, А – I, Е – О – подчинитель.,</w:t>
      </w:r>
      <w:r w:rsidR="00CC45AF">
        <w:rPr>
          <w:sz w:val="28"/>
          <w:szCs w:val="28"/>
        </w:rPr>
        <w:t xml:space="preserve"> </w:t>
      </w:r>
      <w:r w:rsidRPr="00CC45AF">
        <w:rPr>
          <w:sz w:val="28"/>
          <w:szCs w:val="28"/>
        </w:rPr>
        <w:t>А – О, I – Е – контрдикторность.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71095A" w:rsidP="00CC45AF">
      <w:pPr>
        <w:pStyle w:val="3"/>
        <w:rPr>
          <w:rFonts w:ascii="Times New Roman" w:hAnsi="Times New Roman" w:cs="Times New Roman"/>
          <w:i w:val="0"/>
          <w:color w:val="auto"/>
          <w:szCs w:val="28"/>
        </w:rPr>
      </w:pPr>
      <w:bookmarkStart w:id="9" w:name="_Toc121536493"/>
      <w:r w:rsidRPr="00CC45AF">
        <w:rPr>
          <w:rFonts w:ascii="Times New Roman" w:hAnsi="Times New Roman" w:cs="Times New Roman"/>
          <w:i w:val="0"/>
          <w:color w:val="auto"/>
          <w:szCs w:val="28"/>
          <w:lang w:val="en-US"/>
        </w:rPr>
        <w:t>Задание</w:t>
      </w:r>
      <w:r w:rsidRPr="00CC45AF">
        <w:rPr>
          <w:rFonts w:ascii="Times New Roman" w:hAnsi="Times New Roman" w:cs="Times New Roman"/>
          <w:i w:val="0"/>
          <w:color w:val="auto"/>
          <w:szCs w:val="28"/>
        </w:rPr>
        <w:t xml:space="preserve"> 10</w:t>
      </w:r>
      <w:bookmarkEnd w:id="9"/>
    </w:p>
    <w:p w:rsidR="00CC45AF" w:rsidRDefault="00CC45AF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Что такое распределенность терминов в суждениях?</w:t>
      </w:r>
    </w:p>
    <w:p w:rsidR="0071095A" w:rsidRPr="00CC45AF" w:rsidRDefault="0071095A" w:rsidP="00CC45AF">
      <w:pPr>
        <w:pStyle w:val="5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C45AF">
        <w:rPr>
          <w:rFonts w:ascii="Times New Roman" w:hAnsi="Times New Roman" w:cs="Times New Roman"/>
          <w:i w:val="0"/>
          <w:color w:val="auto"/>
          <w:sz w:val="28"/>
          <w:szCs w:val="28"/>
        </w:rPr>
        <w:t>Решение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В логике необходимо знать: распределены или не распределены тот или иной термин в суждениях. Термин называется распределенным, если в данном суждении он взят или исключен в полном объеме.</w:t>
      </w:r>
    </w:p>
    <w:p w:rsidR="0071095A" w:rsidRPr="00CC45AF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Термин называется нераспределенным, если в данном суждении он взят или исключен в неполном объеме, а лишь частично.</w:t>
      </w:r>
    </w:p>
    <w:p w:rsidR="0071095A" w:rsidRDefault="0071095A" w:rsidP="00CC45A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095A" w:rsidRPr="00CC45AF" w:rsidRDefault="00CC45AF" w:rsidP="00CC45A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10" w:name="_Toc121536494"/>
      <w:r w:rsidR="0071095A" w:rsidRPr="00CC45AF">
        <w:rPr>
          <w:b/>
          <w:sz w:val="28"/>
          <w:szCs w:val="28"/>
        </w:rPr>
        <w:t>Список литературы</w:t>
      </w:r>
      <w:bookmarkEnd w:id="10"/>
    </w:p>
    <w:p w:rsidR="0071095A" w:rsidRPr="00CC45AF" w:rsidRDefault="0071095A" w:rsidP="00CC45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095A" w:rsidRPr="00CC45AF" w:rsidRDefault="0071095A" w:rsidP="00CC45AF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Берков В. Ф.,: Учебное пособие для вузов. – Минск: Тетра Системс, 1997, - 416 с.</w:t>
      </w:r>
    </w:p>
    <w:p w:rsidR="0071095A" w:rsidRPr="00CC45AF" w:rsidRDefault="0071095A" w:rsidP="00CC45AF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Войшвилло Е. К. Понятия как форма мышления. М., 1989. 321 с.</w:t>
      </w:r>
    </w:p>
    <w:p w:rsidR="0071095A" w:rsidRPr="00CC45AF" w:rsidRDefault="0071095A" w:rsidP="00CC45AF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Гетманова А. Д. Логика. – М.: Новая школа, 1995. 416 с.</w:t>
      </w:r>
    </w:p>
    <w:p w:rsidR="0071095A" w:rsidRPr="00CC45AF" w:rsidRDefault="0071095A" w:rsidP="00CC45AF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Гладкий А. В. Введение в современную логику. – М., 2001. 192 с.</w:t>
      </w:r>
    </w:p>
    <w:p w:rsidR="0071095A" w:rsidRPr="00CC45AF" w:rsidRDefault="0071095A" w:rsidP="00CC45AF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Иванов Е. А. Логика. – Учебник. – М.: Издательство БЕК, 1996. – 309 с.</w:t>
      </w:r>
    </w:p>
    <w:p w:rsidR="0071095A" w:rsidRPr="00CC45AF" w:rsidRDefault="0071095A" w:rsidP="00CC45AF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Курбатов В. И. Логика. Учебное пособие для студентов вузов. – Ростов – на- Дону: Феникс, 2001. – 320 с.</w:t>
      </w:r>
    </w:p>
    <w:p w:rsidR="0071095A" w:rsidRPr="00CC45AF" w:rsidRDefault="0071095A" w:rsidP="00CC45AF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C45AF">
        <w:rPr>
          <w:sz w:val="28"/>
          <w:szCs w:val="28"/>
        </w:rPr>
        <w:t>Кириллов В. И. , Старченко А. А. Логика: Учебник. – М.: Высшая школа, 2004. – 504 с.</w:t>
      </w:r>
      <w:bookmarkStart w:id="11" w:name="_GoBack"/>
      <w:bookmarkEnd w:id="11"/>
    </w:p>
    <w:sectPr w:rsidR="0071095A" w:rsidRPr="00CC45AF" w:rsidSect="00CC45AF">
      <w:headerReference w:type="even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FF" w:rsidRDefault="000908FF">
      <w:r>
        <w:separator/>
      </w:r>
    </w:p>
  </w:endnote>
  <w:endnote w:type="continuationSeparator" w:id="0">
    <w:p w:rsidR="000908FF" w:rsidRDefault="0009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FF" w:rsidRDefault="000908FF">
      <w:r>
        <w:separator/>
      </w:r>
    </w:p>
  </w:footnote>
  <w:footnote w:type="continuationSeparator" w:id="0">
    <w:p w:rsidR="000908FF" w:rsidRDefault="000908FF">
      <w:r>
        <w:continuationSeparator/>
      </w:r>
    </w:p>
  </w:footnote>
  <w:footnote w:id="1">
    <w:p w:rsidR="000908FF" w:rsidRDefault="0071095A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Cs w:val="28"/>
        </w:rPr>
        <w:t xml:space="preserve">Кириллов В. И. , Старченко А. А. Логика: Учебник. – М.: Высшая школа, 2004. </w:t>
      </w:r>
      <w:r>
        <w:rPr>
          <w:szCs w:val="28"/>
          <w:lang w:val="en-US"/>
        </w:rPr>
        <w:t>C. 121</w:t>
      </w:r>
      <w:r>
        <w:rPr>
          <w:szCs w:val="28"/>
        </w:rPr>
        <w:t>.</w:t>
      </w:r>
    </w:p>
  </w:footnote>
  <w:footnote w:id="2">
    <w:p w:rsidR="000908FF" w:rsidRDefault="0071095A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Cs w:val="28"/>
        </w:rPr>
        <w:t>Берков В. Ф.,: Учебное пособие для вузов. – Минск: Тетра Системс, 1997. С. 16.</w:t>
      </w:r>
    </w:p>
  </w:footnote>
  <w:footnote w:id="3">
    <w:p w:rsidR="000908FF" w:rsidRDefault="0071095A">
      <w:pPr>
        <w:pStyle w:val="af0"/>
      </w:pPr>
      <w:r>
        <w:rPr>
          <w:rStyle w:val="af2"/>
        </w:rPr>
        <w:footnoteRef/>
      </w:r>
      <w:r>
        <w:t xml:space="preserve"> Там же. С. 19.</w:t>
      </w:r>
    </w:p>
  </w:footnote>
  <w:footnote w:id="4">
    <w:p w:rsidR="000908FF" w:rsidRDefault="0071095A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szCs w:val="28"/>
        </w:rPr>
        <w:t>Курбатов В. И. Логика. Учебное пособие для студентов вузов. – Ростов – на- Дону: Феникс, 2001. С. 49.</w:t>
      </w:r>
    </w:p>
  </w:footnote>
  <w:footnote w:id="5">
    <w:p w:rsidR="000908FF" w:rsidRDefault="0071095A">
      <w:pPr>
        <w:pStyle w:val="af0"/>
      </w:pPr>
      <w:r>
        <w:rPr>
          <w:rStyle w:val="af2"/>
        </w:rPr>
        <w:footnoteRef/>
      </w:r>
      <w:r>
        <w:t xml:space="preserve"> Там же. С. 50.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95A" w:rsidRDefault="0071095A">
    <w:pPr>
      <w:pStyle w:val="a6"/>
      <w:framePr w:wrap="around" w:vAnchor="text" w:hAnchor="margin" w:xAlign="right" w:y="1"/>
      <w:rPr>
        <w:rStyle w:val="a5"/>
      </w:rPr>
    </w:pPr>
  </w:p>
  <w:p w:rsidR="0071095A" w:rsidRDefault="0071095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0977"/>
    <w:multiLevelType w:val="hybridMultilevel"/>
    <w:tmpl w:val="9BE8B722"/>
    <w:lvl w:ilvl="0" w:tplc="D388A312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A00562B"/>
    <w:multiLevelType w:val="multilevel"/>
    <w:tmpl w:val="0352C5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1E54242C"/>
    <w:multiLevelType w:val="multilevel"/>
    <w:tmpl w:val="BB74E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3682BFF"/>
    <w:multiLevelType w:val="hybridMultilevel"/>
    <w:tmpl w:val="02DE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340EFD"/>
    <w:multiLevelType w:val="hybridMultilevel"/>
    <w:tmpl w:val="C0C61D92"/>
    <w:lvl w:ilvl="0" w:tplc="76B20B9C">
      <w:start w:val="7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8066187"/>
    <w:multiLevelType w:val="hybridMultilevel"/>
    <w:tmpl w:val="C38EA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2A603F"/>
    <w:multiLevelType w:val="multilevel"/>
    <w:tmpl w:val="C074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74"/>
        </w:tabs>
        <w:ind w:left="2074" w:hanging="1365"/>
      </w:pPr>
      <w:rPr>
        <w:rFonts w:ascii="Arial" w:hAnsi="Arial" w:cs="Arial" w:hint="default"/>
        <w:b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2423"/>
        </w:tabs>
        <w:ind w:left="2423" w:hanging="1365"/>
      </w:pPr>
      <w:rPr>
        <w:rFonts w:ascii="Arial" w:hAnsi="Arial" w:cs="Arial"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tabs>
          <w:tab w:val="num" w:pos="2772"/>
        </w:tabs>
        <w:ind w:left="2772" w:hanging="1365"/>
      </w:pPr>
      <w:rPr>
        <w:rFonts w:ascii="Arial" w:hAnsi="Arial" w:cs="Arial"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tabs>
          <w:tab w:val="num" w:pos="3121"/>
        </w:tabs>
        <w:ind w:left="3121" w:hanging="1365"/>
      </w:pPr>
      <w:rPr>
        <w:rFonts w:ascii="Arial" w:hAnsi="Arial" w:cs="Arial"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ascii="Arial" w:hAnsi="Arial" w:cs="Arial"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ascii="Arial" w:hAnsi="Arial" w:cs="Arial"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ascii="Arial" w:hAnsi="Arial" w:cs="Arial"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ascii="Arial" w:hAnsi="Arial" w:cs="Arial" w:hint="default"/>
        <w:b/>
        <w:sz w:val="32"/>
      </w:rPr>
    </w:lvl>
  </w:abstractNum>
  <w:abstractNum w:abstractNumId="7">
    <w:nsid w:val="56CA3E11"/>
    <w:multiLevelType w:val="hybridMultilevel"/>
    <w:tmpl w:val="9F68045C"/>
    <w:lvl w:ilvl="0" w:tplc="193A27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34213C6"/>
    <w:multiLevelType w:val="hybridMultilevel"/>
    <w:tmpl w:val="09F2F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B7173D"/>
    <w:multiLevelType w:val="hybridMultilevel"/>
    <w:tmpl w:val="6F86EB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8F6CDF"/>
    <w:multiLevelType w:val="hybridMultilevel"/>
    <w:tmpl w:val="70A4A4FA"/>
    <w:lvl w:ilvl="0" w:tplc="E0328F28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1C8"/>
    <w:rsid w:val="000908FF"/>
    <w:rsid w:val="0061528D"/>
    <w:rsid w:val="0071095A"/>
    <w:rsid w:val="007C6F73"/>
    <w:rsid w:val="00CA0E32"/>
    <w:rsid w:val="00CC45AF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C93A8B0-8E11-4D3E-B606-D9A69C7B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60" w:lineRule="auto"/>
      <w:ind w:firstLine="709"/>
      <w:jc w:val="center"/>
      <w:outlineLvl w:val="2"/>
    </w:pPr>
    <w:rPr>
      <w:rFonts w:ascii="Arial" w:hAnsi="Arial" w:cs="Arial"/>
      <w:b/>
      <w:bCs/>
      <w:i/>
      <w:iCs/>
      <w:color w:val="000000"/>
      <w:sz w:val="28"/>
      <w:szCs w:val="21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Arial" w:hAnsi="Arial" w:cs="Arial"/>
      <w:b/>
      <w:bCs/>
      <w:i/>
      <w:iCs/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spacing w:line="360" w:lineRule="auto"/>
      <w:ind w:firstLine="709"/>
      <w:jc w:val="center"/>
      <w:outlineLvl w:val="4"/>
    </w:pPr>
    <w:rPr>
      <w:rFonts w:ascii="Arial" w:hAnsi="Arial" w:cs="Arial"/>
      <w:b/>
      <w:bCs/>
      <w:i/>
      <w:iCs/>
      <w:color w:val="000000"/>
      <w:sz w:val="32"/>
      <w:szCs w:val="17"/>
    </w:rPr>
  </w:style>
  <w:style w:type="paragraph" w:styleId="6">
    <w:name w:val="heading 6"/>
    <w:basedOn w:val="a"/>
    <w:next w:val="a"/>
    <w:link w:val="60"/>
    <w:uiPriority w:val="9"/>
    <w:qFormat/>
    <w:pPr>
      <w:keepNext/>
      <w:shd w:val="clear" w:color="auto" w:fill="FFFFFF"/>
      <w:tabs>
        <w:tab w:val="left" w:pos="5942"/>
      </w:tabs>
      <w:spacing w:line="360" w:lineRule="auto"/>
      <w:jc w:val="both"/>
      <w:outlineLvl w:val="5"/>
    </w:pPr>
    <w:rPr>
      <w:color w:val="000000"/>
      <w:sz w:val="28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CC45AF"/>
    <w:rPr>
      <w:rFonts w:ascii="Arial" w:hAnsi="Arial" w:cs="Arial"/>
      <w:b/>
      <w:bCs/>
      <w:i/>
      <w:iCs/>
      <w:color w:val="000000"/>
      <w:sz w:val="21"/>
      <w:szCs w:val="21"/>
      <w:shd w:val="clear" w:color="auto" w:fill="FFFFFF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Title"/>
    <w:basedOn w:val="a"/>
    <w:link w:val="a9"/>
    <w:uiPriority w:val="10"/>
    <w:qFormat/>
    <w:pPr>
      <w:spacing w:line="360" w:lineRule="auto"/>
      <w:ind w:firstLine="709"/>
      <w:jc w:val="center"/>
    </w:pPr>
    <w:rPr>
      <w:b/>
      <w:bCs/>
      <w:i/>
      <w:iCs/>
      <w:sz w:val="3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paragraph" w:styleId="ab">
    <w:name w:val="Subtitle"/>
    <w:basedOn w:val="a"/>
    <w:link w:val="ac"/>
    <w:uiPriority w:val="11"/>
    <w:qFormat/>
    <w:pPr>
      <w:spacing w:line="360" w:lineRule="auto"/>
      <w:ind w:firstLine="709"/>
      <w:jc w:val="both"/>
    </w:pPr>
    <w:rPr>
      <w:sz w:val="28"/>
    </w:r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  <w:style w:type="paragraph" w:styleId="af">
    <w:name w:val="Block Text"/>
    <w:basedOn w:val="a"/>
    <w:uiPriority w:val="99"/>
    <w:pPr>
      <w:shd w:val="clear" w:color="auto" w:fill="FFFFFF"/>
      <w:spacing w:before="226" w:line="360" w:lineRule="auto"/>
      <w:ind w:left="1214" w:right="422" w:firstLine="709"/>
      <w:jc w:val="both"/>
    </w:pPr>
    <w:rPr>
      <w:color w:val="000000"/>
      <w:spacing w:val="-10"/>
      <w:sz w:val="28"/>
      <w:szCs w:val="23"/>
    </w:rPr>
  </w:style>
  <w:style w:type="paragraph" w:styleId="af0">
    <w:name w:val="foot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</w:style>
  <w:style w:type="character" w:styleId="af2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709"/>
      <w:jc w:val="both"/>
    </w:pPr>
    <w:rPr>
      <w:color w:val="000000"/>
      <w:sz w:val="28"/>
      <w:szCs w:val="2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paragraph" w:styleId="23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1">
    <w:name w:val="toc 5"/>
    <w:basedOn w:val="a"/>
    <w:next w:val="a"/>
    <w:autoRedefine/>
    <w:uiPriority w:val="39"/>
    <w:semiHidden/>
    <w:pPr>
      <w:ind w:left="960"/>
    </w:pPr>
  </w:style>
  <w:style w:type="paragraph" w:styleId="61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paragraph" w:styleId="af4">
    <w:name w:val="Balloon Text"/>
    <w:basedOn w:val="a"/>
    <w:link w:val="af5"/>
    <w:uiPriority w:val="99"/>
    <w:semiHidden/>
    <w:rsid w:val="00FE01C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2005-12-05T12:52:00Z</cp:lastPrinted>
  <dcterms:created xsi:type="dcterms:W3CDTF">2014-03-20T05:10:00Z</dcterms:created>
  <dcterms:modified xsi:type="dcterms:W3CDTF">2014-03-20T05:10:00Z</dcterms:modified>
</cp:coreProperties>
</file>