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021" w:rsidRPr="007A2560" w:rsidRDefault="00C175F7" w:rsidP="007A2560">
      <w:pPr>
        <w:widowControl w:val="0"/>
        <w:spacing w:after="0" w:line="360" w:lineRule="auto"/>
        <w:ind w:firstLine="709"/>
        <w:jc w:val="center"/>
        <w:rPr>
          <w:rFonts w:ascii="Times New Roman" w:hAnsi="Times New Roman"/>
          <w:b/>
          <w:sz w:val="28"/>
          <w:szCs w:val="28"/>
        </w:rPr>
      </w:pPr>
      <w:r w:rsidRPr="007A2560">
        <w:rPr>
          <w:rFonts w:ascii="Times New Roman" w:hAnsi="Times New Roman"/>
          <w:b/>
          <w:sz w:val="28"/>
          <w:szCs w:val="28"/>
        </w:rPr>
        <w:t>Содержание</w:t>
      </w:r>
    </w:p>
    <w:p w:rsidR="00EC6021" w:rsidRPr="007A2560" w:rsidRDefault="00EC6021" w:rsidP="007A2560">
      <w:pPr>
        <w:widowControl w:val="0"/>
        <w:spacing w:after="0" w:line="360" w:lineRule="auto"/>
        <w:ind w:firstLine="709"/>
        <w:jc w:val="both"/>
        <w:rPr>
          <w:rFonts w:ascii="Times New Roman" w:hAnsi="Times New Roman"/>
          <w:sz w:val="28"/>
          <w:szCs w:val="28"/>
        </w:rPr>
      </w:pPr>
    </w:p>
    <w:p w:rsidR="00EC6021" w:rsidRPr="007A2560" w:rsidRDefault="00FD0B57" w:rsidP="007A2560">
      <w:pPr>
        <w:widowControl w:val="0"/>
        <w:spacing w:after="0" w:line="360" w:lineRule="auto"/>
        <w:rPr>
          <w:rFonts w:ascii="Times New Roman" w:hAnsi="Times New Roman"/>
          <w:sz w:val="28"/>
          <w:szCs w:val="28"/>
        </w:rPr>
      </w:pPr>
      <w:r w:rsidRPr="007A2560">
        <w:rPr>
          <w:rFonts w:ascii="Times New Roman" w:hAnsi="Times New Roman"/>
          <w:sz w:val="28"/>
          <w:szCs w:val="28"/>
        </w:rPr>
        <w:t>Введение</w:t>
      </w:r>
    </w:p>
    <w:p w:rsidR="00C25A46" w:rsidRPr="007A2560" w:rsidRDefault="00C25A46" w:rsidP="007A2560">
      <w:pPr>
        <w:pStyle w:val="a3"/>
        <w:widowControl w:val="0"/>
        <w:numPr>
          <w:ilvl w:val="0"/>
          <w:numId w:val="8"/>
        </w:numPr>
        <w:spacing w:after="0" w:line="360" w:lineRule="auto"/>
        <w:ind w:left="0" w:firstLine="0"/>
        <w:rPr>
          <w:rFonts w:ascii="Times New Roman" w:hAnsi="Times New Roman"/>
          <w:sz w:val="28"/>
          <w:szCs w:val="12"/>
        </w:rPr>
      </w:pPr>
      <w:r w:rsidRPr="007A2560">
        <w:rPr>
          <w:rFonts w:ascii="Times New Roman" w:hAnsi="Times New Roman"/>
          <w:sz w:val="28"/>
          <w:szCs w:val="28"/>
        </w:rPr>
        <w:t>Понятие «операции с ценными бумагами», основные виды операций с ценными бумагами в РФ. Правовая основа</w:t>
      </w:r>
    </w:p>
    <w:p w:rsidR="00C25A46" w:rsidRPr="007A2560" w:rsidRDefault="00056E60" w:rsidP="007A2560">
      <w:pPr>
        <w:pStyle w:val="a3"/>
        <w:widowControl w:val="0"/>
        <w:numPr>
          <w:ilvl w:val="0"/>
          <w:numId w:val="8"/>
        </w:numPr>
        <w:spacing w:after="0" w:line="360" w:lineRule="auto"/>
        <w:ind w:left="0" w:firstLine="0"/>
        <w:rPr>
          <w:rFonts w:ascii="Times New Roman" w:hAnsi="Times New Roman"/>
          <w:sz w:val="28"/>
          <w:szCs w:val="28"/>
        </w:rPr>
      </w:pPr>
      <w:r>
        <w:rPr>
          <w:rFonts w:ascii="Times New Roman" w:hAnsi="Times New Roman"/>
          <w:sz w:val="28"/>
          <w:szCs w:val="28"/>
        </w:rPr>
        <w:t xml:space="preserve">Эмиссионные </w:t>
      </w:r>
      <w:r w:rsidR="00C25A46" w:rsidRPr="007A2560">
        <w:rPr>
          <w:rFonts w:ascii="Times New Roman" w:hAnsi="Times New Roman"/>
          <w:sz w:val="28"/>
          <w:szCs w:val="28"/>
        </w:rPr>
        <w:t>и инвестиционные операции</w:t>
      </w:r>
    </w:p>
    <w:p w:rsidR="00C25A46" w:rsidRPr="007A2560" w:rsidRDefault="00C25A46" w:rsidP="007A2560">
      <w:pPr>
        <w:pStyle w:val="a3"/>
        <w:widowControl w:val="0"/>
        <w:spacing w:after="0" w:line="360" w:lineRule="auto"/>
        <w:ind w:left="0"/>
        <w:rPr>
          <w:rFonts w:ascii="Times New Roman" w:hAnsi="Times New Roman"/>
          <w:sz w:val="28"/>
          <w:szCs w:val="28"/>
        </w:rPr>
      </w:pPr>
      <w:r w:rsidRPr="007A2560">
        <w:rPr>
          <w:rFonts w:ascii="Times New Roman" w:hAnsi="Times New Roman"/>
          <w:sz w:val="28"/>
          <w:szCs w:val="28"/>
        </w:rPr>
        <w:t>2.1 Понятие, цели эмиссионных</w:t>
      </w:r>
      <w:r w:rsidR="00CD1DC9" w:rsidRPr="007A2560">
        <w:rPr>
          <w:rFonts w:ascii="Times New Roman" w:hAnsi="Times New Roman"/>
          <w:sz w:val="28"/>
          <w:szCs w:val="28"/>
        </w:rPr>
        <w:t xml:space="preserve"> </w:t>
      </w:r>
      <w:r w:rsidRPr="007A2560">
        <w:rPr>
          <w:rFonts w:ascii="Times New Roman" w:hAnsi="Times New Roman"/>
          <w:sz w:val="28"/>
          <w:szCs w:val="28"/>
        </w:rPr>
        <w:t>операций.</w:t>
      </w:r>
      <w:r w:rsidR="00CD1DC9" w:rsidRPr="007A2560">
        <w:rPr>
          <w:rFonts w:ascii="Times New Roman" w:hAnsi="Times New Roman"/>
          <w:sz w:val="28"/>
          <w:szCs w:val="28"/>
        </w:rPr>
        <w:t xml:space="preserve"> </w:t>
      </w:r>
      <w:r w:rsidRPr="007A2560">
        <w:rPr>
          <w:rFonts w:ascii="Times New Roman" w:hAnsi="Times New Roman"/>
          <w:sz w:val="28"/>
          <w:szCs w:val="28"/>
        </w:rPr>
        <w:t>Особенности эмиссии ценных бумаг АО, и эмиссии государственных ценных бумаг</w:t>
      </w:r>
    </w:p>
    <w:p w:rsidR="00C25A46" w:rsidRPr="007A2560" w:rsidRDefault="00C25A46" w:rsidP="007A2560">
      <w:pPr>
        <w:pStyle w:val="a3"/>
        <w:widowControl w:val="0"/>
        <w:numPr>
          <w:ilvl w:val="1"/>
          <w:numId w:val="14"/>
        </w:numPr>
        <w:spacing w:after="0" w:line="360" w:lineRule="auto"/>
        <w:ind w:left="0" w:firstLine="0"/>
        <w:rPr>
          <w:rFonts w:ascii="Times New Roman" w:hAnsi="Times New Roman"/>
          <w:sz w:val="28"/>
          <w:szCs w:val="28"/>
        </w:rPr>
      </w:pPr>
      <w:r w:rsidRPr="007A2560">
        <w:rPr>
          <w:rFonts w:ascii="Times New Roman" w:hAnsi="Times New Roman"/>
          <w:sz w:val="28"/>
          <w:szCs w:val="28"/>
        </w:rPr>
        <w:t>Понятие, цели инвестиционных операций. Инвесторы на российском рынке. Особенности инвестиционных операций коммерческих банков</w:t>
      </w:r>
    </w:p>
    <w:p w:rsidR="00C25A46" w:rsidRPr="007A2560" w:rsidRDefault="00C25A46" w:rsidP="007A2560">
      <w:pPr>
        <w:widowControl w:val="0"/>
        <w:spacing w:after="0" w:line="360" w:lineRule="auto"/>
        <w:rPr>
          <w:rFonts w:ascii="Times New Roman" w:hAnsi="Times New Roman"/>
          <w:sz w:val="28"/>
          <w:szCs w:val="28"/>
        </w:rPr>
      </w:pPr>
      <w:r w:rsidRPr="007A2560">
        <w:rPr>
          <w:rFonts w:ascii="Times New Roman" w:hAnsi="Times New Roman"/>
          <w:sz w:val="28"/>
          <w:szCs w:val="28"/>
        </w:rPr>
        <w:t>3. Дилерские и брокерские операции</w:t>
      </w:r>
    </w:p>
    <w:p w:rsidR="00C25A46" w:rsidRPr="007A2560" w:rsidRDefault="00C25A46" w:rsidP="007A2560">
      <w:pPr>
        <w:widowControl w:val="0"/>
        <w:spacing w:after="0" w:line="360" w:lineRule="auto"/>
        <w:rPr>
          <w:rFonts w:ascii="Times New Roman" w:hAnsi="Times New Roman"/>
          <w:sz w:val="28"/>
          <w:szCs w:val="28"/>
        </w:rPr>
      </w:pPr>
      <w:r w:rsidRPr="007A2560">
        <w:rPr>
          <w:rFonts w:ascii="Times New Roman" w:hAnsi="Times New Roman"/>
          <w:sz w:val="28"/>
          <w:szCs w:val="28"/>
        </w:rPr>
        <w:t>3.1 Дилерские операции, их особенности</w:t>
      </w:r>
    </w:p>
    <w:p w:rsidR="00282A65" w:rsidRPr="007A2560" w:rsidRDefault="00C25A46" w:rsidP="007A2560">
      <w:pPr>
        <w:widowControl w:val="0"/>
        <w:autoSpaceDE w:val="0"/>
        <w:autoSpaceDN w:val="0"/>
        <w:adjustRightInd w:val="0"/>
        <w:spacing w:after="0" w:line="360" w:lineRule="auto"/>
        <w:rPr>
          <w:rFonts w:ascii="Times New Roman" w:hAnsi="Times New Roman"/>
          <w:sz w:val="28"/>
          <w:szCs w:val="28"/>
        </w:rPr>
      </w:pPr>
      <w:r w:rsidRPr="007A2560">
        <w:rPr>
          <w:rFonts w:ascii="Times New Roman" w:hAnsi="Times New Roman"/>
          <w:sz w:val="28"/>
          <w:szCs w:val="28"/>
        </w:rPr>
        <w:t>3.2 Брокерские операции, их особенности</w:t>
      </w:r>
    </w:p>
    <w:p w:rsidR="009A43E3" w:rsidRPr="007A2560" w:rsidRDefault="00282A65" w:rsidP="007A2560">
      <w:pPr>
        <w:widowControl w:val="0"/>
        <w:autoSpaceDE w:val="0"/>
        <w:autoSpaceDN w:val="0"/>
        <w:adjustRightInd w:val="0"/>
        <w:spacing w:after="0" w:line="360" w:lineRule="auto"/>
        <w:rPr>
          <w:rFonts w:ascii="Times New Roman" w:hAnsi="Times New Roman"/>
          <w:sz w:val="28"/>
          <w:szCs w:val="28"/>
        </w:rPr>
      </w:pPr>
      <w:r w:rsidRPr="007A2560">
        <w:rPr>
          <w:rFonts w:ascii="Times New Roman" w:hAnsi="Times New Roman"/>
          <w:sz w:val="28"/>
          <w:szCs w:val="28"/>
        </w:rPr>
        <w:t>4.</w:t>
      </w:r>
      <w:r w:rsidR="009A43E3" w:rsidRPr="007A2560">
        <w:rPr>
          <w:rFonts w:ascii="Times New Roman" w:hAnsi="Times New Roman"/>
          <w:sz w:val="28"/>
          <w:szCs w:val="28"/>
        </w:rPr>
        <w:t>Задача</w:t>
      </w:r>
    </w:p>
    <w:p w:rsidR="00C175F7" w:rsidRPr="007A2560" w:rsidRDefault="00C175F7" w:rsidP="007A2560">
      <w:pPr>
        <w:widowControl w:val="0"/>
        <w:spacing w:after="0" w:line="360" w:lineRule="auto"/>
        <w:rPr>
          <w:rFonts w:ascii="Times New Roman" w:hAnsi="Times New Roman"/>
          <w:sz w:val="28"/>
          <w:szCs w:val="28"/>
        </w:rPr>
      </w:pPr>
      <w:r w:rsidRPr="007A2560">
        <w:rPr>
          <w:rFonts w:ascii="Times New Roman" w:hAnsi="Times New Roman"/>
          <w:sz w:val="28"/>
          <w:szCs w:val="28"/>
        </w:rPr>
        <w:t>Заключение</w:t>
      </w:r>
    </w:p>
    <w:p w:rsidR="00C175F7" w:rsidRPr="007A2560" w:rsidRDefault="00C175F7" w:rsidP="007A2560">
      <w:pPr>
        <w:widowControl w:val="0"/>
        <w:spacing w:after="0" w:line="360" w:lineRule="auto"/>
        <w:rPr>
          <w:rFonts w:ascii="Times New Roman" w:hAnsi="Times New Roman"/>
          <w:sz w:val="28"/>
          <w:szCs w:val="28"/>
        </w:rPr>
      </w:pPr>
      <w:r w:rsidRPr="007A2560">
        <w:rPr>
          <w:rFonts w:ascii="Times New Roman" w:hAnsi="Times New Roman"/>
          <w:sz w:val="28"/>
          <w:szCs w:val="28"/>
        </w:rPr>
        <w:t>Список литературы</w:t>
      </w:r>
    </w:p>
    <w:p w:rsidR="009B65F1" w:rsidRPr="007A2560" w:rsidRDefault="00CD1DC9" w:rsidP="007A2560">
      <w:pPr>
        <w:widowControl w:val="0"/>
        <w:spacing w:after="0" w:line="360" w:lineRule="auto"/>
        <w:ind w:firstLine="709"/>
        <w:jc w:val="center"/>
        <w:rPr>
          <w:rFonts w:ascii="Times New Roman" w:hAnsi="Times New Roman"/>
          <w:b/>
          <w:sz w:val="28"/>
          <w:szCs w:val="28"/>
        </w:rPr>
      </w:pPr>
      <w:r w:rsidRPr="007A2560">
        <w:rPr>
          <w:rFonts w:ascii="Times New Roman" w:hAnsi="Times New Roman"/>
          <w:b/>
          <w:sz w:val="28"/>
          <w:szCs w:val="28"/>
        </w:rPr>
        <w:br w:type="page"/>
      </w:r>
      <w:r w:rsidR="00B73937" w:rsidRPr="007A2560">
        <w:rPr>
          <w:rFonts w:ascii="Times New Roman" w:hAnsi="Times New Roman"/>
          <w:b/>
          <w:sz w:val="28"/>
          <w:szCs w:val="28"/>
        </w:rPr>
        <w:t>Введение</w:t>
      </w:r>
    </w:p>
    <w:p w:rsidR="007A2560" w:rsidRDefault="007A2560" w:rsidP="007A2560">
      <w:pPr>
        <w:widowControl w:val="0"/>
        <w:spacing w:after="0" w:line="360" w:lineRule="auto"/>
        <w:ind w:firstLine="709"/>
        <w:jc w:val="both"/>
        <w:rPr>
          <w:rFonts w:ascii="Times New Roman" w:hAnsi="Times New Roman"/>
          <w:sz w:val="28"/>
          <w:szCs w:val="28"/>
        </w:rPr>
      </w:pPr>
    </w:p>
    <w:p w:rsidR="009B65F1" w:rsidRPr="007A2560" w:rsidRDefault="00703552"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В настоящее время участники рынка ценных бумаг ведут себя консервативно. Это связано</w:t>
      </w:r>
      <w:r w:rsidR="00CD1DC9" w:rsidRPr="007A2560">
        <w:rPr>
          <w:rFonts w:ascii="Times New Roman" w:hAnsi="Times New Roman"/>
          <w:sz w:val="28"/>
          <w:szCs w:val="28"/>
        </w:rPr>
        <w:t xml:space="preserve"> </w:t>
      </w:r>
      <w:r w:rsidRPr="007A2560">
        <w:rPr>
          <w:rFonts w:ascii="Times New Roman" w:hAnsi="Times New Roman"/>
          <w:sz w:val="28"/>
          <w:szCs w:val="28"/>
        </w:rPr>
        <w:t xml:space="preserve">прежде всего с нестабильностью в экономике. Операторы российского рынка </w:t>
      </w:r>
      <w:r w:rsidR="007C7E87" w:rsidRPr="007A2560">
        <w:rPr>
          <w:rFonts w:ascii="Times New Roman" w:hAnsi="Times New Roman"/>
          <w:sz w:val="28"/>
          <w:szCs w:val="28"/>
        </w:rPr>
        <w:t>стремятся работать с теми ценными бумагами, которые приносят наибольший доход и наименьший инвестиционный риск.</w:t>
      </w:r>
      <w:r w:rsidR="00CD1DC9" w:rsidRPr="007A2560">
        <w:rPr>
          <w:rFonts w:ascii="Times New Roman" w:hAnsi="Times New Roman"/>
          <w:sz w:val="28"/>
          <w:szCs w:val="28"/>
        </w:rPr>
        <w:t xml:space="preserve"> </w:t>
      </w:r>
      <w:r w:rsidR="007C7E87" w:rsidRPr="007A2560">
        <w:rPr>
          <w:rFonts w:ascii="Times New Roman" w:hAnsi="Times New Roman"/>
          <w:sz w:val="28"/>
          <w:szCs w:val="28"/>
        </w:rPr>
        <w:t xml:space="preserve">Участники рынка проявляют небывалую осторожность при выборе видов ценных бумаг и действуют по принципу «семь раз отмерь и один раз отрежь». </w:t>
      </w:r>
    </w:p>
    <w:p w:rsidR="004E2A5A" w:rsidRPr="007A2560" w:rsidRDefault="00560A8F"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И</w:t>
      </w:r>
      <w:r w:rsidR="004E2A5A" w:rsidRPr="007A2560">
        <w:rPr>
          <w:rFonts w:ascii="Times New Roman" w:hAnsi="Times New Roman"/>
          <w:sz w:val="28"/>
          <w:szCs w:val="28"/>
        </w:rPr>
        <w:t>нвестиционные возможности банков и других участников фондового рынка находятся на относительно невысоком уровне, собственный капитал их недостаточен, характер инвестиций — преимущественно спекуляции, поэтому приход на рынок (или уход с него) действительно серьезного инвестора вызывает значительные изменения котир</w:t>
      </w:r>
      <w:r w:rsidR="00FE5EEA" w:rsidRPr="007A2560">
        <w:rPr>
          <w:rFonts w:ascii="Times New Roman" w:hAnsi="Times New Roman"/>
          <w:sz w:val="28"/>
          <w:szCs w:val="28"/>
        </w:rPr>
        <w:t>овок российских ценных бумаг. [5</w:t>
      </w:r>
      <w:r w:rsidR="004E2A5A" w:rsidRPr="007A2560">
        <w:rPr>
          <w:rFonts w:ascii="Times New Roman" w:hAnsi="Times New Roman"/>
          <w:sz w:val="28"/>
          <w:szCs w:val="28"/>
        </w:rPr>
        <w:t xml:space="preserve">, </w:t>
      </w:r>
      <w:r w:rsidR="004E2A5A" w:rsidRPr="007A2560">
        <w:rPr>
          <w:rFonts w:ascii="Times New Roman" w:hAnsi="Times New Roman"/>
          <w:sz w:val="28"/>
          <w:szCs w:val="28"/>
          <w:lang w:val="en-US"/>
        </w:rPr>
        <w:t>c</w:t>
      </w:r>
      <w:r w:rsidR="004E2A5A" w:rsidRPr="007A2560">
        <w:rPr>
          <w:rFonts w:ascii="Times New Roman" w:hAnsi="Times New Roman"/>
          <w:sz w:val="28"/>
          <w:szCs w:val="28"/>
        </w:rPr>
        <w:t>. 397]</w:t>
      </w:r>
    </w:p>
    <w:p w:rsidR="004E2A5A" w:rsidRPr="007A2560" w:rsidRDefault="004E2A5A"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Вместе с тем у российского рынка ценных бумаг существует значительный потенциал для дальнейшего развития. В основе этого потенциала лежат большое число созданных в процессе приватизации открытых акционерных обществ, значительное число перспективных предприятий, интерес многих предприятий к дополнительным эмиссиям, желание многих региональных и муниципальных органов власти осуществить выпуски своих займов и ряд других. В связи с этим совокупность действующих на рынке операций профессиональных участников рынка ценных бумаг представляет чрезвычайный интерес для исследования.</w:t>
      </w:r>
      <w:r w:rsidR="00FE5EEA" w:rsidRPr="007A2560">
        <w:rPr>
          <w:rFonts w:ascii="Times New Roman" w:hAnsi="Times New Roman"/>
          <w:sz w:val="28"/>
          <w:szCs w:val="28"/>
        </w:rPr>
        <w:t xml:space="preserve"> [</w:t>
      </w:r>
      <w:r w:rsidR="00FE5EEA" w:rsidRPr="007A2560">
        <w:rPr>
          <w:rFonts w:ascii="Times New Roman" w:hAnsi="Times New Roman"/>
          <w:sz w:val="28"/>
          <w:szCs w:val="28"/>
          <w:lang w:val="en-US"/>
        </w:rPr>
        <w:t>5</w:t>
      </w:r>
      <w:r w:rsidRPr="007A2560">
        <w:rPr>
          <w:rFonts w:ascii="Times New Roman" w:hAnsi="Times New Roman"/>
          <w:sz w:val="28"/>
          <w:szCs w:val="28"/>
          <w:lang w:val="en-US"/>
        </w:rPr>
        <w:t>, c. 397-398]</w:t>
      </w:r>
    </w:p>
    <w:p w:rsidR="005907D1" w:rsidRPr="00EE52C7" w:rsidRDefault="00EE52C7" w:rsidP="00EE52C7">
      <w:pPr>
        <w:pStyle w:val="a3"/>
        <w:numPr>
          <w:ilvl w:val="0"/>
          <w:numId w:val="15"/>
        </w:numPr>
        <w:spacing w:after="0" w:line="360" w:lineRule="auto"/>
        <w:ind w:left="0" w:firstLine="709"/>
        <w:contextualSpacing w:val="0"/>
        <w:jc w:val="center"/>
        <w:rPr>
          <w:rFonts w:ascii="Times New Roman" w:hAnsi="Times New Roman"/>
          <w:b/>
          <w:sz w:val="28"/>
          <w:szCs w:val="28"/>
        </w:rPr>
      </w:pPr>
      <w:r w:rsidRPr="00EE52C7">
        <w:rPr>
          <w:rFonts w:ascii="Times New Roman" w:hAnsi="Times New Roman"/>
          <w:b/>
          <w:sz w:val="28"/>
          <w:szCs w:val="28"/>
        </w:rPr>
        <w:br w:type="page"/>
      </w:r>
      <w:r w:rsidR="005907D1" w:rsidRPr="00EE52C7">
        <w:rPr>
          <w:rFonts w:ascii="Times New Roman" w:hAnsi="Times New Roman"/>
          <w:b/>
          <w:sz w:val="28"/>
          <w:szCs w:val="28"/>
        </w:rPr>
        <w:t xml:space="preserve">Понятие «операции с ценными бумагами», основные виды операций с ценными бумагами в РФ. </w:t>
      </w:r>
      <w:r w:rsidR="00824CDA" w:rsidRPr="00EE52C7">
        <w:rPr>
          <w:rFonts w:ascii="Times New Roman" w:hAnsi="Times New Roman"/>
          <w:b/>
          <w:sz w:val="28"/>
          <w:szCs w:val="28"/>
        </w:rPr>
        <w:t>Правовая основа</w:t>
      </w:r>
    </w:p>
    <w:p w:rsidR="005907D1" w:rsidRPr="007A2560" w:rsidRDefault="005907D1" w:rsidP="00EE52C7">
      <w:pPr>
        <w:pStyle w:val="a3"/>
        <w:widowControl w:val="0"/>
        <w:spacing w:after="0" w:line="360" w:lineRule="auto"/>
        <w:ind w:left="0" w:firstLine="709"/>
        <w:contextualSpacing w:val="0"/>
        <w:jc w:val="center"/>
        <w:rPr>
          <w:rFonts w:ascii="Times New Roman" w:hAnsi="Times New Roman"/>
          <w:b/>
          <w:sz w:val="28"/>
          <w:szCs w:val="12"/>
        </w:rPr>
      </w:pPr>
    </w:p>
    <w:p w:rsidR="005907D1" w:rsidRPr="007A2560" w:rsidRDefault="001627E0"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 xml:space="preserve">Под </w:t>
      </w:r>
      <w:r w:rsidRPr="007A2560">
        <w:rPr>
          <w:rFonts w:ascii="Times New Roman" w:eastAsia="Times-Italic" w:hAnsi="Times New Roman"/>
          <w:b/>
          <w:iCs/>
          <w:sz w:val="28"/>
          <w:szCs w:val="28"/>
        </w:rPr>
        <w:t>операцией</w:t>
      </w:r>
      <w:r w:rsidR="00CD1DC9" w:rsidRPr="007A2560">
        <w:rPr>
          <w:rFonts w:ascii="Times New Roman" w:eastAsia="Times-Italic" w:hAnsi="Times New Roman"/>
          <w:i/>
          <w:iCs/>
          <w:sz w:val="28"/>
          <w:szCs w:val="28"/>
        </w:rPr>
        <w:t xml:space="preserve"> </w:t>
      </w:r>
      <w:r w:rsidRPr="007A2560">
        <w:rPr>
          <w:rFonts w:ascii="Times New Roman" w:eastAsia="Times-Roman" w:hAnsi="Times New Roman"/>
          <w:sz w:val="28"/>
          <w:szCs w:val="28"/>
        </w:rPr>
        <w:t>с ценными бумагами</w:t>
      </w:r>
      <w:r w:rsidR="00244228" w:rsidRPr="007A2560">
        <w:rPr>
          <w:rFonts w:ascii="Times New Roman" w:eastAsia="Times-Roman" w:hAnsi="Times New Roman"/>
          <w:sz w:val="28"/>
          <w:szCs w:val="28"/>
        </w:rPr>
        <w:t xml:space="preserve"> (сделкой)</w:t>
      </w:r>
      <w:r w:rsidRPr="007A2560">
        <w:rPr>
          <w:rFonts w:ascii="Times New Roman" w:eastAsia="Times-Roman" w:hAnsi="Times New Roman"/>
          <w:sz w:val="28"/>
          <w:szCs w:val="28"/>
        </w:rPr>
        <w:t xml:space="preserve"> понимают соглашение, связанное с возникновением, прекращением и изменением имущественных прав, заложенных в ценных бумагах.</w:t>
      </w:r>
      <w:r w:rsidR="00DD55A2" w:rsidRPr="007A2560">
        <w:rPr>
          <w:rFonts w:ascii="Times New Roman" w:eastAsia="Times-Roman" w:hAnsi="Times New Roman"/>
          <w:sz w:val="28"/>
          <w:szCs w:val="28"/>
        </w:rPr>
        <w:t xml:space="preserve"> </w:t>
      </w:r>
    </w:p>
    <w:p w:rsidR="001627E0" w:rsidRPr="007A2560" w:rsidRDefault="00244228"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 xml:space="preserve">Это соглашение осуществляется </w:t>
      </w:r>
      <w:r w:rsidR="001627E0" w:rsidRPr="007A2560">
        <w:rPr>
          <w:rFonts w:ascii="Times New Roman" w:hAnsi="Times New Roman"/>
          <w:color w:val="000000"/>
          <w:sz w:val="28"/>
          <w:szCs w:val="28"/>
        </w:rPr>
        <w:t>на фондовом рынке для достижения поставленных целей:</w:t>
      </w:r>
    </w:p>
    <w:p w:rsidR="00DD55A2" w:rsidRPr="007A2560" w:rsidRDefault="00DD55A2"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w:t>
      </w:r>
      <w:r w:rsidR="001627E0" w:rsidRPr="007A2560">
        <w:rPr>
          <w:rFonts w:ascii="Times New Roman" w:hAnsi="Times New Roman"/>
          <w:color w:val="000000"/>
          <w:sz w:val="28"/>
          <w:szCs w:val="28"/>
        </w:rPr>
        <w:t>обеспечения финансовыми ресурсами д</w:t>
      </w:r>
      <w:r w:rsidRPr="007A2560">
        <w:rPr>
          <w:rFonts w:ascii="Times New Roman" w:hAnsi="Times New Roman"/>
          <w:color w:val="000000"/>
          <w:sz w:val="28"/>
          <w:szCs w:val="28"/>
        </w:rPr>
        <w:t>еятельности субъекта операции</w:t>
      </w:r>
      <w:r w:rsidR="0003207E" w:rsidRPr="007A2560">
        <w:rPr>
          <w:rFonts w:ascii="Times New Roman" w:hAnsi="Times New Roman"/>
          <w:color w:val="000000"/>
          <w:sz w:val="28"/>
          <w:szCs w:val="28"/>
        </w:rPr>
        <w:t>;</w:t>
      </w:r>
    </w:p>
    <w:p w:rsidR="00DD55A2" w:rsidRPr="007A2560" w:rsidRDefault="00DD55A2"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 xml:space="preserve"> -</w:t>
      </w:r>
      <w:r w:rsidR="001627E0" w:rsidRPr="007A2560">
        <w:rPr>
          <w:rFonts w:ascii="Times New Roman" w:hAnsi="Times New Roman"/>
          <w:color w:val="000000"/>
          <w:sz w:val="28"/>
          <w:szCs w:val="28"/>
        </w:rPr>
        <w:t>формирования и у</w:t>
      </w:r>
      <w:r w:rsidR="0003207E" w:rsidRPr="007A2560">
        <w:rPr>
          <w:rFonts w:ascii="Times New Roman" w:hAnsi="Times New Roman"/>
          <w:color w:val="000000"/>
          <w:sz w:val="28"/>
          <w:szCs w:val="28"/>
        </w:rPr>
        <w:t>величения собственного капитала;</w:t>
      </w:r>
    </w:p>
    <w:p w:rsidR="00DD55A2" w:rsidRPr="007A2560" w:rsidRDefault="00DD55A2"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w:t>
      </w:r>
      <w:r w:rsidR="001627E0" w:rsidRPr="007A2560">
        <w:rPr>
          <w:rFonts w:ascii="Times New Roman" w:hAnsi="Times New Roman"/>
          <w:color w:val="000000"/>
          <w:sz w:val="28"/>
          <w:szCs w:val="28"/>
        </w:rPr>
        <w:t xml:space="preserve"> привлечения заемного капитала или ресурсо</w:t>
      </w:r>
      <w:r w:rsidR="0003207E" w:rsidRPr="007A2560">
        <w:rPr>
          <w:rFonts w:ascii="Times New Roman" w:hAnsi="Times New Roman"/>
          <w:color w:val="000000"/>
          <w:sz w:val="28"/>
          <w:szCs w:val="28"/>
        </w:rPr>
        <w:t>в в оборот;</w:t>
      </w:r>
      <w:r w:rsidR="00FE5EEA" w:rsidRPr="007A2560">
        <w:rPr>
          <w:rFonts w:ascii="Times New Roman" w:eastAsia="Times-Roman" w:hAnsi="Times New Roman"/>
          <w:sz w:val="28"/>
          <w:szCs w:val="28"/>
        </w:rPr>
        <w:t xml:space="preserve"> [ 5, с 398 ]</w:t>
      </w:r>
    </w:p>
    <w:p w:rsidR="001627E0" w:rsidRPr="007A2560" w:rsidRDefault="001627E0"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 xml:space="preserve"> По св</w:t>
      </w:r>
      <w:r w:rsidR="0003207E" w:rsidRPr="007A2560">
        <w:rPr>
          <w:rFonts w:ascii="Times New Roman" w:hAnsi="Times New Roman"/>
          <w:color w:val="000000"/>
          <w:sz w:val="28"/>
          <w:szCs w:val="28"/>
        </w:rPr>
        <w:t>оему экономическому назначению -</w:t>
      </w:r>
      <w:r w:rsidRPr="007A2560">
        <w:rPr>
          <w:rFonts w:ascii="Times New Roman" w:hAnsi="Times New Roman"/>
          <w:color w:val="000000"/>
          <w:sz w:val="28"/>
          <w:szCs w:val="28"/>
        </w:rPr>
        <w:t xml:space="preserve"> это пассивные операции, которые осуществляются через эмиссию ценных бумаг, поэтому носят название эмиссионных операций;</w:t>
      </w:r>
    </w:p>
    <w:p w:rsidR="001627E0" w:rsidRPr="007A2560" w:rsidRDefault="00DD55A2"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 xml:space="preserve">- </w:t>
      </w:r>
      <w:r w:rsidR="001627E0" w:rsidRPr="007A2560">
        <w:rPr>
          <w:rFonts w:ascii="Times New Roman" w:hAnsi="Times New Roman"/>
          <w:color w:val="000000"/>
          <w:sz w:val="28"/>
          <w:szCs w:val="28"/>
        </w:rPr>
        <w:t>вложения собственных и привлеченных финансовых ресурсов в фондовые активы субъектом операций от своего имени. По св</w:t>
      </w:r>
      <w:r w:rsidR="0003207E" w:rsidRPr="007A2560">
        <w:rPr>
          <w:rFonts w:ascii="Times New Roman" w:hAnsi="Times New Roman"/>
          <w:color w:val="000000"/>
          <w:sz w:val="28"/>
          <w:szCs w:val="28"/>
        </w:rPr>
        <w:t>оему экономическому назначению -</w:t>
      </w:r>
      <w:r w:rsidR="001627E0" w:rsidRPr="007A2560">
        <w:rPr>
          <w:rFonts w:ascii="Times New Roman" w:hAnsi="Times New Roman"/>
          <w:color w:val="000000"/>
          <w:sz w:val="28"/>
          <w:szCs w:val="28"/>
        </w:rPr>
        <w:t xml:space="preserve"> это активные операции, которые осуществляются путем приобретения фондовых ценностей на фондовой бирже, в торговой системе, на внебиржевом рынке, поэтому носят название инвестиционных операций.</w:t>
      </w:r>
    </w:p>
    <w:p w:rsidR="001627E0" w:rsidRPr="007A2560" w:rsidRDefault="00DD55A2"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w:t>
      </w:r>
      <w:r w:rsidR="001627E0" w:rsidRPr="007A2560">
        <w:rPr>
          <w:rFonts w:ascii="Times New Roman" w:hAnsi="Times New Roman"/>
          <w:color w:val="000000"/>
          <w:sz w:val="28"/>
          <w:szCs w:val="28"/>
        </w:rPr>
        <w:t>обеспечения обязательств субъекта операций перед клиентами в отношении ценных бумаг или обязательств клиента,</w:t>
      </w:r>
      <w:r w:rsidRPr="007A2560">
        <w:rPr>
          <w:rFonts w:ascii="Times New Roman" w:hAnsi="Times New Roman"/>
          <w:color w:val="000000"/>
          <w:sz w:val="28"/>
          <w:szCs w:val="28"/>
        </w:rPr>
        <w:t xml:space="preserve"> обеспеченных ценными бумагами</w:t>
      </w:r>
      <w:r w:rsidR="00A34876" w:rsidRPr="007A2560">
        <w:rPr>
          <w:rFonts w:ascii="Times New Roman" w:hAnsi="Times New Roman"/>
          <w:color w:val="000000"/>
          <w:sz w:val="28"/>
          <w:szCs w:val="28"/>
        </w:rPr>
        <w:t xml:space="preserve"> </w:t>
      </w:r>
      <w:r w:rsidRPr="007A2560">
        <w:rPr>
          <w:rFonts w:ascii="Times New Roman" w:hAnsi="Times New Roman"/>
          <w:color w:val="000000"/>
          <w:sz w:val="28"/>
          <w:szCs w:val="28"/>
        </w:rPr>
        <w:t>-</w:t>
      </w:r>
      <w:r w:rsidR="001627E0" w:rsidRPr="007A2560">
        <w:rPr>
          <w:rFonts w:ascii="Times New Roman" w:hAnsi="Times New Roman"/>
          <w:color w:val="000000"/>
          <w:sz w:val="28"/>
          <w:szCs w:val="28"/>
        </w:rPr>
        <w:t xml:space="preserve"> клиентские операции.</w:t>
      </w:r>
      <w:r w:rsidR="00FE5EEA" w:rsidRPr="007A2560">
        <w:rPr>
          <w:rFonts w:ascii="Times New Roman" w:eastAsia="Times-Roman" w:hAnsi="Times New Roman"/>
          <w:sz w:val="28"/>
          <w:szCs w:val="28"/>
        </w:rPr>
        <w:t xml:space="preserve"> [ 8, с 45 ]</w:t>
      </w:r>
    </w:p>
    <w:p w:rsidR="00A86FA9" w:rsidRPr="007A2560" w:rsidRDefault="001627E0"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Вышеперечисленные операции с ценными бумагами</w:t>
      </w:r>
      <w:r w:rsidR="00CD1DC9" w:rsidRPr="007A2560">
        <w:rPr>
          <w:rFonts w:ascii="Times New Roman" w:hAnsi="Times New Roman"/>
          <w:color w:val="000000"/>
          <w:sz w:val="28"/>
          <w:szCs w:val="28"/>
        </w:rPr>
        <w:t xml:space="preserve"> </w:t>
      </w:r>
      <w:r w:rsidRPr="007A2560">
        <w:rPr>
          <w:rFonts w:ascii="Times New Roman" w:hAnsi="Times New Roman"/>
          <w:color w:val="000000"/>
          <w:sz w:val="28"/>
          <w:szCs w:val="28"/>
        </w:rPr>
        <w:t>рассматриваются с трех точек зрения: экономической, организационной и правовой.</w:t>
      </w:r>
    </w:p>
    <w:p w:rsidR="006F768B" w:rsidRPr="007A2560" w:rsidRDefault="001627E0"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Экономический аспект операции с ценными бумагами связан с характеристикой цели, ради которой она заключается, возникающими при проведении операции рисками и возможной финансовой эффективностью её осуществления. Поэтому, характеризуя ту или иную операцию,</w:t>
      </w:r>
      <w:r w:rsidR="00CD1DC9" w:rsidRPr="007A2560">
        <w:rPr>
          <w:rFonts w:ascii="Times New Roman" w:hAnsi="Times New Roman"/>
          <w:color w:val="000000"/>
          <w:sz w:val="28"/>
          <w:szCs w:val="28"/>
        </w:rPr>
        <w:t xml:space="preserve"> </w:t>
      </w:r>
      <w:r w:rsidRPr="007A2560">
        <w:rPr>
          <w:rFonts w:ascii="Times New Roman" w:hAnsi="Times New Roman"/>
          <w:color w:val="000000"/>
          <w:sz w:val="28"/>
          <w:szCs w:val="28"/>
        </w:rPr>
        <w:t>вначале выделяются цели проводимой операции, далее рссматриваются возможные риски и дается методика оценки эффективности той или иной операции. Характеристика операции</w:t>
      </w:r>
      <w:r w:rsidR="006F768B" w:rsidRPr="007A2560">
        <w:rPr>
          <w:rFonts w:ascii="Times New Roman" w:hAnsi="Times New Roman"/>
          <w:color w:val="000000"/>
          <w:sz w:val="28"/>
          <w:szCs w:val="28"/>
        </w:rPr>
        <w:t xml:space="preserve"> с ценными бумагами</w:t>
      </w:r>
      <w:r w:rsidRPr="007A2560">
        <w:rPr>
          <w:rFonts w:ascii="Times New Roman" w:hAnsi="Times New Roman"/>
          <w:color w:val="000000"/>
          <w:sz w:val="28"/>
          <w:szCs w:val="28"/>
        </w:rPr>
        <w:t xml:space="preserve"> с организационной точки зрения охватывает тот порядок действий, которые необходимы для её осуществ</w:t>
      </w:r>
      <w:r w:rsidR="00DD55A2" w:rsidRPr="007A2560">
        <w:rPr>
          <w:rFonts w:ascii="Times New Roman" w:hAnsi="Times New Roman"/>
          <w:color w:val="000000"/>
          <w:sz w:val="28"/>
          <w:szCs w:val="28"/>
        </w:rPr>
        <w:t>ления. Иными словами -</w:t>
      </w:r>
      <w:r w:rsidRPr="007A2560">
        <w:rPr>
          <w:rFonts w:ascii="Times New Roman" w:hAnsi="Times New Roman"/>
          <w:color w:val="000000"/>
          <w:sz w:val="28"/>
          <w:szCs w:val="28"/>
        </w:rPr>
        <w:t xml:space="preserve"> это технология проведения операции. Рассматривая правовой аспект вышеперечисленных операций с ценными бумагами, следует понимать, что юридически каждая из них оформляется путем заключения одной или нескольких сделок.</w:t>
      </w:r>
      <w:r w:rsidR="00FE5EEA" w:rsidRPr="007A2560">
        <w:rPr>
          <w:rFonts w:ascii="Times New Roman" w:eastAsia="Times-Roman" w:hAnsi="Times New Roman"/>
          <w:sz w:val="28"/>
          <w:szCs w:val="28"/>
        </w:rPr>
        <w:t xml:space="preserve"> [ </w:t>
      </w:r>
      <w:r w:rsidR="00FE5EEA" w:rsidRPr="00056E60">
        <w:rPr>
          <w:rFonts w:ascii="Times New Roman" w:eastAsia="Times-Roman" w:hAnsi="Times New Roman"/>
          <w:sz w:val="28"/>
          <w:szCs w:val="28"/>
        </w:rPr>
        <w:t>8</w:t>
      </w:r>
      <w:r w:rsidR="00FE5EEA" w:rsidRPr="007A2560">
        <w:rPr>
          <w:rFonts w:ascii="Times New Roman" w:eastAsia="Times-Roman" w:hAnsi="Times New Roman"/>
          <w:sz w:val="28"/>
          <w:szCs w:val="28"/>
        </w:rPr>
        <w:t xml:space="preserve">, с </w:t>
      </w:r>
      <w:r w:rsidR="00FE5EEA" w:rsidRPr="00056E60">
        <w:rPr>
          <w:rFonts w:ascii="Times New Roman" w:eastAsia="Times-Roman" w:hAnsi="Times New Roman"/>
          <w:sz w:val="28"/>
          <w:szCs w:val="28"/>
        </w:rPr>
        <w:t>46</w:t>
      </w:r>
      <w:r w:rsidR="00FE5EEA" w:rsidRPr="007A2560">
        <w:rPr>
          <w:rFonts w:ascii="Times New Roman" w:eastAsia="Times-Roman" w:hAnsi="Times New Roman"/>
          <w:sz w:val="28"/>
          <w:szCs w:val="28"/>
        </w:rPr>
        <w:t xml:space="preserve"> ]</w:t>
      </w:r>
    </w:p>
    <w:p w:rsidR="00AD3DFF" w:rsidRPr="007A2560" w:rsidRDefault="00DD55A2"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Сделки</w:t>
      </w:r>
      <w:r w:rsidR="001627E0" w:rsidRPr="007A2560">
        <w:rPr>
          <w:rFonts w:ascii="Times New Roman" w:hAnsi="Times New Roman"/>
          <w:color w:val="000000"/>
          <w:sz w:val="28"/>
          <w:szCs w:val="28"/>
        </w:rPr>
        <w:t xml:space="preserve"> возможны при покупке и продаже, уступке прав (цессии), наследовании, дарении, учете, зачете и т. д. Наиболее часто происходит покупка или продажа ценных бумаг: осуществляя эмиссионную операцию, эмитент продает с</w:t>
      </w:r>
      <w:r w:rsidRPr="007A2560">
        <w:rPr>
          <w:rFonts w:ascii="Times New Roman" w:hAnsi="Times New Roman"/>
          <w:color w:val="000000"/>
          <w:sz w:val="28"/>
          <w:szCs w:val="28"/>
        </w:rPr>
        <w:t xml:space="preserve">вои ценные бумаги </w:t>
      </w:r>
      <w:r w:rsidR="001627E0" w:rsidRPr="007A2560">
        <w:rPr>
          <w:rFonts w:ascii="Times New Roman" w:hAnsi="Times New Roman"/>
          <w:color w:val="000000"/>
          <w:sz w:val="28"/>
          <w:szCs w:val="28"/>
        </w:rPr>
        <w:t>их первому держателю, любая инвестиционная операция связана с покупкой инвестором и продажей владельцем фондовых ценностей и т. д. Таким образом, правовой аспект операции отражает те права и обязанности, которые приобретают участники в процессе ее совершения, включая имущественную ответственность при нарушении условий сделки.</w:t>
      </w:r>
      <w:r w:rsidR="00AD3DFF" w:rsidRPr="007A2560">
        <w:rPr>
          <w:rFonts w:ascii="Times New Roman" w:hAnsi="Times New Roman"/>
          <w:color w:val="000000"/>
          <w:sz w:val="28"/>
          <w:szCs w:val="28"/>
        </w:rPr>
        <w:t xml:space="preserve"> </w:t>
      </w:r>
      <w:r w:rsidR="00FE5EEA" w:rsidRPr="007A2560">
        <w:rPr>
          <w:rFonts w:ascii="Times New Roman" w:eastAsia="Times-Roman" w:hAnsi="Times New Roman"/>
          <w:sz w:val="28"/>
          <w:szCs w:val="28"/>
        </w:rPr>
        <w:t>[1</w:t>
      </w:r>
      <w:r w:rsidR="002E224F" w:rsidRPr="007A2560">
        <w:rPr>
          <w:rFonts w:ascii="Times New Roman" w:eastAsia="Times-Roman" w:hAnsi="Times New Roman"/>
          <w:sz w:val="28"/>
          <w:szCs w:val="28"/>
        </w:rPr>
        <w:t>, ст.162</w:t>
      </w:r>
      <w:r w:rsidR="00FE5EEA" w:rsidRPr="007A2560">
        <w:rPr>
          <w:rFonts w:ascii="Times New Roman" w:eastAsia="Times-Roman" w:hAnsi="Times New Roman"/>
          <w:sz w:val="28"/>
          <w:szCs w:val="28"/>
        </w:rPr>
        <w:t xml:space="preserve"> </w:t>
      </w:r>
      <w:r w:rsidR="00D73B4D" w:rsidRPr="007A2560">
        <w:rPr>
          <w:rFonts w:ascii="Times New Roman" w:eastAsia="Times-Roman" w:hAnsi="Times New Roman"/>
          <w:sz w:val="28"/>
          <w:szCs w:val="28"/>
        </w:rPr>
        <w:t>]</w:t>
      </w:r>
    </w:p>
    <w:p w:rsidR="00AD3DFF" w:rsidRPr="007A2560" w:rsidRDefault="001627E0"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Эмиссионные и инвестиционные операции могут совершаться как с помощью сделки, заключаемой как непосредственно между продавцом и покупателем, т. е. напрямую, так и через посредника.</w:t>
      </w:r>
      <w:r w:rsidR="00CD1DC9" w:rsidRPr="007A2560">
        <w:rPr>
          <w:rFonts w:ascii="Times New Roman" w:hAnsi="Times New Roman"/>
          <w:color w:val="000000"/>
          <w:sz w:val="28"/>
          <w:szCs w:val="28"/>
        </w:rPr>
        <w:t xml:space="preserve"> </w:t>
      </w:r>
    </w:p>
    <w:p w:rsidR="001627E0" w:rsidRPr="007A2560" w:rsidRDefault="001627E0"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Если сделка соверша</w:t>
      </w:r>
      <w:r w:rsidR="003B5CF8" w:rsidRPr="007A2560">
        <w:rPr>
          <w:rFonts w:ascii="Times New Roman" w:hAnsi="Times New Roman"/>
          <w:color w:val="000000"/>
          <w:sz w:val="28"/>
          <w:szCs w:val="28"/>
        </w:rPr>
        <w:t>ется без участия посредника</w:t>
      </w:r>
      <w:r w:rsidRPr="007A2560">
        <w:rPr>
          <w:rFonts w:ascii="Times New Roman" w:hAnsi="Times New Roman"/>
          <w:color w:val="000000"/>
          <w:sz w:val="28"/>
          <w:szCs w:val="28"/>
        </w:rPr>
        <w:t>, то взаимоотношения по сделке строятся непосредственно между продавцом и покупателем. Например, при эмиссионной операции, когда эмитент сам организует первичное размещение, не прибегая к помощи финансовых посредников. Сделки с участием посредников</w:t>
      </w:r>
      <w:r w:rsidR="00244228" w:rsidRPr="007A2560">
        <w:rPr>
          <w:rFonts w:ascii="Times New Roman" w:hAnsi="Times New Roman"/>
          <w:color w:val="000000"/>
          <w:sz w:val="28"/>
          <w:szCs w:val="28"/>
        </w:rPr>
        <w:t xml:space="preserve"> -</w:t>
      </w:r>
      <w:r w:rsidRPr="007A2560">
        <w:rPr>
          <w:rFonts w:ascii="Times New Roman" w:hAnsi="Times New Roman"/>
          <w:color w:val="000000"/>
          <w:sz w:val="28"/>
          <w:szCs w:val="28"/>
        </w:rPr>
        <w:t xml:space="preserve"> </w:t>
      </w:r>
      <w:r w:rsidR="00244228" w:rsidRPr="007A2560">
        <w:rPr>
          <w:rFonts w:ascii="Times New Roman" w:hAnsi="Times New Roman"/>
          <w:color w:val="000000"/>
          <w:sz w:val="28"/>
          <w:szCs w:val="28"/>
        </w:rPr>
        <w:t>п</w:t>
      </w:r>
      <w:r w:rsidRPr="007A2560">
        <w:rPr>
          <w:rFonts w:ascii="Times New Roman" w:hAnsi="Times New Roman"/>
          <w:color w:val="000000"/>
          <w:sz w:val="28"/>
          <w:szCs w:val="28"/>
        </w:rPr>
        <w:t>режде всего в качестве посредника может выступать брокер, функции которого выполняет банк или какая-нибудь крупная компания. Он может оказывать услуги</w:t>
      </w:r>
      <w:r w:rsidR="00A12484" w:rsidRPr="007A2560">
        <w:rPr>
          <w:rFonts w:ascii="Times New Roman" w:hAnsi="Times New Roman"/>
          <w:color w:val="000000"/>
          <w:sz w:val="28"/>
          <w:szCs w:val="28"/>
        </w:rPr>
        <w:t>,</w:t>
      </w:r>
      <w:r w:rsidRPr="007A2560">
        <w:rPr>
          <w:rFonts w:ascii="Times New Roman" w:hAnsi="Times New Roman"/>
          <w:color w:val="000000"/>
          <w:sz w:val="28"/>
          <w:szCs w:val="28"/>
        </w:rPr>
        <w:t xml:space="preserve"> как продавцу, так и покупателю ценных бумаг</w:t>
      </w:r>
      <w:r w:rsidR="003B5CF8" w:rsidRPr="007A2560">
        <w:rPr>
          <w:rFonts w:ascii="Times New Roman" w:hAnsi="Times New Roman"/>
          <w:color w:val="000000"/>
          <w:sz w:val="28"/>
          <w:szCs w:val="28"/>
        </w:rPr>
        <w:t>.</w:t>
      </w:r>
      <w:r w:rsidR="00A12484" w:rsidRPr="007A2560">
        <w:rPr>
          <w:rFonts w:ascii="Times New Roman" w:hAnsi="Times New Roman"/>
          <w:color w:val="000000"/>
          <w:sz w:val="28"/>
          <w:szCs w:val="28"/>
        </w:rPr>
        <w:t xml:space="preserve"> </w:t>
      </w:r>
      <w:r w:rsidRPr="007A2560">
        <w:rPr>
          <w:rFonts w:ascii="Times New Roman" w:hAnsi="Times New Roman"/>
          <w:color w:val="000000"/>
          <w:sz w:val="28"/>
          <w:szCs w:val="28"/>
        </w:rPr>
        <w:t>На биржевом организованном рынке необходимо, как прави</w:t>
      </w:r>
      <w:r w:rsidR="003B5CF8" w:rsidRPr="007A2560">
        <w:rPr>
          <w:rFonts w:ascii="Times New Roman" w:hAnsi="Times New Roman"/>
          <w:color w:val="000000"/>
          <w:sz w:val="28"/>
          <w:szCs w:val="28"/>
        </w:rPr>
        <w:t xml:space="preserve">ло, наличие двух брокеров, один </w:t>
      </w:r>
      <w:r w:rsidRPr="007A2560">
        <w:rPr>
          <w:rFonts w:ascii="Times New Roman" w:hAnsi="Times New Roman"/>
          <w:color w:val="000000"/>
          <w:sz w:val="28"/>
          <w:szCs w:val="28"/>
        </w:rPr>
        <w:t>из которых представляет интересы продавца, а д</w:t>
      </w:r>
      <w:r w:rsidR="003B5CF8" w:rsidRPr="007A2560">
        <w:rPr>
          <w:rFonts w:ascii="Times New Roman" w:hAnsi="Times New Roman"/>
          <w:color w:val="000000"/>
          <w:sz w:val="28"/>
          <w:szCs w:val="28"/>
        </w:rPr>
        <w:t>ругой - интересы покупателя</w:t>
      </w:r>
      <w:r w:rsidRPr="007A2560">
        <w:rPr>
          <w:rFonts w:ascii="Times New Roman" w:hAnsi="Times New Roman"/>
          <w:color w:val="000000"/>
          <w:sz w:val="28"/>
          <w:szCs w:val="28"/>
        </w:rPr>
        <w:t>. На биржевом и внебиржевом рынках продавец и покупатель могут быть связаны через дилера, но тогда между собой непосредственно они уже не будут</w:t>
      </w:r>
      <w:r w:rsidR="003B5CF8" w:rsidRPr="007A2560">
        <w:rPr>
          <w:rFonts w:ascii="Times New Roman" w:hAnsi="Times New Roman"/>
          <w:color w:val="000000"/>
          <w:sz w:val="28"/>
          <w:szCs w:val="28"/>
        </w:rPr>
        <w:t xml:space="preserve"> связаны заключением сделки</w:t>
      </w:r>
      <w:r w:rsidRPr="007A2560">
        <w:rPr>
          <w:rFonts w:ascii="Times New Roman" w:hAnsi="Times New Roman"/>
          <w:color w:val="000000"/>
          <w:sz w:val="28"/>
          <w:szCs w:val="28"/>
        </w:rPr>
        <w:t>.</w:t>
      </w:r>
      <w:r w:rsidR="00A12484" w:rsidRPr="007A2560">
        <w:rPr>
          <w:rFonts w:ascii="Times New Roman" w:hAnsi="Times New Roman"/>
          <w:color w:val="000000"/>
          <w:sz w:val="28"/>
          <w:szCs w:val="28"/>
        </w:rPr>
        <w:t xml:space="preserve"> </w:t>
      </w:r>
      <w:r w:rsidRPr="007A2560">
        <w:rPr>
          <w:rFonts w:ascii="Times New Roman" w:hAnsi="Times New Roman"/>
          <w:color w:val="000000"/>
          <w:sz w:val="28"/>
          <w:szCs w:val="28"/>
        </w:rPr>
        <w:t>Для некоторых бирж более типична схема связи брокеров и дилеров через сист</w:t>
      </w:r>
      <w:r w:rsidR="003B5CF8" w:rsidRPr="007A2560">
        <w:rPr>
          <w:rFonts w:ascii="Times New Roman" w:hAnsi="Times New Roman"/>
          <w:color w:val="000000"/>
          <w:sz w:val="28"/>
          <w:szCs w:val="28"/>
        </w:rPr>
        <w:t>ему двойного посредничества</w:t>
      </w:r>
      <w:r w:rsidRPr="007A2560">
        <w:rPr>
          <w:rFonts w:ascii="Times New Roman" w:hAnsi="Times New Roman"/>
          <w:color w:val="000000"/>
          <w:sz w:val="28"/>
          <w:szCs w:val="28"/>
        </w:rPr>
        <w:t>. Например, система торговли ГКО предусматривает обязательное заключение сделок только через дилера, с которым клиент — индивидуальный инвестор может связаться не напрямую, а через банк, который будет выступать в качестве брокера.</w:t>
      </w:r>
    </w:p>
    <w:p w:rsidR="003A1B33" w:rsidRPr="007A2560" w:rsidRDefault="006A332A" w:rsidP="007A2560">
      <w:pPr>
        <w:widowControl w:val="0"/>
        <w:spacing w:after="0" w:line="360" w:lineRule="auto"/>
        <w:ind w:firstLine="709"/>
        <w:jc w:val="both"/>
        <w:rPr>
          <w:rFonts w:ascii="Times New Roman" w:eastAsia="Times-Roman" w:hAnsi="Times New Roman"/>
          <w:sz w:val="28"/>
          <w:szCs w:val="28"/>
        </w:rPr>
      </w:pPr>
      <w:r w:rsidRPr="007A2560">
        <w:rPr>
          <w:rFonts w:ascii="Times New Roman" w:hAnsi="Times New Roman"/>
          <w:color w:val="000000"/>
          <w:sz w:val="28"/>
          <w:szCs w:val="28"/>
        </w:rPr>
        <w:t>Местом заключения сделки и осуществления операций с ценными бумагами могут быть фондовая биржа, торговая система или иная торговая площадка, внебиржевой (в частности телефонный) рынок.</w:t>
      </w:r>
      <w:r w:rsidR="004C52CB" w:rsidRPr="007A2560">
        <w:rPr>
          <w:rFonts w:ascii="Times New Roman" w:eastAsia="Times-Roman" w:hAnsi="Times New Roman"/>
          <w:sz w:val="28"/>
          <w:szCs w:val="28"/>
        </w:rPr>
        <w:t xml:space="preserve"> </w:t>
      </w:r>
      <w:r w:rsidR="002E224F" w:rsidRPr="007A2560">
        <w:rPr>
          <w:rFonts w:ascii="Times New Roman" w:eastAsia="Times-Roman" w:hAnsi="Times New Roman"/>
          <w:sz w:val="28"/>
          <w:szCs w:val="28"/>
        </w:rPr>
        <w:t>[8</w:t>
      </w:r>
      <w:r w:rsidR="004C52CB" w:rsidRPr="007A2560">
        <w:rPr>
          <w:rFonts w:ascii="Times New Roman" w:eastAsia="Times-Roman" w:hAnsi="Times New Roman"/>
          <w:sz w:val="28"/>
          <w:szCs w:val="28"/>
        </w:rPr>
        <w:t xml:space="preserve"> , с 47</w:t>
      </w:r>
      <w:r w:rsidR="002E224F" w:rsidRPr="007A2560">
        <w:rPr>
          <w:rFonts w:ascii="Times New Roman" w:eastAsia="Times-Roman" w:hAnsi="Times New Roman"/>
          <w:sz w:val="28"/>
          <w:szCs w:val="28"/>
        </w:rPr>
        <w:t>-48</w:t>
      </w:r>
      <w:r w:rsidR="004C52CB" w:rsidRPr="007A2560">
        <w:rPr>
          <w:rFonts w:ascii="Times New Roman" w:eastAsia="Times-Roman" w:hAnsi="Times New Roman"/>
          <w:sz w:val="28"/>
          <w:szCs w:val="28"/>
        </w:rPr>
        <w:t>]</w:t>
      </w:r>
    </w:p>
    <w:p w:rsidR="00B41C05" w:rsidRPr="007A2560" w:rsidRDefault="00B41C05"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Нормативно-правовой базой операций</w:t>
      </w:r>
      <w:r w:rsidR="00972876" w:rsidRPr="007A2560">
        <w:rPr>
          <w:rFonts w:ascii="Times New Roman" w:hAnsi="Times New Roman"/>
          <w:sz w:val="28"/>
          <w:szCs w:val="28"/>
        </w:rPr>
        <w:t xml:space="preserve"> с ценными бумагами</w:t>
      </w:r>
      <w:r w:rsidRPr="007A2560">
        <w:rPr>
          <w:rFonts w:ascii="Times New Roman" w:hAnsi="Times New Roman"/>
          <w:sz w:val="28"/>
          <w:szCs w:val="28"/>
        </w:rPr>
        <w:t xml:space="preserve"> фондового рынка являются федеральные законы, постановления Правительства РФ, указы Президента РФ, и нормативные акты Федеральной комиссии по ценным бумагам. Основными из них являются:</w:t>
      </w:r>
    </w:p>
    <w:p w:rsidR="008D3A9A" w:rsidRPr="007A2560" w:rsidRDefault="00B41C05"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ФЗ «О рынке ценных бумаг</w:t>
      </w:r>
      <w:r w:rsidR="009218D7" w:rsidRPr="007A2560">
        <w:rPr>
          <w:rFonts w:ascii="Times New Roman" w:hAnsi="Times New Roman"/>
          <w:sz w:val="28"/>
          <w:szCs w:val="28"/>
        </w:rPr>
        <w:t>»,1996г.;</w:t>
      </w:r>
      <w:r w:rsidR="00972876" w:rsidRPr="007A2560">
        <w:rPr>
          <w:rFonts w:ascii="Times New Roman" w:hAnsi="Times New Roman"/>
          <w:sz w:val="28"/>
          <w:szCs w:val="28"/>
        </w:rPr>
        <w:t xml:space="preserve"> </w:t>
      </w:r>
      <w:r w:rsidRPr="007A2560">
        <w:rPr>
          <w:rFonts w:ascii="Times New Roman" w:hAnsi="Times New Roman"/>
          <w:sz w:val="28"/>
          <w:szCs w:val="28"/>
        </w:rPr>
        <w:t>ФЗ «О банках и банковской деятельности</w:t>
      </w:r>
      <w:r w:rsidR="009218D7" w:rsidRPr="007A2560">
        <w:rPr>
          <w:rFonts w:ascii="Times New Roman" w:hAnsi="Times New Roman"/>
          <w:sz w:val="28"/>
          <w:szCs w:val="28"/>
        </w:rPr>
        <w:t xml:space="preserve">», 2003г.; </w:t>
      </w:r>
      <w:r w:rsidR="00335799" w:rsidRPr="007A2560">
        <w:rPr>
          <w:rFonts w:ascii="Times New Roman" w:hAnsi="Times New Roman"/>
          <w:sz w:val="28"/>
          <w:szCs w:val="28"/>
        </w:rPr>
        <w:t>ФЗ «</w:t>
      </w:r>
      <w:r w:rsidRPr="007A2560">
        <w:rPr>
          <w:rFonts w:ascii="Times New Roman" w:hAnsi="Times New Roman"/>
          <w:sz w:val="28"/>
          <w:szCs w:val="28"/>
        </w:rPr>
        <w:t>О Центральном банке РФ</w:t>
      </w:r>
      <w:r w:rsidR="009218D7" w:rsidRPr="007A2560">
        <w:rPr>
          <w:rFonts w:ascii="Times New Roman" w:hAnsi="Times New Roman"/>
          <w:sz w:val="28"/>
          <w:szCs w:val="28"/>
        </w:rPr>
        <w:t>», 2002г.;</w:t>
      </w:r>
      <w:r w:rsidR="00972876" w:rsidRPr="007A2560">
        <w:rPr>
          <w:rFonts w:ascii="Times New Roman" w:hAnsi="Times New Roman"/>
          <w:sz w:val="28"/>
          <w:szCs w:val="28"/>
        </w:rPr>
        <w:t xml:space="preserve"> </w:t>
      </w:r>
      <w:r w:rsidRPr="007A2560">
        <w:rPr>
          <w:rFonts w:ascii="Times New Roman" w:hAnsi="Times New Roman"/>
          <w:sz w:val="28"/>
          <w:szCs w:val="28"/>
        </w:rPr>
        <w:t>ФЗ «О защите прав инвесторов»</w:t>
      </w:r>
      <w:r w:rsidR="00335799" w:rsidRPr="007A2560">
        <w:rPr>
          <w:rFonts w:ascii="Times New Roman" w:hAnsi="Times New Roman"/>
          <w:sz w:val="28"/>
          <w:szCs w:val="28"/>
        </w:rPr>
        <w:t>;</w:t>
      </w:r>
      <w:r w:rsidR="009218D7" w:rsidRPr="007A2560">
        <w:rPr>
          <w:rFonts w:ascii="Times New Roman" w:hAnsi="Times New Roman"/>
          <w:sz w:val="28"/>
          <w:szCs w:val="28"/>
        </w:rPr>
        <w:t xml:space="preserve"> </w:t>
      </w:r>
      <w:r w:rsidRPr="007A2560">
        <w:rPr>
          <w:rFonts w:ascii="Times New Roman" w:hAnsi="Times New Roman"/>
          <w:sz w:val="28"/>
          <w:szCs w:val="28"/>
        </w:rPr>
        <w:t>ФЗ «О товарных биржах и биржевой торговле</w:t>
      </w:r>
      <w:r w:rsidR="00335799" w:rsidRPr="007A2560">
        <w:rPr>
          <w:rFonts w:ascii="Times New Roman" w:hAnsi="Times New Roman"/>
          <w:sz w:val="28"/>
          <w:szCs w:val="28"/>
        </w:rPr>
        <w:t>»,</w:t>
      </w:r>
      <w:r w:rsidR="009218D7" w:rsidRPr="007A2560">
        <w:rPr>
          <w:rFonts w:ascii="Times New Roman" w:hAnsi="Times New Roman"/>
          <w:sz w:val="28"/>
          <w:szCs w:val="28"/>
        </w:rPr>
        <w:t>1992г.</w:t>
      </w:r>
      <w:r w:rsidR="00335799" w:rsidRPr="007A2560">
        <w:rPr>
          <w:rFonts w:ascii="Times New Roman" w:hAnsi="Times New Roman"/>
          <w:sz w:val="28"/>
          <w:szCs w:val="28"/>
        </w:rPr>
        <w:t>;</w:t>
      </w:r>
      <w:r w:rsidR="00972876" w:rsidRPr="007A2560">
        <w:rPr>
          <w:rFonts w:ascii="Times New Roman" w:hAnsi="Times New Roman"/>
          <w:sz w:val="28"/>
          <w:szCs w:val="28"/>
        </w:rPr>
        <w:t xml:space="preserve"> </w:t>
      </w:r>
      <w:r w:rsidRPr="007A2560">
        <w:rPr>
          <w:rFonts w:ascii="Times New Roman" w:hAnsi="Times New Roman"/>
          <w:sz w:val="28"/>
          <w:szCs w:val="28"/>
        </w:rPr>
        <w:t>ФЗ «О</w:t>
      </w:r>
      <w:r w:rsidR="00335799" w:rsidRPr="007A2560">
        <w:rPr>
          <w:rFonts w:ascii="Times New Roman" w:hAnsi="Times New Roman"/>
          <w:sz w:val="28"/>
          <w:szCs w:val="28"/>
        </w:rPr>
        <w:t>б</w:t>
      </w:r>
      <w:r w:rsidRPr="007A2560">
        <w:rPr>
          <w:rFonts w:ascii="Times New Roman" w:hAnsi="Times New Roman"/>
          <w:sz w:val="28"/>
          <w:szCs w:val="28"/>
        </w:rPr>
        <w:t xml:space="preserve"> акционерных обществах</w:t>
      </w:r>
      <w:r w:rsidR="00335799" w:rsidRPr="007A2560">
        <w:rPr>
          <w:rFonts w:ascii="Times New Roman" w:hAnsi="Times New Roman"/>
          <w:sz w:val="28"/>
          <w:szCs w:val="28"/>
        </w:rPr>
        <w:t>»,</w:t>
      </w:r>
      <w:r w:rsidR="009218D7" w:rsidRPr="007A2560">
        <w:rPr>
          <w:rFonts w:ascii="Times New Roman" w:hAnsi="Times New Roman"/>
          <w:sz w:val="28"/>
          <w:szCs w:val="28"/>
        </w:rPr>
        <w:t>1996г.</w:t>
      </w:r>
      <w:r w:rsidR="00335799" w:rsidRPr="007A2560">
        <w:rPr>
          <w:rFonts w:ascii="Times New Roman" w:hAnsi="Times New Roman"/>
          <w:sz w:val="28"/>
          <w:szCs w:val="28"/>
        </w:rPr>
        <w:t>;</w:t>
      </w:r>
      <w:r w:rsidR="00972876" w:rsidRPr="007A2560">
        <w:rPr>
          <w:rFonts w:ascii="Times New Roman" w:hAnsi="Times New Roman"/>
          <w:sz w:val="28"/>
          <w:szCs w:val="28"/>
        </w:rPr>
        <w:t xml:space="preserve"> </w:t>
      </w:r>
      <w:r w:rsidRPr="007A2560">
        <w:rPr>
          <w:rFonts w:ascii="Times New Roman" w:hAnsi="Times New Roman"/>
          <w:sz w:val="28"/>
          <w:szCs w:val="28"/>
        </w:rPr>
        <w:t>ФЗ «О государственном внутреннем долге в РФ»</w:t>
      </w:r>
      <w:r w:rsidR="00335799" w:rsidRPr="007A2560">
        <w:rPr>
          <w:rFonts w:ascii="Times New Roman" w:hAnsi="Times New Roman"/>
          <w:sz w:val="28"/>
          <w:szCs w:val="28"/>
        </w:rPr>
        <w:t>;</w:t>
      </w:r>
      <w:r w:rsidR="00972876" w:rsidRPr="007A2560">
        <w:rPr>
          <w:rFonts w:ascii="Times New Roman" w:hAnsi="Times New Roman"/>
          <w:sz w:val="28"/>
          <w:szCs w:val="28"/>
        </w:rPr>
        <w:t xml:space="preserve"> </w:t>
      </w:r>
      <w:r w:rsidRPr="007A2560">
        <w:rPr>
          <w:rFonts w:ascii="Times New Roman" w:hAnsi="Times New Roman"/>
          <w:sz w:val="28"/>
          <w:szCs w:val="28"/>
        </w:rPr>
        <w:t>ФЗ «О приватизации государственных и муниципальных предприятий в РСФСР</w:t>
      </w:r>
      <w:r w:rsidR="00335799" w:rsidRPr="007A2560">
        <w:rPr>
          <w:rFonts w:ascii="Times New Roman" w:hAnsi="Times New Roman"/>
          <w:sz w:val="28"/>
          <w:szCs w:val="28"/>
        </w:rPr>
        <w:t>»,</w:t>
      </w:r>
      <w:r w:rsidR="009218D7" w:rsidRPr="007A2560">
        <w:rPr>
          <w:rFonts w:ascii="Times New Roman" w:hAnsi="Times New Roman"/>
          <w:sz w:val="28"/>
          <w:szCs w:val="28"/>
        </w:rPr>
        <w:t xml:space="preserve"> 1991г.</w:t>
      </w:r>
      <w:r w:rsidR="00335799" w:rsidRPr="007A2560">
        <w:rPr>
          <w:rFonts w:ascii="Times New Roman" w:hAnsi="Times New Roman"/>
          <w:sz w:val="28"/>
          <w:szCs w:val="28"/>
        </w:rPr>
        <w:t>;</w:t>
      </w:r>
      <w:r w:rsidR="00972876" w:rsidRPr="007A2560">
        <w:rPr>
          <w:rFonts w:ascii="Times New Roman" w:hAnsi="Times New Roman"/>
          <w:sz w:val="28"/>
          <w:szCs w:val="28"/>
        </w:rPr>
        <w:t xml:space="preserve"> </w:t>
      </w:r>
      <w:r w:rsidRPr="007A2560">
        <w:rPr>
          <w:rFonts w:ascii="Times New Roman" w:hAnsi="Times New Roman"/>
          <w:sz w:val="28"/>
          <w:szCs w:val="28"/>
        </w:rPr>
        <w:t>Гражданский кодекс РФ (Ч.1 и Ч.2)</w:t>
      </w:r>
      <w:r w:rsidR="009218D7" w:rsidRPr="007A2560">
        <w:rPr>
          <w:rFonts w:ascii="Times New Roman" w:hAnsi="Times New Roman"/>
          <w:sz w:val="28"/>
          <w:szCs w:val="28"/>
        </w:rPr>
        <w:t xml:space="preserve"> 1995-1996г.</w:t>
      </w:r>
      <w:r w:rsidRPr="007A2560">
        <w:rPr>
          <w:rFonts w:ascii="Times New Roman" w:hAnsi="Times New Roman"/>
          <w:sz w:val="28"/>
          <w:szCs w:val="28"/>
        </w:rPr>
        <w:t xml:space="preserve"> и др.</w:t>
      </w:r>
      <w:r w:rsidR="008D3A9A" w:rsidRPr="007A2560">
        <w:rPr>
          <w:rFonts w:ascii="Times New Roman" w:hAnsi="Times New Roman"/>
          <w:sz w:val="28"/>
          <w:szCs w:val="28"/>
        </w:rPr>
        <w:t xml:space="preserve"> </w:t>
      </w:r>
    </w:p>
    <w:p w:rsidR="00B41C05" w:rsidRPr="007A2560" w:rsidRDefault="00972876"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Однако,</w:t>
      </w:r>
      <w:r w:rsidR="00CD1DC9" w:rsidRPr="007A2560">
        <w:rPr>
          <w:rFonts w:ascii="Times New Roman" w:hAnsi="Times New Roman"/>
          <w:sz w:val="28"/>
          <w:szCs w:val="28"/>
        </w:rPr>
        <w:t xml:space="preserve"> </w:t>
      </w:r>
      <w:r w:rsidRPr="007A2560">
        <w:rPr>
          <w:rFonts w:ascii="Times New Roman" w:hAnsi="Times New Roman"/>
          <w:sz w:val="28"/>
          <w:szCs w:val="28"/>
        </w:rPr>
        <w:t>главной</w:t>
      </w:r>
      <w:r w:rsidRPr="007A2560">
        <w:rPr>
          <w:rFonts w:ascii="Times New Roman" w:hAnsi="Times New Roman"/>
          <w:sz w:val="28"/>
          <w:szCs w:val="28"/>
        </w:rPr>
        <w:tab/>
        <w:t xml:space="preserve"> правовой основой является</w:t>
      </w:r>
      <w:r w:rsidR="00CD1DC9" w:rsidRPr="007A2560">
        <w:rPr>
          <w:rFonts w:ascii="Times New Roman" w:hAnsi="Times New Roman"/>
          <w:sz w:val="28"/>
          <w:szCs w:val="28"/>
        </w:rPr>
        <w:t xml:space="preserve"> </w:t>
      </w:r>
      <w:bookmarkStart w:id="0" w:name="_Toc136609854"/>
      <w:r w:rsidR="00B41C05" w:rsidRPr="007A2560">
        <w:rPr>
          <w:rFonts w:ascii="Times New Roman" w:hAnsi="Times New Roman"/>
          <w:sz w:val="28"/>
          <w:szCs w:val="28"/>
        </w:rPr>
        <w:t>Федеральный Закон от 22.04.1996 N 39-ФЗ (ред. от 18.06.2005) « О рынке ценных бумаг»</w:t>
      </w:r>
      <w:bookmarkEnd w:id="0"/>
      <w:r w:rsidRPr="007A2560">
        <w:rPr>
          <w:rFonts w:ascii="Times New Roman" w:hAnsi="Times New Roman"/>
          <w:sz w:val="28"/>
          <w:szCs w:val="28"/>
        </w:rPr>
        <w:t>.</w:t>
      </w:r>
    </w:p>
    <w:p w:rsidR="00A86FA9" w:rsidRPr="007A2560" w:rsidRDefault="003A1B33"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В данном Федеральном Законе</w:t>
      </w:r>
      <w:r w:rsidR="00CD1DC9" w:rsidRPr="007A2560">
        <w:rPr>
          <w:rFonts w:ascii="Times New Roman" w:hAnsi="Times New Roman"/>
          <w:color w:val="000000"/>
          <w:sz w:val="28"/>
          <w:szCs w:val="28"/>
        </w:rPr>
        <w:t xml:space="preserve"> </w:t>
      </w:r>
      <w:r w:rsidRPr="007A2560">
        <w:rPr>
          <w:rFonts w:ascii="Times New Roman" w:hAnsi="Times New Roman"/>
          <w:color w:val="000000"/>
          <w:sz w:val="28"/>
          <w:szCs w:val="28"/>
        </w:rPr>
        <w:t>подробно описываются правила осуществления операций с ценными бумагами на рынке.</w:t>
      </w:r>
      <w:r w:rsidR="002E224F" w:rsidRPr="007A2560">
        <w:rPr>
          <w:rFonts w:ascii="Times New Roman" w:eastAsia="Times-Roman" w:hAnsi="Times New Roman"/>
          <w:sz w:val="28"/>
          <w:szCs w:val="28"/>
        </w:rPr>
        <w:t xml:space="preserve"> [9 , с 34]</w:t>
      </w:r>
    </w:p>
    <w:p w:rsidR="006A645D" w:rsidRPr="00EE52C7" w:rsidRDefault="00EE52C7" w:rsidP="00EE52C7">
      <w:pPr>
        <w:pStyle w:val="a3"/>
        <w:numPr>
          <w:ilvl w:val="0"/>
          <w:numId w:val="15"/>
        </w:numPr>
        <w:spacing w:after="0" w:line="360" w:lineRule="auto"/>
        <w:ind w:left="0" w:firstLine="709"/>
        <w:contextualSpacing w:val="0"/>
        <w:jc w:val="center"/>
        <w:rPr>
          <w:rFonts w:ascii="Times New Roman" w:hAnsi="Times New Roman"/>
          <w:b/>
          <w:sz w:val="28"/>
          <w:szCs w:val="28"/>
        </w:rPr>
      </w:pPr>
      <w:r w:rsidRPr="00EE52C7">
        <w:rPr>
          <w:rFonts w:ascii="Times New Roman" w:hAnsi="Times New Roman"/>
          <w:b/>
          <w:sz w:val="28"/>
          <w:szCs w:val="28"/>
        </w:rPr>
        <w:br w:type="page"/>
      </w:r>
      <w:r w:rsidR="006A645D" w:rsidRPr="00EE52C7">
        <w:rPr>
          <w:rFonts w:ascii="Times New Roman" w:hAnsi="Times New Roman"/>
          <w:b/>
          <w:sz w:val="28"/>
          <w:szCs w:val="28"/>
        </w:rPr>
        <w:t>Эмиссионные и инвестиционные операции</w:t>
      </w:r>
    </w:p>
    <w:p w:rsidR="00EE52C7" w:rsidRDefault="00EE52C7" w:rsidP="00EE52C7">
      <w:pPr>
        <w:pStyle w:val="a3"/>
        <w:widowControl w:val="0"/>
        <w:spacing w:after="0" w:line="360" w:lineRule="auto"/>
        <w:ind w:left="0" w:firstLine="709"/>
        <w:contextualSpacing w:val="0"/>
        <w:jc w:val="center"/>
        <w:rPr>
          <w:rFonts w:ascii="Times New Roman" w:hAnsi="Times New Roman"/>
          <w:b/>
          <w:sz w:val="28"/>
          <w:szCs w:val="28"/>
        </w:rPr>
      </w:pPr>
    </w:p>
    <w:p w:rsidR="006A645D" w:rsidRPr="007A2560" w:rsidRDefault="006A645D" w:rsidP="00EE52C7">
      <w:pPr>
        <w:pStyle w:val="a3"/>
        <w:widowControl w:val="0"/>
        <w:spacing w:after="0" w:line="360" w:lineRule="auto"/>
        <w:ind w:left="0" w:firstLine="709"/>
        <w:contextualSpacing w:val="0"/>
        <w:jc w:val="center"/>
        <w:rPr>
          <w:rFonts w:ascii="Times New Roman" w:hAnsi="Times New Roman"/>
          <w:b/>
          <w:sz w:val="28"/>
          <w:szCs w:val="28"/>
        </w:rPr>
      </w:pPr>
      <w:r w:rsidRPr="007A2560">
        <w:rPr>
          <w:rFonts w:ascii="Times New Roman" w:hAnsi="Times New Roman"/>
          <w:b/>
          <w:sz w:val="28"/>
          <w:szCs w:val="28"/>
        </w:rPr>
        <w:t>2.1 Понятие, цели эмиссионных</w:t>
      </w:r>
      <w:r w:rsidR="00CD1DC9" w:rsidRPr="007A2560">
        <w:rPr>
          <w:rFonts w:ascii="Times New Roman" w:hAnsi="Times New Roman"/>
          <w:b/>
          <w:sz w:val="28"/>
          <w:szCs w:val="28"/>
        </w:rPr>
        <w:t xml:space="preserve"> </w:t>
      </w:r>
      <w:r w:rsidRPr="007A2560">
        <w:rPr>
          <w:rFonts w:ascii="Times New Roman" w:hAnsi="Times New Roman"/>
          <w:b/>
          <w:sz w:val="28"/>
          <w:szCs w:val="28"/>
        </w:rPr>
        <w:t>операций.</w:t>
      </w:r>
      <w:r w:rsidR="00CD1DC9" w:rsidRPr="007A2560">
        <w:rPr>
          <w:rFonts w:ascii="Times New Roman" w:hAnsi="Times New Roman"/>
          <w:b/>
          <w:sz w:val="28"/>
          <w:szCs w:val="28"/>
        </w:rPr>
        <w:t xml:space="preserve"> </w:t>
      </w:r>
      <w:r w:rsidRPr="007A2560">
        <w:rPr>
          <w:rFonts w:ascii="Times New Roman" w:hAnsi="Times New Roman"/>
          <w:b/>
          <w:sz w:val="28"/>
          <w:szCs w:val="28"/>
        </w:rPr>
        <w:t>Особенности эмиссии ценных бумаг АО, и эмиссии государственных ценных бумаг</w:t>
      </w:r>
    </w:p>
    <w:p w:rsidR="00EE52C7" w:rsidRDefault="00EE52C7" w:rsidP="007A2560">
      <w:pPr>
        <w:widowControl w:val="0"/>
        <w:spacing w:after="0" w:line="360" w:lineRule="auto"/>
        <w:ind w:firstLine="709"/>
        <w:jc w:val="both"/>
        <w:rPr>
          <w:rFonts w:ascii="Times New Roman" w:hAnsi="Times New Roman"/>
          <w:b/>
          <w:sz w:val="28"/>
          <w:szCs w:val="28"/>
        </w:rPr>
      </w:pPr>
    </w:p>
    <w:p w:rsidR="005907D1" w:rsidRPr="007A2560" w:rsidRDefault="00D20184"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b/>
          <w:sz w:val="28"/>
          <w:szCs w:val="28"/>
        </w:rPr>
        <w:t>Эмиссионные операции</w:t>
      </w:r>
      <w:r w:rsidRPr="007A2560">
        <w:rPr>
          <w:rFonts w:ascii="Times New Roman" w:hAnsi="Times New Roman"/>
          <w:sz w:val="28"/>
          <w:szCs w:val="28"/>
        </w:rPr>
        <w:t xml:space="preserve"> – это операции, которые предусматривают выпуск собственных ценных бумаг компанией и размещение их на рынке.</w:t>
      </w:r>
    </w:p>
    <w:p w:rsidR="00D20184" w:rsidRPr="007A2560" w:rsidRDefault="00D20184" w:rsidP="007A2560">
      <w:pPr>
        <w:pStyle w:val="a3"/>
        <w:widowControl w:val="0"/>
        <w:spacing w:after="0" w:line="360" w:lineRule="auto"/>
        <w:ind w:left="0" w:firstLine="709"/>
        <w:jc w:val="both"/>
        <w:rPr>
          <w:rFonts w:ascii="Times New Roman" w:hAnsi="Times New Roman"/>
          <w:sz w:val="28"/>
          <w:szCs w:val="28"/>
        </w:rPr>
      </w:pPr>
      <w:r w:rsidRPr="007A2560">
        <w:rPr>
          <w:rFonts w:ascii="Times New Roman" w:hAnsi="Times New Roman"/>
          <w:sz w:val="28"/>
          <w:szCs w:val="28"/>
        </w:rPr>
        <w:t>Эмиссионные операции совершаются с целью:</w:t>
      </w:r>
    </w:p>
    <w:p w:rsidR="00D20184" w:rsidRPr="007A2560" w:rsidRDefault="00D20184"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hAnsi="Times New Roman"/>
          <w:sz w:val="28"/>
          <w:szCs w:val="28"/>
        </w:rPr>
        <w:t xml:space="preserve">- </w:t>
      </w:r>
      <w:r w:rsidRPr="007A2560">
        <w:rPr>
          <w:rFonts w:ascii="Times New Roman" w:eastAsia="Times-Roman" w:hAnsi="Times New Roman"/>
          <w:sz w:val="28"/>
          <w:szCs w:val="28"/>
        </w:rPr>
        <w:t>формирование и увеличение капитала компании;</w:t>
      </w:r>
    </w:p>
    <w:p w:rsidR="00D20184" w:rsidRPr="007A2560" w:rsidRDefault="00D20184"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 привлечение средств</w:t>
      </w:r>
      <w:r w:rsidR="006A645D" w:rsidRPr="007A2560">
        <w:rPr>
          <w:rFonts w:ascii="Times New Roman" w:eastAsia="Times-Roman" w:hAnsi="Times New Roman"/>
          <w:sz w:val="28"/>
          <w:szCs w:val="28"/>
        </w:rPr>
        <w:t>,</w:t>
      </w:r>
      <w:r w:rsidR="00CD1DC9" w:rsidRPr="007A2560">
        <w:rPr>
          <w:rFonts w:ascii="Times New Roman" w:eastAsia="Times-Roman" w:hAnsi="Times New Roman"/>
          <w:sz w:val="28"/>
          <w:szCs w:val="28"/>
        </w:rPr>
        <w:t xml:space="preserve"> </w:t>
      </w:r>
      <w:r w:rsidRPr="007A2560">
        <w:rPr>
          <w:rFonts w:ascii="Times New Roman" w:eastAsia="Times-Roman" w:hAnsi="Times New Roman"/>
          <w:sz w:val="28"/>
          <w:szCs w:val="28"/>
        </w:rPr>
        <w:t>для активных операций и инвестиций;</w:t>
      </w:r>
    </w:p>
    <w:p w:rsidR="00D20184" w:rsidRPr="007A2560" w:rsidRDefault="00D20184"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w:t>
      </w:r>
      <w:r w:rsidR="00CD1DC9" w:rsidRPr="007A2560">
        <w:rPr>
          <w:rFonts w:ascii="Times New Roman" w:eastAsia="Times-Roman" w:hAnsi="Times New Roman"/>
          <w:sz w:val="28"/>
          <w:szCs w:val="28"/>
        </w:rPr>
        <w:t xml:space="preserve"> </w:t>
      </w:r>
      <w:r w:rsidRPr="007A2560">
        <w:rPr>
          <w:rFonts w:ascii="Times New Roman" w:eastAsia="Times-Roman" w:hAnsi="Times New Roman"/>
          <w:sz w:val="28"/>
          <w:szCs w:val="28"/>
        </w:rPr>
        <w:t>участие в уставном капитале акционерного общества в целях</w:t>
      </w:r>
    </w:p>
    <w:p w:rsidR="004C52CB" w:rsidRPr="007A2560" w:rsidRDefault="00D20184" w:rsidP="007A2560">
      <w:pPr>
        <w:widowControl w:val="0"/>
        <w:spacing w:after="0" w:line="360" w:lineRule="auto"/>
        <w:ind w:firstLine="709"/>
        <w:jc w:val="both"/>
        <w:rPr>
          <w:rFonts w:ascii="Times New Roman" w:hAnsi="Times New Roman"/>
          <w:color w:val="000000"/>
          <w:sz w:val="28"/>
          <w:szCs w:val="28"/>
        </w:rPr>
      </w:pPr>
      <w:r w:rsidRPr="007A2560">
        <w:rPr>
          <w:rFonts w:ascii="Times New Roman" w:eastAsia="Times-Roman" w:hAnsi="Times New Roman"/>
          <w:sz w:val="28"/>
          <w:szCs w:val="28"/>
        </w:rPr>
        <w:t>контроля над собственностью.</w:t>
      </w:r>
      <w:r w:rsidR="004C52CB" w:rsidRPr="007A2560">
        <w:rPr>
          <w:rFonts w:ascii="Times New Roman" w:eastAsia="Times-Roman" w:hAnsi="Times New Roman"/>
          <w:sz w:val="28"/>
          <w:szCs w:val="28"/>
        </w:rPr>
        <w:t xml:space="preserve"> </w:t>
      </w:r>
      <w:r w:rsidR="002E224F" w:rsidRPr="007A2560">
        <w:rPr>
          <w:rFonts w:ascii="Times New Roman" w:eastAsia="Times-Roman" w:hAnsi="Times New Roman"/>
          <w:sz w:val="28"/>
          <w:szCs w:val="28"/>
        </w:rPr>
        <w:t>[5</w:t>
      </w:r>
      <w:r w:rsidR="004C52CB" w:rsidRPr="007A2560">
        <w:rPr>
          <w:rFonts w:ascii="Times New Roman" w:eastAsia="Times-Roman" w:hAnsi="Times New Roman"/>
          <w:sz w:val="28"/>
          <w:szCs w:val="28"/>
        </w:rPr>
        <w:t xml:space="preserve"> , с 399]</w:t>
      </w:r>
    </w:p>
    <w:p w:rsidR="00990CA0" w:rsidRPr="007A2560" w:rsidRDefault="00D20184"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 xml:space="preserve">С помощью эмиссионных операций формируется как собственный, так и заемный капитал. С этой целью выпускаются такие эмиссионные ценные бумаги как акции - при формировании собственного капитала и облигации - при формировании заемного. </w:t>
      </w:r>
      <w:r w:rsidR="002A3C58" w:rsidRPr="007A2560">
        <w:rPr>
          <w:rFonts w:ascii="Times New Roman" w:hAnsi="Times New Roman"/>
          <w:color w:val="000000"/>
          <w:sz w:val="28"/>
          <w:szCs w:val="28"/>
        </w:rPr>
        <w:t>Банки могут выпускать долговые инструменты – депозитные и сберегательные сертификаты</w:t>
      </w:r>
      <w:r w:rsidR="00990CA0" w:rsidRPr="007A2560">
        <w:rPr>
          <w:rFonts w:ascii="Times New Roman" w:hAnsi="Times New Roman"/>
          <w:color w:val="000000"/>
          <w:sz w:val="28"/>
          <w:szCs w:val="28"/>
        </w:rPr>
        <w:t>, они призваны привлекать ресурсы.</w:t>
      </w:r>
      <w:r w:rsidR="008C4761" w:rsidRPr="007A2560">
        <w:rPr>
          <w:rFonts w:ascii="Times New Roman" w:hAnsi="Times New Roman"/>
          <w:color w:val="000000"/>
          <w:sz w:val="28"/>
          <w:szCs w:val="28"/>
        </w:rPr>
        <w:t xml:space="preserve"> </w:t>
      </w:r>
    </w:p>
    <w:p w:rsidR="004C52CB" w:rsidRPr="007A2560" w:rsidRDefault="000251AE" w:rsidP="007A2560">
      <w:pPr>
        <w:widowControl w:val="0"/>
        <w:autoSpaceDE w:val="0"/>
        <w:autoSpaceDN w:val="0"/>
        <w:adjustRightInd w:val="0"/>
        <w:spacing w:after="0" w:line="360" w:lineRule="auto"/>
        <w:ind w:firstLine="709"/>
        <w:jc w:val="both"/>
        <w:rPr>
          <w:rFonts w:ascii="Times New Roman" w:eastAsia="Times-Roman" w:hAnsi="Times New Roman"/>
          <w:sz w:val="28"/>
          <w:szCs w:val="21"/>
        </w:rPr>
      </w:pPr>
      <w:r w:rsidRPr="007A2560">
        <w:rPr>
          <w:rFonts w:ascii="Times New Roman" w:hAnsi="Times New Roman"/>
          <w:color w:val="000000"/>
          <w:sz w:val="28"/>
          <w:szCs w:val="28"/>
        </w:rPr>
        <w:t>Акции формируют собственный капитал. При продаже акций выше номинала образуется эмиссионный доход, который увеличивает уставный капитал, а следовательно повышается устойчивость и надежность предприятия.</w:t>
      </w:r>
      <w:r w:rsidR="005D40C3" w:rsidRPr="007A2560">
        <w:rPr>
          <w:rFonts w:ascii="Times New Roman" w:hAnsi="Times New Roman"/>
          <w:color w:val="000000"/>
          <w:sz w:val="28"/>
          <w:szCs w:val="28"/>
        </w:rPr>
        <w:t xml:space="preserve"> Уставный капитал может и</w:t>
      </w:r>
      <w:r w:rsidR="00CD1DC9" w:rsidRPr="007A2560">
        <w:rPr>
          <w:rFonts w:ascii="Times New Roman" w:hAnsi="Times New Roman"/>
          <w:color w:val="000000"/>
          <w:sz w:val="28"/>
          <w:szCs w:val="28"/>
        </w:rPr>
        <w:t xml:space="preserve"> </w:t>
      </w:r>
      <w:r w:rsidR="005D40C3" w:rsidRPr="007A2560">
        <w:rPr>
          <w:rFonts w:ascii="Times New Roman" w:hAnsi="Times New Roman"/>
          <w:color w:val="000000"/>
          <w:sz w:val="28"/>
          <w:szCs w:val="28"/>
        </w:rPr>
        <w:t>уменьшатся - в следствии снижения номинальной стоимости акций или аннулировании их части.</w:t>
      </w:r>
      <w:r w:rsidR="005D40C3" w:rsidRPr="007A2560">
        <w:rPr>
          <w:rFonts w:ascii="Times New Roman" w:eastAsia="Times-Roman" w:hAnsi="Times New Roman"/>
          <w:sz w:val="28"/>
          <w:szCs w:val="21"/>
        </w:rPr>
        <w:t xml:space="preserve"> </w:t>
      </w:r>
    </w:p>
    <w:p w:rsidR="009D6EC7" w:rsidRPr="007A2560" w:rsidRDefault="009D6EC7"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 xml:space="preserve">Первая эмиссия акции направлена на создание собственного капитала, последующие эмиссии - на увеличение акционерного уставного капитала путем размещения акций по закрытой подписке или на открытом рынке. </w:t>
      </w:r>
    </w:p>
    <w:p w:rsidR="004C52CB" w:rsidRPr="007A2560" w:rsidRDefault="005D40C3" w:rsidP="007A2560">
      <w:pPr>
        <w:widowControl w:val="0"/>
        <w:spacing w:after="0" w:line="360" w:lineRule="auto"/>
        <w:ind w:firstLine="709"/>
        <w:jc w:val="both"/>
        <w:rPr>
          <w:rFonts w:ascii="Times New Roman" w:hAnsi="Times New Roman"/>
          <w:color w:val="000000"/>
          <w:sz w:val="28"/>
          <w:szCs w:val="28"/>
        </w:rPr>
      </w:pPr>
      <w:r w:rsidRPr="007A2560">
        <w:rPr>
          <w:rFonts w:ascii="Times New Roman" w:eastAsia="Times-Roman" w:hAnsi="Times New Roman"/>
          <w:sz w:val="28"/>
          <w:szCs w:val="28"/>
        </w:rPr>
        <w:t>В нас</w:t>
      </w:r>
      <w:r w:rsidR="000375FD" w:rsidRPr="007A2560">
        <w:rPr>
          <w:rFonts w:ascii="Times New Roman" w:eastAsia="Times-Roman" w:hAnsi="Times New Roman"/>
          <w:sz w:val="28"/>
          <w:szCs w:val="28"/>
        </w:rPr>
        <w:t>тоящее время наиболее выгодным способом</w:t>
      </w:r>
      <w:r w:rsidRPr="007A2560">
        <w:rPr>
          <w:rFonts w:ascii="Times New Roman" w:eastAsia="Times-Roman" w:hAnsi="Times New Roman"/>
          <w:sz w:val="28"/>
          <w:szCs w:val="28"/>
        </w:rPr>
        <w:t xml:space="preserve"> привлечения средств</w:t>
      </w:r>
      <w:r w:rsidR="000375FD" w:rsidRPr="007A2560">
        <w:rPr>
          <w:rFonts w:ascii="Times New Roman" w:eastAsia="Times-Roman" w:hAnsi="Times New Roman"/>
          <w:sz w:val="28"/>
          <w:szCs w:val="28"/>
        </w:rPr>
        <w:t xml:space="preserve"> -</w:t>
      </w:r>
      <w:r w:rsidR="00CD1DC9" w:rsidRPr="007A2560">
        <w:rPr>
          <w:rFonts w:ascii="Times New Roman" w:eastAsia="Times-Roman" w:hAnsi="Times New Roman"/>
          <w:sz w:val="28"/>
          <w:szCs w:val="28"/>
        </w:rPr>
        <w:t xml:space="preserve"> </w:t>
      </w:r>
      <w:r w:rsidRPr="007A2560">
        <w:rPr>
          <w:rFonts w:ascii="Times New Roman" w:eastAsia="Times-Roman" w:hAnsi="Times New Roman"/>
          <w:sz w:val="28"/>
          <w:szCs w:val="28"/>
        </w:rPr>
        <w:t xml:space="preserve">стали облигации. </w:t>
      </w:r>
      <w:r w:rsidR="000375FD" w:rsidRPr="007A2560">
        <w:rPr>
          <w:rFonts w:ascii="Times New Roman" w:eastAsia="Times-Roman" w:hAnsi="Times New Roman"/>
          <w:sz w:val="28"/>
          <w:szCs w:val="28"/>
        </w:rPr>
        <w:t>В случае выпуска облигаций не уменьшается их доля в уставном капитале, да и заемный капитал обходится дешевле чем собственный, из-за включения затрат по нему в себестоимость продукции, тогда как дивиденды по акциям выплачиваются из чистой прибыли.</w:t>
      </w:r>
      <w:r w:rsidR="004C52CB" w:rsidRPr="007A2560">
        <w:rPr>
          <w:rFonts w:ascii="Times New Roman" w:eastAsia="Times-Roman" w:hAnsi="Times New Roman"/>
          <w:sz w:val="28"/>
          <w:szCs w:val="28"/>
        </w:rPr>
        <w:t xml:space="preserve"> </w:t>
      </w:r>
      <w:r w:rsidR="008D3A9A" w:rsidRPr="007A2560">
        <w:rPr>
          <w:rFonts w:ascii="Times New Roman" w:eastAsia="Times-Roman" w:hAnsi="Times New Roman"/>
          <w:sz w:val="28"/>
          <w:szCs w:val="28"/>
        </w:rPr>
        <w:t>[5 , с 401</w:t>
      </w:r>
      <w:r w:rsidR="004C52CB" w:rsidRPr="007A2560">
        <w:rPr>
          <w:rFonts w:ascii="Times New Roman" w:eastAsia="Times-Roman" w:hAnsi="Times New Roman"/>
          <w:sz w:val="28"/>
          <w:szCs w:val="28"/>
        </w:rPr>
        <w:t>]</w:t>
      </w:r>
    </w:p>
    <w:p w:rsidR="002A3C58" w:rsidRPr="007A2560" w:rsidRDefault="002A3C58"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Хотя основной целью эмиссионной операции является привлечение капитала (денежных ресурсов), эмиссия ценных бумаг поз</w:t>
      </w:r>
      <w:r w:rsidR="000375FD" w:rsidRPr="007A2560">
        <w:rPr>
          <w:rFonts w:ascii="Times New Roman" w:hAnsi="Times New Roman"/>
          <w:color w:val="000000"/>
          <w:sz w:val="28"/>
          <w:szCs w:val="28"/>
        </w:rPr>
        <w:t xml:space="preserve">воляет решить и другие задачи - </w:t>
      </w:r>
      <w:r w:rsidRPr="007A2560">
        <w:rPr>
          <w:rFonts w:ascii="Times New Roman" w:hAnsi="Times New Roman"/>
          <w:color w:val="000000"/>
          <w:sz w:val="28"/>
          <w:szCs w:val="28"/>
        </w:rPr>
        <w:t>реконструировать собственность, например, государственную в акционерную путем приватизации. Предлагая к продаже производные ценные бумаги, п</w:t>
      </w:r>
      <w:r w:rsidR="000375FD" w:rsidRPr="007A2560">
        <w:rPr>
          <w:rFonts w:ascii="Times New Roman" w:hAnsi="Times New Roman"/>
          <w:color w:val="000000"/>
          <w:sz w:val="28"/>
          <w:szCs w:val="28"/>
        </w:rPr>
        <w:t>родавец старается снизить риск -</w:t>
      </w:r>
      <w:r w:rsidRPr="007A2560">
        <w:rPr>
          <w:rFonts w:ascii="Times New Roman" w:hAnsi="Times New Roman"/>
          <w:color w:val="000000"/>
          <w:sz w:val="28"/>
          <w:szCs w:val="28"/>
        </w:rPr>
        <w:t xml:space="preserve"> хеджировать кредитные, процентные, валютные или другие риски. Эмиссия ценн</w:t>
      </w:r>
      <w:r w:rsidR="000375FD" w:rsidRPr="007A2560">
        <w:rPr>
          <w:rFonts w:ascii="Times New Roman" w:hAnsi="Times New Roman"/>
          <w:color w:val="000000"/>
          <w:sz w:val="28"/>
          <w:szCs w:val="28"/>
        </w:rPr>
        <w:t>ых бумаг позволяет провести секю</w:t>
      </w:r>
      <w:r w:rsidRPr="007A2560">
        <w:rPr>
          <w:rFonts w:ascii="Times New Roman" w:hAnsi="Times New Roman"/>
          <w:color w:val="000000"/>
          <w:sz w:val="28"/>
          <w:szCs w:val="28"/>
        </w:rPr>
        <w:t>ретизацию задолженности. Выпуская ценные бумаги для продажи, можно улучшить финансовое планирование или управление финансовыми потоками.</w:t>
      </w:r>
      <w:r w:rsidR="002E224F" w:rsidRPr="007A2560">
        <w:rPr>
          <w:rFonts w:ascii="Times New Roman" w:eastAsia="Times-Roman" w:hAnsi="Times New Roman"/>
          <w:sz w:val="28"/>
          <w:szCs w:val="28"/>
        </w:rPr>
        <w:t xml:space="preserve"> [8 , с 80]</w:t>
      </w:r>
    </w:p>
    <w:p w:rsidR="002A3C58" w:rsidRPr="007A2560" w:rsidRDefault="009D6EC7"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В Законе «О рынке ценных бумаг» говорится -</w:t>
      </w:r>
      <w:r w:rsidR="00CD1DC9" w:rsidRPr="007A2560">
        <w:rPr>
          <w:rFonts w:ascii="Times New Roman" w:hAnsi="Times New Roman"/>
          <w:color w:val="000000"/>
          <w:sz w:val="28"/>
          <w:szCs w:val="28"/>
        </w:rPr>
        <w:t xml:space="preserve"> </w:t>
      </w:r>
      <w:r w:rsidR="002A3C58" w:rsidRPr="007A2560">
        <w:rPr>
          <w:rFonts w:ascii="Times New Roman" w:hAnsi="Times New Roman"/>
          <w:color w:val="000000"/>
          <w:sz w:val="28"/>
          <w:szCs w:val="28"/>
        </w:rPr>
        <w:t xml:space="preserve">«эмитент — это юридическое лицо, группа юридических лиц, связанных между собой договором, или органы государственной власти и органы местного самоуправления, несущие от своего имени обязательства перед инвесторами ценных бумаг по осуществлению прав, удостоверенных ценной бумагой». Эмитент поставляет на фондовый рынок товар </w:t>
      </w:r>
      <w:r w:rsidR="00815EAE" w:rsidRPr="007A2560">
        <w:rPr>
          <w:rFonts w:ascii="Times New Roman" w:hAnsi="Times New Roman"/>
          <w:color w:val="000000"/>
          <w:sz w:val="28"/>
          <w:szCs w:val="28"/>
        </w:rPr>
        <w:t>-</w:t>
      </w:r>
      <w:r w:rsidR="002A3C58" w:rsidRPr="007A2560">
        <w:rPr>
          <w:rFonts w:ascii="Times New Roman" w:hAnsi="Times New Roman"/>
          <w:color w:val="000000"/>
          <w:sz w:val="28"/>
          <w:szCs w:val="28"/>
        </w:rPr>
        <w:t xml:space="preserve"> ценную бумагу, качество которой определяется статусом эмитента, хозяйственно-финансовыми результатами его де</w:t>
      </w:r>
      <w:r w:rsidR="00815EAE" w:rsidRPr="007A2560">
        <w:rPr>
          <w:rFonts w:ascii="Times New Roman" w:hAnsi="Times New Roman"/>
          <w:color w:val="000000"/>
          <w:sz w:val="28"/>
          <w:szCs w:val="28"/>
        </w:rPr>
        <w:t xml:space="preserve">ятельности. </w:t>
      </w:r>
    </w:p>
    <w:p w:rsidR="002A3C58" w:rsidRPr="007A2560" w:rsidRDefault="00815EAE"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C210E5">
        <w:rPr>
          <w:rFonts w:ascii="Times New Roman" w:hAnsi="Times New Roman"/>
          <w:color w:val="000000"/>
          <w:sz w:val="28"/>
          <w:szCs w:val="28"/>
        </w:rPr>
        <w:t xml:space="preserve">Самым значительным эмитентом является </w:t>
      </w:r>
      <w:r w:rsidR="002A3C58" w:rsidRPr="00C210E5">
        <w:rPr>
          <w:rFonts w:ascii="Times New Roman" w:hAnsi="Times New Roman"/>
          <w:color w:val="000000"/>
          <w:sz w:val="28"/>
          <w:szCs w:val="28"/>
        </w:rPr>
        <w:t>государство. Государственные ценные бумаги, эмит</w:t>
      </w:r>
      <w:r w:rsidRPr="00C210E5">
        <w:rPr>
          <w:rFonts w:ascii="Times New Roman" w:hAnsi="Times New Roman"/>
          <w:color w:val="000000"/>
          <w:sz w:val="28"/>
          <w:szCs w:val="28"/>
        </w:rPr>
        <w:t>и</w:t>
      </w:r>
      <w:r w:rsidR="002A3C58" w:rsidRPr="00C210E5">
        <w:rPr>
          <w:rFonts w:ascii="Times New Roman" w:hAnsi="Times New Roman"/>
          <w:color w:val="000000"/>
          <w:sz w:val="28"/>
          <w:szCs w:val="28"/>
        </w:rPr>
        <w:t>руемые правительством России, сочетают несколько приятных для инвестора свойств: при действительно низком риске, обладают</w:t>
      </w:r>
      <w:r w:rsidR="002A3C58" w:rsidRPr="007A2560">
        <w:rPr>
          <w:rFonts w:ascii="Times New Roman" w:hAnsi="Times New Roman"/>
          <w:color w:val="000000"/>
          <w:sz w:val="28"/>
          <w:szCs w:val="28"/>
        </w:rPr>
        <w:t xml:space="preserve"> достаточно высокой доходностью и в силу хорошо отлаженной технологии почти абсолютной ликвидностью. Поэтому государство как эмитент ценных бумаг занимает прочные позиции на российском фондовом рынке. </w:t>
      </w:r>
    </w:p>
    <w:p w:rsidR="005D4AC5" w:rsidRPr="007A2560" w:rsidRDefault="002C126E"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М</w:t>
      </w:r>
      <w:r w:rsidR="002A3C58" w:rsidRPr="007A2560">
        <w:rPr>
          <w:rFonts w:ascii="Times New Roman" w:hAnsi="Times New Roman"/>
          <w:color w:val="000000"/>
          <w:sz w:val="28"/>
          <w:szCs w:val="28"/>
        </w:rPr>
        <w:t>естные органы власти вышли на фондовый рынок несколько позже центрального правительства (а именно в 1992 году) и статус их несколько ниже. Местная администрация может в обеспе</w:t>
      </w:r>
      <w:r w:rsidR="004C52CB" w:rsidRPr="007A2560">
        <w:rPr>
          <w:rFonts w:ascii="Times New Roman" w:hAnsi="Times New Roman"/>
          <w:color w:val="000000"/>
          <w:sz w:val="28"/>
          <w:szCs w:val="28"/>
        </w:rPr>
        <w:t>чение ценных бумаг предложить</w:t>
      </w:r>
      <w:r w:rsidR="00CD1DC9" w:rsidRPr="007A2560">
        <w:rPr>
          <w:rFonts w:ascii="Times New Roman" w:hAnsi="Times New Roman"/>
          <w:color w:val="000000"/>
          <w:sz w:val="28"/>
          <w:szCs w:val="28"/>
        </w:rPr>
        <w:t xml:space="preserve"> </w:t>
      </w:r>
      <w:r w:rsidR="005D4AC5" w:rsidRPr="007A2560">
        <w:rPr>
          <w:rFonts w:ascii="Times New Roman" w:hAnsi="Times New Roman"/>
          <w:color w:val="000000"/>
          <w:sz w:val="28"/>
          <w:szCs w:val="28"/>
        </w:rPr>
        <w:t>муниципальную собственность -</w:t>
      </w:r>
      <w:r w:rsidR="002A3C58" w:rsidRPr="007A2560">
        <w:rPr>
          <w:rFonts w:ascii="Times New Roman" w:hAnsi="Times New Roman"/>
          <w:color w:val="000000"/>
          <w:sz w:val="28"/>
          <w:szCs w:val="28"/>
        </w:rPr>
        <w:t xml:space="preserve"> жилищный фонд, ликвидность которого ограничена. </w:t>
      </w:r>
    </w:p>
    <w:p w:rsidR="002A3C58" w:rsidRPr="007A2560" w:rsidRDefault="002A3C58"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Негосударственные структуры при выпуске ценных бумаг могут пользоваться поддержкой органов власти различных уровней, которые либо выступают гарантами по этим ценным бумагам, либо устанавливают налоговые льготы и т. д.</w:t>
      </w:r>
    </w:p>
    <w:p w:rsidR="002A3C58" w:rsidRPr="007A2560" w:rsidRDefault="002A3C58"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Примером такого эмитента может быть РАО «Высокоскоростные магистрали». Оно выпустило облигации, гарантом которых выступает Министерство финансов Российской Федерации.</w:t>
      </w:r>
    </w:p>
    <w:p w:rsidR="002A3C58" w:rsidRPr="007A2560" w:rsidRDefault="002A3C58"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Акционерные общества, относящиеся к производственному сектору, качественно разделяются как эмитенты ценных бумаг: приватизированные предприятия составляют одну группу, а вновь создаваемые акционерные общества — другую.</w:t>
      </w:r>
    </w:p>
    <w:p w:rsidR="002A3C58" w:rsidRPr="007A2560" w:rsidRDefault="002A3C58"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Акционерное общество, возникшее в результате приватизации как эмитент, характеризуется низкой доходностью, информационной закрытостью, неопределенностью экономических перспектив и малой предсказуемостью показателей. Для того, чтобы завоевать рынок, помимо инвестиционной привлекательности акций необходима техническая доступность реестра для инвесторов и профессионалов рынка.</w:t>
      </w:r>
    </w:p>
    <w:p w:rsidR="002A3C58" w:rsidRPr="007A2560" w:rsidRDefault="00274DE3"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Ч</w:t>
      </w:r>
      <w:r w:rsidR="002A3C58" w:rsidRPr="007A2560">
        <w:rPr>
          <w:rFonts w:ascii="Times New Roman" w:hAnsi="Times New Roman"/>
          <w:color w:val="000000"/>
          <w:sz w:val="28"/>
          <w:szCs w:val="28"/>
        </w:rPr>
        <w:t>ем ниже статус эмитента,</w:t>
      </w:r>
      <w:r w:rsidR="009A27D0" w:rsidRPr="007A2560">
        <w:rPr>
          <w:rFonts w:ascii="Times New Roman" w:hAnsi="Times New Roman"/>
          <w:color w:val="000000"/>
          <w:sz w:val="28"/>
          <w:szCs w:val="28"/>
        </w:rPr>
        <w:t xml:space="preserve"> </w:t>
      </w:r>
      <w:r w:rsidR="002A3C58" w:rsidRPr="007A2560">
        <w:rPr>
          <w:rFonts w:ascii="Times New Roman" w:hAnsi="Times New Roman"/>
          <w:color w:val="000000"/>
          <w:sz w:val="28"/>
          <w:szCs w:val="28"/>
        </w:rPr>
        <w:t>тем больше прав,</w:t>
      </w:r>
      <w:r w:rsidR="009A27D0" w:rsidRPr="007A2560">
        <w:rPr>
          <w:rFonts w:ascii="Times New Roman" w:hAnsi="Times New Roman"/>
          <w:color w:val="000000"/>
          <w:sz w:val="28"/>
          <w:szCs w:val="28"/>
        </w:rPr>
        <w:t xml:space="preserve"> </w:t>
      </w:r>
      <w:r w:rsidR="002A3C58" w:rsidRPr="007A2560">
        <w:rPr>
          <w:rFonts w:ascii="Times New Roman" w:hAnsi="Times New Roman"/>
          <w:color w:val="000000"/>
          <w:sz w:val="28"/>
          <w:szCs w:val="28"/>
        </w:rPr>
        <w:t>гарантий для инвестора должен содержать выпуск ценных бумаг, по возможности его целесообразно наделить уникальными преимуществами для инвестора. Например, правом конверсии в иные ценные бумаги, объединить выпускаемые акции с опционом «пут» и т. д.</w:t>
      </w:r>
      <w:r w:rsidR="002E224F" w:rsidRPr="007A2560">
        <w:rPr>
          <w:rFonts w:ascii="Times New Roman" w:eastAsia="Times-Roman" w:hAnsi="Times New Roman"/>
          <w:sz w:val="28"/>
          <w:szCs w:val="28"/>
        </w:rPr>
        <w:t xml:space="preserve"> [8 , с 99]</w:t>
      </w:r>
    </w:p>
    <w:p w:rsidR="00274DE3" w:rsidRPr="007A2560" w:rsidRDefault="000251AE"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color w:val="000000"/>
          <w:sz w:val="28"/>
          <w:szCs w:val="28"/>
        </w:rPr>
        <w:t>Среди эмитентов корпоративных ценных бумаг лидируют банки. Это объясняется тем, что банковский бизнес остается даже в кризисный период наиболее прибыльным, а в</w:t>
      </w:r>
      <w:r w:rsidR="00056E60">
        <w:rPr>
          <w:rFonts w:ascii="Times New Roman" w:hAnsi="Times New Roman"/>
          <w:color w:val="000000"/>
          <w:sz w:val="28"/>
          <w:szCs w:val="28"/>
        </w:rPr>
        <w:t xml:space="preserve"> условиях </w:t>
      </w:r>
      <w:r w:rsidRPr="007A2560">
        <w:rPr>
          <w:rFonts w:ascii="Times New Roman" w:hAnsi="Times New Roman"/>
          <w:color w:val="000000"/>
          <w:sz w:val="28"/>
          <w:szCs w:val="28"/>
        </w:rPr>
        <w:t xml:space="preserve">выпуска и обращения ценных бумаг, жестко регламентируемые Центральным Банком РФ, позволяют банкам по надежности (статусу) занимать второе место после государственных ценных бумаг. </w:t>
      </w:r>
      <w:r w:rsidR="002E224F" w:rsidRPr="007A2560">
        <w:rPr>
          <w:rFonts w:ascii="Times New Roman" w:eastAsia="Times-Roman" w:hAnsi="Times New Roman"/>
          <w:sz w:val="28"/>
          <w:szCs w:val="28"/>
        </w:rPr>
        <w:t>[7 , с 250</w:t>
      </w:r>
      <w:r w:rsidR="00274DE3" w:rsidRPr="007A2560">
        <w:rPr>
          <w:rFonts w:ascii="Times New Roman" w:eastAsia="Times-Roman" w:hAnsi="Times New Roman"/>
          <w:sz w:val="28"/>
          <w:szCs w:val="28"/>
        </w:rPr>
        <w:t>]</w:t>
      </w:r>
    </w:p>
    <w:p w:rsidR="00502F52" w:rsidRPr="007A2560" w:rsidRDefault="00EE52C7" w:rsidP="00EE52C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t xml:space="preserve">2.2 </w:t>
      </w:r>
      <w:r w:rsidR="00502F52" w:rsidRPr="007A2560">
        <w:rPr>
          <w:rFonts w:ascii="Times New Roman" w:hAnsi="Times New Roman"/>
          <w:b/>
          <w:sz w:val="28"/>
          <w:szCs w:val="28"/>
        </w:rPr>
        <w:t>Понятие, цели инвестиционных операций. Инвесторы на российском рынке. Особенности инвестиционных операций коммерческих банков</w:t>
      </w:r>
    </w:p>
    <w:p w:rsidR="00DD63D7" w:rsidRPr="007A2560" w:rsidRDefault="00DD63D7" w:rsidP="00EE52C7">
      <w:pPr>
        <w:pStyle w:val="a3"/>
        <w:widowControl w:val="0"/>
        <w:spacing w:after="0" w:line="360" w:lineRule="auto"/>
        <w:ind w:left="0" w:firstLine="709"/>
        <w:contextualSpacing w:val="0"/>
        <w:jc w:val="center"/>
        <w:rPr>
          <w:rFonts w:ascii="Times New Roman" w:hAnsi="Times New Roman"/>
          <w:sz w:val="28"/>
          <w:szCs w:val="12"/>
        </w:rPr>
      </w:pPr>
    </w:p>
    <w:p w:rsidR="00E80DCA" w:rsidRPr="007A2560" w:rsidRDefault="009039CC"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eastAsia="Times-BoldItalic" w:hAnsi="Times New Roman"/>
          <w:b/>
          <w:bCs/>
          <w:iCs/>
          <w:sz w:val="28"/>
          <w:szCs w:val="28"/>
        </w:rPr>
        <w:t>Инвестиционные операции</w:t>
      </w:r>
      <w:r w:rsidRPr="007A2560">
        <w:rPr>
          <w:rFonts w:ascii="Times New Roman" w:eastAsia="Times-BoldItalic" w:hAnsi="Times New Roman"/>
          <w:b/>
          <w:bCs/>
          <w:i/>
          <w:iCs/>
          <w:sz w:val="28"/>
          <w:szCs w:val="28"/>
        </w:rPr>
        <w:t xml:space="preserve"> </w:t>
      </w:r>
      <w:r w:rsidRPr="007A2560">
        <w:rPr>
          <w:rFonts w:ascii="Times New Roman" w:eastAsia="Times-Italic" w:hAnsi="Times New Roman"/>
          <w:i/>
          <w:iCs/>
          <w:sz w:val="28"/>
          <w:szCs w:val="28"/>
        </w:rPr>
        <w:t xml:space="preserve">— </w:t>
      </w:r>
      <w:r w:rsidRPr="007A2560">
        <w:rPr>
          <w:rFonts w:ascii="Times New Roman" w:eastAsia="Times-Roman" w:hAnsi="Times New Roman"/>
          <w:sz w:val="28"/>
          <w:szCs w:val="28"/>
        </w:rPr>
        <w:t>это деятельность по вложению</w:t>
      </w:r>
      <w:r w:rsidR="00CD1DC9" w:rsidRPr="007A2560">
        <w:rPr>
          <w:rFonts w:ascii="Times New Roman" w:eastAsia="Times-Roman" w:hAnsi="Times New Roman"/>
          <w:sz w:val="28"/>
          <w:szCs w:val="28"/>
        </w:rPr>
        <w:t xml:space="preserve"> </w:t>
      </w:r>
      <w:r w:rsidRPr="007A2560">
        <w:rPr>
          <w:rFonts w:ascii="Times New Roman" w:eastAsia="Times-Roman" w:hAnsi="Times New Roman"/>
          <w:sz w:val="28"/>
          <w:szCs w:val="28"/>
        </w:rPr>
        <w:t>денежных и иных средств в ценные бумаги, рыночная стоимость которых способна расти и приносить доход в форме</w:t>
      </w:r>
      <w:r w:rsidR="00E80DCA" w:rsidRPr="007A2560">
        <w:rPr>
          <w:rFonts w:ascii="Times New Roman" w:eastAsia="Times-Roman" w:hAnsi="Times New Roman"/>
          <w:sz w:val="28"/>
          <w:szCs w:val="28"/>
        </w:rPr>
        <w:t xml:space="preserve"> </w:t>
      </w:r>
      <w:r w:rsidRPr="007A2560">
        <w:rPr>
          <w:rFonts w:ascii="Times New Roman" w:eastAsia="Times-Roman" w:hAnsi="Times New Roman"/>
          <w:sz w:val="28"/>
          <w:szCs w:val="28"/>
        </w:rPr>
        <w:t>процентов, дивидендов, прибыли от перепродажи.</w:t>
      </w:r>
    </w:p>
    <w:p w:rsidR="009039CC" w:rsidRPr="007A2560" w:rsidRDefault="009039CC"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 xml:space="preserve"> Цели проведения инвестиционных операций:</w:t>
      </w:r>
    </w:p>
    <w:p w:rsidR="009039CC" w:rsidRPr="007A2560" w:rsidRDefault="00E80DCA"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w:t>
      </w:r>
      <w:r w:rsidR="009039CC" w:rsidRPr="007A2560">
        <w:rPr>
          <w:rFonts w:ascii="Times New Roman" w:eastAsia="Times-Roman" w:hAnsi="Times New Roman"/>
          <w:sz w:val="28"/>
          <w:szCs w:val="28"/>
        </w:rPr>
        <w:t xml:space="preserve"> расширение и диверсификация доходной базы банка или акционерного общества;</w:t>
      </w:r>
    </w:p>
    <w:p w:rsidR="009039CC" w:rsidRPr="007A2560" w:rsidRDefault="00E80DCA"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w:t>
      </w:r>
      <w:r w:rsidR="009039CC" w:rsidRPr="007A2560">
        <w:rPr>
          <w:rFonts w:ascii="Times New Roman" w:eastAsia="Times-Roman" w:hAnsi="Times New Roman"/>
          <w:sz w:val="28"/>
          <w:szCs w:val="28"/>
        </w:rPr>
        <w:t xml:space="preserve"> повышение финансовой устойчивости и понижение общего</w:t>
      </w:r>
      <w:r w:rsidRPr="007A2560">
        <w:rPr>
          <w:rFonts w:ascii="Times New Roman" w:eastAsia="Times-Roman" w:hAnsi="Times New Roman"/>
          <w:sz w:val="28"/>
          <w:szCs w:val="28"/>
        </w:rPr>
        <w:t xml:space="preserve"> </w:t>
      </w:r>
      <w:r w:rsidR="009039CC" w:rsidRPr="007A2560">
        <w:rPr>
          <w:rFonts w:ascii="Times New Roman" w:eastAsia="Times-Roman" w:hAnsi="Times New Roman"/>
          <w:sz w:val="28"/>
          <w:szCs w:val="28"/>
        </w:rPr>
        <w:t>риска за счет расширения видов деятельности;</w:t>
      </w:r>
    </w:p>
    <w:p w:rsidR="009039CC" w:rsidRPr="007A2560" w:rsidRDefault="00E80DCA"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w:t>
      </w:r>
      <w:r w:rsidR="009039CC" w:rsidRPr="007A2560">
        <w:rPr>
          <w:rFonts w:ascii="Times New Roman" w:eastAsia="Times-Roman" w:hAnsi="Times New Roman"/>
          <w:sz w:val="28"/>
          <w:szCs w:val="28"/>
        </w:rPr>
        <w:t xml:space="preserve"> обеспечение присутствия банка или акционерного общества на</w:t>
      </w:r>
      <w:r w:rsidR="00B10A8F" w:rsidRPr="007A2560">
        <w:rPr>
          <w:rFonts w:ascii="Times New Roman" w:eastAsia="Times-Roman" w:hAnsi="Times New Roman"/>
          <w:sz w:val="28"/>
          <w:szCs w:val="28"/>
        </w:rPr>
        <w:t xml:space="preserve"> </w:t>
      </w:r>
      <w:r w:rsidR="009039CC" w:rsidRPr="007A2560">
        <w:rPr>
          <w:rFonts w:ascii="Times New Roman" w:eastAsia="Times-Roman" w:hAnsi="Times New Roman"/>
          <w:sz w:val="28"/>
          <w:szCs w:val="28"/>
        </w:rPr>
        <w:t>наиболее динамичных рынках, удержание рыночной ниши;</w:t>
      </w:r>
    </w:p>
    <w:p w:rsidR="009039CC" w:rsidRPr="007A2560" w:rsidRDefault="00E80DCA"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 xml:space="preserve">- </w:t>
      </w:r>
      <w:r w:rsidR="009039CC" w:rsidRPr="007A2560">
        <w:rPr>
          <w:rFonts w:ascii="Times New Roman" w:eastAsia="Times-Roman" w:hAnsi="Times New Roman"/>
          <w:sz w:val="28"/>
          <w:szCs w:val="28"/>
        </w:rPr>
        <w:t>расширение клиентской и ресурсной базы, видов услуг, оказываемых</w:t>
      </w:r>
      <w:r w:rsidR="00B10A8F" w:rsidRPr="007A2560">
        <w:rPr>
          <w:rFonts w:ascii="Times New Roman" w:eastAsia="Times-Roman" w:hAnsi="Times New Roman"/>
          <w:sz w:val="28"/>
          <w:szCs w:val="28"/>
        </w:rPr>
        <w:t xml:space="preserve"> </w:t>
      </w:r>
      <w:r w:rsidR="009039CC" w:rsidRPr="007A2560">
        <w:rPr>
          <w:rFonts w:ascii="Times New Roman" w:eastAsia="Times-Roman" w:hAnsi="Times New Roman"/>
          <w:sz w:val="28"/>
          <w:szCs w:val="28"/>
        </w:rPr>
        <w:t>клиентам, посредством создания дочерних финансовых институтов;</w:t>
      </w:r>
    </w:p>
    <w:p w:rsidR="009039CC" w:rsidRPr="007A2560" w:rsidRDefault="00E80DCA"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w:t>
      </w:r>
      <w:r w:rsidR="009039CC" w:rsidRPr="007A2560">
        <w:rPr>
          <w:rFonts w:ascii="Times New Roman" w:eastAsia="Times-Roman" w:hAnsi="Times New Roman"/>
          <w:sz w:val="28"/>
          <w:szCs w:val="28"/>
        </w:rPr>
        <w:t xml:space="preserve"> усиление влияния на клиентов (через контроль их ценных</w:t>
      </w:r>
      <w:r w:rsidRPr="007A2560">
        <w:rPr>
          <w:rFonts w:ascii="Times New Roman" w:eastAsia="Times-Roman" w:hAnsi="Times New Roman"/>
          <w:sz w:val="28"/>
          <w:szCs w:val="28"/>
        </w:rPr>
        <w:t xml:space="preserve"> </w:t>
      </w:r>
      <w:r w:rsidR="009039CC" w:rsidRPr="007A2560">
        <w:rPr>
          <w:rFonts w:ascii="Times New Roman" w:eastAsia="Times-Roman" w:hAnsi="Times New Roman"/>
          <w:sz w:val="28"/>
          <w:szCs w:val="28"/>
        </w:rPr>
        <w:t>бумаг).</w:t>
      </w:r>
    </w:p>
    <w:p w:rsidR="009039CC" w:rsidRPr="007A2560" w:rsidRDefault="009039CC"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Инвестиционные операции</w:t>
      </w:r>
      <w:r w:rsidR="00CD1DC9" w:rsidRPr="007A2560">
        <w:rPr>
          <w:rFonts w:ascii="Times New Roman" w:eastAsia="Times-Roman" w:hAnsi="Times New Roman"/>
          <w:sz w:val="28"/>
          <w:szCs w:val="28"/>
        </w:rPr>
        <w:t xml:space="preserve"> </w:t>
      </w:r>
      <w:r w:rsidRPr="007A2560">
        <w:rPr>
          <w:rFonts w:ascii="Times New Roman" w:eastAsia="Times-Roman" w:hAnsi="Times New Roman"/>
          <w:sz w:val="28"/>
          <w:szCs w:val="28"/>
        </w:rPr>
        <w:t>различа</w:t>
      </w:r>
      <w:r w:rsidR="00B10A8F" w:rsidRPr="007A2560">
        <w:rPr>
          <w:rFonts w:ascii="Times New Roman" w:eastAsia="Times-Roman" w:hAnsi="Times New Roman"/>
          <w:sz w:val="28"/>
          <w:szCs w:val="28"/>
        </w:rPr>
        <w:t>ют</w:t>
      </w:r>
      <w:r w:rsidRPr="007A2560">
        <w:rPr>
          <w:rFonts w:ascii="Times New Roman" w:eastAsia="Times-Roman" w:hAnsi="Times New Roman"/>
          <w:sz w:val="28"/>
          <w:szCs w:val="28"/>
        </w:rPr>
        <w:t>ся по срокам:</w:t>
      </w:r>
    </w:p>
    <w:p w:rsidR="009039CC" w:rsidRPr="007A2560" w:rsidRDefault="00E80DCA"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 xml:space="preserve">- </w:t>
      </w:r>
      <w:r w:rsidR="009039CC" w:rsidRPr="007A2560">
        <w:rPr>
          <w:rFonts w:ascii="Times New Roman" w:eastAsia="Times-Roman" w:hAnsi="Times New Roman"/>
          <w:sz w:val="28"/>
          <w:szCs w:val="28"/>
        </w:rPr>
        <w:t>краткосрочные спекуляции и арбитражные сделки (срок может быть</w:t>
      </w:r>
      <w:r w:rsidR="00B10A8F" w:rsidRPr="007A2560">
        <w:rPr>
          <w:rFonts w:ascii="Times New Roman" w:eastAsia="Times-Roman" w:hAnsi="Times New Roman"/>
          <w:sz w:val="28"/>
          <w:szCs w:val="28"/>
        </w:rPr>
        <w:t xml:space="preserve"> </w:t>
      </w:r>
      <w:r w:rsidR="009039CC" w:rsidRPr="007A2560">
        <w:rPr>
          <w:rFonts w:ascii="Times New Roman" w:eastAsia="Times-Roman" w:hAnsi="Times New Roman"/>
          <w:sz w:val="28"/>
          <w:szCs w:val="28"/>
        </w:rPr>
        <w:t>ограничен одним днем);</w:t>
      </w:r>
    </w:p>
    <w:p w:rsidR="009039CC" w:rsidRPr="007A2560" w:rsidRDefault="00E80DCA"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w:t>
      </w:r>
      <w:r w:rsidR="009039CC" w:rsidRPr="007A2560">
        <w:rPr>
          <w:rFonts w:ascii="Times New Roman" w:eastAsia="Times-Roman" w:hAnsi="Times New Roman"/>
          <w:sz w:val="28"/>
          <w:szCs w:val="28"/>
        </w:rPr>
        <w:t xml:space="preserve"> краткосрочные инвестиции (до одного года, носят преимущественного спекулятивный характер);</w:t>
      </w:r>
    </w:p>
    <w:p w:rsidR="00C020F3" w:rsidRPr="007A2560" w:rsidRDefault="00E80DCA" w:rsidP="007A2560">
      <w:pPr>
        <w:widowControl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w:t>
      </w:r>
      <w:r w:rsidR="009039CC" w:rsidRPr="007A2560">
        <w:rPr>
          <w:rFonts w:ascii="Times New Roman" w:eastAsia="Times-Roman" w:hAnsi="Times New Roman"/>
          <w:sz w:val="28"/>
          <w:szCs w:val="28"/>
        </w:rPr>
        <w:t xml:space="preserve"> среднесрочные (до 5 лет) и долгосрочные (свыше 5 лет) инвестиции.</w:t>
      </w:r>
      <w:r w:rsidR="00274DE3" w:rsidRPr="007A2560">
        <w:rPr>
          <w:rFonts w:ascii="Times New Roman" w:eastAsia="Times-Roman" w:hAnsi="Times New Roman"/>
          <w:sz w:val="28"/>
          <w:szCs w:val="28"/>
        </w:rPr>
        <w:t xml:space="preserve"> </w:t>
      </w:r>
    </w:p>
    <w:p w:rsidR="00274DE3" w:rsidRPr="007A2560" w:rsidRDefault="002E224F" w:rsidP="007A2560">
      <w:pPr>
        <w:widowControl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[5</w:t>
      </w:r>
      <w:r w:rsidR="00274DE3" w:rsidRPr="007A2560">
        <w:rPr>
          <w:rFonts w:ascii="Times New Roman" w:eastAsia="Times-Roman" w:hAnsi="Times New Roman"/>
          <w:sz w:val="28"/>
          <w:szCs w:val="28"/>
        </w:rPr>
        <w:t xml:space="preserve"> , с 402]</w:t>
      </w:r>
    </w:p>
    <w:p w:rsidR="002226B2" w:rsidRPr="007A2560" w:rsidRDefault="002226B2" w:rsidP="007A2560">
      <w:pPr>
        <w:widowControl w:val="0"/>
        <w:spacing w:after="0" w:line="360" w:lineRule="auto"/>
        <w:ind w:firstLine="709"/>
        <w:jc w:val="both"/>
        <w:rPr>
          <w:rFonts w:ascii="Times New Roman" w:eastAsia="Times-Roman" w:hAnsi="Times New Roman"/>
          <w:b/>
          <w:sz w:val="28"/>
          <w:szCs w:val="28"/>
        </w:rPr>
      </w:pPr>
      <w:r w:rsidRPr="007A2560">
        <w:rPr>
          <w:rFonts w:ascii="Times New Roman" w:eastAsia="Times-Roman" w:hAnsi="Times New Roman"/>
          <w:b/>
          <w:sz w:val="28"/>
          <w:szCs w:val="28"/>
        </w:rPr>
        <w:t>Инвесторы</w:t>
      </w:r>
      <w:r w:rsidR="00D83852" w:rsidRPr="007A2560">
        <w:rPr>
          <w:rFonts w:ascii="Times New Roman" w:eastAsia="Times-Roman" w:hAnsi="Times New Roman"/>
          <w:b/>
          <w:sz w:val="28"/>
          <w:szCs w:val="28"/>
        </w:rPr>
        <w:t xml:space="preserve"> на российском рынке</w:t>
      </w:r>
    </w:p>
    <w:p w:rsidR="001F1553" w:rsidRPr="007A2560" w:rsidRDefault="001F1553" w:rsidP="007A2560">
      <w:pPr>
        <w:widowControl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В России можно различить крупных российских инвесторов, иностранных инвесторов и институциональных инвесторов.</w:t>
      </w:r>
    </w:p>
    <w:p w:rsidR="001F1553" w:rsidRPr="007A2560" w:rsidRDefault="001F1553" w:rsidP="007A2560">
      <w:pPr>
        <w:widowControl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К числу российских инвесторов можно отнести крупные корпорации, которые</w:t>
      </w:r>
      <w:r w:rsidR="006B56A5" w:rsidRPr="007A2560">
        <w:rPr>
          <w:rFonts w:ascii="Times New Roman" w:eastAsia="Times-Roman" w:hAnsi="Times New Roman"/>
          <w:sz w:val="28"/>
          <w:szCs w:val="28"/>
        </w:rPr>
        <w:t xml:space="preserve"> не только размещают свои акции на бирже, но и</w:t>
      </w:r>
      <w:r w:rsidR="00CD1DC9" w:rsidRPr="007A2560">
        <w:rPr>
          <w:rFonts w:ascii="Times New Roman" w:eastAsia="Times-Roman" w:hAnsi="Times New Roman"/>
          <w:sz w:val="28"/>
          <w:szCs w:val="28"/>
        </w:rPr>
        <w:t xml:space="preserve"> </w:t>
      </w:r>
      <w:r w:rsidRPr="007A2560">
        <w:rPr>
          <w:rFonts w:ascii="Times New Roman" w:eastAsia="Times-Roman" w:hAnsi="Times New Roman"/>
          <w:sz w:val="28"/>
          <w:szCs w:val="28"/>
        </w:rPr>
        <w:t>вкладывают прибыль в акции других компаний: МТС, Газпром, Лукойл и.т.д., такими инвесторами могут быть и просто очень богатые люди например Р. Абрамович.</w:t>
      </w:r>
    </w:p>
    <w:p w:rsidR="006B56A5" w:rsidRPr="007A2560" w:rsidRDefault="006B56A5" w:rsidP="007A2560">
      <w:pPr>
        <w:widowControl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 xml:space="preserve">Иностранные инвесторы находятся на российском рынке уже достаточно продолжительное время. К ним можно отнести: </w:t>
      </w:r>
      <w:r w:rsidRPr="007A2560">
        <w:rPr>
          <w:rFonts w:ascii="Times New Roman" w:hAnsi="Times New Roman"/>
          <w:sz w:val="28"/>
          <w:szCs w:val="28"/>
        </w:rPr>
        <w:t xml:space="preserve">Deutsche Bank, </w:t>
      </w:r>
      <w:r w:rsidRPr="00C210E5">
        <w:rPr>
          <w:rFonts w:ascii="Times New Roman" w:hAnsi="Times New Roman"/>
          <w:b/>
          <w:sz w:val="28"/>
          <w:szCs w:val="28"/>
        </w:rPr>
        <w:t>Coca-Cola</w:t>
      </w:r>
      <w:r w:rsidRPr="007A2560">
        <w:rPr>
          <w:rFonts w:ascii="Times New Roman" w:hAnsi="Times New Roman"/>
          <w:color w:val="000000"/>
          <w:sz w:val="28"/>
          <w:szCs w:val="28"/>
        </w:rPr>
        <w:t>,</w:t>
      </w:r>
      <w:r w:rsidR="0040344A" w:rsidRPr="007A2560">
        <w:rPr>
          <w:rFonts w:ascii="Times New Roman" w:hAnsi="Times New Roman"/>
          <w:sz w:val="28"/>
        </w:rPr>
        <w:t xml:space="preserve"> </w:t>
      </w:r>
      <w:r w:rsidR="0040344A" w:rsidRPr="007A2560">
        <w:rPr>
          <w:rFonts w:ascii="Times New Roman" w:hAnsi="Times New Roman"/>
          <w:color w:val="000000"/>
          <w:sz w:val="28"/>
          <w:szCs w:val="28"/>
        </w:rPr>
        <w:t>биржевые фонды (еxchange traded fund),</w:t>
      </w:r>
      <w:r w:rsidR="0040344A" w:rsidRPr="007A2560">
        <w:rPr>
          <w:rFonts w:ascii="Times New Roman" w:hAnsi="Times New Roman" w:cs="ArialMT"/>
          <w:sz w:val="28"/>
          <w:szCs w:val="16"/>
        </w:rPr>
        <w:t xml:space="preserve"> </w:t>
      </w:r>
      <w:r w:rsidR="0040344A" w:rsidRPr="007A2560">
        <w:rPr>
          <w:rFonts w:ascii="Times New Roman" w:hAnsi="Times New Roman"/>
          <w:sz w:val="28"/>
          <w:szCs w:val="28"/>
        </w:rPr>
        <w:t>«Королевский Банк Шотландии» ЗАО</w:t>
      </w:r>
      <w:r w:rsidR="0040344A" w:rsidRPr="007A2560">
        <w:rPr>
          <w:rFonts w:ascii="Times New Roman" w:hAnsi="Times New Roman" w:cs="ArialMT"/>
          <w:sz w:val="28"/>
          <w:szCs w:val="16"/>
        </w:rPr>
        <w:t xml:space="preserve"> </w:t>
      </w:r>
      <w:r w:rsidR="0040344A" w:rsidRPr="007A2560">
        <w:rPr>
          <w:rFonts w:ascii="Times New Roman" w:hAnsi="Times New Roman"/>
          <w:sz w:val="28"/>
          <w:szCs w:val="28"/>
        </w:rPr>
        <w:t>«RBS», «THE ROYAL BANK OF SCOTLAND; Автоконцерны Тойота, Рено и.т.д.</w:t>
      </w:r>
    </w:p>
    <w:p w:rsidR="002226B2" w:rsidRPr="007A2560" w:rsidRDefault="002226B2" w:rsidP="007A2560">
      <w:pPr>
        <w:widowControl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В России</w:t>
      </w:r>
      <w:r w:rsidR="00CD1DC9" w:rsidRPr="007A2560">
        <w:rPr>
          <w:rFonts w:ascii="Times New Roman" w:eastAsia="Times-Roman" w:hAnsi="Times New Roman"/>
          <w:sz w:val="28"/>
          <w:szCs w:val="28"/>
        </w:rPr>
        <w:t xml:space="preserve"> </w:t>
      </w:r>
      <w:r w:rsidRPr="007A2560">
        <w:rPr>
          <w:rFonts w:ascii="Times New Roman" w:eastAsia="Times-Roman" w:hAnsi="Times New Roman"/>
          <w:sz w:val="28"/>
          <w:szCs w:val="28"/>
        </w:rPr>
        <w:t xml:space="preserve">важную роль играют институциональные инвесторы. </w:t>
      </w:r>
    </w:p>
    <w:p w:rsidR="007E24EB" w:rsidRPr="007A2560" w:rsidRDefault="002226B2" w:rsidP="007A2560">
      <w:pPr>
        <w:pStyle w:val="a5"/>
        <w:widowControl w:val="0"/>
        <w:spacing w:before="0" w:beforeAutospacing="0" w:after="0" w:afterAutospacing="0" w:line="360" w:lineRule="auto"/>
        <w:ind w:firstLine="709"/>
        <w:jc w:val="both"/>
        <w:rPr>
          <w:sz w:val="28"/>
          <w:szCs w:val="28"/>
        </w:rPr>
      </w:pPr>
      <w:r w:rsidRPr="007A2560">
        <w:rPr>
          <w:sz w:val="28"/>
          <w:szCs w:val="28"/>
        </w:rPr>
        <w:t>В экономическом плане понятие «институциональные инвесторы» означает такую схему организации инвестиционного бизнеса, при которой средства, осознанно и целенаправленно вложенные мелким инвестором в определенное предприятие (фонд), аккумулируются в единый пул под управлением профессионального управляющего с целью их последующего прибыльного вложения.</w:t>
      </w:r>
    </w:p>
    <w:p w:rsidR="002226B2" w:rsidRPr="007A2560" w:rsidRDefault="002226B2" w:rsidP="007A2560">
      <w:pPr>
        <w:pStyle w:val="a5"/>
        <w:widowControl w:val="0"/>
        <w:spacing w:before="0" w:beforeAutospacing="0" w:after="0" w:afterAutospacing="0" w:line="360" w:lineRule="auto"/>
        <w:ind w:firstLine="709"/>
        <w:jc w:val="both"/>
        <w:rPr>
          <w:sz w:val="28"/>
          <w:szCs w:val="28"/>
        </w:rPr>
      </w:pPr>
      <w:r w:rsidRPr="007A2560">
        <w:rPr>
          <w:sz w:val="28"/>
          <w:szCs w:val="28"/>
        </w:rPr>
        <w:t>К ним относятся</w:t>
      </w:r>
      <w:r w:rsidR="00D83852" w:rsidRPr="007A2560">
        <w:rPr>
          <w:sz w:val="28"/>
          <w:szCs w:val="28"/>
        </w:rPr>
        <w:t>: п</w:t>
      </w:r>
      <w:r w:rsidRPr="007A2560">
        <w:rPr>
          <w:sz w:val="28"/>
          <w:szCs w:val="28"/>
        </w:rPr>
        <w:t>аевые инвестиционные фонды</w:t>
      </w:r>
      <w:r w:rsidR="00D83852" w:rsidRPr="007A2560">
        <w:rPr>
          <w:sz w:val="28"/>
          <w:szCs w:val="28"/>
        </w:rPr>
        <w:t xml:space="preserve">, </w:t>
      </w:r>
      <w:r w:rsidRPr="007A2560">
        <w:rPr>
          <w:sz w:val="28"/>
          <w:szCs w:val="28"/>
        </w:rPr>
        <w:t>инвестиционные фонды</w:t>
      </w:r>
      <w:r w:rsidR="00D83852" w:rsidRPr="007A2560">
        <w:rPr>
          <w:sz w:val="28"/>
          <w:szCs w:val="28"/>
        </w:rPr>
        <w:t xml:space="preserve">, </w:t>
      </w:r>
      <w:r w:rsidRPr="007A2560">
        <w:rPr>
          <w:sz w:val="28"/>
          <w:szCs w:val="28"/>
        </w:rPr>
        <w:t>негосударственные пенсионные фонды</w:t>
      </w:r>
      <w:r w:rsidR="00D83852" w:rsidRPr="007A2560">
        <w:rPr>
          <w:sz w:val="28"/>
          <w:szCs w:val="28"/>
        </w:rPr>
        <w:t xml:space="preserve">, </w:t>
      </w:r>
      <w:r w:rsidRPr="007A2560">
        <w:rPr>
          <w:sz w:val="28"/>
          <w:szCs w:val="28"/>
        </w:rPr>
        <w:t>страховые компании</w:t>
      </w:r>
      <w:r w:rsidR="00D83852" w:rsidRPr="007A2560">
        <w:rPr>
          <w:sz w:val="28"/>
          <w:szCs w:val="28"/>
        </w:rPr>
        <w:t xml:space="preserve">, </w:t>
      </w:r>
      <w:r w:rsidR="00387843" w:rsidRPr="007A2560">
        <w:rPr>
          <w:sz w:val="28"/>
          <w:szCs w:val="28"/>
        </w:rPr>
        <w:t>банки</w:t>
      </w:r>
      <w:r w:rsidR="00D83852" w:rsidRPr="007A2560">
        <w:rPr>
          <w:sz w:val="28"/>
          <w:szCs w:val="28"/>
        </w:rPr>
        <w:t xml:space="preserve">, </w:t>
      </w:r>
      <w:r w:rsidRPr="007A2560">
        <w:rPr>
          <w:sz w:val="28"/>
          <w:szCs w:val="28"/>
        </w:rPr>
        <w:t>и другие подобные образования, построенные по принципу аккумулирования денежных средств и их вложений в ценные бумаги и другие активы.</w:t>
      </w:r>
    </w:p>
    <w:p w:rsidR="009C0FC2" w:rsidRPr="007A2560" w:rsidRDefault="009C0FC2" w:rsidP="007A2560">
      <w:pPr>
        <w:pStyle w:val="a5"/>
        <w:widowControl w:val="0"/>
        <w:spacing w:before="0" w:beforeAutospacing="0" w:after="0" w:afterAutospacing="0" w:line="360" w:lineRule="auto"/>
        <w:ind w:firstLine="709"/>
        <w:jc w:val="both"/>
        <w:rPr>
          <w:sz w:val="28"/>
          <w:szCs w:val="28"/>
        </w:rPr>
      </w:pPr>
      <w:r w:rsidRPr="007A2560">
        <w:rPr>
          <w:sz w:val="28"/>
          <w:szCs w:val="28"/>
        </w:rPr>
        <w:t>К институциональным инвесторам относятся: Сбербанк, Росбанк, УК «Газпромбанк», НПФ «Благосостояние», «ОФГ инвест», «Пионер ИнвестментМенеджмент», «ВТБ», «Росгосстрах», и.т.д.</w:t>
      </w:r>
    </w:p>
    <w:p w:rsidR="00387843" w:rsidRPr="007A2560" w:rsidRDefault="00387843" w:rsidP="007A2560">
      <w:pPr>
        <w:pStyle w:val="a5"/>
        <w:widowControl w:val="0"/>
        <w:spacing w:before="0" w:beforeAutospacing="0" w:after="0" w:afterAutospacing="0" w:line="360" w:lineRule="auto"/>
        <w:ind w:firstLine="709"/>
        <w:jc w:val="both"/>
        <w:rPr>
          <w:sz w:val="28"/>
          <w:szCs w:val="28"/>
        </w:rPr>
      </w:pPr>
      <w:r w:rsidRPr="007A2560">
        <w:rPr>
          <w:sz w:val="28"/>
          <w:szCs w:val="28"/>
        </w:rPr>
        <w:t>Институциональные инвесторы выполняют функции финансовых посредников: участвуют в мобилизации и перераспределении средств по отраслям в связи с целесообразностью их использования.</w:t>
      </w:r>
      <w:r w:rsidR="00CD1DC9" w:rsidRPr="007A2560">
        <w:rPr>
          <w:sz w:val="28"/>
          <w:szCs w:val="28"/>
        </w:rPr>
        <w:t xml:space="preserve"> </w:t>
      </w:r>
      <w:r w:rsidRPr="007A2560">
        <w:rPr>
          <w:sz w:val="28"/>
          <w:szCs w:val="28"/>
        </w:rPr>
        <w:t>Функцию финансовых посредников часто выполняют банки.</w:t>
      </w:r>
      <w:r w:rsidR="002E224F" w:rsidRPr="007A2560">
        <w:rPr>
          <w:rFonts w:eastAsia="Times-Roman"/>
          <w:sz w:val="28"/>
          <w:szCs w:val="28"/>
        </w:rPr>
        <w:t xml:space="preserve"> [11 ]</w:t>
      </w:r>
    </w:p>
    <w:p w:rsidR="002B23E0" w:rsidRPr="007A2560" w:rsidRDefault="00DD63D7" w:rsidP="007A2560">
      <w:pPr>
        <w:pStyle w:val="a3"/>
        <w:widowControl w:val="0"/>
        <w:autoSpaceDE w:val="0"/>
        <w:autoSpaceDN w:val="0"/>
        <w:adjustRightInd w:val="0"/>
        <w:spacing w:after="0" w:line="360" w:lineRule="auto"/>
        <w:ind w:left="0" w:firstLine="709"/>
        <w:jc w:val="both"/>
        <w:rPr>
          <w:rFonts w:ascii="Times New Roman" w:eastAsia="Times-Roman" w:hAnsi="Times New Roman"/>
          <w:b/>
          <w:sz w:val="28"/>
          <w:szCs w:val="28"/>
        </w:rPr>
      </w:pPr>
      <w:r w:rsidRPr="007A2560">
        <w:rPr>
          <w:rFonts w:ascii="Times New Roman" w:eastAsia="Times-Roman" w:hAnsi="Times New Roman"/>
          <w:b/>
          <w:sz w:val="28"/>
          <w:szCs w:val="28"/>
        </w:rPr>
        <w:t>Рассмот</w:t>
      </w:r>
      <w:r w:rsidR="00B0016F" w:rsidRPr="007A2560">
        <w:rPr>
          <w:rFonts w:ascii="Times New Roman" w:eastAsia="Times-Roman" w:hAnsi="Times New Roman"/>
          <w:b/>
          <w:sz w:val="28"/>
          <w:szCs w:val="28"/>
        </w:rPr>
        <w:t>рим инвестиционные операции</w:t>
      </w:r>
      <w:r w:rsidR="00CD1DC9" w:rsidRPr="007A2560">
        <w:rPr>
          <w:rFonts w:ascii="Times New Roman" w:eastAsia="Times-Roman" w:hAnsi="Times New Roman"/>
          <w:b/>
          <w:sz w:val="28"/>
          <w:szCs w:val="28"/>
        </w:rPr>
        <w:t xml:space="preserve"> </w:t>
      </w:r>
      <w:r w:rsidR="00B0016F" w:rsidRPr="007A2560">
        <w:rPr>
          <w:rFonts w:ascii="Times New Roman" w:eastAsia="Times-Roman" w:hAnsi="Times New Roman"/>
          <w:b/>
          <w:sz w:val="28"/>
          <w:szCs w:val="28"/>
        </w:rPr>
        <w:t>коммерческих</w:t>
      </w:r>
      <w:r w:rsidRPr="007A2560">
        <w:rPr>
          <w:rFonts w:ascii="Times New Roman" w:eastAsia="Times-Roman" w:hAnsi="Times New Roman"/>
          <w:b/>
          <w:sz w:val="28"/>
          <w:szCs w:val="28"/>
        </w:rPr>
        <w:t xml:space="preserve"> </w:t>
      </w:r>
      <w:r w:rsidR="00B0016F" w:rsidRPr="007A2560">
        <w:rPr>
          <w:rFonts w:ascii="Times New Roman" w:eastAsia="Times-Roman" w:hAnsi="Times New Roman"/>
          <w:b/>
          <w:sz w:val="28"/>
          <w:szCs w:val="28"/>
        </w:rPr>
        <w:t>банков</w:t>
      </w:r>
      <w:r w:rsidRPr="007A2560">
        <w:rPr>
          <w:rFonts w:ascii="Times New Roman" w:eastAsia="Times-Roman" w:hAnsi="Times New Roman"/>
          <w:b/>
          <w:sz w:val="28"/>
          <w:szCs w:val="28"/>
        </w:rPr>
        <w:t>.</w:t>
      </w:r>
    </w:p>
    <w:p w:rsidR="0067434D" w:rsidRPr="007A2560" w:rsidRDefault="002A1E8C" w:rsidP="007A2560">
      <w:pPr>
        <w:widowControl w:val="0"/>
        <w:spacing w:after="0" w:line="360" w:lineRule="auto"/>
        <w:ind w:firstLine="709"/>
        <w:jc w:val="both"/>
        <w:rPr>
          <w:rFonts w:ascii="Times New Roman" w:hAnsi="Times New Roman"/>
          <w:color w:val="000000"/>
          <w:sz w:val="28"/>
          <w:szCs w:val="28"/>
        </w:rPr>
      </w:pPr>
      <w:r w:rsidRPr="007A2560">
        <w:rPr>
          <w:rFonts w:ascii="Times New Roman" w:hAnsi="Times New Roman"/>
          <w:sz w:val="28"/>
          <w:szCs w:val="28"/>
        </w:rPr>
        <w:t>Инвестиционная</w:t>
      </w:r>
      <w:r w:rsidR="00555EE5" w:rsidRPr="007A2560">
        <w:rPr>
          <w:rFonts w:ascii="Times New Roman" w:hAnsi="Times New Roman"/>
          <w:sz w:val="28"/>
          <w:szCs w:val="28"/>
        </w:rPr>
        <w:t xml:space="preserve"> активность</w:t>
      </w:r>
      <w:r w:rsidR="00CD1DC9" w:rsidRPr="007A2560">
        <w:rPr>
          <w:rFonts w:ascii="Times New Roman" w:hAnsi="Times New Roman"/>
          <w:sz w:val="28"/>
          <w:szCs w:val="28"/>
        </w:rPr>
        <w:t xml:space="preserve"> </w:t>
      </w:r>
      <w:r w:rsidR="003D3069" w:rsidRPr="007A2560">
        <w:rPr>
          <w:rFonts w:ascii="Times New Roman" w:hAnsi="Times New Roman"/>
          <w:sz w:val="28"/>
          <w:szCs w:val="28"/>
        </w:rPr>
        <w:t xml:space="preserve">банка – это </w:t>
      </w:r>
      <w:r w:rsidR="00555EE5" w:rsidRPr="007A2560">
        <w:rPr>
          <w:rFonts w:ascii="Times New Roman" w:hAnsi="Times New Roman"/>
          <w:sz w:val="28"/>
          <w:szCs w:val="28"/>
        </w:rPr>
        <w:t xml:space="preserve">деятельность, в процессе которой он выступает в качестве инвестора, вкладывая свои ресурсы на срок в создание или приобретение реальных и покупку финансовых активов для извлечения прямых и косвенных доходов. </w:t>
      </w:r>
      <w:r w:rsidR="002E224F" w:rsidRPr="007A2560">
        <w:rPr>
          <w:rFonts w:ascii="Times New Roman" w:eastAsia="Times-Roman" w:hAnsi="Times New Roman"/>
          <w:sz w:val="28"/>
          <w:szCs w:val="28"/>
        </w:rPr>
        <w:t>[7 , с 253</w:t>
      </w:r>
      <w:r w:rsidR="0067434D" w:rsidRPr="007A2560">
        <w:rPr>
          <w:rFonts w:ascii="Times New Roman" w:eastAsia="Times-Roman" w:hAnsi="Times New Roman"/>
          <w:sz w:val="28"/>
          <w:szCs w:val="28"/>
        </w:rPr>
        <w:t>]</w:t>
      </w:r>
    </w:p>
    <w:p w:rsidR="00555EE5" w:rsidRPr="007A2560" w:rsidRDefault="00555EE5"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Объектами банковских инвестиций выступают самые разнообразные ценные бумаги. В российской банковской практике в зависимости от инвестиционных инструментов, используемых для формирования собственного портфеля для целей учета и отражения в балансе, различают:</w:t>
      </w:r>
    </w:p>
    <w:p w:rsidR="00555EE5" w:rsidRPr="007A2560" w:rsidRDefault="00555EE5"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 вложения в долговые обязательства;</w:t>
      </w:r>
    </w:p>
    <w:p w:rsidR="00555EE5" w:rsidRPr="007A2560" w:rsidRDefault="00555EE5"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 вложения в акции.</w:t>
      </w:r>
    </w:p>
    <w:p w:rsidR="009D2596" w:rsidRPr="007A2560" w:rsidRDefault="00555EE5" w:rsidP="007A256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A2560">
        <w:rPr>
          <w:rFonts w:ascii="Times New Roman" w:hAnsi="Times New Roman"/>
          <w:sz w:val="28"/>
          <w:szCs w:val="28"/>
        </w:rPr>
        <w:t xml:space="preserve">В настоящее время банковский портфель долговых обязательств формируется в основном на основе государственных облигаций, субфедеральных и муниципальных облигаций и облигаций корпораций. </w:t>
      </w:r>
    </w:p>
    <w:p w:rsidR="00F74D48" w:rsidRPr="007A2560" w:rsidRDefault="00F74D48" w:rsidP="007A256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A2560">
        <w:rPr>
          <w:rFonts w:ascii="Times New Roman" w:hAnsi="Times New Roman"/>
          <w:sz w:val="28"/>
          <w:szCs w:val="28"/>
        </w:rPr>
        <w:t xml:space="preserve">При анализе </w:t>
      </w:r>
      <w:r w:rsidRPr="007A2560">
        <w:rPr>
          <w:rFonts w:ascii="Times New Roman" w:hAnsi="Times New Roman"/>
          <w:iCs/>
          <w:sz w:val="28"/>
          <w:szCs w:val="28"/>
        </w:rPr>
        <w:t xml:space="preserve">вложений банка в акции </w:t>
      </w:r>
      <w:r w:rsidRPr="007A2560">
        <w:rPr>
          <w:rFonts w:ascii="Times New Roman" w:hAnsi="Times New Roman"/>
          <w:sz w:val="28"/>
          <w:szCs w:val="28"/>
        </w:rPr>
        <w:t>следует различать прямые и портфельные инвестиции.</w:t>
      </w:r>
    </w:p>
    <w:p w:rsidR="00F74D48" w:rsidRPr="007A2560" w:rsidRDefault="00F74D48" w:rsidP="007A256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A2560">
        <w:rPr>
          <w:rFonts w:ascii="Times New Roman" w:hAnsi="Times New Roman"/>
          <w:b/>
          <w:sz w:val="28"/>
          <w:szCs w:val="28"/>
        </w:rPr>
        <w:t>Прямые инвестиции</w:t>
      </w:r>
      <w:r w:rsidRPr="007A2560">
        <w:rPr>
          <w:rFonts w:ascii="Times New Roman" w:hAnsi="Times New Roman"/>
          <w:sz w:val="28"/>
          <w:szCs w:val="28"/>
        </w:rPr>
        <w:t xml:space="preserve"> — это вложения ресурсов банка в различных формах с целью непосредственного управления объектом инвестиций, в качестве которого могут выступать предприятия, фонды и корпорации, недвижимость, иное имущество.</w:t>
      </w:r>
    </w:p>
    <w:p w:rsidR="00F74D48" w:rsidRPr="007A2560" w:rsidRDefault="00F74D48" w:rsidP="007A256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A2560">
        <w:rPr>
          <w:rFonts w:ascii="Times New Roman" w:hAnsi="Times New Roman"/>
          <w:b/>
          <w:sz w:val="28"/>
          <w:szCs w:val="28"/>
        </w:rPr>
        <w:t>Портфельные инвестиции</w:t>
      </w:r>
      <w:r w:rsidRPr="007A2560">
        <w:rPr>
          <w:rFonts w:ascii="Times New Roman" w:hAnsi="Times New Roman"/>
          <w:sz w:val="28"/>
          <w:szCs w:val="28"/>
        </w:rPr>
        <w:t xml:space="preserve"> в акции осуществляются в форме создания портфелей акций различных эмитентов, управляемых как единое целое. Цель портфельных инвестиций — получение доходов от роста курсовой стоимости акций, находящихся в портфеле, и прибыли в форме дивидендов на основе диверсификации вложений.</w:t>
      </w:r>
      <w:r w:rsidR="00424197" w:rsidRPr="007A2560">
        <w:rPr>
          <w:rFonts w:ascii="Times New Roman" w:eastAsia="Times-Roman" w:hAnsi="Times New Roman"/>
          <w:sz w:val="28"/>
          <w:szCs w:val="28"/>
        </w:rPr>
        <w:t xml:space="preserve"> [7 , с 254]</w:t>
      </w:r>
    </w:p>
    <w:p w:rsidR="0067434D" w:rsidRPr="007A2560" w:rsidRDefault="00F74D48" w:rsidP="007A2560">
      <w:pPr>
        <w:widowControl w:val="0"/>
        <w:spacing w:after="0" w:line="360" w:lineRule="auto"/>
        <w:ind w:firstLine="709"/>
        <w:jc w:val="both"/>
        <w:rPr>
          <w:rFonts w:ascii="Times New Roman" w:eastAsia="Times-Roman" w:hAnsi="Times New Roman"/>
          <w:sz w:val="28"/>
          <w:szCs w:val="28"/>
        </w:rPr>
      </w:pPr>
      <w:r w:rsidRPr="007A2560">
        <w:rPr>
          <w:rFonts w:ascii="Times New Roman" w:hAnsi="Times New Roman"/>
          <w:sz w:val="28"/>
          <w:szCs w:val="28"/>
        </w:rPr>
        <w:t xml:space="preserve">В банковских портфелях акций в настоящее время преобладают акции </w:t>
      </w:r>
      <w:r w:rsidRPr="007A2560">
        <w:rPr>
          <w:rFonts w:ascii="Times New Roman" w:hAnsi="Times New Roman"/>
          <w:bCs/>
          <w:sz w:val="28"/>
          <w:szCs w:val="28"/>
        </w:rPr>
        <w:t xml:space="preserve">корпораций </w:t>
      </w:r>
      <w:r w:rsidRPr="007A2560">
        <w:rPr>
          <w:rFonts w:ascii="Times New Roman" w:hAnsi="Times New Roman"/>
          <w:sz w:val="28"/>
          <w:szCs w:val="28"/>
        </w:rPr>
        <w:t>— «</w:t>
      </w:r>
      <w:r w:rsidRPr="007A2560">
        <w:rPr>
          <w:rFonts w:ascii="Times New Roman" w:hAnsi="Times New Roman"/>
          <w:b/>
          <w:sz w:val="28"/>
          <w:szCs w:val="28"/>
        </w:rPr>
        <w:t>голубых фишек</w:t>
      </w:r>
      <w:r w:rsidRPr="007A2560">
        <w:rPr>
          <w:rFonts w:ascii="Times New Roman" w:hAnsi="Times New Roman"/>
          <w:sz w:val="28"/>
          <w:szCs w:val="28"/>
        </w:rPr>
        <w:t>». Вложения в корпоративные акции приносят банкам более высокие доходы по сравнению с вложениями в долговые обязательства, но с ними связаны и наиболее высокие</w:t>
      </w:r>
      <w:r w:rsidR="003F2024" w:rsidRPr="007A2560">
        <w:rPr>
          <w:rFonts w:ascii="Times New Roman" w:hAnsi="Times New Roman"/>
          <w:sz w:val="28"/>
          <w:szCs w:val="28"/>
        </w:rPr>
        <w:t xml:space="preserve"> риски</w:t>
      </w:r>
      <w:r w:rsidRPr="007A2560">
        <w:rPr>
          <w:rFonts w:ascii="Times New Roman" w:hAnsi="Times New Roman"/>
          <w:sz w:val="28"/>
          <w:szCs w:val="28"/>
        </w:rPr>
        <w:t xml:space="preserve">. </w:t>
      </w:r>
      <w:r w:rsidR="00424197" w:rsidRPr="007A2560">
        <w:rPr>
          <w:rFonts w:ascii="Times New Roman" w:eastAsia="Times-Roman" w:hAnsi="Times New Roman"/>
          <w:sz w:val="28"/>
          <w:szCs w:val="28"/>
        </w:rPr>
        <w:t>[8 , с 102</w:t>
      </w:r>
      <w:r w:rsidR="0067434D" w:rsidRPr="007A2560">
        <w:rPr>
          <w:rFonts w:ascii="Times New Roman" w:eastAsia="Times-Roman" w:hAnsi="Times New Roman"/>
          <w:sz w:val="28"/>
          <w:szCs w:val="28"/>
        </w:rPr>
        <w:t>]</w:t>
      </w:r>
    </w:p>
    <w:p w:rsidR="001549FC" w:rsidRPr="007A2560" w:rsidRDefault="003A66C0" w:rsidP="007A2560">
      <w:pPr>
        <w:widowControl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Коммерческие банки инвестируют как свои средства, так и средства вкладчиков хранящихся на депозитах</w:t>
      </w:r>
      <w:r w:rsidR="001549FC" w:rsidRPr="007A2560">
        <w:rPr>
          <w:rFonts w:ascii="Times New Roman" w:eastAsia="Times-Roman" w:hAnsi="Times New Roman"/>
          <w:sz w:val="28"/>
          <w:szCs w:val="28"/>
        </w:rPr>
        <w:t>. Для банка лучший вариант, когда компания открывает депозит на длительный срок, ведь тогда он может инвестировать этот вклад более длительный период. В результате финансового кризиса сложилась ситуация, когда вкладчики стали забирать средства, хранящиеся в банках и использовать их</w:t>
      </w:r>
      <w:r w:rsidR="00D62C1C" w:rsidRPr="007A2560">
        <w:rPr>
          <w:rFonts w:ascii="Times New Roman" w:eastAsia="Times-Roman" w:hAnsi="Times New Roman"/>
          <w:sz w:val="28"/>
          <w:szCs w:val="28"/>
        </w:rPr>
        <w:t xml:space="preserve"> в</w:t>
      </w:r>
      <w:r w:rsidR="001549FC" w:rsidRPr="007A2560">
        <w:rPr>
          <w:rFonts w:ascii="Times New Roman" w:eastAsia="Times-Roman" w:hAnsi="Times New Roman"/>
          <w:sz w:val="28"/>
          <w:szCs w:val="28"/>
        </w:rPr>
        <w:t xml:space="preserve"> своих расчетах. Инвестиционная активность банков снизилась,</w:t>
      </w:r>
      <w:r w:rsidR="00CD1DC9" w:rsidRPr="007A2560">
        <w:rPr>
          <w:rFonts w:ascii="Times New Roman" w:eastAsia="Times-Roman" w:hAnsi="Times New Roman"/>
          <w:sz w:val="28"/>
          <w:szCs w:val="28"/>
        </w:rPr>
        <w:t xml:space="preserve"> </w:t>
      </w:r>
      <w:r w:rsidR="001549FC" w:rsidRPr="007A2560">
        <w:rPr>
          <w:rFonts w:ascii="Times New Roman" w:eastAsia="Times-Roman" w:hAnsi="Times New Roman"/>
          <w:sz w:val="28"/>
          <w:szCs w:val="28"/>
        </w:rPr>
        <w:t>средств</w:t>
      </w:r>
      <w:r w:rsidR="00CD1DC9" w:rsidRPr="007A2560">
        <w:rPr>
          <w:rFonts w:ascii="Times New Roman" w:eastAsia="Times-Roman" w:hAnsi="Times New Roman"/>
          <w:sz w:val="28"/>
          <w:szCs w:val="28"/>
        </w:rPr>
        <w:t xml:space="preserve"> </w:t>
      </w:r>
      <w:r w:rsidR="001549FC" w:rsidRPr="007A2560">
        <w:rPr>
          <w:rFonts w:ascii="Times New Roman" w:eastAsia="Times-Roman" w:hAnsi="Times New Roman"/>
          <w:sz w:val="28"/>
          <w:szCs w:val="28"/>
        </w:rPr>
        <w:t>стало не достаточно.</w:t>
      </w:r>
    </w:p>
    <w:p w:rsidR="00D62C1C" w:rsidRPr="007A2560" w:rsidRDefault="00D62C1C" w:rsidP="007A2560">
      <w:pPr>
        <w:widowControl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Более ответственно подходить к выбору инвестиционной политики банки заставляет контроль со стороны государственных органов, который</w:t>
      </w:r>
      <w:r w:rsidRPr="007A2560">
        <w:rPr>
          <w:rFonts w:ascii="Times New Roman" w:hAnsi="Times New Roman"/>
          <w:sz w:val="28"/>
          <w:szCs w:val="28"/>
        </w:rPr>
        <w:t xml:space="preserve"> осуществляют Министерство по антимонопольной политике РФ (МАП), Федеральная комиссия по рынку ценных бумаг (ФКЦБ) и Банк России.</w:t>
      </w:r>
    </w:p>
    <w:p w:rsidR="0067434D" w:rsidRPr="007A2560" w:rsidRDefault="003A66C0" w:rsidP="007A2560">
      <w:pPr>
        <w:widowControl w:val="0"/>
        <w:spacing w:after="0" w:line="360" w:lineRule="auto"/>
        <w:ind w:firstLine="709"/>
        <w:jc w:val="both"/>
        <w:rPr>
          <w:rFonts w:ascii="Times New Roman" w:eastAsia="Times-Roman" w:hAnsi="Times New Roman"/>
          <w:sz w:val="28"/>
          <w:szCs w:val="28"/>
        </w:rPr>
      </w:pPr>
      <w:r w:rsidRPr="007A2560">
        <w:rPr>
          <w:rFonts w:ascii="Times New Roman" w:hAnsi="Times New Roman"/>
          <w:sz w:val="28"/>
          <w:szCs w:val="28"/>
        </w:rPr>
        <w:t>Это побуждает банки искать возможности эффективного размещения своих средств</w:t>
      </w:r>
      <w:r w:rsidR="006408C3" w:rsidRPr="007A2560">
        <w:rPr>
          <w:rFonts w:ascii="Times New Roman" w:hAnsi="Times New Roman"/>
          <w:sz w:val="28"/>
          <w:szCs w:val="28"/>
        </w:rPr>
        <w:t>, более профессионально привлекать деньги вкладчиков</w:t>
      </w:r>
      <w:r w:rsidRPr="007A2560">
        <w:rPr>
          <w:rFonts w:ascii="Times New Roman" w:hAnsi="Times New Roman"/>
          <w:sz w:val="28"/>
          <w:szCs w:val="28"/>
        </w:rPr>
        <w:t>.</w:t>
      </w:r>
      <w:r w:rsidR="00424197" w:rsidRPr="007A2560">
        <w:rPr>
          <w:rFonts w:ascii="Times New Roman" w:eastAsia="Times-Roman" w:hAnsi="Times New Roman"/>
          <w:sz w:val="28"/>
          <w:szCs w:val="28"/>
        </w:rPr>
        <w:t>[7 , с 255</w:t>
      </w:r>
      <w:r w:rsidR="0067434D" w:rsidRPr="007A2560">
        <w:rPr>
          <w:rFonts w:ascii="Times New Roman" w:eastAsia="Times-Roman" w:hAnsi="Times New Roman"/>
          <w:sz w:val="28"/>
          <w:szCs w:val="28"/>
        </w:rPr>
        <w:t>]</w:t>
      </w:r>
    </w:p>
    <w:p w:rsidR="00335799" w:rsidRPr="007A2560" w:rsidRDefault="00EE52C7" w:rsidP="00EE52C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335799" w:rsidRPr="007A2560">
        <w:rPr>
          <w:rFonts w:ascii="Times New Roman" w:hAnsi="Times New Roman"/>
          <w:b/>
          <w:sz w:val="28"/>
          <w:szCs w:val="28"/>
        </w:rPr>
        <w:t>3. Дилерские и брокерские операции</w:t>
      </w:r>
    </w:p>
    <w:p w:rsidR="00EE52C7" w:rsidRDefault="00EE52C7" w:rsidP="00EE52C7">
      <w:pPr>
        <w:widowControl w:val="0"/>
        <w:spacing w:after="0" w:line="360" w:lineRule="auto"/>
        <w:ind w:firstLine="709"/>
        <w:jc w:val="center"/>
        <w:rPr>
          <w:rFonts w:ascii="Times New Roman" w:hAnsi="Times New Roman"/>
          <w:b/>
          <w:sz w:val="28"/>
          <w:szCs w:val="28"/>
        </w:rPr>
      </w:pPr>
    </w:p>
    <w:p w:rsidR="006A645D" w:rsidRPr="007A2560" w:rsidRDefault="00335799" w:rsidP="00EE52C7">
      <w:pPr>
        <w:widowControl w:val="0"/>
        <w:spacing w:after="0" w:line="360" w:lineRule="auto"/>
        <w:ind w:firstLine="709"/>
        <w:jc w:val="center"/>
        <w:rPr>
          <w:rFonts w:ascii="Times New Roman" w:hAnsi="Times New Roman"/>
          <w:b/>
          <w:sz w:val="28"/>
          <w:szCs w:val="28"/>
        </w:rPr>
      </w:pPr>
      <w:r w:rsidRPr="007A2560">
        <w:rPr>
          <w:rFonts w:ascii="Times New Roman" w:hAnsi="Times New Roman"/>
          <w:b/>
          <w:sz w:val="28"/>
          <w:szCs w:val="28"/>
        </w:rPr>
        <w:t xml:space="preserve">3.1 </w:t>
      </w:r>
      <w:r w:rsidR="003654C6" w:rsidRPr="007A2560">
        <w:rPr>
          <w:rFonts w:ascii="Times New Roman" w:hAnsi="Times New Roman"/>
          <w:b/>
          <w:sz w:val="28"/>
          <w:szCs w:val="28"/>
        </w:rPr>
        <w:t>Дилерские операции, их особенности</w:t>
      </w:r>
    </w:p>
    <w:p w:rsidR="00EE52C7" w:rsidRDefault="00EE52C7"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p>
    <w:p w:rsidR="00850FCA" w:rsidRPr="007A2560" w:rsidRDefault="003654C6"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Рыночные курсы ценных бумаг на внебиржевом рынке складываются как результат сопоставления спроса и предложения на них, которые осуществляют операторы рынка — дилеры.</w:t>
      </w:r>
      <w:r w:rsidR="00CD1DC9" w:rsidRPr="007A2560">
        <w:rPr>
          <w:rFonts w:ascii="Times New Roman" w:eastAsia="Times-Roman" w:hAnsi="Times New Roman"/>
          <w:sz w:val="28"/>
          <w:szCs w:val="28"/>
        </w:rPr>
        <w:t xml:space="preserve"> </w:t>
      </w:r>
      <w:r w:rsidR="00424197" w:rsidRPr="007A2560">
        <w:rPr>
          <w:rFonts w:ascii="Times New Roman" w:eastAsia="Times-Roman" w:hAnsi="Times New Roman"/>
          <w:sz w:val="28"/>
          <w:szCs w:val="28"/>
        </w:rPr>
        <w:t>[5</w:t>
      </w:r>
      <w:r w:rsidR="004572B8" w:rsidRPr="007A2560">
        <w:rPr>
          <w:rFonts w:ascii="Times New Roman" w:eastAsia="Times-Roman" w:hAnsi="Times New Roman"/>
          <w:sz w:val="28"/>
          <w:szCs w:val="28"/>
        </w:rPr>
        <w:t xml:space="preserve"> , с 406]</w:t>
      </w:r>
    </w:p>
    <w:p w:rsidR="007741FD" w:rsidRPr="007A2560" w:rsidRDefault="00BC1915"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hAnsi="Times New Roman"/>
          <w:sz w:val="28"/>
          <w:szCs w:val="28"/>
        </w:rPr>
        <w:t>При наличии соответствующей лицензии дилером может быть только юридическое лицо, являющееся коммерческой организацией.</w:t>
      </w:r>
    </w:p>
    <w:p w:rsidR="003654C6" w:rsidRPr="007A2560" w:rsidRDefault="003654C6"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hAnsi="Times New Roman"/>
          <w:b/>
          <w:sz w:val="28"/>
          <w:szCs w:val="28"/>
        </w:rPr>
        <w:t>Дилерская деятельность</w:t>
      </w:r>
      <w:r w:rsidRPr="007A2560">
        <w:rPr>
          <w:rFonts w:ascii="Times New Roman" w:hAnsi="Times New Roman"/>
          <w:sz w:val="28"/>
          <w:szCs w:val="28"/>
        </w:rPr>
        <w:t xml:space="preserve"> - это купля-продажа ценных бумаг от своего имени и за свой счет. При этом дилер обязан публично объявлять цены покупки и (или) продажи ценных бумаг (выставлять котировки) и заключать сделки именно по этим ценам</w:t>
      </w:r>
      <w:r w:rsidRPr="007A2560">
        <w:rPr>
          <w:rFonts w:ascii="Times New Roman" w:hAnsi="Times New Roman"/>
          <w:color w:val="2C2C2C"/>
          <w:sz w:val="28"/>
          <w:szCs w:val="28"/>
        </w:rPr>
        <w:t>.</w:t>
      </w:r>
      <w:r w:rsidR="00CD1DC9" w:rsidRPr="007A2560">
        <w:rPr>
          <w:rFonts w:ascii="Times New Roman" w:hAnsi="Times New Roman"/>
          <w:sz w:val="28"/>
          <w:szCs w:val="28"/>
        </w:rPr>
        <w:t xml:space="preserve"> </w:t>
      </w:r>
      <w:r w:rsidR="00424197" w:rsidRPr="007A2560">
        <w:rPr>
          <w:rFonts w:ascii="Times New Roman" w:eastAsia="Times-Roman" w:hAnsi="Times New Roman"/>
          <w:sz w:val="28"/>
          <w:szCs w:val="28"/>
        </w:rPr>
        <w:t>[4 , с 125</w:t>
      </w:r>
      <w:r w:rsidR="004572B8" w:rsidRPr="007A2560">
        <w:rPr>
          <w:rFonts w:ascii="Times New Roman" w:eastAsia="Times-Roman" w:hAnsi="Times New Roman"/>
          <w:sz w:val="28"/>
          <w:szCs w:val="28"/>
        </w:rPr>
        <w:t>]</w:t>
      </w:r>
    </w:p>
    <w:p w:rsidR="00EE52C7" w:rsidRDefault="00BC1915" w:rsidP="007A2560">
      <w:pPr>
        <w:widowControl w:val="0"/>
        <w:autoSpaceDE w:val="0"/>
        <w:autoSpaceDN w:val="0"/>
        <w:adjustRightInd w:val="0"/>
        <w:spacing w:after="0" w:line="360" w:lineRule="auto"/>
        <w:ind w:firstLine="709"/>
        <w:jc w:val="both"/>
        <w:rPr>
          <w:rFonts w:ascii="Times New Roman" w:hAnsi="Times New Roman"/>
          <w:sz w:val="28"/>
          <w:szCs w:val="28"/>
        </w:rPr>
      </w:pPr>
      <w:r w:rsidRPr="007A2560">
        <w:rPr>
          <w:rFonts w:ascii="Times New Roman" w:hAnsi="Times New Roman"/>
          <w:sz w:val="28"/>
          <w:szCs w:val="28"/>
        </w:rPr>
        <w:t>Дилер обязан заключать сделки на объявленных им условиях с любым лицом, которое к нему обратится. Если какие-то дополнительные существенные условия сделки дилером не объявлены, сделка заключается на условиях, предложенных контрагентом дилера. Если дилер не объявил максимальный объем сделки, он обязан купить (или продать) столько ценных бумаг, сколько потребует обратившийся к нему контрагент.</w:t>
      </w:r>
      <w:r w:rsidRPr="007A2560">
        <w:rPr>
          <w:rFonts w:ascii="Times New Roman" w:hAnsi="Times New Roman"/>
          <w:sz w:val="28"/>
          <w:szCs w:val="28"/>
        </w:rPr>
        <w:br/>
        <w:t>Дилерские котировки есть не что иное, как оферты, адресованные неопределенному кругу лиц. С любым, кто обратится к нему, дилер обязуется заключить сделку. Это называется публичной офертой (п. 2 ст. 437 ГКРФ).</w:t>
      </w:r>
    </w:p>
    <w:p w:rsidR="00BC1915" w:rsidRPr="007A2560" w:rsidRDefault="00BC1915" w:rsidP="007A2560">
      <w:pPr>
        <w:widowControl w:val="0"/>
        <w:autoSpaceDE w:val="0"/>
        <w:autoSpaceDN w:val="0"/>
        <w:adjustRightInd w:val="0"/>
        <w:spacing w:after="0" w:line="360" w:lineRule="auto"/>
        <w:ind w:firstLine="709"/>
        <w:jc w:val="both"/>
        <w:rPr>
          <w:rFonts w:ascii="Times New Roman" w:hAnsi="Times New Roman"/>
          <w:sz w:val="28"/>
          <w:szCs w:val="28"/>
        </w:rPr>
      </w:pPr>
      <w:r w:rsidRPr="007A2560">
        <w:rPr>
          <w:rFonts w:ascii="Times New Roman" w:hAnsi="Times New Roman"/>
          <w:sz w:val="28"/>
          <w:szCs w:val="28"/>
        </w:rPr>
        <w:t>Если дилер отказывается заключить сделку на объявленных им же условиях, можно через суд потребовать принудительного заключения сделки, а также возмещения убытков. Об этом говорится и в п. 4 ст. 445 ГК РФ.</w:t>
      </w:r>
      <w:r w:rsidR="00424197" w:rsidRPr="007A2560">
        <w:rPr>
          <w:rFonts w:ascii="Times New Roman" w:eastAsia="Times-Roman" w:hAnsi="Times New Roman"/>
          <w:sz w:val="28"/>
          <w:szCs w:val="28"/>
        </w:rPr>
        <w:t xml:space="preserve"> [1,2 , ст 435, ст447]</w:t>
      </w:r>
    </w:p>
    <w:p w:rsidR="007741FD" w:rsidRPr="007A2560" w:rsidRDefault="007741FD"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hAnsi="Times New Roman"/>
          <w:sz w:val="28"/>
          <w:szCs w:val="28"/>
        </w:rPr>
        <w:t xml:space="preserve">В 1994 году была создана </w:t>
      </w:r>
      <w:r w:rsidR="00972B78" w:rsidRPr="007A2560">
        <w:rPr>
          <w:rFonts w:ascii="Times New Roman" w:eastAsia="Times-Roman" w:hAnsi="Times New Roman"/>
          <w:sz w:val="28"/>
          <w:szCs w:val="28"/>
        </w:rPr>
        <w:t>Российская торговая</w:t>
      </w:r>
      <w:r w:rsidRPr="007A2560">
        <w:rPr>
          <w:rFonts w:ascii="Times New Roman" w:eastAsia="Times-Roman" w:hAnsi="Times New Roman"/>
          <w:sz w:val="28"/>
          <w:szCs w:val="28"/>
        </w:rPr>
        <w:t xml:space="preserve"> системы (РТС)</w:t>
      </w:r>
      <w:r w:rsidR="00972B78" w:rsidRPr="007A2560">
        <w:rPr>
          <w:rFonts w:ascii="Times New Roman" w:eastAsia="Times-Roman" w:hAnsi="Times New Roman"/>
          <w:sz w:val="28"/>
          <w:szCs w:val="28"/>
        </w:rPr>
        <w:t>, появились дилерские операции</w:t>
      </w:r>
      <w:r w:rsidRPr="007A2560">
        <w:rPr>
          <w:rFonts w:ascii="Times New Roman" w:eastAsia="Times-Roman" w:hAnsi="Times New Roman"/>
          <w:sz w:val="28"/>
          <w:szCs w:val="28"/>
        </w:rPr>
        <w:t>. Большинство правил организации торговли были заимствованы от американской биржевой системы</w:t>
      </w:r>
      <w:r w:rsidR="00CD1DC9" w:rsidRPr="007A2560">
        <w:rPr>
          <w:rFonts w:ascii="Times New Roman" w:eastAsia="Times-Roman" w:hAnsi="Times New Roman"/>
          <w:sz w:val="28"/>
          <w:szCs w:val="28"/>
        </w:rPr>
        <w:t xml:space="preserve"> </w:t>
      </w:r>
      <w:r w:rsidRPr="007A2560">
        <w:rPr>
          <w:rFonts w:ascii="Times New Roman" w:eastAsia="Times-Roman" w:hAnsi="Times New Roman"/>
          <w:sz w:val="28"/>
          <w:szCs w:val="28"/>
        </w:rPr>
        <w:t>NASDAQ</w:t>
      </w:r>
      <w:r w:rsidR="00806E9F" w:rsidRPr="007A2560">
        <w:rPr>
          <w:rFonts w:ascii="Times New Roman" w:eastAsia="Times-Roman" w:hAnsi="Times New Roman"/>
          <w:sz w:val="28"/>
          <w:szCs w:val="28"/>
        </w:rPr>
        <w:t>. В настоящее время РТС – это фондовая биржа.</w:t>
      </w:r>
    </w:p>
    <w:p w:rsidR="00EE52C7" w:rsidRDefault="00806E9F" w:rsidP="007A2560">
      <w:pPr>
        <w:widowControl w:val="0"/>
        <w:autoSpaceDE w:val="0"/>
        <w:autoSpaceDN w:val="0"/>
        <w:adjustRightInd w:val="0"/>
        <w:spacing w:after="0" w:line="360" w:lineRule="auto"/>
        <w:ind w:firstLine="709"/>
        <w:jc w:val="both"/>
        <w:rPr>
          <w:rFonts w:ascii="Times New Roman" w:hAnsi="Times New Roman"/>
          <w:sz w:val="28"/>
          <w:szCs w:val="28"/>
        </w:rPr>
      </w:pPr>
      <w:r w:rsidRPr="007A2560">
        <w:rPr>
          <w:rFonts w:ascii="Times New Roman" w:eastAsia="Times-Roman" w:hAnsi="Times New Roman"/>
          <w:sz w:val="28"/>
          <w:szCs w:val="28"/>
        </w:rPr>
        <w:t>На дилерском рынке котировки могут быть объявлены только дилером, все остальные участники торговой системы — брокеры — при выполнении клиентских заказов должны обращаться к дилерам тех или иных ценных бумаг.</w:t>
      </w:r>
      <w:r w:rsidR="00972B78" w:rsidRPr="007A2560">
        <w:rPr>
          <w:rFonts w:ascii="Times New Roman" w:hAnsi="Times New Roman"/>
          <w:color w:val="2C2C2C"/>
          <w:sz w:val="28"/>
          <w:szCs w:val="28"/>
        </w:rPr>
        <w:t xml:space="preserve"> </w:t>
      </w:r>
      <w:r w:rsidR="00972B78" w:rsidRPr="007A2560">
        <w:rPr>
          <w:rFonts w:ascii="Times New Roman" w:hAnsi="Times New Roman"/>
          <w:sz w:val="28"/>
          <w:szCs w:val="28"/>
        </w:rPr>
        <w:t>Объявляя свои котировки, дилер обязан сообщать заинтересованным лицам всю общедоступную информацию об эмитенте ценных бумаг, которой он располагает. Если таких данных у дилера нет, он обязан сообщить это потенциальному покупателю (или продавцу) ценных бумаг, который к нему обратился.</w:t>
      </w:r>
    </w:p>
    <w:p w:rsidR="00806E9F" w:rsidRPr="007A2560" w:rsidRDefault="00806E9F"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Дилер поддерживает минимальное количество котировок по каждой ценной</w:t>
      </w:r>
      <w:r w:rsidR="00CD1DC9" w:rsidRPr="007A2560">
        <w:rPr>
          <w:rFonts w:ascii="Times New Roman" w:eastAsia="Times-Roman" w:hAnsi="Times New Roman"/>
          <w:sz w:val="28"/>
          <w:szCs w:val="28"/>
        </w:rPr>
        <w:t xml:space="preserve"> </w:t>
      </w:r>
      <w:r w:rsidRPr="007A2560">
        <w:rPr>
          <w:rFonts w:ascii="Times New Roman" w:eastAsia="Times-Roman" w:hAnsi="Times New Roman"/>
          <w:sz w:val="28"/>
          <w:szCs w:val="28"/>
        </w:rPr>
        <w:t>бумаге котируемой у него. Именно дилеру поступают приказы по продаже и покупке ценных бумаг, и он с наибольшей для себя выгодой использует имеющиеся спрос и предложение.</w:t>
      </w:r>
    </w:p>
    <w:p w:rsidR="00806E9F" w:rsidRPr="007A2560" w:rsidRDefault="00806E9F" w:rsidP="007A2560">
      <w:pPr>
        <w:widowControl w:val="0"/>
        <w:autoSpaceDE w:val="0"/>
        <w:autoSpaceDN w:val="0"/>
        <w:adjustRightInd w:val="0"/>
        <w:spacing w:after="0" w:line="360" w:lineRule="auto"/>
        <w:ind w:firstLine="709"/>
        <w:jc w:val="both"/>
        <w:rPr>
          <w:rFonts w:ascii="Times New Roman" w:hAnsi="Times New Roman"/>
          <w:sz w:val="28"/>
          <w:szCs w:val="28"/>
        </w:rPr>
      </w:pPr>
      <w:r w:rsidRPr="007A2560">
        <w:rPr>
          <w:rFonts w:ascii="Times New Roman" w:hAnsi="Times New Roman"/>
          <w:sz w:val="28"/>
          <w:szCs w:val="28"/>
        </w:rPr>
        <w:t>Разница между ценой покупки и ценой продажи ценной бумаги называется спрэдо</w:t>
      </w:r>
      <w:r w:rsidR="000F74C1" w:rsidRPr="007A2560">
        <w:rPr>
          <w:rFonts w:ascii="Times New Roman" w:hAnsi="Times New Roman"/>
          <w:sz w:val="28"/>
          <w:szCs w:val="28"/>
        </w:rPr>
        <w:t>м – это и есть прибыль</w:t>
      </w:r>
      <w:r w:rsidR="006A055F" w:rsidRPr="007A2560">
        <w:rPr>
          <w:rFonts w:ascii="Times New Roman" w:hAnsi="Times New Roman"/>
          <w:sz w:val="28"/>
          <w:szCs w:val="28"/>
        </w:rPr>
        <w:t>.</w:t>
      </w:r>
      <w:r w:rsidRPr="007A2560">
        <w:rPr>
          <w:rFonts w:ascii="Times New Roman" w:hAnsi="Times New Roman"/>
          <w:sz w:val="28"/>
          <w:szCs w:val="28"/>
        </w:rPr>
        <w:t xml:space="preserve"> </w:t>
      </w:r>
    </w:p>
    <w:p w:rsidR="00333403" w:rsidRPr="007A2560" w:rsidRDefault="006A055F"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hAnsi="Times New Roman"/>
          <w:sz w:val="28"/>
          <w:szCs w:val="28"/>
        </w:rPr>
        <w:t>Дилер должен в любое время назвать двухстороннюю цену брокера</w:t>
      </w:r>
      <w:r w:rsidR="00972B78" w:rsidRPr="007A2560">
        <w:rPr>
          <w:rFonts w:ascii="Times New Roman" w:hAnsi="Times New Roman"/>
          <w:sz w:val="28"/>
          <w:szCs w:val="28"/>
        </w:rPr>
        <w:t>м.</w:t>
      </w:r>
      <w:r w:rsidR="00CD1DC9" w:rsidRPr="007A2560">
        <w:rPr>
          <w:rFonts w:ascii="Times New Roman" w:hAnsi="Times New Roman"/>
          <w:sz w:val="28"/>
          <w:szCs w:val="28"/>
        </w:rPr>
        <w:t xml:space="preserve"> </w:t>
      </w:r>
      <w:r w:rsidRPr="007A2560">
        <w:rPr>
          <w:rFonts w:ascii="Times New Roman" w:hAnsi="Times New Roman"/>
          <w:sz w:val="28"/>
          <w:szCs w:val="28"/>
        </w:rPr>
        <w:t xml:space="preserve">Дилерские операции по сути своей более рискованные, чем брокерские, ведь дилер должен исполнить объявленные условия сделки. В реальной ситуации </w:t>
      </w:r>
      <w:r w:rsidR="00972B78" w:rsidRPr="007A2560">
        <w:rPr>
          <w:rFonts w:ascii="Times New Roman" w:hAnsi="Times New Roman"/>
          <w:sz w:val="28"/>
          <w:szCs w:val="28"/>
        </w:rPr>
        <w:t>дилер может, как много заработать, так много и потерять. Поэтому дилер должен владеть самой свежей и</w:t>
      </w:r>
      <w:r w:rsidR="008E0489" w:rsidRPr="007A2560">
        <w:rPr>
          <w:rFonts w:ascii="Times New Roman" w:hAnsi="Times New Roman"/>
          <w:sz w:val="28"/>
          <w:szCs w:val="28"/>
        </w:rPr>
        <w:t>нформацией о реальной обстановке на рынке ценных бумаг.</w:t>
      </w:r>
      <w:r w:rsidR="00333403" w:rsidRPr="007A2560">
        <w:rPr>
          <w:rFonts w:ascii="Times New Roman" w:eastAsia="Times-Roman" w:hAnsi="Times New Roman"/>
          <w:sz w:val="28"/>
          <w:szCs w:val="28"/>
        </w:rPr>
        <w:t xml:space="preserve"> </w:t>
      </w:r>
      <w:r w:rsidR="00424197" w:rsidRPr="007A2560">
        <w:rPr>
          <w:rFonts w:ascii="Times New Roman" w:eastAsia="Times-Roman" w:hAnsi="Times New Roman"/>
          <w:sz w:val="28"/>
          <w:szCs w:val="28"/>
        </w:rPr>
        <w:t>[5 , с 407-408</w:t>
      </w:r>
      <w:r w:rsidR="00333403" w:rsidRPr="007A2560">
        <w:rPr>
          <w:rFonts w:ascii="Times New Roman" w:eastAsia="Times-Roman" w:hAnsi="Times New Roman"/>
          <w:sz w:val="28"/>
          <w:szCs w:val="28"/>
        </w:rPr>
        <w:t>]</w:t>
      </w:r>
    </w:p>
    <w:p w:rsidR="004B0616" w:rsidRPr="007A2560" w:rsidRDefault="004B0616" w:rsidP="007A2560">
      <w:pPr>
        <w:widowControl w:val="0"/>
        <w:autoSpaceDE w:val="0"/>
        <w:autoSpaceDN w:val="0"/>
        <w:adjustRightInd w:val="0"/>
        <w:spacing w:after="0" w:line="360" w:lineRule="auto"/>
        <w:ind w:firstLine="709"/>
        <w:jc w:val="both"/>
        <w:rPr>
          <w:rFonts w:ascii="Times New Roman" w:hAnsi="Times New Roman"/>
          <w:sz w:val="28"/>
          <w:szCs w:val="28"/>
        </w:rPr>
      </w:pPr>
    </w:p>
    <w:p w:rsidR="008E0489" w:rsidRPr="007A2560" w:rsidRDefault="00335799" w:rsidP="00EE52C7">
      <w:pPr>
        <w:widowControl w:val="0"/>
        <w:autoSpaceDE w:val="0"/>
        <w:autoSpaceDN w:val="0"/>
        <w:adjustRightInd w:val="0"/>
        <w:spacing w:after="0" w:line="360" w:lineRule="auto"/>
        <w:ind w:firstLine="709"/>
        <w:jc w:val="center"/>
        <w:rPr>
          <w:rFonts w:ascii="Times New Roman" w:hAnsi="Times New Roman"/>
          <w:b/>
          <w:sz w:val="28"/>
          <w:szCs w:val="28"/>
        </w:rPr>
      </w:pPr>
      <w:r w:rsidRPr="007A2560">
        <w:rPr>
          <w:rFonts w:ascii="Times New Roman" w:hAnsi="Times New Roman"/>
          <w:b/>
          <w:sz w:val="28"/>
          <w:szCs w:val="28"/>
        </w:rPr>
        <w:t xml:space="preserve">3.2 </w:t>
      </w:r>
      <w:r w:rsidR="008E0489" w:rsidRPr="007A2560">
        <w:rPr>
          <w:rFonts w:ascii="Times New Roman" w:hAnsi="Times New Roman"/>
          <w:b/>
          <w:sz w:val="28"/>
          <w:szCs w:val="28"/>
        </w:rPr>
        <w:t>Брокерские операции</w:t>
      </w:r>
      <w:r w:rsidR="004B0616" w:rsidRPr="007A2560">
        <w:rPr>
          <w:rFonts w:ascii="Times New Roman" w:hAnsi="Times New Roman"/>
          <w:b/>
          <w:sz w:val="28"/>
          <w:szCs w:val="28"/>
        </w:rPr>
        <w:t>, их особенности</w:t>
      </w:r>
    </w:p>
    <w:p w:rsidR="00EE52C7" w:rsidRPr="00C210E5" w:rsidRDefault="00056E60" w:rsidP="007A2560">
      <w:pPr>
        <w:widowControl w:val="0"/>
        <w:spacing w:after="0" w:line="360" w:lineRule="auto"/>
        <w:ind w:firstLine="709"/>
        <w:jc w:val="both"/>
        <w:rPr>
          <w:rFonts w:ascii="Times New Roman" w:hAnsi="Times New Roman"/>
          <w:color w:val="FFFFFF"/>
          <w:sz w:val="28"/>
          <w:szCs w:val="28"/>
        </w:rPr>
      </w:pPr>
      <w:r w:rsidRPr="00C210E5">
        <w:rPr>
          <w:rFonts w:ascii="Times New Roman" w:hAnsi="Times New Roman"/>
          <w:color w:val="FFFFFF"/>
          <w:sz w:val="28"/>
          <w:szCs w:val="28"/>
        </w:rPr>
        <w:t xml:space="preserve">ценная бумага </w:t>
      </w:r>
      <w:r w:rsidR="00E77B7C" w:rsidRPr="00C210E5">
        <w:rPr>
          <w:rFonts w:ascii="Times New Roman" w:hAnsi="Times New Roman"/>
          <w:color w:val="FFFFFF"/>
          <w:sz w:val="28"/>
          <w:szCs w:val="28"/>
        </w:rPr>
        <w:t>эмиссия инвестиционный брокерский</w:t>
      </w:r>
    </w:p>
    <w:p w:rsidR="00D93552" w:rsidRPr="007A2560" w:rsidRDefault="00D93552"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Брокер — профессиональный посредник на рынке ценных бумаг. В отличие от дилера, совершающего сделки купли-продажи от своего имени и за свой счет, брокер осуществляет эти операции в интересах клиента. Покупка ценных бумаг для собственных целей для него и</w:t>
      </w:r>
      <w:r w:rsidR="00424197" w:rsidRPr="007A2560">
        <w:rPr>
          <w:rFonts w:ascii="Times New Roman" w:hAnsi="Times New Roman"/>
          <w:sz w:val="28"/>
          <w:szCs w:val="28"/>
        </w:rPr>
        <w:t>меет второстепенное значение. [5</w:t>
      </w:r>
      <w:r w:rsidRPr="007A2560">
        <w:rPr>
          <w:rFonts w:ascii="Times New Roman" w:hAnsi="Times New Roman"/>
          <w:sz w:val="28"/>
          <w:szCs w:val="28"/>
        </w:rPr>
        <w:t xml:space="preserve">, </w:t>
      </w:r>
      <w:r w:rsidRPr="007A2560">
        <w:rPr>
          <w:rFonts w:ascii="Times New Roman" w:hAnsi="Times New Roman"/>
          <w:sz w:val="28"/>
          <w:szCs w:val="28"/>
          <w:lang w:val="en-US"/>
        </w:rPr>
        <w:t>c</w:t>
      </w:r>
      <w:r w:rsidRPr="007A2560">
        <w:rPr>
          <w:rFonts w:ascii="Times New Roman" w:hAnsi="Times New Roman"/>
          <w:sz w:val="28"/>
          <w:szCs w:val="28"/>
        </w:rPr>
        <w:t>. 408]</w:t>
      </w:r>
    </w:p>
    <w:p w:rsidR="00D93552" w:rsidRPr="007A2560" w:rsidRDefault="00D93552"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Брокер может</w:t>
      </w:r>
      <w:r w:rsidR="00CD1DC9" w:rsidRPr="007A2560">
        <w:rPr>
          <w:rFonts w:ascii="Times New Roman" w:hAnsi="Times New Roman"/>
          <w:sz w:val="28"/>
          <w:szCs w:val="28"/>
        </w:rPr>
        <w:t xml:space="preserve"> </w:t>
      </w:r>
      <w:r w:rsidRPr="007A2560">
        <w:rPr>
          <w:rFonts w:ascii="Times New Roman" w:hAnsi="Times New Roman"/>
          <w:sz w:val="28"/>
          <w:szCs w:val="28"/>
        </w:rPr>
        <w:t>действовать: как поверенный (по договору поручения) или как комисс</w:t>
      </w:r>
      <w:r w:rsidR="00424197" w:rsidRPr="007A2560">
        <w:rPr>
          <w:rFonts w:ascii="Times New Roman" w:hAnsi="Times New Roman"/>
          <w:sz w:val="28"/>
          <w:szCs w:val="28"/>
        </w:rPr>
        <w:t>ионер (по договору комиссии). [5</w:t>
      </w:r>
      <w:r w:rsidRPr="007A2560">
        <w:rPr>
          <w:rFonts w:ascii="Times New Roman" w:hAnsi="Times New Roman"/>
          <w:sz w:val="28"/>
          <w:szCs w:val="28"/>
        </w:rPr>
        <w:t xml:space="preserve">, </w:t>
      </w:r>
      <w:r w:rsidRPr="007A2560">
        <w:rPr>
          <w:rFonts w:ascii="Times New Roman" w:hAnsi="Times New Roman"/>
          <w:sz w:val="28"/>
          <w:szCs w:val="28"/>
          <w:lang w:val="en-US"/>
        </w:rPr>
        <w:t>c</w:t>
      </w:r>
      <w:r w:rsidRPr="007A2560">
        <w:rPr>
          <w:rFonts w:ascii="Times New Roman" w:hAnsi="Times New Roman"/>
          <w:sz w:val="28"/>
          <w:szCs w:val="28"/>
        </w:rPr>
        <w:t>. 408]</w:t>
      </w:r>
    </w:p>
    <w:p w:rsidR="00D93552" w:rsidRPr="007A2560" w:rsidRDefault="00D93552"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Если брокер действует</w:t>
      </w:r>
      <w:r w:rsidR="00CD1DC9" w:rsidRPr="007A2560">
        <w:rPr>
          <w:rFonts w:ascii="Times New Roman" w:hAnsi="Times New Roman"/>
          <w:sz w:val="28"/>
          <w:szCs w:val="28"/>
        </w:rPr>
        <w:t xml:space="preserve"> </w:t>
      </w:r>
      <w:r w:rsidRPr="007A2560">
        <w:rPr>
          <w:rFonts w:ascii="Times New Roman" w:hAnsi="Times New Roman"/>
          <w:sz w:val="28"/>
          <w:szCs w:val="28"/>
        </w:rPr>
        <w:t>как поверенный, то он обязуется совершать сделки от имени и за счет доверителя (клиента).</w:t>
      </w:r>
      <w:r w:rsidR="00225D59" w:rsidRPr="007A2560">
        <w:rPr>
          <w:rFonts w:ascii="Times New Roman" w:hAnsi="Times New Roman"/>
          <w:sz w:val="28"/>
          <w:szCs w:val="28"/>
        </w:rPr>
        <w:t xml:space="preserve"> В этом случаи задача брокера найти для клиента ценные бумаги, которые его бы устраивали по цене, или продать по поручению клиента принадлежащие ему ценные бумаги по указанной цене.</w:t>
      </w:r>
      <w:r w:rsidRPr="007A2560">
        <w:rPr>
          <w:rFonts w:ascii="Times New Roman" w:hAnsi="Times New Roman"/>
          <w:sz w:val="28"/>
          <w:szCs w:val="28"/>
        </w:rPr>
        <w:t xml:space="preserve"> При этом</w:t>
      </w:r>
      <w:r w:rsidR="00596E2D" w:rsidRPr="007A2560">
        <w:rPr>
          <w:rFonts w:ascii="Times New Roman" w:hAnsi="Times New Roman"/>
          <w:sz w:val="28"/>
          <w:szCs w:val="28"/>
        </w:rPr>
        <w:t xml:space="preserve"> только</w:t>
      </w:r>
      <w:r w:rsidRPr="007A2560">
        <w:rPr>
          <w:rFonts w:ascii="Times New Roman" w:hAnsi="Times New Roman"/>
          <w:sz w:val="28"/>
          <w:szCs w:val="28"/>
        </w:rPr>
        <w:t xml:space="preserve"> у клиента возникают права и обязанности. </w:t>
      </w:r>
      <w:r w:rsidR="00225D59" w:rsidRPr="007A2560">
        <w:rPr>
          <w:rFonts w:ascii="Times New Roman" w:hAnsi="Times New Roman"/>
          <w:sz w:val="28"/>
          <w:szCs w:val="28"/>
        </w:rPr>
        <w:t>Расчеты по сделке должен</w:t>
      </w:r>
      <w:r w:rsidR="00CD1DC9" w:rsidRPr="007A2560">
        <w:rPr>
          <w:rFonts w:ascii="Times New Roman" w:hAnsi="Times New Roman"/>
          <w:sz w:val="28"/>
          <w:szCs w:val="28"/>
        </w:rPr>
        <w:t xml:space="preserve"> </w:t>
      </w:r>
      <w:r w:rsidR="00225D59" w:rsidRPr="007A2560">
        <w:rPr>
          <w:rFonts w:ascii="Times New Roman" w:hAnsi="Times New Roman"/>
          <w:sz w:val="28"/>
          <w:szCs w:val="28"/>
        </w:rPr>
        <w:t>осуществлять клиент со своего расчетного счета (при покупке ценных бумаг), со счета собственника в реестре или депозитарии (при продаже ценных бумаг) .</w:t>
      </w:r>
      <w:r w:rsidR="00424197" w:rsidRPr="007A2560">
        <w:rPr>
          <w:rFonts w:ascii="Times New Roman" w:hAnsi="Times New Roman"/>
          <w:sz w:val="28"/>
          <w:szCs w:val="28"/>
        </w:rPr>
        <w:t>[5</w:t>
      </w:r>
      <w:r w:rsidRPr="007A2560">
        <w:rPr>
          <w:rFonts w:ascii="Times New Roman" w:hAnsi="Times New Roman"/>
          <w:sz w:val="28"/>
          <w:szCs w:val="28"/>
        </w:rPr>
        <w:t xml:space="preserve">, </w:t>
      </w:r>
      <w:r w:rsidRPr="007A2560">
        <w:rPr>
          <w:rFonts w:ascii="Times New Roman" w:hAnsi="Times New Roman"/>
          <w:sz w:val="28"/>
          <w:szCs w:val="28"/>
          <w:lang w:val="en-US"/>
        </w:rPr>
        <w:t>c</w:t>
      </w:r>
      <w:r w:rsidR="00A86FA9" w:rsidRPr="007A2560">
        <w:rPr>
          <w:rFonts w:ascii="Times New Roman" w:hAnsi="Times New Roman"/>
          <w:sz w:val="28"/>
          <w:szCs w:val="28"/>
        </w:rPr>
        <w:t>.</w:t>
      </w:r>
      <w:r w:rsidRPr="007A2560">
        <w:rPr>
          <w:rFonts w:ascii="Times New Roman" w:hAnsi="Times New Roman"/>
          <w:sz w:val="28"/>
          <w:szCs w:val="28"/>
        </w:rPr>
        <w:t>409]</w:t>
      </w:r>
      <w:r w:rsidR="00532194" w:rsidRPr="007A2560">
        <w:rPr>
          <w:rFonts w:ascii="Times New Roman" w:hAnsi="Times New Roman"/>
          <w:sz w:val="28"/>
          <w:szCs w:val="28"/>
        </w:rPr>
        <w:t xml:space="preserve"> и .[9,</w:t>
      </w:r>
      <w:r w:rsidR="00A86FA9" w:rsidRPr="007A2560">
        <w:rPr>
          <w:rFonts w:ascii="Times New Roman" w:hAnsi="Times New Roman"/>
          <w:sz w:val="28"/>
          <w:szCs w:val="28"/>
        </w:rPr>
        <w:t>с. 6-7</w:t>
      </w:r>
      <w:r w:rsidR="00532194" w:rsidRPr="007A2560">
        <w:rPr>
          <w:rFonts w:ascii="Times New Roman" w:hAnsi="Times New Roman"/>
          <w:sz w:val="28"/>
          <w:szCs w:val="28"/>
        </w:rPr>
        <w:t>]</w:t>
      </w:r>
    </w:p>
    <w:p w:rsidR="00225D59" w:rsidRPr="007A2560" w:rsidRDefault="00225D59"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Работа поручителя для брокера наименее предпочтительна, так как в этом случае вопросы поставки и оплаты он решает не самостоятельно.</w:t>
      </w:r>
    </w:p>
    <w:p w:rsidR="0096494F" w:rsidRPr="007A2560" w:rsidRDefault="0096494F"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Если брокер действует как комиссионер, то он обязуется по поручению клиента совершить сделку от своего имени, но за счет клиента.</w:t>
      </w:r>
    </w:p>
    <w:p w:rsidR="0096494F" w:rsidRPr="007A2560" w:rsidRDefault="0096494F"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Брокер заключает сделку с третьим лицом от своего имени, но при этом права и обязанности по сделке возникают у клиента брокера (если</w:t>
      </w:r>
      <w:r w:rsidR="00CD1DC9" w:rsidRPr="007A2560">
        <w:rPr>
          <w:rFonts w:ascii="Times New Roman" w:hAnsi="Times New Roman"/>
          <w:sz w:val="28"/>
          <w:szCs w:val="28"/>
        </w:rPr>
        <w:t xml:space="preserve"> </w:t>
      </w:r>
      <w:r w:rsidRPr="007A2560">
        <w:rPr>
          <w:rFonts w:ascii="Times New Roman" w:hAnsi="Times New Roman"/>
          <w:sz w:val="28"/>
          <w:szCs w:val="28"/>
        </w:rPr>
        <w:t>клиент дал брокеру поручение продать ценные бумаги, то он остается их собственником до момента продажи, а затем право собственности на них возникает непосредственно у покупателя). Деньги, полученные от продажи ценных бумаг, опять-таки признаются принадлежащими клиенту; брокер может лишь удерживать из них прич</w:t>
      </w:r>
      <w:r w:rsidR="00424197" w:rsidRPr="007A2560">
        <w:rPr>
          <w:rFonts w:ascii="Times New Roman" w:hAnsi="Times New Roman"/>
          <w:sz w:val="28"/>
          <w:szCs w:val="28"/>
        </w:rPr>
        <w:t>итающееся ему вознаграждение. [5</w:t>
      </w:r>
      <w:r w:rsidRPr="007A2560">
        <w:rPr>
          <w:rFonts w:ascii="Times New Roman" w:hAnsi="Times New Roman"/>
          <w:sz w:val="28"/>
          <w:szCs w:val="28"/>
        </w:rPr>
        <w:t xml:space="preserve">, </w:t>
      </w:r>
      <w:r w:rsidRPr="007A2560">
        <w:rPr>
          <w:rFonts w:ascii="Times New Roman" w:hAnsi="Times New Roman"/>
          <w:sz w:val="28"/>
          <w:szCs w:val="28"/>
          <w:lang w:val="en-US"/>
        </w:rPr>
        <w:t>c</w:t>
      </w:r>
      <w:r w:rsidRPr="007A2560">
        <w:rPr>
          <w:rFonts w:ascii="Times New Roman" w:hAnsi="Times New Roman"/>
          <w:sz w:val="28"/>
          <w:szCs w:val="28"/>
        </w:rPr>
        <w:t>. 409]</w:t>
      </w:r>
    </w:p>
    <w:p w:rsidR="00AB1326" w:rsidRPr="007A2560" w:rsidRDefault="00AB1326"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Если брокеру удается заключить сделку на более выгодных условиях, то полученную сверхприбыль он должен разделить поровну с клиентом.</w:t>
      </w:r>
    </w:p>
    <w:p w:rsidR="00AB1326" w:rsidRPr="007A2560" w:rsidRDefault="00AB1326"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 xml:space="preserve">Если же наоборот, сделка заключена на условиях приведших к убыткам, то брокер должен будет возместить эти убытки клиенту, если не докажет, что у него не было возможности продать ценные бумаги по согласованной цене и что своими действиями он предотвратил большие убытки. В случае покупки брокером-комиссионером ценных бумаг по более высокой цене, чем оговаривалось, комитент обязан «в разумный срок» заявить о несогласии принять такую сделку. Если он этого не сделал, сделка будет считаться принятой. </w:t>
      </w:r>
      <w:r w:rsidR="00424197" w:rsidRPr="007A2560">
        <w:rPr>
          <w:rFonts w:ascii="Times New Roman" w:hAnsi="Times New Roman"/>
          <w:sz w:val="28"/>
          <w:szCs w:val="28"/>
        </w:rPr>
        <w:t>[5</w:t>
      </w:r>
      <w:r w:rsidRPr="007A2560">
        <w:rPr>
          <w:rFonts w:ascii="Times New Roman" w:hAnsi="Times New Roman"/>
          <w:sz w:val="28"/>
          <w:szCs w:val="28"/>
        </w:rPr>
        <w:t xml:space="preserve">, </w:t>
      </w:r>
      <w:r w:rsidRPr="007A2560">
        <w:rPr>
          <w:rFonts w:ascii="Times New Roman" w:hAnsi="Times New Roman"/>
          <w:sz w:val="28"/>
          <w:szCs w:val="28"/>
          <w:lang w:val="en-US"/>
        </w:rPr>
        <w:t>c</w:t>
      </w:r>
      <w:r w:rsidRPr="007A2560">
        <w:rPr>
          <w:rFonts w:ascii="Times New Roman" w:hAnsi="Times New Roman"/>
          <w:sz w:val="28"/>
          <w:szCs w:val="28"/>
        </w:rPr>
        <w:t>. 409-410]</w:t>
      </w:r>
    </w:p>
    <w:p w:rsidR="00AB1326" w:rsidRPr="007A2560" w:rsidRDefault="00B2658A"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Договор комиссии может предусматривать обязательство хранить денежные средства, предназначенные для инвестирования в ценные бумаги на забалансовых счетах брокера и право их использования брокером до момента возврата клиенту в соответствии с условиями договора. Часть прибыли при этом брокер должен перечислять клиенту, но брокер не может дать гарантию -</w:t>
      </w:r>
      <w:r w:rsidR="00CD1DC9" w:rsidRPr="007A2560">
        <w:rPr>
          <w:rFonts w:ascii="Times New Roman" w:hAnsi="Times New Roman"/>
          <w:sz w:val="28"/>
          <w:szCs w:val="28"/>
        </w:rPr>
        <w:t xml:space="preserve"> </w:t>
      </w:r>
      <w:r w:rsidRPr="007A2560">
        <w:rPr>
          <w:rFonts w:ascii="Times New Roman" w:hAnsi="Times New Roman"/>
          <w:sz w:val="28"/>
          <w:szCs w:val="28"/>
        </w:rPr>
        <w:t>сколько прибыли получит клиент</w:t>
      </w:r>
      <w:r w:rsidR="00CD1DC9" w:rsidRPr="007A2560">
        <w:rPr>
          <w:rFonts w:ascii="Times New Roman" w:hAnsi="Times New Roman"/>
          <w:sz w:val="28"/>
          <w:szCs w:val="28"/>
        </w:rPr>
        <w:t xml:space="preserve"> </w:t>
      </w:r>
      <w:r w:rsidRPr="007A2560">
        <w:rPr>
          <w:rFonts w:ascii="Times New Roman" w:hAnsi="Times New Roman"/>
          <w:sz w:val="28"/>
          <w:szCs w:val="28"/>
        </w:rPr>
        <w:t>от такого соглашения.</w:t>
      </w:r>
    </w:p>
    <w:p w:rsidR="00D93552" w:rsidRPr="007A2560" w:rsidRDefault="00D93552"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Ведение брокером счетов денежных средств клиента может осуществляться на основании договора:</w:t>
      </w:r>
    </w:p>
    <w:p w:rsidR="00D93552" w:rsidRPr="007A2560" w:rsidRDefault="00D93552"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 комиссии, предусматривающего обязательство брокера хранить денежные средства, предназначенные для инвестирования в ценные бумаги или полученные в результате продажи ценных бумаг;</w:t>
      </w:r>
    </w:p>
    <w:p w:rsidR="00CA55F1" w:rsidRPr="007A2560" w:rsidRDefault="00D93552"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 xml:space="preserve">• доверительного управления (в случае совмещения брокерской деятельности и деятельности по доверительному управлению). </w:t>
      </w:r>
    </w:p>
    <w:p w:rsidR="00CA55F1" w:rsidRPr="007A2560" w:rsidRDefault="00114FAB"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Брокер открывает и ведет счета депо для своих клиентов, чтобы учитывать ценные бумаги. Если брокер не совмещает свою деятельность с депозитарной, то он открывает счет д</w:t>
      </w:r>
      <w:r w:rsidR="007D463C" w:rsidRPr="007A2560">
        <w:rPr>
          <w:rFonts w:ascii="Times New Roman" w:hAnsi="Times New Roman"/>
          <w:sz w:val="28"/>
          <w:szCs w:val="28"/>
        </w:rPr>
        <w:t xml:space="preserve">епо в стороннем депозитарии. Там он </w:t>
      </w:r>
      <w:r w:rsidRPr="007A2560">
        <w:rPr>
          <w:rFonts w:ascii="Times New Roman" w:hAnsi="Times New Roman"/>
          <w:sz w:val="28"/>
          <w:szCs w:val="28"/>
        </w:rPr>
        <w:t>учитывает все купленные по поручению клиента ценные бумаги или ценные бумаги, переведенные клиентом для дальнейшей продажи.</w:t>
      </w:r>
    </w:p>
    <w:p w:rsidR="00B80987" w:rsidRPr="007A2560" w:rsidRDefault="00CA55F1"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В</w:t>
      </w:r>
      <w:r w:rsidR="00B80987" w:rsidRPr="007A2560">
        <w:rPr>
          <w:rFonts w:ascii="Times New Roman" w:hAnsi="Times New Roman"/>
          <w:sz w:val="28"/>
          <w:szCs w:val="28"/>
        </w:rPr>
        <w:t>заимоотношения брокера с клиентом строятся</w:t>
      </w:r>
      <w:r w:rsidR="00CD1DC9" w:rsidRPr="007A2560">
        <w:rPr>
          <w:rFonts w:ascii="Times New Roman" w:hAnsi="Times New Roman"/>
          <w:sz w:val="28"/>
          <w:szCs w:val="28"/>
        </w:rPr>
        <w:t xml:space="preserve"> </w:t>
      </w:r>
      <w:r w:rsidR="00B80987" w:rsidRPr="007A2560">
        <w:rPr>
          <w:rFonts w:ascii="Times New Roman" w:hAnsi="Times New Roman"/>
          <w:sz w:val="28"/>
          <w:szCs w:val="28"/>
        </w:rPr>
        <w:t>на основании договора о брокерском обслуживании (агентский договор).</w:t>
      </w:r>
      <w:r w:rsidR="00C33A65" w:rsidRPr="007A2560">
        <w:rPr>
          <w:rFonts w:ascii="Times New Roman" w:hAnsi="Times New Roman"/>
          <w:sz w:val="28"/>
          <w:szCs w:val="28"/>
        </w:rPr>
        <w:t xml:space="preserve"> Одна сторона (агент) обязуется за вознаграждение совершать</w:t>
      </w:r>
      <w:r w:rsidR="0022357A" w:rsidRPr="007A2560">
        <w:rPr>
          <w:rFonts w:ascii="Times New Roman" w:hAnsi="Times New Roman"/>
          <w:sz w:val="28"/>
          <w:szCs w:val="28"/>
        </w:rPr>
        <w:t xml:space="preserve"> сделку</w:t>
      </w:r>
      <w:r w:rsidR="00C33A65" w:rsidRPr="007A2560">
        <w:rPr>
          <w:rFonts w:ascii="Times New Roman" w:hAnsi="Times New Roman"/>
          <w:sz w:val="28"/>
          <w:szCs w:val="28"/>
        </w:rPr>
        <w:t xml:space="preserve"> по поручению другой стороны (принципала) от своего имени, но за счет принципала либо от имени и за счет принципала. Сфера действия агентского договора шире, чем у договоров поручения и комиссии. Он всегда имеет долгосрочный характер.</w:t>
      </w:r>
    </w:p>
    <w:p w:rsidR="0084429F" w:rsidRPr="007A2560" w:rsidRDefault="00C33A65"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Действуя по агентскому договору брокер:</w:t>
      </w:r>
    </w:p>
    <w:p w:rsidR="00D93552" w:rsidRPr="007A2560" w:rsidRDefault="00D93552"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 следит за рынком и исполняет заявки своих клиентов путем</w:t>
      </w:r>
      <w:r w:rsidR="007D463C" w:rsidRPr="007A2560">
        <w:rPr>
          <w:rFonts w:ascii="Times New Roman" w:hAnsi="Times New Roman"/>
          <w:sz w:val="28"/>
          <w:szCs w:val="28"/>
        </w:rPr>
        <w:t xml:space="preserve"> </w:t>
      </w:r>
      <w:r w:rsidR="00C33A65" w:rsidRPr="007A2560">
        <w:rPr>
          <w:rFonts w:ascii="Times New Roman" w:hAnsi="Times New Roman"/>
          <w:sz w:val="28"/>
          <w:szCs w:val="28"/>
        </w:rPr>
        <w:t>заключения</w:t>
      </w:r>
      <w:r w:rsidR="00CD1DC9" w:rsidRPr="007A2560">
        <w:rPr>
          <w:rFonts w:ascii="Times New Roman" w:hAnsi="Times New Roman"/>
          <w:sz w:val="28"/>
          <w:szCs w:val="28"/>
        </w:rPr>
        <w:t xml:space="preserve"> </w:t>
      </w:r>
      <w:r w:rsidRPr="007A2560">
        <w:rPr>
          <w:rFonts w:ascii="Times New Roman" w:hAnsi="Times New Roman"/>
          <w:sz w:val="28"/>
          <w:szCs w:val="28"/>
        </w:rPr>
        <w:t>сделок с ценными бумагами, выступая при этом в качестве поручителя или комиссионера;</w:t>
      </w:r>
    </w:p>
    <w:p w:rsidR="00CA55F1" w:rsidRPr="007A2560" w:rsidRDefault="00D93552"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 решает все вопросы с контрагентами по правильному оформлению сделки, предоставлению (доставке) необходимых документов;</w:t>
      </w:r>
    </w:p>
    <w:p w:rsidR="00D93552" w:rsidRPr="007A2560" w:rsidRDefault="00D93552"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 переоформляет права собственности в реестрах и депозитариях, для чего оформляет необходимые документы, открывает счета депо, поддерживает связь с реестрами и депозитариями с помощью курьеров;</w:t>
      </w:r>
    </w:p>
    <w:p w:rsidR="00D93552" w:rsidRPr="007A2560" w:rsidRDefault="00D93552"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 решает вопросы, связанные с получением дивидендов и процентов по ценным бумагам своих клиентов, доводит до сведения своих клиентов инфо</w:t>
      </w:r>
      <w:r w:rsidR="0022357A" w:rsidRPr="007A2560">
        <w:rPr>
          <w:rFonts w:ascii="Times New Roman" w:hAnsi="Times New Roman"/>
          <w:sz w:val="28"/>
          <w:szCs w:val="28"/>
        </w:rPr>
        <w:t>рмацию, полученную от эмитентов, и.т.д.</w:t>
      </w:r>
    </w:p>
    <w:p w:rsidR="00D93552" w:rsidRPr="007A2560" w:rsidRDefault="00CA55F1"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Б</w:t>
      </w:r>
      <w:r w:rsidR="00D93552" w:rsidRPr="007A2560">
        <w:rPr>
          <w:rFonts w:ascii="Times New Roman" w:hAnsi="Times New Roman"/>
          <w:sz w:val="28"/>
          <w:szCs w:val="28"/>
        </w:rPr>
        <w:t>рокер совершает покупку или продажу для клиента через организованные системы торговли (биржевые и внебиржевые). Брокер находится в постоянном взаимодействии с клиринговыми организациями, расчетными депозитариями, расчетными банками и прочими элементами инфраструктуры рынка ценных бумаг. Главное в этом взаимодействии для брокера — организовать работу так, чтобы свести к минимуму временные и денежные издержки, возникающие при переходе прав собственности на ценные бумаги, и обеспечить своим клиентам оптимально быстрый и удобный доступ к различным биржевым и внебиржевым рынкам ц</w:t>
      </w:r>
      <w:r w:rsidR="00424197" w:rsidRPr="007A2560">
        <w:rPr>
          <w:rFonts w:ascii="Times New Roman" w:hAnsi="Times New Roman"/>
          <w:sz w:val="28"/>
          <w:szCs w:val="28"/>
        </w:rPr>
        <w:t>енных бумаг. [5</w:t>
      </w:r>
      <w:r w:rsidR="00D93552" w:rsidRPr="007A2560">
        <w:rPr>
          <w:rFonts w:ascii="Times New Roman" w:hAnsi="Times New Roman"/>
          <w:sz w:val="28"/>
          <w:szCs w:val="28"/>
        </w:rPr>
        <w:t xml:space="preserve">, </w:t>
      </w:r>
      <w:r w:rsidR="00D93552" w:rsidRPr="007A2560">
        <w:rPr>
          <w:rFonts w:ascii="Times New Roman" w:hAnsi="Times New Roman"/>
          <w:sz w:val="28"/>
          <w:szCs w:val="28"/>
          <w:lang w:val="en-US"/>
        </w:rPr>
        <w:t>c</w:t>
      </w:r>
      <w:r w:rsidR="00D93552" w:rsidRPr="007A2560">
        <w:rPr>
          <w:rFonts w:ascii="Times New Roman" w:hAnsi="Times New Roman"/>
          <w:sz w:val="28"/>
          <w:szCs w:val="28"/>
        </w:rPr>
        <w:t>. 412]</w:t>
      </w:r>
    </w:p>
    <w:p w:rsidR="00850FCA" w:rsidRPr="007A2560" w:rsidRDefault="00D93552"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 xml:space="preserve">Банки, осуществляющие свою деятельность на рынке ценных бумаг в качестве инвестиционной компании, могут объединять эту деятельность с деятельностью финансового брокера при условии, что деятельность банка в качестве финансового брокера осуществляется только через биржу. Если банк, будучи финансовым брокером, при осуществлении купли-продажи ценных бумаг по поручению своего клиента будет заинтересован в этой сделке со своим участием, он должен совершить данную операцию через биржу. Право собственного участия означает, что, совершая комиссионную сделку, банк может купить у клиента ценные бумаги за счет собственных средств или продать клиенту ценные бумаги из собственного портфеля. Осуществляя указанные сделки на бирже, банк их совершает от своего имени и за свой счет. Таким образом, комиссионные операции со своим собственным участием банк может осуществлять только с теми ценными бумагами, которые допущены к официальной торговле на фондовых биржах. В этом случае банк может не составлять подробного и исчерпывающего отчета об операции, достаточно данных, подтверждающих, что выплаченная или полученная банком цена соответствует </w:t>
      </w:r>
      <w:r w:rsidR="00424197" w:rsidRPr="007A2560">
        <w:rPr>
          <w:rFonts w:ascii="Times New Roman" w:hAnsi="Times New Roman"/>
          <w:sz w:val="28"/>
          <w:szCs w:val="28"/>
        </w:rPr>
        <w:t>официальному биржевому курсу. [5</w:t>
      </w:r>
      <w:r w:rsidRPr="007A2560">
        <w:rPr>
          <w:rFonts w:ascii="Times New Roman" w:hAnsi="Times New Roman"/>
          <w:sz w:val="28"/>
          <w:szCs w:val="28"/>
        </w:rPr>
        <w:t xml:space="preserve">, </w:t>
      </w:r>
      <w:r w:rsidRPr="007A2560">
        <w:rPr>
          <w:rFonts w:ascii="Times New Roman" w:hAnsi="Times New Roman"/>
          <w:sz w:val="28"/>
          <w:szCs w:val="28"/>
          <w:lang w:val="en-US"/>
        </w:rPr>
        <w:t>c</w:t>
      </w:r>
      <w:r w:rsidRPr="007A2560">
        <w:rPr>
          <w:rFonts w:ascii="Times New Roman" w:hAnsi="Times New Roman"/>
          <w:sz w:val="28"/>
          <w:szCs w:val="28"/>
        </w:rPr>
        <w:t>. 412-413]</w:t>
      </w:r>
    </w:p>
    <w:p w:rsidR="000F74C1" w:rsidRPr="007A2560" w:rsidRDefault="000F74C1"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Для осуществления дилерской</w:t>
      </w:r>
      <w:r w:rsidR="000D36B2" w:rsidRPr="007A2560">
        <w:rPr>
          <w:rFonts w:ascii="Times New Roman" w:hAnsi="Times New Roman"/>
          <w:sz w:val="28"/>
          <w:szCs w:val="28"/>
        </w:rPr>
        <w:t xml:space="preserve"> и брокерской</w:t>
      </w:r>
      <w:r w:rsidRPr="007A2560">
        <w:rPr>
          <w:rFonts w:ascii="Times New Roman" w:hAnsi="Times New Roman"/>
          <w:sz w:val="28"/>
          <w:szCs w:val="28"/>
        </w:rPr>
        <w:t xml:space="preserve"> д</w:t>
      </w:r>
      <w:r w:rsidR="00760454" w:rsidRPr="007A2560">
        <w:rPr>
          <w:rFonts w:ascii="Times New Roman" w:hAnsi="Times New Roman"/>
          <w:sz w:val="28"/>
          <w:szCs w:val="28"/>
        </w:rPr>
        <w:t>еятельности банк должен соответ</w:t>
      </w:r>
      <w:r w:rsidRPr="007A2560">
        <w:rPr>
          <w:rFonts w:ascii="Times New Roman" w:hAnsi="Times New Roman"/>
          <w:sz w:val="28"/>
          <w:szCs w:val="28"/>
        </w:rPr>
        <w:t xml:space="preserve">ствовать следующим требованиям ФКЦБ и ЦБ РФ: </w:t>
      </w:r>
    </w:p>
    <w:p w:rsidR="000F74C1" w:rsidRPr="007A2560" w:rsidRDefault="000F74C1"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w:t>
      </w:r>
      <w:r w:rsidR="00CD1DC9" w:rsidRPr="007A2560">
        <w:rPr>
          <w:rFonts w:ascii="Times New Roman" w:hAnsi="Times New Roman"/>
          <w:sz w:val="28"/>
          <w:szCs w:val="28"/>
        </w:rPr>
        <w:t xml:space="preserve"> </w:t>
      </w:r>
      <w:r w:rsidRPr="007A2560">
        <w:rPr>
          <w:rFonts w:ascii="Times New Roman" w:hAnsi="Times New Roman"/>
          <w:sz w:val="28"/>
          <w:szCs w:val="28"/>
        </w:rPr>
        <w:t xml:space="preserve">иметь лицензию профессионального участника рынка ценных бумаг на осуществление дилерской, брокерской и депозитарной деятельности; </w:t>
      </w:r>
    </w:p>
    <w:p w:rsidR="000F74C1" w:rsidRPr="007A2560" w:rsidRDefault="000F74C1"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w:t>
      </w:r>
      <w:r w:rsidR="00CD1DC9" w:rsidRPr="007A2560">
        <w:rPr>
          <w:rFonts w:ascii="Times New Roman" w:hAnsi="Times New Roman"/>
          <w:sz w:val="28"/>
          <w:szCs w:val="28"/>
        </w:rPr>
        <w:t xml:space="preserve"> </w:t>
      </w:r>
      <w:r w:rsidRPr="007A2560">
        <w:rPr>
          <w:rFonts w:ascii="Times New Roman" w:hAnsi="Times New Roman"/>
          <w:sz w:val="28"/>
          <w:szCs w:val="28"/>
        </w:rPr>
        <w:t xml:space="preserve">не иметь нарушений налогового законодательства. Кроме того, на последнюю отчетную дату Кандидат не должен иметь задолженности по платежам в соответствующие бюджеты и внебюджетные фонды; </w:t>
      </w:r>
    </w:p>
    <w:p w:rsidR="000F74C1" w:rsidRPr="007A2560" w:rsidRDefault="000F74C1"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w:t>
      </w:r>
      <w:r w:rsidR="00CD1DC9" w:rsidRPr="007A2560">
        <w:rPr>
          <w:rFonts w:ascii="Times New Roman" w:hAnsi="Times New Roman"/>
          <w:sz w:val="28"/>
          <w:szCs w:val="28"/>
        </w:rPr>
        <w:t xml:space="preserve"> </w:t>
      </w:r>
      <w:r w:rsidRPr="007A2560">
        <w:rPr>
          <w:rFonts w:ascii="Times New Roman" w:hAnsi="Times New Roman"/>
          <w:sz w:val="28"/>
          <w:szCs w:val="28"/>
        </w:rPr>
        <w:t xml:space="preserve">не иметь санкции в виде приостановления или аннулирования действия лицензии профессионального участника рынка ценных бумаг; </w:t>
      </w:r>
    </w:p>
    <w:p w:rsidR="000F74C1" w:rsidRPr="007A2560" w:rsidRDefault="000F74C1"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w:t>
      </w:r>
      <w:r w:rsidR="00CD1DC9" w:rsidRPr="007A2560">
        <w:rPr>
          <w:rFonts w:ascii="Times New Roman" w:hAnsi="Times New Roman"/>
          <w:sz w:val="28"/>
          <w:szCs w:val="28"/>
        </w:rPr>
        <w:t xml:space="preserve"> </w:t>
      </w:r>
      <w:r w:rsidRPr="007A2560">
        <w:rPr>
          <w:rFonts w:ascii="Times New Roman" w:hAnsi="Times New Roman"/>
          <w:sz w:val="28"/>
          <w:szCs w:val="28"/>
        </w:rPr>
        <w:t>иметь собственные средства (</w:t>
      </w:r>
      <w:r w:rsidR="00760454" w:rsidRPr="007A2560">
        <w:rPr>
          <w:rFonts w:ascii="Times New Roman" w:hAnsi="Times New Roman"/>
          <w:sz w:val="28"/>
          <w:szCs w:val="28"/>
        </w:rPr>
        <w:t>капитал), соответствующие требо</w:t>
      </w:r>
      <w:r w:rsidRPr="007A2560">
        <w:rPr>
          <w:rFonts w:ascii="Times New Roman" w:hAnsi="Times New Roman"/>
          <w:sz w:val="28"/>
          <w:szCs w:val="28"/>
        </w:rPr>
        <w:t>ваниям, установленным ФКЦБ России для профессиональны</w:t>
      </w:r>
      <w:r w:rsidR="00760454" w:rsidRPr="007A2560">
        <w:rPr>
          <w:rFonts w:ascii="Times New Roman" w:hAnsi="Times New Roman"/>
          <w:sz w:val="28"/>
          <w:szCs w:val="28"/>
        </w:rPr>
        <w:t>х участни</w:t>
      </w:r>
      <w:r w:rsidRPr="007A2560">
        <w:rPr>
          <w:rFonts w:ascii="Times New Roman" w:hAnsi="Times New Roman"/>
          <w:sz w:val="28"/>
          <w:szCs w:val="28"/>
        </w:rPr>
        <w:t>ков рынка ценных бумаг, осуществл</w:t>
      </w:r>
      <w:r w:rsidR="00760454" w:rsidRPr="007A2560">
        <w:rPr>
          <w:rFonts w:ascii="Times New Roman" w:hAnsi="Times New Roman"/>
          <w:sz w:val="28"/>
          <w:szCs w:val="28"/>
        </w:rPr>
        <w:t>яющих на условиях совмещения ди</w:t>
      </w:r>
      <w:r w:rsidRPr="007A2560">
        <w:rPr>
          <w:rFonts w:ascii="Times New Roman" w:hAnsi="Times New Roman"/>
          <w:sz w:val="28"/>
          <w:szCs w:val="28"/>
        </w:rPr>
        <w:t xml:space="preserve">лерскую, брокерскую и депозитарную деятельность, но не менее суммы, эквивалентной 1 млн. евро; </w:t>
      </w:r>
    </w:p>
    <w:p w:rsidR="000F74C1" w:rsidRPr="007A2560" w:rsidRDefault="000F74C1"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w:t>
      </w:r>
      <w:r w:rsidR="00CD1DC9" w:rsidRPr="007A2560">
        <w:rPr>
          <w:rFonts w:ascii="Times New Roman" w:hAnsi="Times New Roman"/>
          <w:sz w:val="28"/>
          <w:szCs w:val="28"/>
        </w:rPr>
        <w:t xml:space="preserve"> </w:t>
      </w:r>
      <w:r w:rsidRPr="007A2560">
        <w:rPr>
          <w:rFonts w:ascii="Times New Roman" w:hAnsi="Times New Roman"/>
          <w:sz w:val="28"/>
          <w:szCs w:val="28"/>
        </w:rPr>
        <w:t xml:space="preserve">не иметь убытков по итогам последнего отчетного периода, а также по итогам прошедшего года; </w:t>
      </w:r>
    </w:p>
    <w:p w:rsidR="000F74C1" w:rsidRPr="007A2560" w:rsidRDefault="000F74C1"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w:t>
      </w:r>
      <w:r w:rsidR="00CD1DC9" w:rsidRPr="007A2560">
        <w:rPr>
          <w:rFonts w:ascii="Times New Roman" w:hAnsi="Times New Roman"/>
          <w:sz w:val="28"/>
          <w:szCs w:val="28"/>
        </w:rPr>
        <w:t xml:space="preserve"> </w:t>
      </w:r>
      <w:r w:rsidRPr="007A2560">
        <w:rPr>
          <w:rFonts w:ascii="Times New Roman" w:hAnsi="Times New Roman"/>
          <w:sz w:val="28"/>
          <w:szCs w:val="28"/>
        </w:rPr>
        <w:t xml:space="preserve">банк должен являться членом саморегулируемой организации профессиональных участников рынка ценных бумаг, получившей в установленном порядке лицензию ФКЦБ России и др. </w:t>
      </w:r>
    </w:p>
    <w:p w:rsidR="00760454" w:rsidRPr="007A2560" w:rsidRDefault="00760454" w:rsidP="007A2560">
      <w:pPr>
        <w:pStyle w:val="a5"/>
        <w:widowControl w:val="0"/>
        <w:spacing w:before="0" w:beforeAutospacing="0" w:after="0" w:afterAutospacing="0" w:line="360" w:lineRule="auto"/>
        <w:ind w:firstLine="709"/>
        <w:jc w:val="both"/>
        <w:rPr>
          <w:sz w:val="28"/>
          <w:szCs w:val="28"/>
        </w:rPr>
      </w:pPr>
      <w:r w:rsidRPr="007A2560">
        <w:rPr>
          <w:sz w:val="28"/>
          <w:szCs w:val="28"/>
        </w:rPr>
        <w:t>Единые требования к осуществлению брокерской и дилерской деятельности на рынке ценных бумаг установлены в Постановлении ФКЦБ РФ от 11.10.1999 N 9 (ред. от 16.03.2005) "Об утверждении Правил осуществления брокерской и дилерской деятельности на рынке ценных бумаг Российской Федерации" (зарегистрировано в Минюсте РФ 05.01.2000 N 2040).</w:t>
      </w:r>
      <w:r w:rsidR="00424197" w:rsidRPr="007A2560">
        <w:rPr>
          <w:rFonts w:eastAsia="Times-Roman"/>
          <w:sz w:val="28"/>
          <w:szCs w:val="28"/>
        </w:rPr>
        <w:t xml:space="preserve"> [10 ]</w:t>
      </w:r>
    </w:p>
    <w:p w:rsidR="009B65F1" w:rsidRPr="007A2560" w:rsidRDefault="00EE52C7" w:rsidP="00EE52C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690A3E" w:rsidRPr="007A2560">
        <w:rPr>
          <w:rFonts w:ascii="Times New Roman" w:hAnsi="Times New Roman"/>
          <w:b/>
          <w:sz w:val="28"/>
          <w:szCs w:val="28"/>
        </w:rPr>
        <w:t>4.</w:t>
      </w:r>
      <w:r w:rsidR="00846A9D" w:rsidRPr="007A2560">
        <w:rPr>
          <w:rFonts w:ascii="Times New Roman" w:hAnsi="Times New Roman"/>
          <w:b/>
          <w:sz w:val="28"/>
          <w:szCs w:val="28"/>
        </w:rPr>
        <w:t>Задача</w:t>
      </w:r>
    </w:p>
    <w:p w:rsidR="00EE52C7" w:rsidRDefault="00EE52C7" w:rsidP="00EE52C7">
      <w:pPr>
        <w:pStyle w:val="a3"/>
        <w:widowControl w:val="0"/>
        <w:spacing w:after="0" w:line="360" w:lineRule="auto"/>
        <w:ind w:left="0" w:firstLine="709"/>
        <w:contextualSpacing w:val="0"/>
        <w:jc w:val="center"/>
        <w:rPr>
          <w:rFonts w:ascii="Times New Roman" w:hAnsi="Times New Roman"/>
          <w:sz w:val="28"/>
          <w:szCs w:val="28"/>
        </w:rPr>
      </w:pPr>
    </w:p>
    <w:p w:rsidR="009B65F1" w:rsidRPr="007A2560" w:rsidRDefault="00846A9D" w:rsidP="007A2560">
      <w:pPr>
        <w:pStyle w:val="a3"/>
        <w:widowControl w:val="0"/>
        <w:spacing w:after="0" w:line="360" w:lineRule="auto"/>
        <w:ind w:left="0" w:firstLine="709"/>
        <w:jc w:val="both"/>
        <w:rPr>
          <w:rFonts w:ascii="Times New Roman" w:hAnsi="Times New Roman"/>
          <w:sz w:val="28"/>
          <w:szCs w:val="28"/>
        </w:rPr>
      </w:pPr>
      <w:r w:rsidRPr="007A2560">
        <w:rPr>
          <w:rFonts w:ascii="Times New Roman" w:hAnsi="Times New Roman"/>
          <w:sz w:val="28"/>
          <w:szCs w:val="28"/>
        </w:rPr>
        <w:t>Условие: Определить размер годового дохода на акцию, если известна годовая балансовая прибыль – 780 000 руб., необходимые расходы из прибыли – 709800 руб., количество эмитированных акций - 2000 шт.</w:t>
      </w:r>
    </w:p>
    <w:p w:rsidR="00846A9D" w:rsidRPr="007A2560" w:rsidRDefault="00846A9D" w:rsidP="007A2560">
      <w:pPr>
        <w:pStyle w:val="a3"/>
        <w:widowControl w:val="0"/>
        <w:spacing w:after="0" w:line="360" w:lineRule="auto"/>
        <w:ind w:left="0" w:firstLine="709"/>
        <w:jc w:val="both"/>
        <w:rPr>
          <w:rFonts w:ascii="Times New Roman" w:hAnsi="Times New Roman"/>
          <w:sz w:val="28"/>
          <w:szCs w:val="28"/>
        </w:rPr>
      </w:pPr>
      <w:r w:rsidRPr="007A2560">
        <w:rPr>
          <w:rFonts w:ascii="Times New Roman" w:hAnsi="Times New Roman"/>
          <w:sz w:val="28"/>
          <w:szCs w:val="28"/>
        </w:rPr>
        <w:t>Решение:</w:t>
      </w:r>
    </w:p>
    <w:p w:rsidR="00846A9D" w:rsidRPr="007A2560" w:rsidRDefault="00846A9D" w:rsidP="007A2560">
      <w:pPr>
        <w:pStyle w:val="a3"/>
        <w:widowControl w:val="0"/>
        <w:spacing w:after="0" w:line="360" w:lineRule="auto"/>
        <w:ind w:left="0" w:firstLine="709"/>
        <w:jc w:val="both"/>
        <w:rPr>
          <w:rFonts w:ascii="Times New Roman" w:hAnsi="Times New Roman"/>
          <w:b/>
          <w:sz w:val="28"/>
          <w:szCs w:val="28"/>
          <w:u w:val="single"/>
        </w:rPr>
      </w:pPr>
      <w:r w:rsidRPr="007A2560">
        <w:rPr>
          <w:rFonts w:ascii="Times New Roman" w:hAnsi="Times New Roman"/>
          <w:sz w:val="28"/>
          <w:szCs w:val="28"/>
        </w:rPr>
        <w:t>Годовой доход на акцию =(годовая балансовая прибыль – расходы из прибыли)/ количество эмитированных акций = (780000-709800)/2000=</w:t>
      </w:r>
      <w:r w:rsidR="00EE52C7">
        <w:rPr>
          <w:rFonts w:ascii="Times New Roman" w:hAnsi="Times New Roman"/>
          <w:sz w:val="28"/>
          <w:szCs w:val="28"/>
        </w:rPr>
        <w:t xml:space="preserve"> </w:t>
      </w:r>
      <w:r w:rsidRPr="007A2560">
        <w:rPr>
          <w:rFonts w:ascii="Times New Roman" w:hAnsi="Times New Roman"/>
          <w:sz w:val="28"/>
          <w:szCs w:val="28"/>
        </w:rPr>
        <w:t xml:space="preserve">70200/2000 = </w:t>
      </w:r>
      <w:r w:rsidRPr="007A2560">
        <w:rPr>
          <w:rFonts w:ascii="Times New Roman" w:hAnsi="Times New Roman"/>
          <w:b/>
          <w:sz w:val="28"/>
          <w:szCs w:val="28"/>
          <w:u w:val="single"/>
        </w:rPr>
        <w:t>35,1 руб.</w:t>
      </w:r>
    </w:p>
    <w:p w:rsidR="00793981" w:rsidRPr="007A2560" w:rsidRDefault="00793981" w:rsidP="007A2560">
      <w:pPr>
        <w:pStyle w:val="a3"/>
        <w:widowControl w:val="0"/>
        <w:spacing w:after="0" w:line="360" w:lineRule="auto"/>
        <w:ind w:left="0" w:firstLine="709"/>
        <w:jc w:val="both"/>
        <w:rPr>
          <w:rFonts w:ascii="Times New Roman" w:hAnsi="Times New Roman"/>
          <w:sz w:val="28"/>
          <w:szCs w:val="28"/>
        </w:rPr>
      </w:pPr>
      <w:r w:rsidRPr="007A2560">
        <w:rPr>
          <w:rFonts w:ascii="Times New Roman" w:hAnsi="Times New Roman"/>
          <w:sz w:val="28"/>
          <w:szCs w:val="28"/>
        </w:rPr>
        <w:t>Годовой доход на акцию составил 35,1 рублей.</w:t>
      </w:r>
    </w:p>
    <w:p w:rsidR="0086037A" w:rsidRPr="007A2560" w:rsidRDefault="00EE52C7" w:rsidP="00EE52C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86037A" w:rsidRPr="007A2560">
        <w:rPr>
          <w:rFonts w:ascii="Times New Roman" w:hAnsi="Times New Roman"/>
          <w:b/>
          <w:sz w:val="28"/>
          <w:szCs w:val="28"/>
        </w:rPr>
        <w:t>Заключение</w:t>
      </w:r>
    </w:p>
    <w:p w:rsidR="00EE52C7" w:rsidRDefault="00EE52C7" w:rsidP="00EE52C7">
      <w:pPr>
        <w:widowControl w:val="0"/>
        <w:spacing w:after="0" w:line="360" w:lineRule="auto"/>
        <w:ind w:firstLine="709"/>
        <w:jc w:val="center"/>
        <w:rPr>
          <w:rFonts w:ascii="Times New Roman" w:hAnsi="Times New Roman"/>
          <w:sz w:val="28"/>
          <w:szCs w:val="28"/>
        </w:rPr>
      </w:pPr>
    </w:p>
    <w:p w:rsidR="00001068" w:rsidRPr="007A2560" w:rsidRDefault="00001068"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 xml:space="preserve">Рынок ценных бумаг в нашей стране выполняет важную макроэкономическую функцию, способствуя перераспределению инвестиционных ресурсов, обеспечивая их концентрацию в наиболее доходных и перспективных отраслях и одновременно отвлекая финансовые ресурсы из отраслей, которые не имеют четко определенных перспектив развития. </w:t>
      </w:r>
    </w:p>
    <w:p w:rsidR="00001068" w:rsidRPr="007A2560" w:rsidRDefault="00001068" w:rsidP="007A2560">
      <w:pPr>
        <w:widowControl w:val="0"/>
        <w:spacing w:after="0" w:line="360" w:lineRule="auto"/>
        <w:ind w:firstLine="709"/>
        <w:jc w:val="both"/>
        <w:rPr>
          <w:rFonts w:ascii="Times New Roman" w:hAnsi="Times New Roman"/>
          <w:sz w:val="28"/>
          <w:szCs w:val="28"/>
        </w:rPr>
      </w:pPr>
      <w:r w:rsidRPr="007A2560">
        <w:rPr>
          <w:rFonts w:ascii="Times New Roman" w:hAnsi="Times New Roman"/>
          <w:sz w:val="28"/>
          <w:szCs w:val="28"/>
        </w:rPr>
        <w:t>Таким образом, рынок ценных бумаг является одним из немногих возможных финансовых каналов, по которым сбережения перетекают в инвестиции. В то же время рынок ценных бумаг предоставляет инвесторам возможность хранить и увеличивать их сбережения.</w:t>
      </w:r>
    </w:p>
    <w:p w:rsidR="0086037A" w:rsidRPr="007A2560" w:rsidRDefault="00887449" w:rsidP="007A2560">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7A2560">
        <w:rPr>
          <w:rFonts w:ascii="Times New Roman" w:eastAsia="Times-Roman" w:hAnsi="Times New Roman"/>
          <w:sz w:val="28"/>
          <w:szCs w:val="28"/>
        </w:rPr>
        <w:t>Современный рынок ценных бумаг Российской Федерации активно развивается. Можно говорить об определенном прогрессе на этом пути. Государство совместно с другими профессиональными участниками рынка активно формирует его инфраструктуру. Являясь самодостаточной экономической системой, России не</w:t>
      </w:r>
      <w:r w:rsidR="00001068" w:rsidRPr="007A2560">
        <w:rPr>
          <w:rFonts w:ascii="Times New Roman" w:eastAsia="Times-Roman" w:hAnsi="Times New Roman"/>
          <w:sz w:val="28"/>
          <w:szCs w:val="28"/>
        </w:rPr>
        <w:t xml:space="preserve"> </w:t>
      </w:r>
      <w:r w:rsidRPr="007A2560">
        <w:rPr>
          <w:rFonts w:ascii="Times New Roman" w:eastAsia="Times-Roman" w:hAnsi="Times New Roman"/>
          <w:sz w:val="28"/>
          <w:szCs w:val="28"/>
        </w:rPr>
        <w:t>тяготеет ни к одному из мировых финансовых центров, поддерживая</w:t>
      </w:r>
      <w:r w:rsidR="00001068" w:rsidRPr="007A2560">
        <w:rPr>
          <w:rFonts w:ascii="Times New Roman" w:eastAsia="Times-Roman" w:hAnsi="Times New Roman"/>
          <w:sz w:val="28"/>
          <w:szCs w:val="28"/>
        </w:rPr>
        <w:t xml:space="preserve"> </w:t>
      </w:r>
      <w:r w:rsidRPr="007A2560">
        <w:rPr>
          <w:rFonts w:ascii="Times New Roman" w:eastAsia="Times-Roman" w:hAnsi="Times New Roman"/>
          <w:sz w:val="28"/>
          <w:szCs w:val="28"/>
        </w:rPr>
        <w:t>отношения с ними и стремясь стать самостоятельным финансовым</w:t>
      </w:r>
      <w:r w:rsidR="00001068" w:rsidRPr="007A2560">
        <w:rPr>
          <w:rFonts w:ascii="Times New Roman" w:eastAsia="Times-Roman" w:hAnsi="Times New Roman"/>
          <w:sz w:val="28"/>
          <w:szCs w:val="28"/>
        </w:rPr>
        <w:t xml:space="preserve"> </w:t>
      </w:r>
      <w:r w:rsidRPr="007A2560">
        <w:rPr>
          <w:rFonts w:ascii="Times New Roman" w:eastAsia="Times-Roman" w:hAnsi="Times New Roman"/>
          <w:sz w:val="28"/>
          <w:szCs w:val="28"/>
        </w:rPr>
        <w:t>центром, сформировать собственную модель рынка ценных бумаг на</w:t>
      </w:r>
      <w:r w:rsidR="00001068" w:rsidRPr="007A2560">
        <w:rPr>
          <w:rFonts w:ascii="Times New Roman" w:eastAsia="Times-Roman" w:hAnsi="Times New Roman"/>
          <w:sz w:val="28"/>
          <w:szCs w:val="28"/>
        </w:rPr>
        <w:t xml:space="preserve"> </w:t>
      </w:r>
      <w:r w:rsidRPr="007A2560">
        <w:rPr>
          <w:rFonts w:ascii="Times New Roman" w:eastAsia="Times-Roman" w:hAnsi="Times New Roman"/>
          <w:sz w:val="28"/>
          <w:szCs w:val="28"/>
        </w:rPr>
        <w:t>основе учета мирового опыта, национальных интересов и традиций.</w:t>
      </w:r>
      <w:r w:rsidR="00424197" w:rsidRPr="007A2560">
        <w:rPr>
          <w:rFonts w:ascii="Times New Roman" w:eastAsia="Times-Roman" w:hAnsi="Times New Roman"/>
          <w:sz w:val="28"/>
          <w:szCs w:val="28"/>
        </w:rPr>
        <w:t xml:space="preserve"> [5 , с 511]</w:t>
      </w:r>
    </w:p>
    <w:p w:rsidR="00EE52C7" w:rsidRDefault="00EE52C7" w:rsidP="00EE52C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9B65F1" w:rsidRPr="007A2560">
        <w:rPr>
          <w:rFonts w:ascii="Times New Roman" w:hAnsi="Times New Roman"/>
          <w:b/>
          <w:sz w:val="28"/>
          <w:szCs w:val="28"/>
        </w:rPr>
        <w:t>Список литературы</w:t>
      </w:r>
    </w:p>
    <w:p w:rsidR="00B27D8A" w:rsidRPr="00C210E5" w:rsidRDefault="00B27D8A" w:rsidP="00EE52C7">
      <w:pPr>
        <w:spacing w:after="0" w:line="360" w:lineRule="auto"/>
        <w:ind w:firstLine="709"/>
        <w:jc w:val="center"/>
        <w:rPr>
          <w:rFonts w:ascii="Times New Roman" w:hAnsi="Times New Roman"/>
          <w:color w:val="000000"/>
          <w:sz w:val="28"/>
          <w:szCs w:val="28"/>
        </w:rPr>
      </w:pPr>
    </w:p>
    <w:p w:rsidR="00B27D8A" w:rsidRPr="00C210E5" w:rsidRDefault="00B27D8A" w:rsidP="00EE52C7">
      <w:pPr>
        <w:widowControl w:val="0"/>
        <w:numPr>
          <w:ilvl w:val="0"/>
          <w:numId w:val="6"/>
        </w:numPr>
        <w:shd w:val="clear" w:color="000000" w:fill="auto"/>
        <w:tabs>
          <w:tab w:val="left" w:pos="284"/>
          <w:tab w:val="left" w:pos="1080"/>
        </w:tabs>
        <w:suppressAutoHyphens/>
        <w:spacing w:after="0" w:line="360" w:lineRule="auto"/>
        <w:ind w:left="0" w:firstLine="0"/>
        <w:jc w:val="both"/>
        <w:rPr>
          <w:rFonts w:ascii="Times New Roman" w:hAnsi="Times New Roman"/>
          <w:color w:val="000000"/>
          <w:sz w:val="28"/>
          <w:szCs w:val="28"/>
        </w:rPr>
      </w:pPr>
      <w:r w:rsidRPr="00C210E5">
        <w:rPr>
          <w:rFonts w:ascii="Times New Roman" w:hAnsi="Times New Roman"/>
          <w:color w:val="000000"/>
          <w:sz w:val="28"/>
          <w:szCs w:val="28"/>
        </w:rPr>
        <w:t>Гражданский Кодекс Российской Федерации (часть первая) от от 30.11.1994г.№ 51 – ФЗ // «Собрание законодательства РФ», 05.12.1994, № 32</w:t>
      </w:r>
    </w:p>
    <w:p w:rsidR="00B27D8A" w:rsidRPr="00C210E5" w:rsidRDefault="00B27D8A" w:rsidP="00EE52C7">
      <w:pPr>
        <w:widowControl w:val="0"/>
        <w:numPr>
          <w:ilvl w:val="0"/>
          <w:numId w:val="6"/>
        </w:numPr>
        <w:shd w:val="clear" w:color="000000" w:fill="auto"/>
        <w:tabs>
          <w:tab w:val="left" w:pos="284"/>
          <w:tab w:val="left" w:pos="1080"/>
        </w:tabs>
        <w:suppressAutoHyphens/>
        <w:spacing w:after="0" w:line="360" w:lineRule="auto"/>
        <w:ind w:left="0" w:firstLine="0"/>
        <w:jc w:val="both"/>
        <w:rPr>
          <w:rFonts w:ascii="Times New Roman" w:hAnsi="Times New Roman"/>
          <w:color w:val="000000"/>
          <w:sz w:val="28"/>
          <w:szCs w:val="28"/>
        </w:rPr>
      </w:pPr>
      <w:r w:rsidRPr="00C210E5">
        <w:rPr>
          <w:rFonts w:ascii="Times New Roman" w:hAnsi="Times New Roman"/>
          <w:color w:val="000000"/>
          <w:sz w:val="28"/>
          <w:szCs w:val="28"/>
        </w:rPr>
        <w:t>Гражданский Кодекс Российской Федерации (Часть вторая) от 26.01.1996г.№ 14 - ФЗ // «Собрание законодательства РФ», 29.01.1996, № 5</w:t>
      </w:r>
    </w:p>
    <w:p w:rsidR="00B27D8A" w:rsidRPr="00C210E5" w:rsidRDefault="00B27D8A" w:rsidP="00EE52C7">
      <w:pPr>
        <w:widowControl w:val="0"/>
        <w:numPr>
          <w:ilvl w:val="0"/>
          <w:numId w:val="6"/>
        </w:numPr>
        <w:shd w:val="clear" w:color="000000" w:fill="auto"/>
        <w:tabs>
          <w:tab w:val="left" w:pos="284"/>
          <w:tab w:val="left" w:pos="1080"/>
        </w:tabs>
        <w:suppressAutoHyphens/>
        <w:spacing w:after="0" w:line="360" w:lineRule="auto"/>
        <w:ind w:left="0" w:firstLine="0"/>
        <w:jc w:val="both"/>
        <w:rPr>
          <w:rFonts w:ascii="Times New Roman" w:hAnsi="Times New Roman"/>
          <w:color w:val="000000"/>
          <w:sz w:val="28"/>
          <w:szCs w:val="28"/>
        </w:rPr>
      </w:pPr>
      <w:r w:rsidRPr="00C210E5">
        <w:rPr>
          <w:rFonts w:ascii="Times New Roman" w:hAnsi="Times New Roman"/>
          <w:color w:val="000000"/>
          <w:sz w:val="28"/>
          <w:szCs w:val="28"/>
        </w:rPr>
        <w:t xml:space="preserve">Федеральный Закон Российской Федерации от </w:t>
      </w:r>
      <w:r w:rsidR="00F114C9" w:rsidRPr="00C210E5">
        <w:rPr>
          <w:rFonts w:ascii="Times New Roman" w:hAnsi="Times New Roman"/>
          <w:color w:val="000000"/>
          <w:sz w:val="28"/>
          <w:szCs w:val="28"/>
        </w:rPr>
        <w:t>22.04.1996г (ред. 18.06.2005</w:t>
      </w:r>
      <w:r w:rsidRPr="00C210E5">
        <w:rPr>
          <w:rFonts w:ascii="Times New Roman" w:hAnsi="Times New Roman"/>
          <w:color w:val="000000"/>
          <w:sz w:val="28"/>
          <w:szCs w:val="28"/>
        </w:rPr>
        <w:t>г.). № 39 – ФЗ «О рынке ценных бумаг»</w:t>
      </w:r>
    </w:p>
    <w:p w:rsidR="00D71ACD" w:rsidRPr="007A2560" w:rsidRDefault="0058000A" w:rsidP="00EE52C7">
      <w:pPr>
        <w:widowControl w:val="0"/>
        <w:autoSpaceDE w:val="0"/>
        <w:autoSpaceDN w:val="0"/>
        <w:adjustRightInd w:val="0"/>
        <w:spacing w:after="0" w:line="360" w:lineRule="auto"/>
        <w:jc w:val="both"/>
        <w:rPr>
          <w:rFonts w:ascii="Times New Roman" w:hAnsi="Times New Roman"/>
          <w:sz w:val="28"/>
          <w:szCs w:val="28"/>
        </w:rPr>
      </w:pPr>
      <w:r w:rsidRPr="007A2560">
        <w:rPr>
          <w:rFonts w:ascii="Times New Roman" w:hAnsi="Times New Roman"/>
          <w:sz w:val="28"/>
          <w:szCs w:val="28"/>
        </w:rPr>
        <w:t>4</w:t>
      </w:r>
      <w:r w:rsidR="009B65F1" w:rsidRPr="007A2560">
        <w:rPr>
          <w:rFonts w:ascii="Times New Roman" w:hAnsi="Times New Roman"/>
          <w:sz w:val="28"/>
          <w:szCs w:val="28"/>
        </w:rPr>
        <w:t>.</w:t>
      </w:r>
      <w:r w:rsidR="0045404C" w:rsidRPr="007A2560">
        <w:rPr>
          <w:rFonts w:ascii="Times New Roman" w:hAnsi="Times New Roman"/>
          <w:sz w:val="28"/>
          <w:szCs w:val="28"/>
        </w:rPr>
        <w:t xml:space="preserve"> Галанов В.А.</w:t>
      </w:r>
      <w:r w:rsidR="009B65F1" w:rsidRPr="007A2560">
        <w:rPr>
          <w:rFonts w:ascii="Times New Roman" w:hAnsi="Times New Roman"/>
          <w:sz w:val="28"/>
          <w:szCs w:val="28"/>
        </w:rPr>
        <w:t xml:space="preserve"> </w:t>
      </w:r>
      <w:r w:rsidR="0045404C" w:rsidRPr="007A2560">
        <w:rPr>
          <w:rFonts w:ascii="Times New Roman" w:hAnsi="Times New Roman"/>
          <w:sz w:val="28"/>
          <w:szCs w:val="28"/>
        </w:rPr>
        <w:t>«</w:t>
      </w:r>
      <w:r w:rsidR="009B65F1" w:rsidRPr="007A2560">
        <w:rPr>
          <w:rFonts w:ascii="Times New Roman" w:hAnsi="Times New Roman"/>
          <w:sz w:val="28"/>
          <w:szCs w:val="28"/>
        </w:rPr>
        <w:t>Рынок ценных бумаг</w:t>
      </w:r>
      <w:r w:rsidR="0045404C" w:rsidRPr="007A2560">
        <w:rPr>
          <w:rFonts w:ascii="Times New Roman" w:hAnsi="Times New Roman"/>
          <w:sz w:val="28"/>
          <w:szCs w:val="28"/>
        </w:rPr>
        <w:t>»,</w:t>
      </w:r>
      <w:r w:rsidR="00CD1DC9" w:rsidRPr="007A2560">
        <w:rPr>
          <w:rFonts w:ascii="Times New Roman" w:hAnsi="Times New Roman"/>
          <w:sz w:val="28"/>
          <w:szCs w:val="28"/>
        </w:rPr>
        <w:t xml:space="preserve"> </w:t>
      </w:r>
      <w:r w:rsidR="009B65F1" w:rsidRPr="007A2560">
        <w:rPr>
          <w:rFonts w:ascii="Times New Roman" w:hAnsi="Times New Roman"/>
          <w:sz w:val="28"/>
          <w:szCs w:val="28"/>
        </w:rPr>
        <w:t>Учебник</w:t>
      </w:r>
      <w:r w:rsidR="00D71ACD" w:rsidRPr="007A2560">
        <w:rPr>
          <w:rFonts w:ascii="Times New Roman" w:hAnsi="Times New Roman"/>
          <w:sz w:val="28"/>
          <w:szCs w:val="28"/>
        </w:rPr>
        <w:t>.</w:t>
      </w:r>
      <w:r w:rsidR="009B65F1" w:rsidRPr="007A2560">
        <w:rPr>
          <w:rFonts w:ascii="Times New Roman" w:hAnsi="Times New Roman"/>
          <w:sz w:val="28"/>
          <w:szCs w:val="28"/>
        </w:rPr>
        <w:t>- М.: ИНФРА – М-2006</w:t>
      </w:r>
      <w:r w:rsidR="0045404C" w:rsidRPr="007A2560">
        <w:rPr>
          <w:rFonts w:ascii="Times New Roman" w:hAnsi="Times New Roman"/>
          <w:sz w:val="28"/>
          <w:szCs w:val="28"/>
        </w:rPr>
        <w:t>г</w:t>
      </w:r>
      <w:r w:rsidR="009B65F1" w:rsidRPr="007A2560">
        <w:rPr>
          <w:rFonts w:ascii="Times New Roman" w:hAnsi="Times New Roman"/>
          <w:sz w:val="28"/>
          <w:szCs w:val="28"/>
        </w:rPr>
        <w:t xml:space="preserve">.-379с. </w:t>
      </w:r>
    </w:p>
    <w:p w:rsidR="009B65F1" w:rsidRPr="007A2560" w:rsidRDefault="0058000A" w:rsidP="00EE52C7">
      <w:pPr>
        <w:widowControl w:val="0"/>
        <w:autoSpaceDE w:val="0"/>
        <w:autoSpaceDN w:val="0"/>
        <w:adjustRightInd w:val="0"/>
        <w:spacing w:after="0" w:line="360" w:lineRule="auto"/>
        <w:jc w:val="both"/>
        <w:rPr>
          <w:rFonts w:ascii="Times New Roman" w:eastAsia="Times-Roman" w:hAnsi="Times New Roman"/>
          <w:sz w:val="28"/>
          <w:szCs w:val="28"/>
        </w:rPr>
      </w:pPr>
      <w:r w:rsidRPr="007A2560">
        <w:rPr>
          <w:rFonts w:ascii="Times New Roman" w:hAnsi="Times New Roman"/>
          <w:sz w:val="28"/>
          <w:szCs w:val="28"/>
        </w:rPr>
        <w:t>5</w:t>
      </w:r>
      <w:r w:rsidR="009B65F1" w:rsidRPr="007A2560">
        <w:rPr>
          <w:rFonts w:ascii="Times New Roman" w:hAnsi="Times New Roman"/>
          <w:sz w:val="28"/>
          <w:szCs w:val="28"/>
        </w:rPr>
        <w:t>.</w:t>
      </w:r>
      <w:r w:rsidR="0045404C" w:rsidRPr="007A2560">
        <w:rPr>
          <w:rFonts w:ascii="Times New Roman" w:hAnsi="Times New Roman"/>
          <w:sz w:val="28"/>
          <w:szCs w:val="28"/>
        </w:rPr>
        <w:t xml:space="preserve"> Жуков Е.Ф.</w:t>
      </w:r>
      <w:r w:rsidR="009B65F1" w:rsidRPr="007A2560">
        <w:rPr>
          <w:rFonts w:ascii="Times New Roman" w:hAnsi="Times New Roman"/>
          <w:sz w:val="28"/>
          <w:szCs w:val="28"/>
        </w:rPr>
        <w:t xml:space="preserve"> </w:t>
      </w:r>
      <w:r w:rsidR="0045404C" w:rsidRPr="007A2560">
        <w:rPr>
          <w:rFonts w:ascii="Times New Roman" w:hAnsi="Times New Roman"/>
          <w:sz w:val="28"/>
          <w:szCs w:val="28"/>
        </w:rPr>
        <w:t>«</w:t>
      </w:r>
      <w:r w:rsidR="009B65F1" w:rsidRPr="007A2560">
        <w:rPr>
          <w:rFonts w:ascii="Times New Roman" w:eastAsia="Times-Bold" w:hAnsi="Times New Roman"/>
          <w:bCs/>
          <w:sz w:val="28"/>
          <w:szCs w:val="28"/>
        </w:rPr>
        <w:t>Рынок</w:t>
      </w:r>
      <w:r w:rsidR="009B65F1" w:rsidRPr="007A2560">
        <w:rPr>
          <w:rFonts w:ascii="Times New Roman" w:eastAsia="Times-Bold" w:hAnsi="Times New Roman"/>
          <w:b/>
          <w:bCs/>
          <w:sz w:val="28"/>
          <w:szCs w:val="28"/>
        </w:rPr>
        <w:t xml:space="preserve"> </w:t>
      </w:r>
      <w:r w:rsidR="009B65F1" w:rsidRPr="007A2560">
        <w:rPr>
          <w:rFonts w:ascii="Times New Roman" w:eastAsia="Times-Roman" w:hAnsi="Times New Roman"/>
          <w:sz w:val="28"/>
          <w:szCs w:val="28"/>
        </w:rPr>
        <w:t>ценных бумаг</w:t>
      </w:r>
      <w:r w:rsidR="0045404C" w:rsidRPr="007A2560">
        <w:rPr>
          <w:rFonts w:ascii="Times New Roman" w:eastAsia="Times-Roman" w:hAnsi="Times New Roman"/>
          <w:sz w:val="28"/>
          <w:szCs w:val="28"/>
        </w:rPr>
        <w:t>»</w:t>
      </w:r>
      <w:r w:rsidR="009B65F1" w:rsidRPr="007A2560">
        <w:rPr>
          <w:rFonts w:ascii="Times New Roman" w:eastAsia="Times-Roman" w:hAnsi="Times New Roman"/>
          <w:sz w:val="28"/>
          <w:szCs w:val="28"/>
        </w:rPr>
        <w:t>: учебник для студентов вузов, обучающихся по экономи</w:t>
      </w:r>
      <w:r w:rsidR="0045404C" w:rsidRPr="007A2560">
        <w:rPr>
          <w:rFonts w:ascii="Times New Roman" w:eastAsia="Times-Roman" w:hAnsi="Times New Roman"/>
          <w:sz w:val="28"/>
          <w:szCs w:val="28"/>
        </w:rPr>
        <w:t>ческим специальностям /</w:t>
      </w:r>
      <w:r w:rsidR="00CD1DC9" w:rsidRPr="007A2560">
        <w:rPr>
          <w:rFonts w:ascii="Times New Roman" w:eastAsia="Times-Roman" w:hAnsi="Times New Roman"/>
          <w:sz w:val="28"/>
          <w:szCs w:val="28"/>
        </w:rPr>
        <w:t xml:space="preserve"> </w:t>
      </w:r>
      <w:r w:rsidR="009B65F1" w:rsidRPr="007A2560">
        <w:rPr>
          <w:rFonts w:ascii="Times New Roman" w:eastAsia="Times-Roman" w:hAnsi="Times New Roman"/>
          <w:sz w:val="28"/>
          <w:szCs w:val="28"/>
        </w:rPr>
        <w:t>3-е изд., перераб. и доп. — М.: ЮНИТИ-ДАНА, 2009</w:t>
      </w:r>
      <w:r w:rsidR="0045404C" w:rsidRPr="007A2560">
        <w:rPr>
          <w:rFonts w:ascii="Times New Roman" w:eastAsia="Times-Roman" w:hAnsi="Times New Roman"/>
          <w:sz w:val="28"/>
          <w:szCs w:val="28"/>
        </w:rPr>
        <w:t>г</w:t>
      </w:r>
      <w:r w:rsidR="009B65F1" w:rsidRPr="007A2560">
        <w:rPr>
          <w:rFonts w:ascii="Times New Roman" w:eastAsia="Times-Roman" w:hAnsi="Times New Roman"/>
          <w:sz w:val="28"/>
          <w:szCs w:val="28"/>
        </w:rPr>
        <w:t>. - 567 с.</w:t>
      </w:r>
    </w:p>
    <w:p w:rsidR="00D63359" w:rsidRPr="007A2560" w:rsidRDefault="0058000A" w:rsidP="00EE52C7">
      <w:pPr>
        <w:widowControl w:val="0"/>
        <w:autoSpaceDE w:val="0"/>
        <w:autoSpaceDN w:val="0"/>
        <w:adjustRightInd w:val="0"/>
        <w:spacing w:after="0" w:line="360" w:lineRule="auto"/>
        <w:jc w:val="both"/>
        <w:rPr>
          <w:rFonts w:ascii="Times New Roman" w:eastAsia="Times-Roman" w:hAnsi="Times New Roman"/>
          <w:sz w:val="28"/>
          <w:szCs w:val="28"/>
        </w:rPr>
      </w:pPr>
      <w:r w:rsidRPr="007A2560">
        <w:rPr>
          <w:rFonts w:ascii="Times New Roman" w:hAnsi="Times New Roman"/>
          <w:sz w:val="28"/>
          <w:szCs w:val="28"/>
        </w:rPr>
        <w:t>6</w:t>
      </w:r>
      <w:r w:rsidR="00D71ACD" w:rsidRPr="007A2560">
        <w:rPr>
          <w:rFonts w:ascii="Times New Roman" w:hAnsi="Times New Roman"/>
          <w:sz w:val="28"/>
          <w:szCs w:val="28"/>
        </w:rPr>
        <w:t xml:space="preserve">. </w:t>
      </w:r>
      <w:r w:rsidR="0045404C" w:rsidRPr="007A2560">
        <w:rPr>
          <w:rFonts w:ascii="Times New Roman" w:hAnsi="Times New Roman"/>
          <w:sz w:val="28"/>
          <w:szCs w:val="28"/>
        </w:rPr>
        <w:t>Жуков Е.Ф. «</w:t>
      </w:r>
      <w:r w:rsidR="00D63359" w:rsidRPr="007A2560">
        <w:rPr>
          <w:rFonts w:ascii="Times New Roman" w:eastAsia="Times-Bold" w:hAnsi="Times New Roman"/>
          <w:bCs/>
          <w:sz w:val="28"/>
          <w:szCs w:val="28"/>
        </w:rPr>
        <w:t xml:space="preserve">Рынок </w:t>
      </w:r>
      <w:r w:rsidR="00D63359" w:rsidRPr="007A2560">
        <w:rPr>
          <w:rFonts w:ascii="Times New Roman" w:eastAsia="Times-Roman" w:hAnsi="Times New Roman"/>
          <w:sz w:val="28"/>
          <w:szCs w:val="28"/>
        </w:rPr>
        <w:t>ценных бумаг</w:t>
      </w:r>
      <w:r w:rsidR="0045404C" w:rsidRPr="007A2560">
        <w:rPr>
          <w:rFonts w:ascii="Times New Roman" w:eastAsia="Times-Roman" w:hAnsi="Times New Roman"/>
          <w:sz w:val="28"/>
          <w:szCs w:val="28"/>
        </w:rPr>
        <w:t>»</w:t>
      </w:r>
      <w:r w:rsidR="00D63359" w:rsidRPr="007A2560">
        <w:rPr>
          <w:rFonts w:ascii="Times New Roman" w:eastAsia="Times-Roman" w:hAnsi="Times New Roman"/>
          <w:sz w:val="28"/>
          <w:szCs w:val="28"/>
        </w:rPr>
        <w:t>: учебное пособие для вузов /</w:t>
      </w:r>
      <w:r w:rsidR="00CD1DC9" w:rsidRPr="007A2560">
        <w:rPr>
          <w:rFonts w:ascii="Times New Roman" w:eastAsia="Times-Roman" w:hAnsi="Times New Roman"/>
          <w:sz w:val="28"/>
          <w:szCs w:val="28"/>
        </w:rPr>
        <w:t xml:space="preserve"> </w:t>
      </w:r>
      <w:r w:rsidR="00D63359" w:rsidRPr="007A2560">
        <w:rPr>
          <w:rFonts w:ascii="Times New Roman" w:eastAsia="Times-Roman" w:hAnsi="Times New Roman"/>
          <w:sz w:val="28"/>
          <w:szCs w:val="28"/>
        </w:rPr>
        <w:t>— М.: ЮНИТИ-ДАНА, 2002</w:t>
      </w:r>
      <w:r w:rsidR="0045404C" w:rsidRPr="007A2560">
        <w:rPr>
          <w:rFonts w:ascii="Times New Roman" w:eastAsia="Times-Roman" w:hAnsi="Times New Roman"/>
          <w:sz w:val="28"/>
          <w:szCs w:val="28"/>
        </w:rPr>
        <w:t>г</w:t>
      </w:r>
      <w:r w:rsidR="00D63359" w:rsidRPr="007A2560">
        <w:rPr>
          <w:rFonts w:ascii="Times New Roman" w:eastAsia="Times-Roman" w:hAnsi="Times New Roman"/>
          <w:sz w:val="28"/>
          <w:szCs w:val="28"/>
        </w:rPr>
        <w:t>. - 399 с.</w:t>
      </w:r>
    </w:p>
    <w:p w:rsidR="00824CDA" w:rsidRPr="007A2560" w:rsidRDefault="0058000A" w:rsidP="00EE52C7">
      <w:pPr>
        <w:widowControl w:val="0"/>
        <w:shd w:val="clear" w:color="auto" w:fill="FFFFFF"/>
        <w:autoSpaceDE w:val="0"/>
        <w:autoSpaceDN w:val="0"/>
        <w:adjustRightInd w:val="0"/>
        <w:spacing w:after="0" w:line="360" w:lineRule="auto"/>
        <w:jc w:val="both"/>
        <w:rPr>
          <w:rFonts w:ascii="Times New Roman" w:hAnsi="Times New Roman"/>
          <w:sz w:val="28"/>
          <w:szCs w:val="28"/>
        </w:rPr>
      </w:pPr>
      <w:r w:rsidRPr="007A2560">
        <w:rPr>
          <w:rFonts w:ascii="Times New Roman" w:hAnsi="Times New Roman"/>
          <w:sz w:val="28"/>
          <w:szCs w:val="28"/>
        </w:rPr>
        <w:t>7</w:t>
      </w:r>
      <w:r w:rsidR="0045404C" w:rsidRPr="007A2560">
        <w:rPr>
          <w:rFonts w:ascii="Times New Roman" w:hAnsi="Times New Roman"/>
          <w:sz w:val="28"/>
          <w:szCs w:val="28"/>
        </w:rPr>
        <w:t>. Лаврушин О.И. «</w:t>
      </w:r>
      <w:r w:rsidR="00824CDA" w:rsidRPr="007A2560">
        <w:rPr>
          <w:rFonts w:ascii="Times New Roman" w:hAnsi="Times New Roman"/>
          <w:sz w:val="28"/>
          <w:szCs w:val="28"/>
        </w:rPr>
        <w:t>Банковское дело</w:t>
      </w:r>
      <w:r w:rsidR="0045404C" w:rsidRPr="007A2560">
        <w:rPr>
          <w:rFonts w:ascii="Times New Roman" w:hAnsi="Times New Roman"/>
          <w:sz w:val="28"/>
          <w:szCs w:val="28"/>
        </w:rPr>
        <w:t>» учеб. для вузов</w:t>
      </w:r>
      <w:r w:rsidR="00824CDA" w:rsidRPr="007A2560">
        <w:rPr>
          <w:rFonts w:ascii="Times New Roman" w:hAnsi="Times New Roman"/>
          <w:sz w:val="28"/>
          <w:szCs w:val="28"/>
        </w:rPr>
        <w:t xml:space="preserve"> – М.: Финансы и статистика, 2005</w:t>
      </w:r>
      <w:r w:rsidR="0045404C" w:rsidRPr="007A2560">
        <w:rPr>
          <w:rFonts w:ascii="Times New Roman" w:hAnsi="Times New Roman"/>
          <w:sz w:val="28"/>
          <w:szCs w:val="28"/>
        </w:rPr>
        <w:t>г</w:t>
      </w:r>
      <w:r w:rsidR="00824CDA" w:rsidRPr="007A2560">
        <w:rPr>
          <w:rFonts w:ascii="Times New Roman" w:hAnsi="Times New Roman"/>
          <w:sz w:val="28"/>
          <w:szCs w:val="28"/>
        </w:rPr>
        <w:t>.</w:t>
      </w:r>
    </w:p>
    <w:p w:rsidR="0045404C" w:rsidRPr="00C210E5" w:rsidRDefault="0058000A" w:rsidP="00EE52C7">
      <w:pPr>
        <w:widowControl w:val="0"/>
        <w:shd w:val="clear" w:color="000000" w:fill="auto"/>
        <w:tabs>
          <w:tab w:val="left" w:pos="284"/>
          <w:tab w:val="left" w:pos="1080"/>
        </w:tabs>
        <w:suppressAutoHyphens/>
        <w:spacing w:after="0" w:line="360" w:lineRule="auto"/>
        <w:jc w:val="both"/>
        <w:rPr>
          <w:rFonts w:ascii="Times New Roman" w:hAnsi="Times New Roman"/>
          <w:color w:val="000000"/>
          <w:sz w:val="28"/>
          <w:szCs w:val="28"/>
        </w:rPr>
      </w:pPr>
      <w:r w:rsidRPr="00C210E5">
        <w:rPr>
          <w:rFonts w:ascii="Times New Roman" w:hAnsi="Times New Roman"/>
          <w:color w:val="000000"/>
          <w:sz w:val="28"/>
          <w:szCs w:val="28"/>
        </w:rPr>
        <w:t>8</w:t>
      </w:r>
      <w:r w:rsidR="0045404C" w:rsidRPr="00C210E5">
        <w:rPr>
          <w:rFonts w:ascii="Times New Roman" w:hAnsi="Times New Roman"/>
          <w:color w:val="000000"/>
          <w:sz w:val="28"/>
          <w:szCs w:val="28"/>
        </w:rPr>
        <w:t>.</w:t>
      </w:r>
      <w:r w:rsidR="00824CDA" w:rsidRPr="00C210E5">
        <w:rPr>
          <w:rFonts w:ascii="Times New Roman" w:hAnsi="Times New Roman"/>
          <w:color w:val="000000"/>
          <w:sz w:val="28"/>
          <w:szCs w:val="28"/>
        </w:rPr>
        <w:t xml:space="preserve">Семенкова Е.В. </w:t>
      </w:r>
      <w:r w:rsidR="0045404C" w:rsidRPr="00C210E5">
        <w:rPr>
          <w:rFonts w:ascii="Times New Roman" w:hAnsi="Times New Roman"/>
          <w:color w:val="000000"/>
          <w:sz w:val="28"/>
          <w:szCs w:val="28"/>
        </w:rPr>
        <w:t>«</w:t>
      </w:r>
      <w:r w:rsidR="00824CDA" w:rsidRPr="00C210E5">
        <w:rPr>
          <w:rFonts w:ascii="Times New Roman" w:hAnsi="Times New Roman"/>
          <w:color w:val="000000"/>
          <w:sz w:val="28"/>
          <w:szCs w:val="28"/>
        </w:rPr>
        <w:t>Операции с ценными бумагами</w:t>
      </w:r>
      <w:r w:rsidR="0045404C" w:rsidRPr="00C210E5">
        <w:rPr>
          <w:rFonts w:ascii="Times New Roman" w:hAnsi="Times New Roman"/>
          <w:color w:val="000000"/>
          <w:sz w:val="28"/>
          <w:szCs w:val="28"/>
        </w:rPr>
        <w:t>»</w:t>
      </w:r>
      <w:r w:rsidR="00824CDA" w:rsidRPr="00C210E5">
        <w:rPr>
          <w:rFonts w:ascii="Times New Roman" w:hAnsi="Times New Roman"/>
          <w:color w:val="000000"/>
          <w:sz w:val="28"/>
          <w:szCs w:val="28"/>
        </w:rPr>
        <w:t>: российская практика.(Изд. 3 – перераб. и доп.) – М.: Издательство «Перспектива» Издательский дом «ИНФРА - М», 2008</w:t>
      </w:r>
      <w:r w:rsidR="0045404C" w:rsidRPr="00C210E5">
        <w:rPr>
          <w:rFonts w:ascii="Times New Roman" w:hAnsi="Times New Roman"/>
          <w:color w:val="000000"/>
          <w:sz w:val="28"/>
          <w:szCs w:val="28"/>
        </w:rPr>
        <w:t>г.</w:t>
      </w:r>
    </w:p>
    <w:p w:rsidR="00824CDA" w:rsidRPr="007A2560" w:rsidRDefault="0058000A" w:rsidP="00EE52C7">
      <w:pPr>
        <w:widowControl w:val="0"/>
        <w:shd w:val="clear" w:color="000000" w:fill="auto"/>
        <w:tabs>
          <w:tab w:val="left" w:pos="284"/>
          <w:tab w:val="left" w:pos="1080"/>
        </w:tabs>
        <w:suppressAutoHyphens/>
        <w:spacing w:after="0" w:line="360" w:lineRule="auto"/>
        <w:jc w:val="both"/>
        <w:rPr>
          <w:rFonts w:ascii="Times New Roman" w:hAnsi="Times New Roman"/>
          <w:sz w:val="28"/>
          <w:szCs w:val="28"/>
        </w:rPr>
      </w:pPr>
      <w:r w:rsidRPr="007A2560">
        <w:rPr>
          <w:rFonts w:ascii="Times New Roman" w:hAnsi="Times New Roman"/>
          <w:sz w:val="28"/>
          <w:szCs w:val="28"/>
        </w:rPr>
        <w:t>9</w:t>
      </w:r>
      <w:r w:rsidR="0045404C" w:rsidRPr="007A2560">
        <w:rPr>
          <w:rFonts w:ascii="Times New Roman" w:hAnsi="Times New Roman"/>
          <w:sz w:val="28"/>
          <w:szCs w:val="28"/>
        </w:rPr>
        <w:t>.</w:t>
      </w:r>
      <w:r w:rsidR="00165558" w:rsidRPr="007A2560">
        <w:rPr>
          <w:rFonts w:ascii="Times New Roman" w:hAnsi="Times New Roman"/>
          <w:sz w:val="28"/>
          <w:szCs w:val="28"/>
        </w:rPr>
        <w:t xml:space="preserve"> Юдина И.Н.</w:t>
      </w:r>
      <w:r w:rsidR="00CD1DC9" w:rsidRPr="007A2560">
        <w:rPr>
          <w:rFonts w:ascii="Times New Roman" w:hAnsi="Times New Roman"/>
          <w:sz w:val="28"/>
          <w:szCs w:val="28"/>
        </w:rPr>
        <w:t xml:space="preserve"> </w:t>
      </w:r>
      <w:r w:rsidR="00165558" w:rsidRPr="007A2560">
        <w:rPr>
          <w:rFonts w:ascii="Times New Roman" w:hAnsi="Times New Roman"/>
          <w:sz w:val="28"/>
          <w:szCs w:val="28"/>
        </w:rPr>
        <w:t>«</w:t>
      </w:r>
      <w:r w:rsidR="0045404C" w:rsidRPr="007A2560">
        <w:rPr>
          <w:rFonts w:ascii="Times New Roman" w:hAnsi="Times New Roman"/>
          <w:b/>
          <w:sz w:val="28"/>
          <w:szCs w:val="28"/>
        </w:rPr>
        <w:t>Рынок ценных бумаг</w:t>
      </w:r>
      <w:r w:rsidR="00165558" w:rsidRPr="007A2560">
        <w:rPr>
          <w:rFonts w:ascii="Times New Roman" w:hAnsi="Times New Roman"/>
          <w:b/>
          <w:sz w:val="28"/>
          <w:szCs w:val="28"/>
        </w:rPr>
        <w:t>»</w:t>
      </w:r>
      <w:r w:rsidR="0045404C" w:rsidRPr="007A2560">
        <w:rPr>
          <w:rFonts w:ascii="Times New Roman" w:hAnsi="Times New Roman"/>
          <w:b/>
          <w:sz w:val="28"/>
          <w:szCs w:val="28"/>
        </w:rPr>
        <w:t>:</w:t>
      </w:r>
      <w:r w:rsidR="0045404C" w:rsidRPr="007A2560">
        <w:rPr>
          <w:rFonts w:ascii="Times New Roman" w:hAnsi="Times New Roman"/>
          <w:sz w:val="28"/>
          <w:szCs w:val="28"/>
        </w:rPr>
        <w:t xml:space="preserve"> Опорн</w:t>
      </w:r>
      <w:r w:rsidR="00165558" w:rsidRPr="007A2560">
        <w:rPr>
          <w:rFonts w:ascii="Times New Roman" w:hAnsi="Times New Roman"/>
          <w:sz w:val="28"/>
          <w:szCs w:val="28"/>
        </w:rPr>
        <w:t>ый конспект лекций /</w:t>
      </w:r>
      <w:r w:rsidR="00CD1DC9" w:rsidRPr="007A2560">
        <w:rPr>
          <w:rFonts w:ascii="Times New Roman" w:hAnsi="Times New Roman"/>
          <w:sz w:val="28"/>
          <w:szCs w:val="28"/>
        </w:rPr>
        <w:t xml:space="preserve"> </w:t>
      </w:r>
      <w:r w:rsidR="0045404C" w:rsidRPr="007A2560">
        <w:rPr>
          <w:rFonts w:ascii="Times New Roman" w:hAnsi="Times New Roman"/>
          <w:sz w:val="28"/>
          <w:szCs w:val="28"/>
        </w:rPr>
        <w:t>Барнаул. Изд-во «Азбука», 2006</w:t>
      </w:r>
      <w:r w:rsidR="00165558" w:rsidRPr="007A2560">
        <w:rPr>
          <w:rFonts w:ascii="Times New Roman" w:hAnsi="Times New Roman"/>
          <w:sz w:val="28"/>
          <w:szCs w:val="28"/>
        </w:rPr>
        <w:t>г</w:t>
      </w:r>
      <w:r w:rsidR="0045404C" w:rsidRPr="007A2560">
        <w:rPr>
          <w:rFonts w:ascii="Times New Roman" w:hAnsi="Times New Roman"/>
          <w:sz w:val="28"/>
          <w:szCs w:val="28"/>
        </w:rPr>
        <w:t>. 125 с.</w:t>
      </w:r>
    </w:p>
    <w:p w:rsidR="0058000A" w:rsidRPr="007A2560" w:rsidRDefault="0058000A" w:rsidP="00EE52C7">
      <w:pPr>
        <w:widowControl w:val="0"/>
        <w:shd w:val="clear" w:color="000000" w:fill="auto"/>
        <w:tabs>
          <w:tab w:val="left" w:pos="284"/>
          <w:tab w:val="left" w:pos="1080"/>
        </w:tabs>
        <w:suppressAutoHyphens/>
        <w:spacing w:after="0" w:line="360" w:lineRule="auto"/>
        <w:jc w:val="both"/>
        <w:rPr>
          <w:rFonts w:ascii="Times New Roman" w:hAnsi="Times New Roman"/>
          <w:sz w:val="28"/>
          <w:szCs w:val="28"/>
        </w:rPr>
      </w:pPr>
      <w:r w:rsidRPr="007A2560">
        <w:rPr>
          <w:rFonts w:ascii="Times New Roman" w:hAnsi="Times New Roman"/>
          <w:sz w:val="28"/>
          <w:szCs w:val="28"/>
        </w:rPr>
        <w:t xml:space="preserve">10. </w:t>
      </w:r>
      <w:r w:rsidRPr="00C210E5">
        <w:rPr>
          <w:rFonts w:ascii="Times New Roman" w:hAnsi="Times New Roman"/>
          <w:sz w:val="28"/>
          <w:szCs w:val="28"/>
          <w:lang w:val="en-US"/>
        </w:rPr>
        <w:t>www</w:t>
      </w:r>
      <w:r w:rsidRPr="00C210E5">
        <w:rPr>
          <w:rFonts w:ascii="Times New Roman" w:hAnsi="Times New Roman"/>
          <w:sz w:val="28"/>
          <w:szCs w:val="28"/>
        </w:rPr>
        <w:t>.</w:t>
      </w:r>
      <w:r w:rsidRPr="00C210E5">
        <w:rPr>
          <w:rFonts w:ascii="Times New Roman" w:hAnsi="Times New Roman"/>
          <w:sz w:val="28"/>
          <w:szCs w:val="28"/>
          <w:lang w:val="en-US"/>
        </w:rPr>
        <w:t>market</w:t>
      </w:r>
      <w:r w:rsidRPr="00C210E5">
        <w:rPr>
          <w:rFonts w:ascii="Times New Roman" w:hAnsi="Times New Roman"/>
          <w:sz w:val="28"/>
          <w:szCs w:val="28"/>
        </w:rPr>
        <w:t>-</w:t>
      </w:r>
      <w:r w:rsidRPr="00C210E5">
        <w:rPr>
          <w:rFonts w:ascii="Times New Roman" w:hAnsi="Times New Roman"/>
          <w:sz w:val="28"/>
          <w:szCs w:val="28"/>
          <w:lang w:val="en-US"/>
        </w:rPr>
        <w:t>pages</w:t>
      </w:r>
      <w:r w:rsidRPr="00C210E5">
        <w:rPr>
          <w:rFonts w:ascii="Times New Roman" w:hAnsi="Times New Roman"/>
          <w:sz w:val="28"/>
          <w:szCs w:val="28"/>
        </w:rPr>
        <w:t>.</w:t>
      </w:r>
      <w:r w:rsidRPr="00C210E5">
        <w:rPr>
          <w:rFonts w:ascii="Times New Roman" w:hAnsi="Times New Roman"/>
          <w:sz w:val="28"/>
          <w:szCs w:val="28"/>
          <w:lang w:val="en-US"/>
        </w:rPr>
        <w:t>ru</w:t>
      </w:r>
      <w:r w:rsidRPr="007A2560">
        <w:rPr>
          <w:rFonts w:ascii="Times New Roman" w:hAnsi="Times New Roman"/>
          <w:sz w:val="28"/>
          <w:szCs w:val="28"/>
        </w:rPr>
        <w:t xml:space="preserve"> – информационный бизнес портал.</w:t>
      </w:r>
    </w:p>
    <w:p w:rsidR="0058000A" w:rsidRDefault="0058000A" w:rsidP="00EE52C7">
      <w:pPr>
        <w:widowControl w:val="0"/>
        <w:shd w:val="clear" w:color="000000" w:fill="auto"/>
        <w:tabs>
          <w:tab w:val="left" w:pos="284"/>
          <w:tab w:val="left" w:pos="1080"/>
        </w:tabs>
        <w:suppressAutoHyphens/>
        <w:spacing w:after="0" w:line="360" w:lineRule="auto"/>
        <w:jc w:val="both"/>
        <w:rPr>
          <w:rFonts w:ascii="Times New Roman" w:hAnsi="Times New Roman"/>
          <w:sz w:val="28"/>
          <w:szCs w:val="28"/>
        </w:rPr>
      </w:pPr>
      <w:r w:rsidRPr="007A2560">
        <w:rPr>
          <w:rFonts w:ascii="Times New Roman" w:hAnsi="Times New Roman"/>
          <w:sz w:val="28"/>
          <w:szCs w:val="28"/>
        </w:rPr>
        <w:t xml:space="preserve">11. </w:t>
      </w:r>
      <w:r w:rsidRPr="00C210E5">
        <w:rPr>
          <w:rFonts w:ascii="Times New Roman" w:hAnsi="Times New Roman"/>
          <w:sz w:val="28"/>
          <w:szCs w:val="28"/>
          <w:lang w:val="en-US"/>
        </w:rPr>
        <w:t>www</w:t>
      </w:r>
      <w:r w:rsidRPr="00C210E5">
        <w:rPr>
          <w:rFonts w:ascii="Times New Roman" w:hAnsi="Times New Roman"/>
          <w:sz w:val="28"/>
          <w:szCs w:val="28"/>
        </w:rPr>
        <w:t>.</w:t>
      </w:r>
      <w:r w:rsidRPr="00C210E5">
        <w:rPr>
          <w:rFonts w:ascii="Times New Roman" w:hAnsi="Times New Roman"/>
          <w:sz w:val="28"/>
          <w:szCs w:val="28"/>
          <w:lang w:val="en-US"/>
        </w:rPr>
        <w:t>vedomosti</w:t>
      </w:r>
      <w:r w:rsidRPr="00C210E5">
        <w:rPr>
          <w:rFonts w:ascii="Times New Roman" w:hAnsi="Times New Roman"/>
          <w:sz w:val="28"/>
          <w:szCs w:val="28"/>
        </w:rPr>
        <w:t>.</w:t>
      </w:r>
      <w:r w:rsidRPr="00C210E5">
        <w:rPr>
          <w:rFonts w:ascii="Times New Roman" w:hAnsi="Times New Roman"/>
          <w:sz w:val="28"/>
          <w:szCs w:val="28"/>
          <w:lang w:val="en-US"/>
        </w:rPr>
        <w:t>ru</w:t>
      </w:r>
      <w:r w:rsidRPr="00056E60">
        <w:rPr>
          <w:rFonts w:ascii="Times New Roman" w:hAnsi="Times New Roman"/>
          <w:sz w:val="28"/>
          <w:szCs w:val="28"/>
        </w:rPr>
        <w:t xml:space="preserve"> </w:t>
      </w:r>
    </w:p>
    <w:p w:rsidR="00EE52C7" w:rsidRDefault="00EE52C7" w:rsidP="00EE52C7">
      <w:pPr>
        <w:widowControl w:val="0"/>
        <w:shd w:val="clear" w:color="000000" w:fill="auto"/>
        <w:tabs>
          <w:tab w:val="left" w:pos="284"/>
          <w:tab w:val="left" w:pos="1080"/>
        </w:tabs>
        <w:suppressAutoHyphens/>
        <w:spacing w:after="0" w:line="360" w:lineRule="auto"/>
        <w:jc w:val="both"/>
        <w:rPr>
          <w:rFonts w:ascii="Times New Roman" w:hAnsi="Times New Roman"/>
          <w:sz w:val="28"/>
          <w:szCs w:val="28"/>
        </w:rPr>
      </w:pPr>
    </w:p>
    <w:p w:rsidR="00EE52C7" w:rsidRPr="00C210E5" w:rsidRDefault="00EE52C7" w:rsidP="00EE52C7">
      <w:pPr>
        <w:widowControl w:val="0"/>
        <w:shd w:val="clear" w:color="000000" w:fill="auto"/>
        <w:tabs>
          <w:tab w:val="left" w:pos="284"/>
          <w:tab w:val="left" w:pos="1080"/>
        </w:tabs>
        <w:suppressAutoHyphens/>
        <w:spacing w:after="0" w:line="360" w:lineRule="auto"/>
        <w:jc w:val="both"/>
        <w:rPr>
          <w:rFonts w:ascii="Times New Roman" w:hAnsi="Times New Roman"/>
          <w:color w:val="FFFFFF"/>
          <w:sz w:val="28"/>
          <w:szCs w:val="28"/>
        </w:rPr>
      </w:pPr>
      <w:bookmarkStart w:id="1" w:name="_GoBack"/>
      <w:bookmarkEnd w:id="1"/>
    </w:p>
    <w:sectPr w:rsidR="00EE52C7" w:rsidRPr="00C210E5" w:rsidSect="007A2560">
      <w:headerReference w:type="default" r:id="rId8"/>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5A8" w:rsidRDefault="001805A8" w:rsidP="00A86FA9">
      <w:pPr>
        <w:spacing w:after="0" w:line="240" w:lineRule="auto"/>
      </w:pPr>
      <w:r>
        <w:separator/>
      </w:r>
    </w:p>
  </w:endnote>
  <w:endnote w:type="continuationSeparator" w:id="0">
    <w:p w:rsidR="001805A8" w:rsidRDefault="001805A8" w:rsidP="00A8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altName w:val="Century"/>
    <w:panose1 w:val="00000000000000000000"/>
    <w:charset w:val="CC"/>
    <w:family w:val="roman"/>
    <w:notTrueType/>
    <w:pitch w:val="variable"/>
    <w:sig w:usb0="00000203"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5A8" w:rsidRDefault="001805A8" w:rsidP="00A86FA9">
      <w:pPr>
        <w:spacing w:after="0" w:line="240" w:lineRule="auto"/>
      </w:pPr>
      <w:r>
        <w:separator/>
      </w:r>
    </w:p>
  </w:footnote>
  <w:footnote w:type="continuationSeparator" w:id="0">
    <w:p w:rsidR="001805A8" w:rsidRDefault="001805A8" w:rsidP="00A86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560" w:rsidRPr="00C210E5" w:rsidRDefault="007A2560" w:rsidP="007A2560">
    <w:pPr>
      <w:pStyle w:val="a7"/>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C2F"/>
    <w:multiLevelType w:val="hybridMultilevel"/>
    <w:tmpl w:val="0AF835B2"/>
    <w:lvl w:ilvl="0" w:tplc="89BC78DC">
      <w:start w:val="1"/>
      <w:numFmt w:val="decimal"/>
      <w:lvlText w:val="%1."/>
      <w:lvlJc w:val="left"/>
      <w:pPr>
        <w:tabs>
          <w:tab w:val="num" w:pos="1544"/>
        </w:tabs>
        <w:ind w:left="1544" w:hanging="93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1">
    <w:nsid w:val="00683809"/>
    <w:multiLevelType w:val="multilevel"/>
    <w:tmpl w:val="10084F7E"/>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5385819"/>
    <w:multiLevelType w:val="multilevel"/>
    <w:tmpl w:val="110AFFBC"/>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35758D"/>
    <w:multiLevelType w:val="multilevel"/>
    <w:tmpl w:val="D7882940"/>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4">
    <w:nsid w:val="0EDC3CB7"/>
    <w:multiLevelType w:val="hybridMultilevel"/>
    <w:tmpl w:val="FCA852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5F5AA9"/>
    <w:multiLevelType w:val="hybridMultilevel"/>
    <w:tmpl w:val="5F7A37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F65BC5"/>
    <w:multiLevelType w:val="multilevel"/>
    <w:tmpl w:val="C926636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22E31A8A"/>
    <w:multiLevelType w:val="multilevel"/>
    <w:tmpl w:val="97B6CDFE"/>
    <w:lvl w:ilvl="0">
      <w:start w:val="2"/>
      <w:numFmt w:val="decimal"/>
      <w:lvlText w:val="%1."/>
      <w:lvlJc w:val="left"/>
      <w:pPr>
        <w:ind w:left="435" w:hanging="435"/>
      </w:pPr>
      <w:rPr>
        <w:rFonts w:cs="Times New Roman" w:hint="default"/>
      </w:rPr>
    </w:lvl>
    <w:lvl w:ilvl="1">
      <w:start w:val="2"/>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8">
    <w:nsid w:val="234E1B5C"/>
    <w:multiLevelType w:val="hybridMultilevel"/>
    <w:tmpl w:val="7FD0C8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425358E"/>
    <w:multiLevelType w:val="hybridMultilevel"/>
    <w:tmpl w:val="6DA259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350017"/>
    <w:multiLevelType w:val="multilevel"/>
    <w:tmpl w:val="52444D70"/>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6B196486"/>
    <w:multiLevelType w:val="multilevel"/>
    <w:tmpl w:val="495E030E"/>
    <w:lvl w:ilvl="0">
      <w:start w:val="2"/>
      <w:numFmt w:val="decimal"/>
      <w:lvlText w:val="%1."/>
      <w:lvlJc w:val="left"/>
      <w:pPr>
        <w:ind w:left="435" w:hanging="43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6B990AB4"/>
    <w:multiLevelType w:val="multilevel"/>
    <w:tmpl w:val="8B4C743A"/>
    <w:lvl w:ilvl="0">
      <w:start w:val="2"/>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3">
    <w:nsid w:val="77111D8D"/>
    <w:multiLevelType w:val="multilevel"/>
    <w:tmpl w:val="AB94CA24"/>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nsid w:val="788A13DB"/>
    <w:multiLevelType w:val="multilevel"/>
    <w:tmpl w:val="D08293A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num>
  <w:num w:numId="2">
    <w:abstractNumId w:val="6"/>
  </w:num>
  <w:num w:numId="3">
    <w:abstractNumId w:val="13"/>
  </w:num>
  <w:num w:numId="4">
    <w:abstractNumId w:val="9"/>
  </w:num>
  <w:num w:numId="5">
    <w:abstractNumId w:val="0"/>
  </w:num>
  <w:num w:numId="6">
    <w:abstractNumId w:val="8"/>
  </w:num>
  <w:num w:numId="7">
    <w:abstractNumId w:val="2"/>
  </w:num>
  <w:num w:numId="8">
    <w:abstractNumId w:val="5"/>
  </w:num>
  <w:num w:numId="9">
    <w:abstractNumId w:val="14"/>
  </w:num>
  <w:num w:numId="10">
    <w:abstractNumId w:val="10"/>
  </w:num>
  <w:num w:numId="11">
    <w:abstractNumId w:val="1"/>
  </w:num>
  <w:num w:numId="12">
    <w:abstractNumId w:val="11"/>
  </w:num>
  <w:num w:numId="13">
    <w:abstractNumId w:val="7"/>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021"/>
    <w:rsid w:val="00001068"/>
    <w:rsid w:val="000251AE"/>
    <w:rsid w:val="0003207E"/>
    <w:rsid w:val="000375FD"/>
    <w:rsid w:val="00056E60"/>
    <w:rsid w:val="0006051F"/>
    <w:rsid w:val="00071E0F"/>
    <w:rsid w:val="000C15ED"/>
    <w:rsid w:val="000D36B2"/>
    <w:rsid w:val="000F74C1"/>
    <w:rsid w:val="00114FAB"/>
    <w:rsid w:val="00121AF6"/>
    <w:rsid w:val="001549FC"/>
    <w:rsid w:val="001627E0"/>
    <w:rsid w:val="00165558"/>
    <w:rsid w:val="001805A8"/>
    <w:rsid w:val="00193069"/>
    <w:rsid w:val="001B0C2A"/>
    <w:rsid w:val="001F1553"/>
    <w:rsid w:val="00216E69"/>
    <w:rsid w:val="002226B2"/>
    <w:rsid w:val="0022357A"/>
    <w:rsid w:val="00225D59"/>
    <w:rsid w:val="0024242A"/>
    <w:rsid w:val="00244228"/>
    <w:rsid w:val="00274DE3"/>
    <w:rsid w:val="00282A65"/>
    <w:rsid w:val="00282BDD"/>
    <w:rsid w:val="002A1E8C"/>
    <w:rsid w:val="002A3C58"/>
    <w:rsid w:val="002B23E0"/>
    <w:rsid w:val="002C126E"/>
    <w:rsid w:val="002E224F"/>
    <w:rsid w:val="003103E2"/>
    <w:rsid w:val="00333403"/>
    <w:rsid w:val="00335799"/>
    <w:rsid w:val="003654C6"/>
    <w:rsid w:val="00387843"/>
    <w:rsid w:val="003A1B33"/>
    <w:rsid w:val="003A66C0"/>
    <w:rsid w:val="003B5CF8"/>
    <w:rsid w:val="003D3069"/>
    <w:rsid w:val="003F2024"/>
    <w:rsid w:val="0040344A"/>
    <w:rsid w:val="00412733"/>
    <w:rsid w:val="00424197"/>
    <w:rsid w:val="0045404C"/>
    <w:rsid w:val="004572B8"/>
    <w:rsid w:val="00494BE8"/>
    <w:rsid w:val="004B0616"/>
    <w:rsid w:val="004B64C3"/>
    <w:rsid w:val="004C52CB"/>
    <w:rsid w:val="004E2A5A"/>
    <w:rsid w:val="00502F52"/>
    <w:rsid w:val="00506795"/>
    <w:rsid w:val="00523330"/>
    <w:rsid w:val="00532194"/>
    <w:rsid w:val="00555EE5"/>
    <w:rsid w:val="00560A8F"/>
    <w:rsid w:val="0058000A"/>
    <w:rsid w:val="005907D1"/>
    <w:rsid w:val="00596E2D"/>
    <w:rsid w:val="005B4CE6"/>
    <w:rsid w:val="005D40C3"/>
    <w:rsid w:val="005D4AC5"/>
    <w:rsid w:val="005D6221"/>
    <w:rsid w:val="005E1756"/>
    <w:rsid w:val="00604429"/>
    <w:rsid w:val="006252CB"/>
    <w:rsid w:val="006408C3"/>
    <w:rsid w:val="0067434D"/>
    <w:rsid w:val="00676210"/>
    <w:rsid w:val="00690A3E"/>
    <w:rsid w:val="006911D8"/>
    <w:rsid w:val="006A055F"/>
    <w:rsid w:val="006A332A"/>
    <w:rsid w:val="006A645D"/>
    <w:rsid w:val="006B56A5"/>
    <w:rsid w:val="006C6D9B"/>
    <w:rsid w:val="006E2C30"/>
    <w:rsid w:val="006F768B"/>
    <w:rsid w:val="00703552"/>
    <w:rsid w:val="00760454"/>
    <w:rsid w:val="00766C77"/>
    <w:rsid w:val="007741FD"/>
    <w:rsid w:val="00793981"/>
    <w:rsid w:val="007A2560"/>
    <w:rsid w:val="007C7E87"/>
    <w:rsid w:val="007D463C"/>
    <w:rsid w:val="007E24EB"/>
    <w:rsid w:val="007E474F"/>
    <w:rsid w:val="008021F9"/>
    <w:rsid w:val="00806E9F"/>
    <w:rsid w:val="00815EAE"/>
    <w:rsid w:val="0082489D"/>
    <w:rsid w:val="00824CDA"/>
    <w:rsid w:val="00841366"/>
    <w:rsid w:val="0084429F"/>
    <w:rsid w:val="00846A9D"/>
    <w:rsid w:val="00850FCA"/>
    <w:rsid w:val="0086037A"/>
    <w:rsid w:val="00887449"/>
    <w:rsid w:val="00891FE2"/>
    <w:rsid w:val="008C4761"/>
    <w:rsid w:val="008D3A9A"/>
    <w:rsid w:val="008E0489"/>
    <w:rsid w:val="008E47F3"/>
    <w:rsid w:val="009039CC"/>
    <w:rsid w:val="009218D7"/>
    <w:rsid w:val="00941F75"/>
    <w:rsid w:val="0096494F"/>
    <w:rsid w:val="00972876"/>
    <w:rsid w:val="00972B78"/>
    <w:rsid w:val="00990CA0"/>
    <w:rsid w:val="009919C5"/>
    <w:rsid w:val="009A27D0"/>
    <w:rsid w:val="009A43E3"/>
    <w:rsid w:val="009B65F1"/>
    <w:rsid w:val="009C098B"/>
    <w:rsid w:val="009C0FC2"/>
    <w:rsid w:val="009D2596"/>
    <w:rsid w:val="009D6EC7"/>
    <w:rsid w:val="00A12484"/>
    <w:rsid w:val="00A303AC"/>
    <w:rsid w:val="00A34876"/>
    <w:rsid w:val="00A46132"/>
    <w:rsid w:val="00A57DD2"/>
    <w:rsid w:val="00A706C5"/>
    <w:rsid w:val="00A86FA9"/>
    <w:rsid w:val="00AB1326"/>
    <w:rsid w:val="00AD3DFF"/>
    <w:rsid w:val="00B0016F"/>
    <w:rsid w:val="00B10A8F"/>
    <w:rsid w:val="00B2658A"/>
    <w:rsid w:val="00B27D8A"/>
    <w:rsid w:val="00B41C05"/>
    <w:rsid w:val="00B73937"/>
    <w:rsid w:val="00B80987"/>
    <w:rsid w:val="00B84A94"/>
    <w:rsid w:val="00BC1915"/>
    <w:rsid w:val="00BE0AAD"/>
    <w:rsid w:val="00C020F3"/>
    <w:rsid w:val="00C1310E"/>
    <w:rsid w:val="00C175F7"/>
    <w:rsid w:val="00C210E5"/>
    <w:rsid w:val="00C25A46"/>
    <w:rsid w:val="00C33A65"/>
    <w:rsid w:val="00C35F46"/>
    <w:rsid w:val="00C44D90"/>
    <w:rsid w:val="00CA55F1"/>
    <w:rsid w:val="00CA591D"/>
    <w:rsid w:val="00CC701A"/>
    <w:rsid w:val="00CD1DC9"/>
    <w:rsid w:val="00CD5FC2"/>
    <w:rsid w:val="00CE3491"/>
    <w:rsid w:val="00CE70C1"/>
    <w:rsid w:val="00CF590E"/>
    <w:rsid w:val="00D16B88"/>
    <w:rsid w:val="00D20184"/>
    <w:rsid w:val="00D54CCF"/>
    <w:rsid w:val="00D62C1C"/>
    <w:rsid w:val="00D63359"/>
    <w:rsid w:val="00D71ACD"/>
    <w:rsid w:val="00D73B4D"/>
    <w:rsid w:val="00D816C9"/>
    <w:rsid w:val="00D83852"/>
    <w:rsid w:val="00D93552"/>
    <w:rsid w:val="00D9703F"/>
    <w:rsid w:val="00DD55A2"/>
    <w:rsid w:val="00DD63D7"/>
    <w:rsid w:val="00E33A90"/>
    <w:rsid w:val="00E77B7C"/>
    <w:rsid w:val="00E80DCA"/>
    <w:rsid w:val="00EA77A6"/>
    <w:rsid w:val="00EC6021"/>
    <w:rsid w:val="00EE52C7"/>
    <w:rsid w:val="00EF0142"/>
    <w:rsid w:val="00F054B6"/>
    <w:rsid w:val="00F114C9"/>
    <w:rsid w:val="00F30441"/>
    <w:rsid w:val="00F35F0B"/>
    <w:rsid w:val="00F379A3"/>
    <w:rsid w:val="00F602C4"/>
    <w:rsid w:val="00F667E0"/>
    <w:rsid w:val="00F74D48"/>
    <w:rsid w:val="00F939FF"/>
    <w:rsid w:val="00FA3A19"/>
    <w:rsid w:val="00FD0B57"/>
    <w:rsid w:val="00FD2B5A"/>
    <w:rsid w:val="00FE5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700F34-E358-4D52-A9BA-DC7910CE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42A"/>
    <w:pPr>
      <w:spacing w:after="200" w:line="276" w:lineRule="auto"/>
    </w:pPr>
    <w:rPr>
      <w:sz w:val="22"/>
      <w:szCs w:val="22"/>
    </w:rPr>
  </w:style>
  <w:style w:type="paragraph" w:styleId="2">
    <w:name w:val="heading 2"/>
    <w:basedOn w:val="a"/>
    <w:next w:val="a"/>
    <w:link w:val="20"/>
    <w:uiPriority w:val="9"/>
    <w:qFormat/>
    <w:rsid w:val="00CC701A"/>
    <w:pPr>
      <w:keepNext/>
      <w:suppressAutoHyphens/>
      <w:spacing w:before="120" w:after="60" w:line="240" w:lineRule="auto"/>
      <w:jc w:val="center"/>
      <w:outlineLvl w:val="1"/>
    </w:pPr>
    <w:rPr>
      <w:rFonts w:ascii="Century Schoolbook" w:hAnsi="Century Schoolbook"/>
      <w:b/>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C701A"/>
    <w:rPr>
      <w:rFonts w:ascii="Century Schoolbook" w:hAnsi="Century Schoolbook" w:cs="Times New Roman"/>
      <w:b/>
      <w:i/>
      <w:sz w:val="24"/>
      <w:szCs w:val="24"/>
    </w:rPr>
  </w:style>
  <w:style w:type="paragraph" w:styleId="a3">
    <w:name w:val="List Paragraph"/>
    <w:basedOn w:val="a"/>
    <w:uiPriority w:val="34"/>
    <w:qFormat/>
    <w:rsid w:val="00EC6021"/>
    <w:pPr>
      <w:ind w:left="720"/>
      <w:contextualSpacing/>
    </w:pPr>
  </w:style>
  <w:style w:type="character" w:styleId="a4">
    <w:name w:val="Hyperlink"/>
    <w:uiPriority w:val="99"/>
    <w:rsid w:val="000251AE"/>
    <w:rPr>
      <w:rFonts w:cs="Times New Roman"/>
      <w:color w:val="2C2C2C"/>
      <w:u w:val="single"/>
    </w:rPr>
  </w:style>
  <w:style w:type="paragraph" w:styleId="HTML">
    <w:name w:val="HTML Preformatted"/>
    <w:basedOn w:val="a"/>
    <w:link w:val="HTML0"/>
    <w:uiPriority w:val="99"/>
    <w:rsid w:val="00CE7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CE70C1"/>
    <w:rPr>
      <w:rFonts w:ascii="Courier New" w:hAnsi="Courier New" w:cs="Courier New"/>
      <w:sz w:val="20"/>
      <w:szCs w:val="20"/>
    </w:rPr>
  </w:style>
  <w:style w:type="paragraph" w:styleId="a5">
    <w:name w:val="Normal (Web)"/>
    <w:basedOn w:val="a"/>
    <w:uiPriority w:val="99"/>
    <w:rsid w:val="003654C6"/>
    <w:pPr>
      <w:spacing w:before="100" w:beforeAutospacing="1" w:after="100" w:afterAutospacing="1" w:line="240" w:lineRule="auto"/>
    </w:pPr>
    <w:rPr>
      <w:rFonts w:ascii="Times New Roman" w:hAnsi="Times New Roman"/>
      <w:sz w:val="24"/>
      <w:szCs w:val="24"/>
    </w:rPr>
  </w:style>
  <w:style w:type="paragraph" w:styleId="a6">
    <w:name w:val="List"/>
    <w:basedOn w:val="a"/>
    <w:uiPriority w:val="99"/>
    <w:rsid w:val="00CC701A"/>
    <w:pPr>
      <w:spacing w:after="0" w:line="260" w:lineRule="exact"/>
      <w:ind w:left="283" w:hanging="283"/>
      <w:jc w:val="both"/>
    </w:pPr>
    <w:rPr>
      <w:rFonts w:ascii="Century Schoolbook" w:hAnsi="Century Schoolbook"/>
      <w:szCs w:val="24"/>
    </w:rPr>
  </w:style>
  <w:style w:type="paragraph" w:styleId="a7">
    <w:name w:val="header"/>
    <w:basedOn w:val="a"/>
    <w:link w:val="a8"/>
    <w:uiPriority w:val="99"/>
    <w:unhideWhenUsed/>
    <w:rsid w:val="00A86FA9"/>
    <w:pPr>
      <w:tabs>
        <w:tab w:val="center" w:pos="4677"/>
        <w:tab w:val="right" w:pos="9355"/>
      </w:tabs>
      <w:spacing w:after="0" w:line="240" w:lineRule="auto"/>
    </w:pPr>
  </w:style>
  <w:style w:type="character" w:customStyle="1" w:styleId="a8">
    <w:name w:val="Верхний колонтитул Знак"/>
    <w:link w:val="a7"/>
    <w:uiPriority w:val="99"/>
    <w:locked/>
    <w:rsid w:val="00A86FA9"/>
    <w:rPr>
      <w:rFonts w:cs="Times New Roman"/>
    </w:rPr>
  </w:style>
  <w:style w:type="paragraph" w:styleId="a9">
    <w:name w:val="footer"/>
    <w:basedOn w:val="a"/>
    <w:link w:val="aa"/>
    <w:uiPriority w:val="99"/>
    <w:unhideWhenUsed/>
    <w:rsid w:val="00A86FA9"/>
    <w:pPr>
      <w:tabs>
        <w:tab w:val="center" w:pos="4677"/>
        <w:tab w:val="right" w:pos="9355"/>
      </w:tabs>
      <w:spacing w:after="0" w:line="240" w:lineRule="auto"/>
    </w:pPr>
  </w:style>
  <w:style w:type="character" w:customStyle="1" w:styleId="aa">
    <w:name w:val="Нижний колонтитул Знак"/>
    <w:link w:val="a9"/>
    <w:uiPriority w:val="99"/>
    <w:locked/>
    <w:rsid w:val="00A86F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86031">
      <w:marLeft w:val="0"/>
      <w:marRight w:val="0"/>
      <w:marTop w:val="0"/>
      <w:marBottom w:val="0"/>
      <w:divBdr>
        <w:top w:val="none" w:sz="0" w:space="0" w:color="auto"/>
        <w:left w:val="none" w:sz="0" w:space="0" w:color="auto"/>
        <w:bottom w:val="none" w:sz="0" w:space="0" w:color="auto"/>
        <w:right w:val="none" w:sz="0" w:space="0" w:color="auto"/>
      </w:divBdr>
      <w:divsChild>
        <w:div w:id="1122186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C8F3-0A87-40A2-A382-F7ADB4B0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4678</Words>
  <Characters>26666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2</cp:revision>
  <dcterms:created xsi:type="dcterms:W3CDTF">2014-03-26T03:01:00Z</dcterms:created>
  <dcterms:modified xsi:type="dcterms:W3CDTF">2014-03-26T03:01:00Z</dcterms:modified>
</cp:coreProperties>
</file>