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 w:rsidRPr="001E2287">
        <w:rPr>
          <w:rFonts w:ascii="Times New Roman" w:hAnsi="Times New Roman" w:cs="Times New Roman"/>
          <w:color w:val="000000"/>
          <w:sz w:val="28"/>
          <w:szCs w:val="36"/>
        </w:rPr>
        <w:t>Омский государственный аграрный университет</w:t>
      </w: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 w:rsidRPr="001E2287">
        <w:rPr>
          <w:rFonts w:ascii="Times New Roman" w:hAnsi="Times New Roman" w:cs="Times New Roman"/>
          <w:color w:val="000000"/>
          <w:sz w:val="28"/>
          <w:szCs w:val="36"/>
        </w:rPr>
        <w:t>Институт экономики и финансов</w:t>
      </w: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 w:rsidRPr="001E2287">
        <w:rPr>
          <w:rFonts w:ascii="Times New Roman" w:hAnsi="Times New Roman" w:cs="Times New Roman"/>
          <w:color w:val="000000"/>
          <w:sz w:val="28"/>
          <w:szCs w:val="36"/>
        </w:rPr>
        <w:t>Кафедра бухгалтерского учета и аудита</w:t>
      </w: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52"/>
        </w:rPr>
      </w:pPr>
      <w:r w:rsidRPr="001E2287">
        <w:rPr>
          <w:rFonts w:ascii="Times New Roman" w:hAnsi="Times New Roman" w:cs="Times New Roman"/>
          <w:b/>
          <w:color w:val="000000"/>
          <w:sz w:val="28"/>
          <w:szCs w:val="52"/>
        </w:rPr>
        <w:t>Контрольная работа</w:t>
      </w: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 w:rsidRPr="001E2287">
        <w:rPr>
          <w:rFonts w:ascii="Times New Roman" w:hAnsi="Times New Roman" w:cs="Times New Roman"/>
          <w:color w:val="000000"/>
          <w:sz w:val="28"/>
          <w:szCs w:val="36"/>
        </w:rPr>
        <w:t>по дисциплине</w:t>
      </w:r>
    </w:p>
    <w:p w:rsidR="002C140B" w:rsidRPr="001E2287" w:rsidRDefault="002C140B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1E2287">
        <w:rPr>
          <w:rFonts w:ascii="Times New Roman" w:hAnsi="Times New Roman" w:cs="Times New Roman"/>
          <w:b/>
          <w:color w:val="000000"/>
          <w:sz w:val="28"/>
          <w:szCs w:val="36"/>
        </w:rPr>
        <w:t>«Учет в банке»</w:t>
      </w:r>
    </w:p>
    <w:p w:rsidR="002C140B" w:rsidRPr="001E2287" w:rsidRDefault="002C140B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</w:p>
    <w:p w:rsidR="00150729" w:rsidRDefault="00150729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Default="001E2287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729" w:rsidRPr="001E2287" w:rsidRDefault="00150729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287">
        <w:rPr>
          <w:rFonts w:ascii="Times New Roman" w:hAnsi="Times New Roman" w:cs="Times New Roman"/>
          <w:color w:val="000000"/>
          <w:sz w:val="28"/>
          <w:szCs w:val="28"/>
        </w:rPr>
        <w:t>ОМСК 2008</w:t>
      </w:r>
    </w:p>
    <w:p w:rsidR="00150729" w:rsidRPr="001E2287" w:rsidRDefault="00150729" w:rsidP="001E228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28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1E2287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150729" w:rsidRPr="001E2287" w:rsidRDefault="00150729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7" w:rsidRPr="001E2287" w:rsidRDefault="001E2287" w:rsidP="001E22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E2287">
        <w:rPr>
          <w:noProof/>
          <w:color w:val="000000"/>
          <w:sz w:val="28"/>
          <w:szCs w:val="28"/>
        </w:rPr>
        <w:t>1. Организация и учет операций по переоценке остатков средств на валютных счетах в банке</w:t>
      </w:r>
      <w:r w:rsidRPr="001E2287">
        <w:rPr>
          <w:noProof/>
          <w:sz w:val="28"/>
          <w:szCs w:val="28"/>
        </w:rPr>
        <w:tab/>
        <w:t>3</w:t>
      </w:r>
    </w:p>
    <w:p w:rsidR="001E2287" w:rsidRPr="001E2287" w:rsidRDefault="001E2287" w:rsidP="001E22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E2287">
        <w:rPr>
          <w:noProof/>
          <w:color w:val="000000"/>
          <w:sz w:val="28"/>
          <w:szCs w:val="28"/>
        </w:rPr>
        <w:t>Задача № 3</w:t>
      </w:r>
      <w:r w:rsidRPr="001E2287">
        <w:rPr>
          <w:noProof/>
          <w:sz w:val="28"/>
          <w:szCs w:val="28"/>
        </w:rPr>
        <w:tab/>
        <w:t>7</w:t>
      </w:r>
    </w:p>
    <w:p w:rsidR="001E2287" w:rsidRPr="001E2287" w:rsidRDefault="001E2287" w:rsidP="001E22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E2287">
        <w:rPr>
          <w:noProof/>
          <w:color w:val="000000"/>
          <w:sz w:val="28"/>
          <w:szCs w:val="28"/>
        </w:rPr>
        <w:t>Тест № 3</w:t>
      </w:r>
      <w:r w:rsidRPr="001E2287">
        <w:rPr>
          <w:noProof/>
          <w:sz w:val="28"/>
          <w:szCs w:val="28"/>
        </w:rPr>
        <w:tab/>
        <w:t>8</w:t>
      </w:r>
    </w:p>
    <w:p w:rsidR="001E2287" w:rsidRPr="001E2287" w:rsidRDefault="001E2287" w:rsidP="001E22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E2287">
        <w:rPr>
          <w:noProof/>
          <w:color w:val="000000"/>
          <w:sz w:val="28"/>
          <w:szCs w:val="28"/>
        </w:rPr>
        <w:t>Список использованной литературы</w:t>
      </w:r>
      <w:r w:rsidRPr="001E2287">
        <w:rPr>
          <w:noProof/>
          <w:sz w:val="28"/>
          <w:szCs w:val="28"/>
        </w:rPr>
        <w:tab/>
        <w:t>12</w:t>
      </w:r>
    </w:p>
    <w:p w:rsidR="00150729" w:rsidRPr="001E2287" w:rsidRDefault="00150729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729" w:rsidRPr="001E2287" w:rsidRDefault="00150729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901" w:rsidRPr="001E2287" w:rsidRDefault="002C140B" w:rsidP="001E2287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28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Toc223430802"/>
      <w:r w:rsidR="001E2287" w:rsidRPr="001E22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1901" w:rsidRPr="001E2287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Организация и учет операций по переоценке остатков средств на валютных счетах в банке</w:t>
      </w:r>
      <w:bookmarkEnd w:id="0"/>
    </w:p>
    <w:p w:rsidR="000F1901" w:rsidRPr="001E2287" w:rsidRDefault="000F1901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61B" w:rsidRPr="001E2287" w:rsidRDefault="00D2261B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87">
        <w:rPr>
          <w:rFonts w:ascii="Times New Roman" w:hAnsi="Times New Roman" w:cs="Times New Roman"/>
          <w:color w:val="000000"/>
          <w:sz w:val="28"/>
          <w:szCs w:val="28"/>
        </w:rPr>
        <w:t>Бухгалтерский учет операций с иностранной валютой ведется на тех же балансовых счетах, что и операций в рублях, с открытием отдельных лицевых счетов в соответствующих валютах в разрезе данных аналитического и синтетического учета:</w:t>
      </w:r>
    </w:p>
    <w:p w:rsidR="00D2261B" w:rsidRPr="001E2287" w:rsidRDefault="00D2261B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87">
        <w:rPr>
          <w:rFonts w:ascii="Times New Roman" w:hAnsi="Times New Roman" w:cs="Times New Roman"/>
          <w:color w:val="000000"/>
          <w:sz w:val="28"/>
          <w:szCs w:val="28"/>
        </w:rPr>
        <w:t>- аналитический учет - в валюте совершения операции и в рублях по официальному курсу Банка России;</w:t>
      </w:r>
    </w:p>
    <w:p w:rsidR="00D2261B" w:rsidRPr="001E2287" w:rsidRDefault="00D2261B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87">
        <w:rPr>
          <w:rFonts w:ascii="Times New Roman" w:hAnsi="Times New Roman" w:cs="Times New Roman"/>
          <w:color w:val="000000"/>
          <w:sz w:val="28"/>
          <w:szCs w:val="28"/>
        </w:rPr>
        <w:t>- синтетический учет - в рублевом эквиваленте.</w:t>
      </w:r>
    </w:p>
    <w:p w:rsidR="00D2261B" w:rsidRPr="001E2287" w:rsidRDefault="00D2261B" w:rsidP="001E22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87">
        <w:rPr>
          <w:rFonts w:ascii="Times New Roman" w:hAnsi="Times New Roman" w:cs="Times New Roman"/>
          <w:color w:val="000000"/>
          <w:sz w:val="28"/>
          <w:szCs w:val="28"/>
        </w:rPr>
        <w:t>Активы и обязательства кредитной организации в иностранной валюте ежедневно включаются в баланс кредитной организации в рублях по официальному курсу Банка России. В том случае, если операции осуществляются в валюте, не котируемой Банком России, курс валюты к рублю рассчитывается через кросс-курс. Под кросс-курсом понимается соотношение двух валют, рассчитанное на основе курса этих валют по отношению к доллару США по курсу Банка России.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61406 "Переоценка средств в иностранной валюте - отрицательные разницы"/Кт 61306 "Переоценка средств в иностранной валюте - положительные разницы"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61406 "Переоценка средств в иностранной валюте - отрицательные разницы"/Кт 61306 "Переоценка средств в иностранной валюте - положительные разницы";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Счета срочных сделок по счетам второго порядка ведутся в разрезе сроков сделок. По мере приближения срока исполнения сделки суммы требований и обязательств переносятся на внебалансовые счета, соответствующие сроку, оставшемуся до исполнения сделки.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При заключении сделки сумма в валюте учитывается на внебалансовых счетах по курсу Банка России на дату заключения сделки и переоценивается на общих основаниях. Разница между курсом сделки и курсом Банка России подлежит отражению на счетах по учету курсовых разниц: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- отрицательная - на активном счете 93801 "Нереализованные курсовые разницы по переоценке иностранной валюты";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- положительная - на пассивном счете 96801 "Нереализованные курсовые разницы по переоценке иностранной валюты".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По каждому финансовому активу остаток по счетам курсовой разницы может быть только один - положительный или отрицательный.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При наступлении даты исполнения (даты валютирования) сделки и проведения денежных расчетов суммы переносятся с внебалансового учета на балансовый. Требования в иностранной валюте со счета 93301 "Требования по поставке денежных средств со сроком исполнения на следующий день" переносятся на счет 47408 "Расчеты по конверсионным и срочным сделкам", а обязательства в рублях со счета 96301 "Обязательства по поставке денежных средств со сроком исполнения на следующий день" переносятся на счет 47407 "Расчеты по конверсионным и срочным сделкам". Положительная курсовая разница со счета 96801 "Нереализованные курсовые разницы по переоценке иностранной валюты" переносится на счет 61306 "Переоценка средств в иностранной валюте - положительные разницы", а отрицательная со счета 93801 "Нереализованные курсовые разницы по переоценке иностранной валюты" - на счет 61406 "Переоценка средств в иностранной валюте - отрицательные разницы".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В бухгалтерском учете все срочные сделки отражаются на основании распоряжений сотрудников кредитной организации, уполномоченных на совершение сделок.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Пример отражения в учете сделки на покупку иностранной валюты: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заключена сделка по покупке долларов США за рубли с поставкой через 28 дней: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93303840 "Требования по поставке денежных средств со сроком исполнения от 8 до 30 дней"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Кт 96303810 "Обязательства по поставке денежных средств со сроком исполнения от 8 до 30 дней"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93801 "Нереализованные курсовые разницы по переоценке иностранной валюты" (отрицательные)/Кт 96801 "Нереализованные курсовые разницы по переоценке иностранной валюты" (положительные) - на сумму курсовой разницы на дату заключения сделки (разница между курсом сделки и официальным курсом Банка России на дату заключения сделки);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переоценка требования в иностранной валюте: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93303840 "Требования по поставке денежных средств со сроком исполнения от 8 до 30 дней"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Кт 96801 "Нереализованные курсовые разницы по переоценке иностранной валюты" - при росте курса валют положительная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или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93801 "Нереализованные курсовые разницы по переоценке иностранной валюты"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Кт 93303840 "Требования по поставке денежных средств со сроком исполнения от 8 до 30 дней" - при понижении курса валют отрицательная;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перенос на внебалансовые счета по мере сокращения срока до исполнения сделки: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со счета 93303 "Требования по поставке денежных средств со сроком исполнения от 8 до 30 дней" на счет 93302 "Требования по поставке денежных средств со сроком исполнения от 2 до 7 дней", затем на счет 93301 "Требования по поставке денежных средств со сроком исполнения на следующий день"</w:t>
      </w:r>
      <w:r w:rsidR="0044266E" w:rsidRP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и</w:t>
      </w:r>
      <w:r w:rsidR="0044266E" w:rsidRP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со счета 96303 "Обязательства по поставке денежных средств со сроком исполнения от 8 до 30 дней" на счет 96302 "Обязательства по поставке денежных средств со сроком исполнения от 2 до 7 дней", затем на счет 96301 "Обязательства по поставке денежных средств со сроком исполнения на следующий день".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При наступлении даты валютирования обязательства и требования переносятся с внебалансовых счетов на балансовые: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96301 "Обязательства по поставке денежных средств со сроком исполнения на следующий день"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Кт 93301 "Требования по поставке денежных средств со сроком исполнения на следующий день"</w:t>
      </w:r>
    </w:p>
    <w:p w:rsidR="00D2261B" w:rsidRPr="001E2287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Дт 96801 "Нереализованные курсовые разницы по переоценке иностранной валюты" (положительные)/Кт 93801 "Нереализованные курсовые разницы по переоценке иностранной валюты" (отрицательные) - на сумму курсовой разницы на дату валютирования</w:t>
      </w:r>
      <w:r w:rsidR="0049694A" w:rsidRP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и</w:t>
      </w:r>
      <w:r w:rsidR="0049694A" w:rsidRP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Дт 47408 "Расчеты по конверсионным и срочным сделкам"</w:t>
      </w:r>
      <w:r w:rsidR="0049694A" w:rsidRP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Кт 47407 "Расчеты по конверсионным и срочным сделкам"</w:t>
      </w:r>
    </w:p>
    <w:p w:rsidR="00D07698" w:rsidRDefault="00D2261B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Кт 61306 "Переоценка средств в иностранной валюте - положительные разницы"/Дт 61406 "Переоценка средств в иностранной валюте - отрицательные разницы".</w:t>
      </w:r>
    </w:p>
    <w:p w:rsidR="001E2287" w:rsidRDefault="001E2287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287" w:rsidRPr="001E2287" w:rsidRDefault="001E2287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287" w:rsidRPr="001E2287" w:rsidRDefault="00D07698" w:rsidP="001E228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br w:type="page"/>
      </w:r>
      <w:bookmarkStart w:id="1" w:name="_Toc223430803"/>
      <w:r w:rsidR="001E2287" w:rsidRPr="001E2287">
        <w:rPr>
          <w:b/>
          <w:color w:val="000000"/>
          <w:sz w:val="28"/>
          <w:szCs w:val="28"/>
        </w:rPr>
        <w:t>Задача № 3</w:t>
      </w:r>
      <w:bookmarkEnd w:id="1"/>
    </w:p>
    <w:p w:rsidR="001E2287" w:rsidRDefault="001E2287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61B" w:rsidRPr="001E2287" w:rsidRDefault="00D07698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Составьте сокращенный баланс коммерческого банка, имеющ</w:t>
      </w:r>
      <w:r w:rsidR="008B7D3A" w:rsidRPr="001E2287">
        <w:rPr>
          <w:color w:val="000000"/>
          <w:sz w:val="28"/>
          <w:szCs w:val="28"/>
        </w:rPr>
        <w:t xml:space="preserve">ий до десяти условных активных </w:t>
      </w:r>
      <w:r w:rsidRPr="001E2287">
        <w:rPr>
          <w:color w:val="000000"/>
          <w:sz w:val="28"/>
          <w:szCs w:val="28"/>
        </w:rPr>
        <w:t>и пассивных счетов, используя следующие данные:</w:t>
      </w:r>
    </w:p>
    <w:p w:rsidR="00D07698" w:rsidRPr="001E2287" w:rsidRDefault="00D07698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Валюта баланса 892000 руб.</w:t>
      </w:r>
    </w:p>
    <w:p w:rsidR="00D07698" w:rsidRPr="001E2287" w:rsidRDefault="00D07698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Касса банка 35000 руб.</w:t>
      </w:r>
    </w:p>
    <w:p w:rsidR="00D07698" w:rsidRPr="001E2287" w:rsidRDefault="00D07698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Средства на счетах клиентов 150000 руб.</w:t>
      </w:r>
    </w:p>
    <w:p w:rsidR="008B7D3A" w:rsidRPr="001E2287" w:rsidRDefault="008B7D3A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06D" w:rsidRPr="001E2287" w:rsidRDefault="00C8306D" w:rsidP="001E228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Сокращенный баланс коммерческого 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2"/>
        <w:gridCol w:w="1679"/>
      </w:tblGrid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Наименование статей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Сумма, руб.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Денежные средства в кассе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35000</w:t>
            </w:r>
          </w:p>
        </w:tc>
      </w:tr>
      <w:tr w:rsidR="00555545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555545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Средства в кредитных организациях за вычетом резервов</w:t>
            </w:r>
          </w:p>
        </w:tc>
        <w:tc>
          <w:tcPr>
            <w:tcW w:w="877" w:type="pct"/>
            <w:shd w:val="clear" w:color="auto" w:fill="auto"/>
          </w:tcPr>
          <w:p w:rsidR="00555545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360000</w:t>
            </w:r>
          </w:p>
        </w:tc>
      </w:tr>
      <w:tr w:rsidR="00555545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555545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Чистые вложения в ценные бумаги</w:t>
            </w:r>
          </w:p>
        </w:tc>
        <w:tc>
          <w:tcPr>
            <w:tcW w:w="877" w:type="pct"/>
            <w:shd w:val="clear" w:color="auto" w:fill="auto"/>
          </w:tcPr>
          <w:p w:rsidR="00555545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125800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Резервы на возможные потери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205400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Прочие активы за вычетом резервов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165800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Итого по активу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noProof/>
                <w:color w:val="000000"/>
                <w:sz w:val="20"/>
                <w:szCs w:val="28"/>
              </w:rPr>
              <w:t>892000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Пассив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Средства на счетах клиентов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150000</w:t>
            </w:r>
          </w:p>
        </w:tc>
      </w:tr>
      <w:tr w:rsidR="00555545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555545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Кредиты полученные от ЦБ</w:t>
            </w:r>
          </w:p>
        </w:tc>
        <w:tc>
          <w:tcPr>
            <w:tcW w:w="877" w:type="pct"/>
            <w:shd w:val="clear" w:color="auto" w:fill="auto"/>
          </w:tcPr>
          <w:p w:rsidR="00555545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254300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Средства кредитных организаций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302800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Доходы будущих периодов по другим операциям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112500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555545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Выпущенные долговые обязательства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1E4150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72400</w:t>
            </w:r>
          </w:p>
        </w:tc>
      </w:tr>
      <w:tr w:rsidR="00C8306D" w:rsidRPr="00232314" w:rsidTr="00232314">
        <w:trPr>
          <w:cantSplit/>
        </w:trPr>
        <w:tc>
          <w:tcPr>
            <w:tcW w:w="4123" w:type="pct"/>
            <w:shd w:val="clear" w:color="auto" w:fill="auto"/>
          </w:tcPr>
          <w:p w:rsidR="00C8306D" w:rsidRPr="00232314" w:rsidRDefault="00C8306D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color w:val="000000"/>
                <w:sz w:val="20"/>
                <w:szCs w:val="28"/>
              </w:rPr>
              <w:t>Итого по пассиву</w:t>
            </w:r>
          </w:p>
        </w:tc>
        <w:tc>
          <w:tcPr>
            <w:tcW w:w="877" w:type="pct"/>
            <w:shd w:val="clear" w:color="auto" w:fill="auto"/>
          </w:tcPr>
          <w:p w:rsidR="00C8306D" w:rsidRPr="00232314" w:rsidRDefault="001E4150" w:rsidP="002323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2314">
              <w:rPr>
                <w:noProof/>
                <w:color w:val="000000"/>
                <w:sz w:val="20"/>
                <w:szCs w:val="28"/>
              </w:rPr>
              <w:t>892000</w:t>
            </w:r>
          </w:p>
        </w:tc>
      </w:tr>
    </w:tbl>
    <w:p w:rsidR="001E4150" w:rsidRDefault="001E4150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287" w:rsidRPr="001E2287" w:rsidRDefault="001E2287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06D" w:rsidRPr="001E2287" w:rsidRDefault="001E4150" w:rsidP="001E228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br w:type="page"/>
      </w:r>
      <w:bookmarkStart w:id="2" w:name="_Toc223430804"/>
      <w:r w:rsidR="001E2287">
        <w:rPr>
          <w:b/>
          <w:color w:val="000000"/>
          <w:sz w:val="28"/>
          <w:szCs w:val="28"/>
        </w:rPr>
        <w:t>Тест № 3</w:t>
      </w:r>
      <w:bookmarkEnd w:id="2"/>
    </w:p>
    <w:p w:rsidR="001E4150" w:rsidRPr="001E2287" w:rsidRDefault="001E4150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4150" w:rsidRPr="001E2287" w:rsidRDefault="001E4150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Учет депозитов физических лиц отражается следующими проводками</w:t>
      </w:r>
      <w:r w:rsidR="00281903" w:rsidRPr="001E2287">
        <w:rPr>
          <w:color w:val="000000"/>
          <w:sz w:val="28"/>
          <w:szCs w:val="28"/>
        </w:rPr>
        <w:t>.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Зачисление поступивших сумм на счета клиентов: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30102 "Корреспондентские счета кредитных организаций в Банке России"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40817 "Физические лица", 40820 "Счета физических лиц - нерезидентов",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423XX "Депозиты и прочие привлеченные средства физических лиц", 426XX "Депозиты и прочие привлеченные средства физических лиц - нерезидентов".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Удержание комиссии за зачисление поступившего перевода на банковский счет, вклад (депозит) в соответствии с тарифами банка (если право безакцептного списания комиссии предусмотрено договором счета, вклада или дополнительным соглашением к договору):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40817 "Физические лица", 40820 "Счета физических лиц - нерезидентов",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423XX "Депозиты и прочие привлеченные средства физических лиц", 426XX "Депозиты и прочие привлеченные средства физических лиц - нерезидентов"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70601 "Доходы", символ 12102 "Вознаграждение за расчетное и кассовое обслуживание", лицевой счет "Комиссия за зачисление денежных средств на банковские счета, счета по вкладам (депозитам) физических лиц" - на сумму комиссии.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Перечисление поступивших сумм с неправильными реквизитами на счета до выяснения: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30102 "Корреспондентские счета кредитных организаций в Банке России"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47416 "Суммы, поступившие на корреспондентские счета, до выяснения".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Возврат поступивших сумм с неправильными реквизитами банку - отправителю платежа: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47416 "Суммы, поступившие на корреспондентские счета, до выяснения"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30102 "Корреспондентские счета кредитных организаций в Банке России".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Зачисление поступивших сумм с неправильными реквизитами на счета получателей после уточнения реквизитов: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47416 "Суммы, поступившие на корреспондентские счета, до выяснения"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40817 "Физические лица", 40820 "Счета физических лиц - нерезидентов",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423XX "Депозиты и прочие привлеченные средства физических лиц", 426XX "Депозиты и прочие привлеченные средства физических лиц - нерезидентов".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Выплата суммы перевода, поступившего на банковский счет, счет вклада (депозита) физического лица: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- если взимается комиссия за выплату переводов: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40817 "Физические лица", 40820 "Счета физических лиц - нерезидентов",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423XX "Депозиты и прочие привлеченные средства физических лиц", 426XX "Депозиты и прочие привлеченные средства физических лиц - нерезидентов" - на сумму перевода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20202 "Касса кредитных организаций" - на сумму поступивших денежных средств за вычетом комиссии,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70601 "Доходы", символ 12102 "Вознаграждение за расчетное и кассовое обслуживание", лицевой счет "Комиссия за выплату переводов с банковских счетов, счетов вклада физических лиц" - на сумму комиссии за перевод;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- если комиссия не взимается: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40817 "Физические лица", 40820 "Счета физических лиц - нерезидентов",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423XX "Депозиты и прочие привлеченные средства физических лиц", 426XX "Депозиты и прочие привлеченные средства физических лиц - нерезидентов"</w:t>
      </w:r>
    </w:p>
    <w:p w:rsidR="00685639" w:rsidRPr="001E2287" w:rsidRDefault="00685639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20202 "Касса кредитных организаций" - на сумму перевода.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Переводы на имя физических лиц без открытия счета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Зачисление поступивших сумм на счета невыплаченных переводов: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30102 "Корреспондентские счета кредитных организаций в Банке России"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40905 "Текущие счета уполномоченных и невыплаченные переводы".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Удержание из суммы перевода суммы комиссии банка за выплату переводов без открытия счета: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40905 "Текущие счета уполномоченных и невыплаченные переводы"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70601 "Доходы", символ 12102 "Вознаграждение за расчетное и кассовое обслуживание", лицевой счет "Комиссия за выплату переводов физическим лицам без открытия счета" - на сумму комиссии за выплату переводов.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Выплата поступивших сумм получателю: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40905 "Текущие счета уполномоченных и невыплаченные переводы"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20202 "Касса кредитных организаций" - на сумму перевода за вычетом комиссии банка за выплату переводов без открытия счета.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Возврат поступивших сумм при неявке получателя, указании им неправильных реквизитов либо отсутствии документа, удостоверяющего личность, банку - отправителю платежа:</w:t>
      </w:r>
    </w:p>
    <w:p w:rsidR="00281903" w:rsidRPr="001E2287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Д-т 40905 "Текущие счета уполномоченных и невыплаченные переводы"</w:t>
      </w:r>
    </w:p>
    <w:p w:rsidR="00281903" w:rsidRDefault="00281903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К-т 30102 "Корреспондентские счета кредитных организаций в Банке России".</w:t>
      </w:r>
    </w:p>
    <w:p w:rsidR="001E2287" w:rsidRDefault="001E2287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287" w:rsidRPr="001E2287" w:rsidRDefault="001E2287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4150" w:rsidRPr="001E2287" w:rsidRDefault="00281903" w:rsidP="001E228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br w:type="page"/>
      </w:r>
      <w:bookmarkStart w:id="3" w:name="_Toc223430805"/>
      <w:r w:rsidR="00EF46F7" w:rsidRPr="001E2287">
        <w:rPr>
          <w:b/>
          <w:color w:val="000000"/>
          <w:sz w:val="28"/>
          <w:szCs w:val="28"/>
        </w:rPr>
        <w:t>Список использованной литературы</w:t>
      </w:r>
      <w:bookmarkEnd w:id="3"/>
    </w:p>
    <w:p w:rsidR="00EF46F7" w:rsidRPr="001E2287" w:rsidRDefault="00EF46F7" w:rsidP="001E22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6F7" w:rsidRPr="001E2287" w:rsidRDefault="00B96D0A" w:rsidP="001E2287">
      <w:pPr>
        <w:numPr>
          <w:ilvl w:val="0"/>
          <w:numId w:val="1"/>
        </w:numPr>
        <w:tabs>
          <w:tab w:val="clear" w:pos="126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 xml:space="preserve">Положение Центрального банка </w:t>
      </w:r>
      <w:r w:rsidR="001E2287">
        <w:rPr>
          <w:color w:val="000000"/>
          <w:sz w:val="28"/>
          <w:szCs w:val="28"/>
        </w:rPr>
        <w:t>№</w:t>
      </w:r>
      <w:r w:rsidRPr="001E2287">
        <w:rPr>
          <w:color w:val="000000"/>
          <w:sz w:val="28"/>
          <w:szCs w:val="28"/>
        </w:rPr>
        <w:t>205-П ЦБ РФ от 05.12.2002 "О правилах ведения бухгалтерского учета в кредитных организациях, расположенных на территории Российской Федерации";</w:t>
      </w:r>
    </w:p>
    <w:p w:rsidR="00B96D0A" w:rsidRPr="001E2287" w:rsidRDefault="00B96D0A" w:rsidP="001E2287">
      <w:pPr>
        <w:numPr>
          <w:ilvl w:val="0"/>
          <w:numId w:val="1"/>
        </w:numPr>
        <w:tabs>
          <w:tab w:val="clear" w:pos="126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Банковское дело./ Под ред. О.И. Лаврушина. - М. Банковский и биржевой научно-консультационный центр. 2006. С.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98;</w:t>
      </w:r>
    </w:p>
    <w:p w:rsidR="00B96D0A" w:rsidRPr="001E2287" w:rsidRDefault="00B96D0A" w:rsidP="001E2287">
      <w:pPr>
        <w:numPr>
          <w:ilvl w:val="0"/>
          <w:numId w:val="1"/>
        </w:numPr>
        <w:tabs>
          <w:tab w:val="clear" w:pos="126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Козлова Е.П., Галанина Е.Н. Бухгалтерский учет в коммерческих банках. -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М. Финансы и статистика. 2007.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С.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72;</w:t>
      </w:r>
    </w:p>
    <w:p w:rsidR="00B96D0A" w:rsidRPr="001E2287" w:rsidRDefault="00B96D0A" w:rsidP="001E2287">
      <w:pPr>
        <w:numPr>
          <w:ilvl w:val="0"/>
          <w:numId w:val="1"/>
        </w:numPr>
        <w:tabs>
          <w:tab w:val="clear" w:pos="126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Масленченков Ю. Финансовая прочность коммерческого банка. //Бизнес и банки. 2007.№12. С.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2;</w:t>
      </w:r>
    </w:p>
    <w:p w:rsidR="00B96D0A" w:rsidRPr="001E2287" w:rsidRDefault="00B96D0A" w:rsidP="001E2287">
      <w:pPr>
        <w:numPr>
          <w:ilvl w:val="0"/>
          <w:numId w:val="1"/>
        </w:numPr>
        <w:tabs>
          <w:tab w:val="clear" w:pos="126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Рид Э., Коттер Р., Пилл Э., Смитт Р. Коммерческие банки. - М. Банки и биржи. ЮНИТИ.2006.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С.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11;</w:t>
      </w:r>
    </w:p>
    <w:p w:rsidR="00B96D0A" w:rsidRPr="001E2287" w:rsidRDefault="00B96D0A" w:rsidP="001E2287">
      <w:pPr>
        <w:numPr>
          <w:ilvl w:val="0"/>
          <w:numId w:val="1"/>
        </w:numPr>
        <w:tabs>
          <w:tab w:val="clear" w:pos="126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Усоскин В.М. Современный коммерческий банк: управление и операции. -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М. ИПЦ. «Вазар-Ферро» 2005.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С. 68;</w:t>
      </w:r>
    </w:p>
    <w:p w:rsidR="00B96D0A" w:rsidRPr="001E2287" w:rsidRDefault="00B96D0A" w:rsidP="001E2287">
      <w:pPr>
        <w:numPr>
          <w:ilvl w:val="0"/>
          <w:numId w:val="1"/>
        </w:numPr>
        <w:tabs>
          <w:tab w:val="clear" w:pos="126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2287">
        <w:rPr>
          <w:color w:val="000000"/>
          <w:sz w:val="28"/>
          <w:szCs w:val="28"/>
        </w:rPr>
        <w:t>Ширинская Е.Б. Операции коммерческих банков: российский и зарубежный опыт. -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М. Финансы и статистика. 2006.</w:t>
      </w:r>
      <w:r w:rsidR="001E2287">
        <w:rPr>
          <w:color w:val="000000"/>
          <w:sz w:val="28"/>
          <w:szCs w:val="28"/>
        </w:rPr>
        <w:t xml:space="preserve"> </w:t>
      </w:r>
      <w:r w:rsidRPr="001E2287">
        <w:rPr>
          <w:color w:val="000000"/>
          <w:sz w:val="28"/>
          <w:szCs w:val="28"/>
        </w:rPr>
        <w:t>С. 115.</w:t>
      </w:r>
      <w:bookmarkStart w:id="4" w:name="_GoBack"/>
      <w:bookmarkEnd w:id="4"/>
    </w:p>
    <w:sectPr w:rsidR="00B96D0A" w:rsidRPr="001E2287" w:rsidSect="001E2287">
      <w:headerReference w:type="even" r:id="rId7"/>
      <w:headerReference w:type="default" r:id="rId8"/>
      <w:footerReference w:type="even" r:id="rId9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14" w:rsidRDefault="00232314" w:rsidP="00C8306D">
      <w:r>
        <w:separator/>
      </w:r>
    </w:p>
  </w:endnote>
  <w:endnote w:type="continuationSeparator" w:id="0">
    <w:p w:rsidR="00232314" w:rsidRDefault="00232314" w:rsidP="00C8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0A" w:rsidRDefault="00B96D0A" w:rsidP="00C801D4">
    <w:pPr>
      <w:pStyle w:val="a4"/>
      <w:framePr w:wrap="around" w:vAnchor="text" w:hAnchor="margin" w:xAlign="right" w:y="1"/>
      <w:rPr>
        <w:rStyle w:val="a6"/>
      </w:rPr>
    </w:pPr>
  </w:p>
  <w:p w:rsidR="00B96D0A" w:rsidRDefault="00B96D0A" w:rsidP="004969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14" w:rsidRDefault="00232314" w:rsidP="00C8306D">
      <w:r>
        <w:separator/>
      </w:r>
    </w:p>
  </w:footnote>
  <w:footnote w:type="continuationSeparator" w:id="0">
    <w:p w:rsidR="00232314" w:rsidRDefault="00232314" w:rsidP="00C8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7" w:rsidRDefault="001E2287" w:rsidP="00C42053">
    <w:pPr>
      <w:pStyle w:val="a7"/>
      <w:framePr w:wrap="around" w:vAnchor="text" w:hAnchor="margin" w:xAlign="right" w:y="1"/>
      <w:rPr>
        <w:rStyle w:val="a6"/>
      </w:rPr>
    </w:pPr>
  </w:p>
  <w:p w:rsidR="001E2287" w:rsidRDefault="001E2287" w:rsidP="001E228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7" w:rsidRDefault="00D42218" w:rsidP="00C42053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E2287" w:rsidRDefault="001E2287" w:rsidP="001E228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0C53"/>
    <w:multiLevelType w:val="hybridMultilevel"/>
    <w:tmpl w:val="0EDC91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61B"/>
    <w:rsid w:val="000F1901"/>
    <w:rsid w:val="00150729"/>
    <w:rsid w:val="00176798"/>
    <w:rsid w:val="001B5462"/>
    <w:rsid w:val="001E2287"/>
    <w:rsid w:val="001E4150"/>
    <w:rsid w:val="00232314"/>
    <w:rsid w:val="00281903"/>
    <w:rsid w:val="002C140B"/>
    <w:rsid w:val="003710E4"/>
    <w:rsid w:val="0044266E"/>
    <w:rsid w:val="0049694A"/>
    <w:rsid w:val="00555545"/>
    <w:rsid w:val="00555C29"/>
    <w:rsid w:val="00685639"/>
    <w:rsid w:val="007A0E10"/>
    <w:rsid w:val="008B7D3A"/>
    <w:rsid w:val="009E4929"/>
    <w:rsid w:val="00A859CB"/>
    <w:rsid w:val="00B01C24"/>
    <w:rsid w:val="00B96D0A"/>
    <w:rsid w:val="00C42053"/>
    <w:rsid w:val="00C801D4"/>
    <w:rsid w:val="00C8306D"/>
    <w:rsid w:val="00CA03DC"/>
    <w:rsid w:val="00CF714C"/>
    <w:rsid w:val="00D07698"/>
    <w:rsid w:val="00D2261B"/>
    <w:rsid w:val="00D42218"/>
    <w:rsid w:val="00E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006328-0B81-4C00-9D37-6AF43AA1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15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969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9694A"/>
    <w:rPr>
      <w:rFonts w:cs="Times New Roman"/>
    </w:rPr>
  </w:style>
  <w:style w:type="paragraph" w:styleId="a7">
    <w:name w:val="header"/>
    <w:basedOn w:val="a"/>
    <w:link w:val="a8"/>
    <w:uiPriority w:val="99"/>
    <w:rsid w:val="001E22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1E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Бухгалтерский учет операций с иностранной валютой ведется на тех же балансовых счетах, что и операций в рублях, с открытием отдельных лицевых счетов в соответствующих валютах в разрезе данных аналитического и синтетического учета:</vt:lpstr>
    </vt:vector>
  </TitlesOfParts>
  <Company>Corporate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Бухгалтерский учет операций с иностранной валютой ведется на тех же балансовых счетах, что и операций в рублях, с открытием отдельных лицевых счетов в соответствующих валютах в разрезе данных аналитического и синтетического учета:</dc:title>
  <dc:subject/>
  <dc:creator>555</dc:creator>
  <cp:keywords/>
  <dc:description/>
  <cp:lastModifiedBy>admin</cp:lastModifiedBy>
  <cp:revision>2</cp:revision>
  <dcterms:created xsi:type="dcterms:W3CDTF">2014-03-01T12:30:00Z</dcterms:created>
  <dcterms:modified xsi:type="dcterms:W3CDTF">2014-03-01T12:30:00Z</dcterms:modified>
</cp:coreProperties>
</file>