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7DF" w:rsidRPr="001E0DB5" w:rsidRDefault="00C507DF" w:rsidP="001E0DB5">
      <w:pPr>
        <w:spacing w:line="360" w:lineRule="auto"/>
        <w:ind w:firstLine="709"/>
        <w:jc w:val="center"/>
        <w:rPr>
          <w:bCs/>
          <w:iCs/>
          <w:sz w:val="28"/>
          <w:szCs w:val="28"/>
        </w:rPr>
      </w:pPr>
      <w:r w:rsidRPr="001E0DB5">
        <w:rPr>
          <w:bCs/>
          <w:iCs/>
          <w:sz w:val="28"/>
          <w:szCs w:val="28"/>
        </w:rPr>
        <w:t>Международная « Лига развития науки и образования » ( Россия )</w:t>
      </w:r>
    </w:p>
    <w:p w:rsidR="00C507DF" w:rsidRPr="001E0DB5" w:rsidRDefault="00C507DF" w:rsidP="001E0DB5">
      <w:pPr>
        <w:spacing w:line="360" w:lineRule="auto"/>
        <w:ind w:firstLine="709"/>
        <w:jc w:val="center"/>
        <w:rPr>
          <w:bCs/>
          <w:iCs/>
          <w:sz w:val="28"/>
          <w:szCs w:val="28"/>
        </w:rPr>
      </w:pPr>
      <w:r w:rsidRPr="001E0DB5">
        <w:rPr>
          <w:bCs/>
          <w:iCs/>
          <w:sz w:val="28"/>
          <w:szCs w:val="28"/>
        </w:rPr>
        <w:t>Международная ассоциация развития науки,</w:t>
      </w:r>
    </w:p>
    <w:p w:rsidR="00C507DF" w:rsidRPr="001E0DB5" w:rsidRDefault="00C507DF" w:rsidP="001E0DB5">
      <w:pPr>
        <w:spacing w:line="360" w:lineRule="auto"/>
        <w:ind w:firstLine="709"/>
        <w:jc w:val="center"/>
        <w:rPr>
          <w:bCs/>
          <w:iCs/>
          <w:sz w:val="28"/>
          <w:szCs w:val="28"/>
        </w:rPr>
      </w:pPr>
      <w:r w:rsidRPr="001E0DB5">
        <w:rPr>
          <w:bCs/>
          <w:iCs/>
          <w:sz w:val="28"/>
          <w:szCs w:val="28"/>
        </w:rPr>
        <w:t>образования и культуры России ( Италия )</w:t>
      </w:r>
    </w:p>
    <w:p w:rsidR="00C507DF" w:rsidRPr="001E0DB5" w:rsidRDefault="00C507DF" w:rsidP="001E0DB5">
      <w:pPr>
        <w:spacing w:line="360" w:lineRule="auto"/>
        <w:ind w:firstLine="709"/>
        <w:jc w:val="center"/>
        <w:rPr>
          <w:bCs/>
          <w:iCs/>
          <w:sz w:val="28"/>
          <w:szCs w:val="28"/>
        </w:rPr>
      </w:pPr>
      <w:r w:rsidRPr="001E0DB5">
        <w:rPr>
          <w:bCs/>
          <w:iCs/>
          <w:sz w:val="28"/>
          <w:szCs w:val="28"/>
        </w:rPr>
        <w:t>« ИНСТИТУТ</w:t>
      </w:r>
      <w:r w:rsidR="001E0DB5">
        <w:rPr>
          <w:bCs/>
          <w:iCs/>
          <w:sz w:val="28"/>
          <w:szCs w:val="28"/>
        </w:rPr>
        <w:t xml:space="preserve"> </w:t>
      </w:r>
      <w:r w:rsidRPr="001E0DB5">
        <w:rPr>
          <w:bCs/>
          <w:iCs/>
          <w:sz w:val="28"/>
          <w:szCs w:val="28"/>
        </w:rPr>
        <w:t>УПРАВЛЕНИЯ »</w:t>
      </w:r>
    </w:p>
    <w:p w:rsidR="00C507DF" w:rsidRPr="001E0DB5" w:rsidRDefault="00C507DF" w:rsidP="001E0DB5">
      <w:pPr>
        <w:pBdr>
          <w:bottom w:val="single" w:sz="12" w:space="1" w:color="auto"/>
        </w:pBdr>
        <w:spacing w:line="360" w:lineRule="auto"/>
        <w:ind w:firstLine="709"/>
        <w:jc w:val="center"/>
        <w:rPr>
          <w:bCs/>
          <w:iCs/>
          <w:sz w:val="28"/>
          <w:szCs w:val="28"/>
        </w:rPr>
      </w:pPr>
      <w:r w:rsidRPr="001E0DB5">
        <w:rPr>
          <w:bCs/>
          <w:iCs/>
          <w:sz w:val="28"/>
          <w:szCs w:val="28"/>
        </w:rPr>
        <w:t>Волгоградский филиал</w:t>
      </w:r>
    </w:p>
    <w:p w:rsidR="00C507DF" w:rsidRPr="001E0DB5" w:rsidRDefault="00C507DF" w:rsidP="001E0DB5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C507DF" w:rsidRPr="001E0DB5" w:rsidRDefault="00C507DF" w:rsidP="001E0DB5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C507DF" w:rsidRPr="001E0DB5" w:rsidRDefault="00C507DF" w:rsidP="001E0DB5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C507DF" w:rsidRPr="001E0DB5" w:rsidRDefault="00C507DF" w:rsidP="001E0DB5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C507DF" w:rsidRPr="001E0DB5" w:rsidRDefault="00C507DF" w:rsidP="001E0DB5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C507DF" w:rsidRPr="001E0DB5" w:rsidRDefault="00C507DF" w:rsidP="001E0DB5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C507DF" w:rsidRPr="001E0DB5" w:rsidRDefault="00C507DF" w:rsidP="001E0DB5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</w:p>
    <w:p w:rsidR="00C507DF" w:rsidRPr="001E0DB5" w:rsidRDefault="00C507DF" w:rsidP="001E0DB5">
      <w:pPr>
        <w:pStyle w:val="1"/>
        <w:spacing w:line="360" w:lineRule="auto"/>
        <w:ind w:firstLine="709"/>
        <w:rPr>
          <w:sz w:val="28"/>
          <w:szCs w:val="28"/>
        </w:rPr>
      </w:pPr>
      <w:r w:rsidRPr="001E0DB5">
        <w:rPr>
          <w:sz w:val="28"/>
          <w:szCs w:val="28"/>
        </w:rPr>
        <w:t>КОНТРОЛЬНАЯ</w:t>
      </w:r>
      <w:r w:rsidR="001E0DB5" w:rsidRPr="001E0DB5">
        <w:rPr>
          <w:sz w:val="28"/>
          <w:szCs w:val="28"/>
        </w:rPr>
        <w:t xml:space="preserve"> </w:t>
      </w:r>
      <w:r w:rsidRPr="001E0DB5">
        <w:rPr>
          <w:sz w:val="28"/>
          <w:szCs w:val="28"/>
        </w:rPr>
        <w:t>РАБОТА</w:t>
      </w:r>
    </w:p>
    <w:p w:rsidR="00C507DF" w:rsidRPr="001E0DB5" w:rsidRDefault="00C507DF" w:rsidP="001E0D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E0DB5">
        <w:rPr>
          <w:b/>
          <w:bCs/>
          <w:sz w:val="28"/>
          <w:szCs w:val="28"/>
        </w:rPr>
        <w:t>по дисциплине « Страховое дело »</w:t>
      </w:r>
    </w:p>
    <w:p w:rsidR="00C507DF" w:rsidRPr="001E0DB5" w:rsidRDefault="00C507DF" w:rsidP="001E0DB5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1E0DB5">
        <w:rPr>
          <w:b/>
          <w:bCs/>
          <w:sz w:val="28"/>
          <w:szCs w:val="28"/>
        </w:rPr>
        <w:t>тема « Организационная</w:t>
      </w:r>
      <w:r w:rsidR="001E0DB5">
        <w:rPr>
          <w:b/>
          <w:bCs/>
          <w:sz w:val="28"/>
          <w:szCs w:val="28"/>
        </w:rPr>
        <w:t xml:space="preserve"> структура страховой компании »</w:t>
      </w:r>
    </w:p>
    <w:p w:rsidR="00C507DF" w:rsidRPr="001E0DB5" w:rsidRDefault="00C507DF" w:rsidP="001E0DB5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C507DF" w:rsidRPr="001E0DB5" w:rsidRDefault="00C507DF" w:rsidP="001E0DB5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C507DF" w:rsidRPr="001E0DB5" w:rsidRDefault="00C507DF" w:rsidP="001E0DB5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C507DF" w:rsidRPr="001E0DB5" w:rsidRDefault="00C507DF" w:rsidP="001E0DB5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C507DF" w:rsidRPr="001E0DB5" w:rsidRDefault="00C507DF" w:rsidP="001E0DB5">
      <w:pPr>
        <w:spacing w:line="360" w:lineRule="auto"/>
        <w:ind w:firstLine="709"/>
        <w:jc w:val="right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Выполнила: студентка</w:t>
      </w:r>
    </w:p>
    <w:p w:rsidR="00C507DF" w:rsidRPr="001E0DB5" w:rsidRDefault="00C507DF" w:rsidP="001E0DB5">
      <w:pPr>
        <w:spacing w:line="360" w:lineRule="auto"/>
        <w:ind w:firstLine="709"/>
        <w:jc w:val="right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гр. М 401-05</w:t>
      </w:r>
    </w:p>
    <w:p w:rsidR="00C507DF" w:rsidRPr="001E0DB5" w:rsidRDefault="00C507DF" w:rsidP="001E0DB5">
      <w:pPr>
        <w:spacing w:line="360" w:lineRule="auto"/>
        <w:ind w:firstLine="709"/>
        <w:jc w:val="right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Кузнецова А. В.</w:t>
      </w:r>
    </w:p>
    <w:p w:rsidR="00C507DF" w:rsidRPr="001E0DB5" w:rsidRDefault="00C507DF" w:rsidP="001E0DB5">
      <w:pPr>
        <w:spacing w:line="360" w:lineRule="auto"/>
        <w:ind w:firstLine="709"/>
        <w:jc w:val="right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Проверил преподаватель:</w:t>
      </w:r>
    </w:p>
    <w:p w:rsidR="00C507DF" w:rsidRPr="001E0DB5" w:rsidRDefault="00C507DF" w:rsidP="001E0DB5">
      <w:pPr>
        <w:spacing w:line="360" w:lineRule="auto"/>
        <w:ind w:firstLine="709"/>
        <w:jc w:val="right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Телятникова В. С.</w:t>
      </w:r>
    </w:p>
    <w:p w:rsidR="00C507DF" w:rsidRPr="001E0DB5" w:rsidRDefault="00C507DF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507DF" w:rsidRPr="001E0DB5" w:rsidRDefault="00C507DF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507DF" w:rsidRPr="001E0DB5" w:rsidRDefault="00C507DF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507DF" w:rsidRPr="001E0DB5" w:rsidRDefault="00C507DF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507DF" w:rsidRPr="001E0DB5" w:rsidRDefault="00C507DF" w:rsidP="001E0DB5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 xml:space="preserve">Волгоград – </w:t>
      </w:r>
      <w:smartTag w:uri="urn:schemas-microsoft-com:office:smarttags" w:element="metricconverter">
        <w:smartTagPr>
          <w:attr w:name="ProductID" w:val="2009 г"/>
        </w:smartTagPr>
        <w:r w:rsidRPr="001E0DB5">
          <w:rPr>
            <w:bCs/>
            <w:sz w:val="28"/>
            <w:szCs w:val="28"/>
          </w:rPr>
          <w:t>2009 г</w:t>
        </w:r>
      </w:smartTag>
      <w:r w:rsidRPr="001E0DB5">
        <w:rPr>
          <w:bCs/>
          <w:sz w:val="28"/>
          <w:szCs w:val="28"/>
        </w:rPr>
        <w:t>.</w:t>
      </w:r>
    </w:p>
    <w:p w:rsidR="00C507DF" w:rsidRPr="001E0DB5" w:rsidRDefault="001E0DB5" w:rsidP="001E0D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C507DF" w:rsidRPr="001E0DB5">
        <w:rPr>
          <w:b/>
          <w:bCs/>
          <w:sz w:val="28"/>
          <w:szCs w:val="28"/>
        </w:rPr>
        <w:t>ПЛАН:</w:t>
      </w:r>
    </w:p>
    <w:p w:rsidR="00C507DF" w:rsidRPr="001E0DB5" w:rsidRDefault="00C507DF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507DF" w:rsidRPr="001E0DB5" w:rsidRDefault="00C507DF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  <w:lang w:val="en-US"/>
        </w:rPr>
        <w:t>I</w:t>
      </w:r>
      <w:r w:rsidRPr="001E0DB5">
        <w:rPr>
          <w:bCs/>
          <w:sz w:val="28"/>
          <w:szCs w:val="28"/>
        </w:rPr>
        <w:t xml:space="preserve"> –</w:t>
      </w:r>
      <w:r w:rsidR="000F1F1F" w:rsidRPr="001E0DB5">
        <w:rPr>
          <w:bCs/>
          <w:sz w:val="28"/>
          <w:szCs w:val="28"/>
        </w:rPr>
        <w:t xml:space="preserve"> Понятие страховой</w:t>
      </w:r>
      <w:r w:rsidR="00500588" w:rsidRPr="001E0DB5">
        <w:rPr>
          <w:bCs/>
          <w:sz w:val="28"/>
          <w:szCs w:val="28"/>
          <w:lang w:val="en-US"/>
        </w:rPr>
        <w:t xml:space="preserve"> </w:t>
      </w:r>
      <w:r w:rsidR="00500588" w:rsidRPr="001E0DB5">
        <w:rPr>
          <w:bCs/>
          <w:sz w:val="28"/>
          <w:szCs w:val="28"/>
        </w:rPr>
        <w:t>компании</w:t>
      </w:r>
      <w:r w:rsidRPr="001E0DB5">
        <w:rPr>
          <w:bCs/>
          <w:sz w:val="28"/>
          <w:szCs w:val="28"/>
        </w:rPr>
        <w:t>;</w:t>
      </w:r>
    </w:p>
    <w:p w:rsidR="00163D90" w:rsidRPr="001E0DB5" w:rsidRDefault="00C507DF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  <w:lang w:val="en-US"/>
        </w:rPr>
        <w:t>II</w:t>
      </w:r>
      <w:r w:rsidRPr="001E0DB5">
        <w:rPr>
          <w:bCs/>
          <w:sz w:val="28"/>
          <w:szCs w:val="28"/>
        </w:rPr>
        <w:t>-</w:t>
      </w:r>
      <w:r w:rsidR="000F1F1F" w:rsidRPr="001E0DB5">
        <w:rPr>
          <w:bCs/>
          <w:sz w:val="28"/>
          <w:szCs w:val="28"/>
        </w:rPr>
        <w:t xml:space="preserve"> Структура страховой компании</w:t>
      </w:r>
      <w:r w:rsidR="00163D90" w:rsidRPr="001E0DB5">
        <w:rPr>
          <w:bCs/>
          <w:sz w:val="28"/>
          <w:szCs w:val="28"/>
        </w:rPr>
        <w:t>:</w:t>
      </w:r>
    </w:p>
    <w:p w:rsidR="00163D90" w:rsidRPr="001E0DB5" w:rsidRDefault="00163D90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2.1. Организационные структуры по управлению</w:t>
      </w:r>
      <w:r w:rsidR="00C507DF" w:rsidRPr="001E0DB5">
        <w:rPr>
          <w:bCs/>
          <w:sz w:val="28"/>
          <w:szCs w:val="28"/>
        </w:rPr>
        <w:t>;</w:t>
      </w:r>
    </w:p>
    <w:p w:rsidR="00163D90" w:rsidRPr="001E0DB5" w:rsidRDefault="00163D90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2.2. Организационная структура по сферам деятельности</w:t>
      </w:r>
    </w:p>
    <w:p w:rsidR="00C507DF" w:rsidRPr="001E0DB5" w:rsidRDefault="00C507DF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  <w:lang w:val="en-US"/>
        </w:rPr>
        <w:t>III</w:t>
      </w:r>
      <w:r w:rsidRPr="001E0DB5">
        <w:rPr>
          <w:bCs/>
          <w:sz w:val="28"/>
          <w:szCs w:val="28"/>
        </w:rPr>
        <w:t xml:space="preserve"> –</w:t>
      </w:r>
      <w:r w:rsidR="000F1F1F" w:rsidRPr="001E0DB5">
        <w:rPr>
          <w:bCs/>
          <w:sz w:val="28"/>
          <w:szCs w:val="28"/>
        </w:rPr>
        <w:t xml:space="preserve"> Оплата труда страховых работников</w:t>
      </w:r>
      <w:r w:rsidRPr="001E0DB5">
        <w:rPr>
          <w:bCs/>
          <w:sz w:val="28"/>
          <w:szCs w:val="28"/>
        </w:rPr>
        <w:t>;</w:t>
      </w:r>
    </w:p>
    <w:p w:rsidR="00213E71" w:rsidRPr="001E0DB5" w:rsidRDefault="001E0DB5" w:rsidP="001E0D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213E71" w:rsidRPr="001E0DB5">
        <w:rPr>
          <w:b/>
          <w:bCs/>
          <w:sz w:val="28"/>
          <w:szCs w:val="28"/>
          <w:lang w:val="en-US"/>
        </w:rPr>
        <w:t>I</w:t>
      </w:r>
      <w:r w:rsidR="00213E71" w:rsidRPr="001E0DB5">
        <w:rPr>
          <w:b/>
          <w:bCs/>
          <w:sz w:val="28"/>
          <w:szCs w:val="28"/>
        </w:rPr>
        <w:t xml:space="preserve"> – Понятие страховой компании</w:t>
      </w:r>
    </w:p>
    <w:p w:rsidR="001E0DB5" w:rsidRDefault="001E0DB5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13E71" w:rsidRPr="001E0DB5" w:rsidRDefault="00213E71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В правовом отношении страховая компания представляет собой обособленную структуру любой общественно-правовой формы, предусмотренной законодательством, осуществляющую на ее территории страховую деятельность( заключении договоров страхования, формирование страховых резервов и фондов, инвестирование временно свободных денежных средств в доходные объекты, ценные бумаги, облигации, кредитование определенных сфер человеческой деятельности и т.д.). Предметом непосредственной деятельности страховых организаций не могут быть производственная, торгово- посредническая и банковская. Страховой организации свойственна экономическая обособленность от государственной экономической системы, что выражается в полной самостоятельности ее ресурсов и оборотных средств</w:t>
      </w:r>
      <w:r w:rsidR="00D22EAF" w:rsidRPr="001E0DB5">
        <w:rPr>
          <w:bCs/>
          <w:sz w:val="28"/>
          <w:szCs w:val="28"/>
        </w:rPr>
        <w:t>. С другими страховщиками страховые компании строят свои отношения на основе перестрахования и сострахования, при котором объект страхования может быть застрахован по одному договору совместно несколькими страховщиками</w:t>
      </w:r>
      <w:r w:rsidR="00104646" w:rsidRPr="001E0DB5">
        <w:rPr>
          <w:bCs/>
          <w:sz w:val="28"/>
          <w:szCs w:val="28"/>
        </w:rPr>
        <w:t>.</w:t>
      </w:r>
    </w:p>
    <w:p w:rsidR="00C56CDE" w:rsidRPr="001E0DB5" w:rsidRDefault="00C56CDE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 xml:space="preserve">В дореволюционной России имели место прогрессивные страховые </w:t>
      </w:r>
      <w:r w:rsidR="002D1000" w:rsidRPr="001E0DB5">
        <w:rPr>
          <w:bCs/>
          <w:sz w:val="28"/>
          <w:szCs w:val="28"/>
        </w:rPr>
        <w:t xml:space="preserve">структуры: акционерные, взаимные и земские. Через систему перестраховочных договоров страховые организации России были интегрированы в мировую систему. В послереволюционный период все эти структуры были ликвидированы и заменены государственной монопольной страховой структурой, отражающей методы административно – командной системы. </w:t>
      </w:r>
    </w:p>
    <w:p w:rsidR="002D1000" w:rsidRPr="001E0DB5" w:rsidRDefault="002D1000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В странах с развитой рыночной экономикой</w:t>
      </w:r>
      <w:r w:rsidR="001E0DB5">
        <w:rPr>
          <w:bCs/>
          <w:sz w:val="28"/>
          <w:szCs w:val="28"/>
        </w:rPr>
        <w:t xml:space="preserve"> </w:t>
      </w:r>
      <w:r w:rsidRPr="001E0DB5">
        <w:rPr>
          <w:bCs/>
          <w:sz w:val="28"/>
          <w:szCs w:val="28"/>
        </w:rPr>
        <w:t>с целью предотвращения монополизации страхового дела принято, чтобы в одной отрасли страхования действовало десять и более конкурентов0 причем доля крупнейшего из них не должна превышать 31% общего объема продаж страховых услуг, двух – не более44%, трех – 54 и четырех – 64%.Если такое соотношение нарушается, то государство вводит экономические санкции и ограничивает участие соответствующих страховщиков на страховом рынке.</w:t>
      </w:r>
    </w:p>
    <w:p w:rsidR="00C56CDE" w:rsidRPr="001E0DB5" w:rsidRDefault="001E0DB5" w:rsidP="001E0D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br w:type="page"/>
      </w:r>
      <w:r w:rsidR="00C56CDE" w:rsidRPr="001E0DB5">
        <w:rPr>
          <w:b/>
          <w:bCs/>
          <w:sz w:val="28"/>
          <w:szCs w:val="28"/>
          <w:lang w:val="en-US"/>
        </w:rPr>
        <w:t>II</w:t>
      </w:r>
      <w:r w:rsidR="00C56CDE" w:rsidRPr="001E0DB5">
        <w:rPr>
          <w:b/>
          <w:bCs/>
          <w:sz w:val="28"/>
          <w:szCs w:val="28"/>
        </w:rPr>
        <w:t>- Структура страховой компании</w:t>
      </w:r>
    </w:p>
    <w:p w:rsidR="00C56CDE" w:rsidRPr="001E0DB5" w:rsidRDefault="00C56CDE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56CDE" w:rsidRPr="001E0DB5" w:rsidRDefault="00C56CDE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В условиях рыночной экономики страховые организации любых форм собственности определяют самостоятельно свою организационную структуру, порядок оплаты и стимулирования труда работников.</w:t>
      </w:r>
    </w:p>
    <w:p w:rsidR="00682324" w:rsidRPr="001E0DB5" w:rsidRDefault="00682324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Тем не</w:t>
      </w:r>
      <w:r w:rsidR="005C4316" w:rsidRPr="001E0DB5">
        <w:rPr>
          <w:bCs/>
          <w:sz w:val="28"/>
          <w:szCs w:val="28"/>
        </w:rPr>
        <w:t xml:space="preserve"> </w:t>
      </w:r>
      <w:r w:rsidR="001E0DB5" w:rsidRPr="001E0DB5">
        <w:rPr>
          <w:bCs/>
          <w:sz w:val="28"/>
          <w:szCs w:val="28"/>
        </w:rPr>
        <w:t>менее,</w:t>
      </w:r>
      <w:r w:rsidR="005C4316" w:rsidRPr="001E0DB5">
        <w:rPr>
          <w:bCs/>
          <w:sz w:val="28"/>
          <w:szCs w:val="28"/>
        </w:rPr>
        <w:t xml:space="preserve"> в</w:t>
      </w:r>
      <w:r w:rsidRPr="001E0DB5">
        <w:rPr>
          <w:bCs/>
          <w:sz w:val="28"/>
          <w:szCs w:val="28"/>
        </w:rPr>
        <w:t xml:space="preserve"> страховой деятельности</w:t>
      </w:r>
      <w:r w:rsidR="005C4316" w:rsidRPr="001E0DB5">
        <w:rPr>
          <w:bCs/>
          <w:sz w:val="28"/>
          <w:szCs w:val="28"/>
        </w:rPr>
        <w:t xml:space="preserve"> используют две категории работников:</w:t>
      </w:r>
    </w:p>
    <w:p w:rsidR="005C4316" w:rsidRPr="001E0DB5" w:rsidRDefault="005C4316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- квалифицированных штатных специалистов, осуществляющих управленческую, экономическую, консультационно- методическую и другую деятельность;</w:t>
      </w:r>
    </w:p>
    <w:p w:rsidR="005C4316" w:rsidRPr="001E0DB5" w:rsidRDefault="005C4316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- нештатных работников, выполняющих аквизиционные (приобретение) и инкассаторские функции (сбор и выплата денег).</w:t>
      </w:r>
    </w:p>
    <w:p w:rsidR="002D4D72" w:rsidRPr="001E0DB5" w:rsidRDefault="005C4316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К штатным работникам относятся: президент страховой компании, вице – президент (экономист), генеральный директор, исполнительный директор (менеджер) главный бухгалтер, референты, эксперты, заведующие отделами по направлениям (видам страхования), инспектора, работники вычислительного центра, сотрудники отделов, обслуживающий персонал</w:t>
      </w:r>
      <w:r w:rsidR="002D4D72" w:rsidRPr="001E0DB5">
        <w:rPr>
          <w:bCs/>
          <w:sz w:val="28"/>
          <w:szCs w:val="28"/>
        </w:rPr>
        <w:t>. Главной функциональной обязанностью штатных работников является обеспечение устойчивого функционирования страховой компании, высокой рентабельности, платежеспособности, конкурентоспособности.</w:t>
      </w:r>
    </w:p>
    <w:p w:rsidR="002D4D72" w:rsidRPr="001E0DB5" w:rsidRDefault="002D4D72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К нештатным работникам относятся страховые агенты, брокеры (маклеры), представители ( посредники ) страховой компании, медицинские эксперты и т.д.</w:t>
      </w:r>
    </w:p>
    <w:p w:rsidR="005C4316" w:rsidRPr="001E0DB5" w:rsidRDefault="002D4D72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Основными функциональными обязанностями являются: проведение агитационной, пропагандистской</w:t>
      </w:r>
      <w:r w:rsidR="001E0DB5">
        <w:rPr>
          <w:bCs/>
          <w:sz w:val="28"/>
          <w:szCs w:val="28"/>
        </w:rPr>
        <w:t xml:space="preserve"> </w:t>
      </w:r>
      <w:r w:rsidRPr="001E0DB5">
        <w:rPr>
          <w:bCs/>
          <w:sz w:val="28"/>
          <w:szCs w:val="28"/>
        </w:rPr>
        <w:t>работы среди организаций, фирм, АО и населения по вовлечению их в страхование, оформление вновь заключенных</w:t>
      </w:r>
      <w:r w:rsidR="001E0DB5">
        <w:rPr>
          <w:bCs/>
          <w:sz w:val="28"/>
          <w:szCs w:val="28"/>
        </w:rPr>
        <w:t xml:space="preserve"> </w:t>
      </w:r>
      <w:r w:rsidRPr="001E0DB5">
        <w:rPr>
          <w:bCs/>
          <w:sz w:val="28"/>
          <w:szCs w:val="28"/>
        </w:rPr>
        <w:t>и возобновленных договоров, а также обеспечение контроля по своевременной уплате страховых взносов 9 платежей, премий) со стороны страхователей и производство страховых выплат со стороны страхователей и производство со стороны страховщиков при наступлении страховых случаев, т.е. главной задачей нештатных работников является продвижение страховых услуг от страховщика к страхователю.</w:t>
      </w:r>
      <w:r w:rsidR="005C4316" w:rsidRPr="001E0DB5">
        <w:rPr>
          <w:bCs/>
          <w:sz w:val="28"/>
          <w:szCs w:val="28"/>
        </w:rPr>
        <w:t xml:space="preserve"> </w:t>
      </w:r>
    </w:p>
    <w:p w:rsidR="001E0DB5" w:rsidRDefault="001E0DB5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63D90" w:rsidRPr="001E0DB5" w:rsidRDefault="00163D90" w:rsidP="001E0D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E0DB5">
        <w:rPr>
          <w:b/>
          <w:bCs/>
          <w:sz w:val="28"/>
          <w:szCs w:val="28"/>
        </w:rPr>
        <w:t>2.1. Организа</w:t>
      </w:r>
      <w:r w:rsidR="001E0DB5">
        <w:rPr>
          <w:b/>
          <w:bCs/>
          <w:sz w:val="28"/>
          <w:szCs w:val="28"/>
        </w:rPr>
        <w:t>ционные структуры по управлению</w:t>
      </w:r>
    </w:p>
    <w:p w:rsidR="001E0DB5" w:rsidRDefault="001E0DB5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63FD0" w:rsidRPr="001E0DB5" w:rsidRDefault="00063FD0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Страховые компании делятся на организационные структуры по управлению (менеджменту)</w:t>
      </w:r>
      <w:r w:rsidR="001E0DB5">
        <w:rPr>
          <w:bCs/>
          <w:sz w:val="28"/>
          <w:szCs w:val="28"/>
        </w:rPr>
        <w:t xml:space="preserve"> </w:t>
      </w:r>
      <w:r w:rsidRPr="001E0DB5">
        <w:rPr>
          <w:bCs/>
          <w:sz w:val="28"/>
          <w:szCs w:val="28"/>
        </w:rPr>
        <w:t>и по сферам деятельности.</w:t>
      </w:r>
    </w:p>
    <w:p w:rsidR="00063FD0" w:rsidRPr="001E0DB5" w:rsidRDefault="00063FD0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Наиболее широкое распространение в мире получила организационная структура</w:t>
      </w:r>
      <w:r w:rsidR="001E0DB5">
        <w:rPr>
          <w:bCs/>
          <w:sz w:val="28"/>
          <w:szCs w:val="28"/>
        </w:rPr>
        <w:t xml:space="preserve"> </w:t>
      </w:r>
      <w:r w:rsidRPr="001E0DB5">
        <w:rPr>
          <w:bCs/>
          <w:sz w:val="28"/>
          <w:szCs w:val="28"/>
        </w:rPr>
        <w:t>по менеджменту « Руководство в соответствии с сотрудничеством », опирающаяся на такие принципы как:</w:t>
      </w:r>
    </w:p>
    <w:p w:rsidR="00063FD0" w:rsidRPr="001E0DB5" w:rsidRDefault="00063FD0" w:rsidP="001E0DB5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Решения в страховой компании не принимаются односторонне, то есть сверху, одним</w:t>
      </w:r>
      <w:r w:rsidR="001E0DB5">
        <w:rPr>
          <w:bCs/>
          <w:sz w:val="28"/>
          <w:szCs w:val="28"/>
        </w:rPr>
        <w:t xml:space="preserve"> </w:t>
      </w:r>
      <w:r w:rsidRPr="001E0DB5">
        <w:rPr>
          <w:bCs/>
          <w:sz w:val="28"/>
          <w:szCs w:val="28"/>
        </w:rPr>
        <w:t>лишь руководством;</w:t>
      </w:r>
    </w:p>
    <w:p w:rsidR="00063FD0" w:rsidRPr="001E0DB5" w:rsidRDefault="00063FD0" w:rsidP="001E0DB5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Сотрудники страховой компании не только руководствуются распоряжениями начальства, но и имеют свои сферы деятельности в соответствии со своими полномочиями и компетенциями;</w:t>
      </w:r>
    </w:p>
    <w:p w:rsidR="00063FD0" w:rsidRPr="001E0DB5" w:rsidRDefault="00063FD0" w:rsidP="001E0DB5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Ответственность не концентрируется на верхнем уровне управления организацией, она является частью компетенции других сотрудников по сферам деятельности</w:t>
      </w:r>
      <w:r w:rsidR="00483474" w:rsidRPr="001E0DB5">
        <w:rPr>
          <w:bCs/>
          <w:sz w:val="28"/>
          <w:szCs w:val="28"/>
        </w:rPr>
        <w:t>.</w:t>
      </w:r>
    </w:p>
    <w:p w:rsidR="00483474" w:rsidRPr="001E0DB5" w:rsidRDefault="00271F55" w:rsidP="001E0DB5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Вышестоящая инстанция в организационной структуре страховой компании</w:t>
      </w:r>
      <w:r w:rsidR="001C7C56" w:rsidRPr="001E0DB5">
        <w:rPr>
          <w:bCs/>
          <w:sz w:val="28"/>
          <w:szCs w:val="28"/>
        </w:rPr>
        <w:t xml:space="preserve"> имеет право принимать те решения, которые нижестоящие инстанции не вправе принимать;</w:t>
      </w:r>
    </w:p>
    <w:p w:rsidR="001C7C56" w:rsidRPr="001E0DB5" w:rsidRDefault="001C7C56" w:rsidP="001E0DB5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Ведущим принципом структуры менеджмента является делегирование полномочий и ответственности сверху до низу. Это означает, что каждому сотруднику предоставляется определенная сфера деятельности, в рамках которой</w:t>
      </w:r>
      <w:r w:rsidR="001E0DB5">
        <w:rPr>
          <w:bCs/>
          <w:sz w:val="28"/>
          <w:szCs w:val="28"/>
        </w:rPr>
        <w:t xml:space="preserve"> </w:t>
      </w:r>
      <w:r w:rsidRPr="001E0DB5">
        <w:rPr>
          <w:bCs/>
          <w:sz w:val="28"/>
          <w:szCs w:val="28"/>
        </w:rPr>
        <w:t>он обязан действовать и принимать решения самостоятельно, а так же нести ответственность за принятые решения. Руководитель структурного подразделения не имеет права вмешиваться в сферу деятельности своих подчиненных, если не возникли серьезные проблемы, он должен главным образом осуществлять контроль за работой своих подчиненных.</w:t>
      </w:r>
    </w:p>
    <w:p w:rsidR="001C7C56" w:rsidRPr="001E0DB5" w:rsidRDefault="001C7C56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При такой организационной структуре управления каждый сотрудник, независимо от того, на каком уроне он работает, отвечает только за то, что он сделал или не сделал в рамках своих полномочий. За ошибки сотрудника начальник отвечает лишь в тех случаях</w:t>
      </w:r>
      <w:r w:rsidR="006F17FE" w:rsidRPr="001E0DB5">
        <w:rPr>
          <w:bCs/>
          <w:sz w:val="28"/>
          <w:szCs w:val="28"/>
        </w:rPr>
        <w:t>, когда он не выполнил свои обязанности руководителя, то есть</w:t>
      </w:r>
      <w:r w:rsidR="001E0DB5">
        <w:rPr>
          <w:bCs/>
          <w:sz w:val="28"/>
          <w:szCs w:val="28"/>
        </w:rPr>
        <w:t xml:space="preserve"> </w:t>
      </w:r>
      <w:r w:rsidR="006F17FE" w:rsidRPr="001E0DB5">
        <w:rPr>
          <w:bCs/>
          <w:sz w:val="28"/>
          <w:szCs w:val="28"/>
        </w:rPr>
        <w:t>если не достаточно тщательно подобрал сотрудников, не провел с сотрудниками соответствующего инструктажа, не проконтролировал действия своих сотрудников. Четкое разделение ответственности – за руководство и за действия – является важным фактором при определении, кто отвечает за ошибки. Анализ деятельности сотрудников на всех уровнях представляет собой учет интеллектуального потенциала страховой компании.</w:t>
      </w:r>
    </w:p>
    <w:p w:rsidR="00203B11" w:rsidRPr="001E0DB5" w:rsidRDefault="00203B11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Функциями, которые должно выполнять высшее руководство страховой компании являются: определение общей цели страховой компании на данном этапе; разработка соответствующей стратегии и планирование работы страховой компании; разработка структуры менеджмента; разработка концепции маркетинга; определение финансовой политики, формирование сфер деятельности (личное страхование, имущественное страхование, страхование ответственности и т.д.);</w:t>
      </w:r>
      <w:r w:rsidR="00FC7491" w:rsidRPr="001E0DB5">
        <w:rPr>
          <w:bCs/>
          <w:sz w:val="28"/>
          <w:szCs w:val="28"/>
        </w:rPr>
        <w:t xml:space="preserve"> координация между собой сфер деятельности; решение кадровой и социальной политики.</w:t>
      </w:r>
    </w:p>
    <w:p w:rsidR="001E0DB5" w:rsidRDefault="001E0DB5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63D90" w:rsidRPr="001E0DB5" w:rsidRDefault="00163D90" w:rsidP="001E0D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E0DB5">
        <w:rPr>
          <w:b/>
          <w:bCs/>
          <w:sz w:val="28"/>
          <w:szCs w:val="28"/>
        </w:rPr>
        <w:t>2.2.</w:t>
      </w:r>
      <w:r w:rsidR="00CC4A0A" w:rsidRPr="001E0DB5">
        <w:rPr>
          <w:b/>
          <w:bCs/>
          <w:sz w:val="28"/>
          <w:szCs w:val="28"/>
        </w:rPr>
        <w:t xml:space="preserve"> </w:t>
      </w:r>
      <w:r w:rsidRPr="001E0DB5">
        <w:rPr>
          <w:b/>
          <w:bCs/>
          <w:sz w:val="28"/>
          <w:szCs w:val="28"/>
        </w:rPr>
        <w:t>Организационная структура по сферам деятельности</w:t>
      </w:r>
    </w:p>
    <w:p w:rsidR="001E0DB5" w:rsidRDefault="001E0DB5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13E71" w:rsidRPr="001E0DB5" w:rsidRDefault="00CC4A0A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Организационная структура страховой компании по сферам деятельности означает,</w:t>
      </w:r>
      <w:r w:rsidR="006D4955" w:rsidRPr="001E0DB5">
        <w:rPr>
          <w:bCs/>
          <w:sz w:val="28"/>
          <w:szCs w:val="28"/>
        </w:rPr>
        <w:t xml:space="preserve"> что функции страховой компании формируются вне зависимости от способностей сотрудников (их квалификации), а в соответствии с данной организационной структурой. При этом руководствуются следующим: во всех подразделениях и на всех уровнях имеются сотрудники, превосходящие по своим способностям уровни занимаемых ими положений и полномочий; вместе с ними есть и сотрудники, способности которых не соответствуют или частично соответствуют требованиям занимаемой должности.</w:t>
      </w:r>
      <w:r w:rsidR="001E0DB5">
        <w:rPr>
          <w:bCs/>
          <w:sz w:val="28"/>
          <w:szCs w:val="28"/>
        </w:rPr>
        <w:t xml:space="preserve"> </w:t>
      </w:r>
    </w:p>
    <w:p w:rsidR="00C507DF" w:rsidRPr="001E0DB5" w:rsidRDefault="001E0DB5" w:rsidP="001E0D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br w:type="page"/>
      </w:r>
      <w:r w:rsidR="00163D90" w:rsidRPr="001E0DB5">
        <w:rPr>
          <w:b/>
          <w:bCs/>
          <w:sz w:val="28"/>
          <w:szCs w:val="28"/>
          <w:lang w:val="en-US"/>
        </w:rPr>
        <w:t>III</w:t>
      </w:r>
      <w:r w:rsidR="00163D90" w:rsidRPr="001E0DB5">
        <w:rPr>
          <w:b/>
          <w:bCs/>
          <w:sz w:val="28"/>
          <w:szCs w:val="28"/>
        </w:rPr>
        <w:t xml:space="preserve"> – Оплата труда страховых работников</w:t>
      </w:r>
    </w:p>
    <w:p w:rsidR="001E0DB5" w:rsidRDefault="001E0DB5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63D90" w:rsidRPr="001E0DB5" w:rsidRDefault="00163D90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Труд штатных работников страховых компаний оплачивается повременно в двух формах: прямая повременная и повременно – премиальная оплата.</w:t>
      </w:r>
    </w:p>
    <w:p w:rsidR="00163D90" w:rsidRPr="001E0DB5" w:rsidRDefault="00163D90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Прямая повременная оплата производится согласно контракту и фактически отработанному времени.</w:t>
      </w:r>
    </w:p>
    <w:p w:rsidR="00163D90" w:rsidRPr="001E0DB5" w:rsidRDefault="00163D90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За отдельные высокие показатели в работе (обеспечение прибыли, выполнение важных заданий руководства страховой компании, увеличение страхового портфеля и т.д.) штатные работники могут премироваться ( повременно – премиальная оплата ), причем без всяких ограничений, что существенно отличается от обычного премирования.</w:t>
      </w:r>
    </w:p>
    <w:p w:rsidR="001037FC" w:rsidRPr="001E0DB5" w:rsidRDefault="001037FC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Штатные работники страховых компаний принимаются на работу по контракту.</w:t>
      </w:r>
    </w:p>
    <w:p w:rsidR="00163D90" w:rsidRPr="001E0DB5" w:rsidRDefault="00163D90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Труд нештатных работников страховых компаний оплачивается сдельно в трех формах: прямая сдельная, сдельно – премиальная, сдельно – комиссионная оплата.</w:t>
      </w:r>
    </w:p>
    <w:p w:rsidR="00163D90" w:rsidRPr="001E0DB5" w:rsidRDefault="00163D90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Прямая сдельная оплата труда производится в зависимости от нормативной расценки и объема выполненной работы.</w:t>
      </w:r>
    </w:p>
    <w:p w:rsidR="001037FC" w:rsidRPr="001E0DB5" w:rsidRDefault="001037FC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Сдельно – премиальная форма оплаты труда производится за хорошую аквизиционную работу по увеличению страхового портфеля, организацию и поддержание на определенном уровне предупредительных мероприятий, обеспечивающих исключение страховых случаев, привлечение в компанию новых представителей, повторное или многократное перезаключение договоров и т.д.</w:t>
      </w:r>
    </w:p>
    <w:p w:rsidR="001037FC" w:rsidRPr="001E0DB5" w:rsidRDefault="001037FC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>Сдельно – комиссионная оплата труда производится в виде комиссионного вознаграждения за каждый заключенный договор в процентах от страховой суммы или от суммы поступивших страховых взносов. Как премии, так и комиссионные вознаграждения не ограничиваются предельными размерами и не облагаются налогом на прибыль, но в начале последующего года нештатный работник страховой компании обязан представить в налоговую инспекцию декларацию о доходах.</w:t>
      </w:r>
    </w:p>
    <w:p w:rsidR="001037FC" w:rsidRPr="001E0DB5" w:rsidRDefault="001037FC" w:rsidP="001E0D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E0DB5">
        <w:rPr>
          <w:bCs/>
          <w:sz w:val="28"/>
          <w:szCs w:val="28"/>
        </w:rPr>
        <w:t xml:space="preserve">Нештатные работники страховых компаний принимаются на работу по трудовому соглашению или по контракту с испытательным сроком. </w:t>
      </w:r>
    </w:p>
    <w:p w:rsidR="00857454" w:rsidRPr="001E0DB5" w:rsidRDefault="001E0DB5" w:rsidP="001E0DB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br w:type="page"/>
      </w:r>
      <w:r w:rsidR="00857454" w:rsidRPr="001E0DB5">
        <w:rPr>
          <w:rFonts w:cs="Times New Roman CYR"/>
          <w:b/>
          <w:bCs/>
          <w:sz w:val="28"/>
          <w:szCs w:val="28"/>
        </w:rPr>
        <w:t>Список используемой литературы:</w:t>
      </w:r>
    </w:p>
    <w:p w:rsidR="00857454" w:rsidRPr="001E0DB5" w:rsidRDefault="00857454" w:rsidP="001E0D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</w:p>
    <w:p w:rsidR="00857454" w:rsidRPr="001E0DB5" w:rsidRDefault="00857454" w:rsidP="001E0D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szCs w:val="28"/>
        </w:rPr>
      </w:pPr>
      <w:r w:rsidRPr="001E0DB5">
        <w:rPr>
          <w:rFonts w:cs="Times New Roman CYR"/>
          <w:sz w:val="28"/>
          <w:szCs w:val="28"/>
        </w:rPr>
        <w:t>1. Гвозденко А.А. Страхование: учеб.- М.: ТК Велби, Изд-во Проспект, 2006.- 464с.;</w:t>
      </w:r>
    </w:p>
    <w:p w:rsidR="00857454" w:rsidRPr="001E0DB5" w:rsidRDefault="00857454" w:rsidP="001E0D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1E0DB5">
        <w:rPr>
          <w:rFonts w:cs="Times New Roman CYR"/>
          <w:sz w:val="28"/>
          <w:szCs w:val="28"/>
        </w:rPr>
        <w:t>2.</w:t>
      </w:r>
      <w:r w:rsidRPr="001E0DB5">
        <w:rPr>
          <w:sz w:val="28"/>
        </w:rPr>
        <w:t xml:space="preserve"> </w:t>
      </w:r>
      <w:r w:rsidRPr="001E0DB5">
        <w:rPr>
          <w:sz w:val="28"/>
          <w:szCs w:val="28"/>
        </w:rPr>
        <w:t>Основы страховой деятельности: Учебник для ВУЗов/ Под ред. Т. А. Федоровой.- М.: Изд-во БЕК, 2002.-346 с.;</w:t>
      </w:r>
    </w:p>
    <w:p w:rsidR="00857454" w:rsidRPr="001E0DB5" w:rsidRDefault="00857454" w:rsidP="001E0D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E0DB5">
        <w:rPr>
          <w:sz w:val="28"/>
          <w:szCs w:val="28"/>
        </w:rPr>
        <w:t>3. Введение в страхование. Учебник/ Под ред. В. В. Шахова.- М.: Финансы и статистика,2005.</w:t>
      </w:r>
      <w:r w:rsidR="001E0DB5">
        <w:rPr>
          <w:sz w:val="28"/>
          <w:szCs w:val="28"/>
        </w:rPr>
        <w:t xml:space="preserve"> </w:t>
      </w:r>
      <w:r w:rsidRPr="001E0DB5">
        <w:rPr>
          <w:sz w:val="28"/>
          <w:szCs w:val="28"/>
        </w:rPr>
        <w:t>– 304 с.</w:t>
      </w:r>
      <w:bookmarkStart w:id="0" w:name="_GoBack"/>
      <w:bookmarkEnd w:id="0"/>
    </w:p>
    <w:sectPr w:rsidR="00857454" w:rsidRPr="001E0DB5" w:rsidSect="001E0DB5">
      <w:head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FC4" w:rsidRDefault="00F42FC4">
      <w:r>
        <w:separator/>
      </w:r>
    </w:p>
  </w:endnote>
  <w:endnote w:type="continuationSeparator" w:id="0">
    <w:p w:rsidR="00F42FC4" w:rsidRDefault="00F4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FC4" w:rsidRDefault="00F42FC4">
      <w:r>
        <w:separator/>
      </w:r>
    </w:p>
  </w:footnote>
  <w:footnote w:type="continuationSeparator" w:id="0">
    <w:p w:rsidR="00F42FC4" w:rsidRDefault="00F42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955" w:rsidRDefault="006D4955" w:rsidP="00A359F4">
    <w:pPr>
      <w:pStyle w:val="a3"/>
      <w:framePr w:wrap="around" w:vAnchor="text" w:hAnchor="margin" w:xAlign="center" w:y="1"/>
      <w:rPr>
        <w:rStyle w:val="a5"/>
      </w:rPr>
    </w:pPr>
  </w:p>
  <w:p w:rsidR="006D4955" w:rsidRDefault="006D49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A42EF"/>
    <w:multiLevelType w:val="hybridMultilevel"/>
    <w:tmpl w:val="9F1A1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7DF"/>
    <w:rsid w:val="00063FD0"/>
    <w:rsid w:val="000F1F1F"/>
    <w:rsid w:val="001037FC"/>
    <w:rsid w:val="00104646"/>
    <w:rsid w:val="00163D90"/>
    <w:rsid w:val="001C7C56"/>
    <w:rsid w:val="001E0DB5"/>
    <w:rsid w:val="001F384B"/>
    <w:rsid w:val="00203B11"/>
    <w:rsid w:val="00213E71"/>
    <w:rsid w:val="00271F55"/>
    <w:rsid w:val="00296706"/>
    <w:rsid w:val="002D1000"/>
    <w:rsid w:val="002D4D72"/>
    <w:rsid w:val="00483474"/>
    <w:rsid w:val="00500588"/>
    <w:rsid w:val="005C4316"/>
    <w:rsid w:val="00682324"/>
    <w:rsid w:val="006B6D94"/>
    <w:rsid w:val="006D4955"/>
    <w:rsid w:val="006F17FE"/>
    <w:rsid w:val="00857454"/>
    <w:rsid w:val="008732B3"/>
    <w:rsid w:val="00882803"/>
    <w:rsid w:val="008970C2"/>
    <w:rsid w:val="008D21A9"/>
    <w:rsid w:val="00A359F4"/>
    <w:rsid w:val="00C507DF"/>
    <w:rsid w:val="00C56CDE"/>
    <w:rsid w:val="00CC4A0A"/>
    <w:rsid w:val="00CE07A5"/>
    <w:rsid w:val="00D22EAF"/>
    <w:rsid w:val="00F11348"/>
    <w:rsid w:val="00F42FC4"/>
    <w:rsid w:val="00FC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A68517-2B49-497E-9F16-424F7CBA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7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07D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1046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04646"/>
    <w:rPr>
      <w:rFonts w:cs="Times New Roman"/>
    </w:rPr>
  </w:style>
  <w:style w:type="paragraph" w:styleId="a6">
    <w:name w:val="footer"/>
    <w:basedOn w:val="a"/>
    <w:link w:val="a7"/>
    <w:uiPriority w:val="99"/>
    <w:rsid w:val="001E0D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E0DB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1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admin</cp:lastModifiedBy>
  <cp:revision>2</cp:revision>
  <cp:lastPrinted>2009-01-10T10:00:00Z</cp:lastPrinted>
  <dcterms:created xsi:type="dcterms:W3CDTF">2014-03-01T12:36:00Z</dcterms:created>
  <dcterms:modified xsi:type="dcterms:W3CDTF">2014-03-01T12:36:00Z</dcterms:modified>
</cp:coreProperties>
</file>