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F946AF">
        <w:rPr>
          <w:b/>
          <w:sz w:val="28"/>
          <w:szCs w:val="28"/>
        </w:rPr>
        <w:t>Контрольная работа</w:t>
      </w: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F946AF">
        <w:rPr>
          <w:b/>
          <w:sz w:val="28"/>
          <w:szCs w:val="28"/>
        </w:rPr>
        <w:t>Организационно-методические основы учебного процесса</w:t>
      </w:r>
    </w:p>
    <w:p w:rsid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F946AF">
        <w:rPr>
          <w:sz w:val="28"/>
          <w:szCs w:val="28"/>
        </w:rPr>
        <w:t>Шерснёв Александр Леонидович</w:t>
      </w: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F946AF">
        <w:rPr>
          <w:sz w:val="28"/>
          <w:szCs w:val="28"/>
        </w:rPr>
        <w:t>группа 64181,шифр V-Ш-573</w:t>
      </w: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F946AF">
        <w:rPr>
          <w:sz w:val="28"/>
          <w:szCs w:val="28"/>
        </w:rPr>
        <w:t>г. Минск, ул. Стахановская, д.18/14,кв.12</w:t>
      </w: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right"/>
        <w:rPr>
          <w:sz w:val="28"/>
          <w:szCs w:val="28"/>
        </w:rPr>
      </w:pPr>
    </w:p>
    <w:p w:rsidR="007178B3" w:rsidRPr="00F946AF" w:rsidRDefault="00F946AF" w:rsidP="00F946AF">
      <w:pPr>
        <w:keepNext/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F946AF">
        <w:rPr>
          <w:sz w:val="28"/>
          <w:szCs w:val="28"/>
        </w:rPr>
        <w:t>Вариант 3</w:t>
      </w:r>
    </w:p>
    <w:p w:rsidR="008C5B79" w:rsidRPr="00F946AF" w:rsidRDefault="00F946AF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178B3" w:rsidRPr="00F946AF">
        <w:rPr>
          <w:b/>
          <w:sz w:val="28"/>
          <w:szCs w:val="28"/>
        </w:rPr>
        <w:t>1.</w:t>
      </w:r>
      <w:r w:rsidR="00717083" w:rsidRPr="00F946AF">
        <w:rPr>
          <w:b/>
          <w:sz w:val="28"/>
          <w:szCs w:val="28"/>
        </w:rPr>
        <w:t xml:space="preserve"> </w:t>
      </w:r>
      <w:r w:rsidR="00E7008E" w:rsidRPr="00F946AF">
        <w:rPr>
          <w:b/>
          <w:sz w:val="28"/>
          <w:szCs w:val="28"/>
        </w:rPr>
        <w:t>Раскройте суть понятия «контроль знаний». Охарактеризуйте требования к контролю знаний,</w:t>
      </w:r>
      <w:r>
        <w:rPr>
          <w:b/>
          <w:sz w:val="28"/>
          <w:szCs w:val="28"/>
        </w:rPr>
        <w:t xml:space="preserve"> функции и этапы его проведения</w:t>
      </w:r>
    </w:p>
    <w:p w:rsidR="00E7008E" w:rsidRPr="00F946AF" w:rsidRDefault="00E7008E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</w:rPr>
      </w:pPr>
    </w:p>
    <w:p w:rsidR="00E7008E" w:rsidRPr="00F946AF" w:rsidRDefault="00E7008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В широком смысле контроль означает проверку чего-либо. Он является важной и необходимой составной частью обучения. От его правильной постановки во многом зависит эффективность учебно-познавательной деятельности обучающихся. С помощью контроля преподаватель осуществляет </w:t>
      </w:r>
      <w:r w:rsidR="00583F1F" w:rsidRPr="00F946AF">
        <w:rPr>
          <w:sz w:val="28"/>
          <w:szCs w:val="28"/>
        </w:rPr>
        <w:t>«обратную связь»</w:t>
      </w:r>
      <w:r w:rsidRPr="00F946AF">
        <w:rPr>
          <w:sz w:val="28"/>
          <w:szCs w:val="28"/>
        </w:rPr>
        <w:t xml:space="preserve"> </w:t>
      </w:r>
      <w:r w:rsidR="00583F1F" w:rsidRPr="00F946AF">
        <w:rPr>
          <w:sz w:val="28"/>
          <w:szCs w:val="28"/>
        </w:rPr>
        <w:t>в обучении, т.е. имеет возможность видеть результаты своей работы.</w:t>
      </w:r>
    </w:p>
    <w:p w:rsidR="00583F1F" w:rsidRPr="00F946AF" w:rsidRDefault="00583F1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Планомерное осуществление контроля позволяет педагогу привести в систему усвоенный учащимися за определённый период времени материал, выявить пробелы в их знаниях, умениях и навыках, определить качество усвоения изученного. Контроль, осуществляемый педагогом, и самоконтроль позволяют каждому из учащихся увидеть результаты своей учебно-познавательной деятельности и устранить имеющиеся недостатки. В качестве приёмов осуществления самоконтроля выступают: воспроизведение материала вслух или про себя, ответы на вопросы учебника, составление краткого плана или тезисов прочитанного, </w:t>
      </w:r>
      <w:r w:rsidR="007008FD" w:rsidRPr="00F946AF">
        <w:rPr>
          <w:sz w:val="28"/>
          <w:szCs w:val="28"/>
        </w:rPr>
        <w:t>решение</w:t>
      </w:r>
      <w:r w:rsidRPr="00F946AF">
        <w:rPr>
          <w:sz w:val="28"/>
          <w:szCs w:val="28"/>
        </w:rPr>
        <w:t xml:space="preserve"> задач</w:t>
      </w:r>
      <w:r w:rsidR="007008FD" w:rsidRPr="00F946AF">
        <w:rPr>
          <w:sz w:val="28"/>
          <w:szCs w:val="28"/>
        </w:rPr>
        <w:t xml:space="preserve"> и примеров, придумывание своих примеров и т.д.</w:t>
      </w:r>
    </w:p>
    <w:p w:rsidR="00576342" w:rsidRPr="00F946AF" w:rsidRDefault="00576342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Из сказанного выше видно, что без контроля процесс обучения не был бы настолько эффективным. Процесс обучения, как и все остальные сферы нашей жизнедеятельности, просто обязан находиться под пристальным контролем со стороны педагога. Это необходимо для того, чтобы педагог мог контролировать процесс усвоения знаний учащимися, видеть их способности и недостатки.</w:t>
      </w:r>
    </w:p>
    <w:p w:rsidR="00576342" w:rsidRPr="00F946AF" w:rsidRDefault="00576342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Функции контроля знаний. </w:t>
      </w:r>
    </w:p>
    <w:p w:rsidR="00576342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Контроль знаний учащихся направлен на выполнение следующих основных функций:</w:t>
      </w:r>
    </w:p>
    <w:p w:rsidR="00324286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собственно-контролирующей;</w:t>
      </w:r>
    </w:p>
    <w:p w:rsidR="00324286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обучающей;</w:t>
      </w:r>
    </w:p>
    <w:p w:rsidR="00324286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воспитывающей;</w:t>
      </w:r>
    </w:p>
    <w:p w:rsidR="00324286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</w:t>
      </w:r>
      <w:r w:rsidR="00D77056" w:rsidRPr="00F946AF">
        <w:rPr>
          <w:sz w:val="28"/>
          <w:szCs w:val="28"/>
        </w:rPr>
        <w:t xml:space="preserve"> </w:t>
      </w:r>
      <w:r w:rsidRPr="00F946AF">
        <w:rPr>
          <w:sz w:val="28"/>
          <w:szCs w:val="28"/>
        </w:rPr>
        <w:t>развивающей.</w:t>
      </w:r>
    </w:p>
    <w:p w:rsidR="00324286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Собственно-развивающая функция кон</w:t>
      </w:r>
      <w:r w:rsidR="00335075" w:rsidRPr="00F946AF">
        <w:rPr>
          <w:sz w:val="28"/>
          <w:szCs w:val="28"/>
        </w:rPr>
        <w:t>троля заключается в том, что он</w:t>
      </w:r>
      <w:r w:rsidRPr="00F946AF">
        <w:rPr>
          <w:sz w:val="28"/>
          <w:szCs w:val="28"/>
        </w:rPr>
        <w:t xml:space="preserve"> позволяет выявить состояние знаний, умений и навыков учащихся и определить возможности дальнейшего продвижения в изучении программного материала.</w:t>
      </w:r>
    </w:p>
    <w:p w:rsidR="00335075" w:rsidRPr="00F946AF" w:rsidRDefault="0032428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Обучающая функция контроля состоит в том, что, отчитываясь в усвоенных знаниях, учащиеся ещё раз повторяют учебный материал, выполняют упражнения, и таким образом закрепляют знания, умения и навыки. Кроме того, в процессе проверки и оценки </w:t>
      </w:r>
      <w:r w:rsidR="00335075" w:rsidRPr="00F946AF">
        <w:rPr>
          <w:sz w:val="28"/>
          <w:szCs w:val="28"/>
        </w:rPr>
        <w:t>они выслушивают дополнительные объяснения педагога, которые позволяют ликвидировать недостатки в усвоении учебного материала.</w:t>
      </w:r>
    </w:p>
    <w:p w:rsidR="00335075" w:rsidRPr="00F946AF" w:rsidRDefault="0033507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Воспитывающая функция контроля заключается в приучении учащихся к систематической учебной работе, что способствует воспитанию у них таких качеств личности, как аккуратность, настойчивость, целеустремлённость, ответственность, самостоятельность, дисциплинированность.</w:t>
      </w:r>
    </w:p>
    <w:p w:rsidR="00335075" w:rsidRPr="00F946AF" w:rsidRDefault="0033507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Развивающая функция контроля связана с тем, что он способствует правильной организации учебной работы и усвоению социального опыта, заключённого в содержании образования, что обеспечивает личностное развитие обучающихся.</w:t>
      </w:r>
    </w:p>
    <w:p w:rsidR="00335075" w:rsidRPr="00F946AF" w:rsidRDefault="0033507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К контрол</w:t>
      </w:r>
      <w:r w:rsidR="007178B3" w:rsidRPr="00F946AF">
        <w:rPr>
          <w:sz w:val="28"/>
          <w:szCs w:val="28"/>
        </w:rPr>
        <w:t>ю</w:t>
      </w:r>
      <w:r w:rsidRPr="00F946AF">
        <w:rPr>
          <w:sz w:val="28"/>
          <w:szCs w:val="28"/>
        </w:rPr>
        <w:t xml:space="preserve"> знаний учащихся предъявляются следующие требования:</w:t>
      </w:r>
    </w:p>
    <w:p w:rsidR="00335075" w:rsidRPr="00F946AF" w:rsidRDefault="0033507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систематичность и регулярность осуществления;</w:t>
      </w:r>
    </w:p>
    <w:p w:rsidR="007178B3" w:rsidRPr="00F946AF" w:rsidRDefault="0033507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- </w:t>
      </w:r>
      <w:r w:rsidR="007178B3" w:rsidRPr="00F946AF">
        <w:rPr>
          <w:sz w:val="28"/>
          <w:szCs w:val="28"/>
        </w:rPr>
        <w:t>разнообразие методов проведения;</w:t>
      </w: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объективность;</w:t>
      </w:r>
    </w:p>
    <w:p w:rsidR="007178B3" w:rsidRPr="00F946AF" w:rsidRDefault="007178B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дифференцированный подход в осуществлении;</w:t>
      </w:r>
    </w:p>
    <w:p w:rsidR="00E20651" w:rsidRPr="00F946AF" w:rsidRDefault="00D7705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единство требований педагогов;</w:t>
      </w:r>
    </w:p>
    <w:p w:rsidR="00D77056" w:rsidRPr="00F946AF" w:rsidRDefault="00D7705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- </w:t>
      </w:r>
      <w:r w:rsidR="00F6279B" w:rsidRPr="00F946AF">
        <w:rPr>
          <w:sz w:val="28"/>
          <w:szCs w:val="28"/>
        </w:rPr>
        <w:t>объём контролируемого материала должен быть небольшим, но отражающий уровень подготовленности;</w:t>
      </w:r>
    </w:p>
    <w:p w:rsidR="00F6279B" w:rsidRPr="00F946AF" w:rsidRDefault="00F6279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наличие положительной эмоциональной атмосферы;</w:t>
      </w:r>
    </w:p>
    <w:p w:rsidR="00F6279B" w:rsidRPr="00F946AF" w:rsidRDefault="00F6279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недопустимость дачи негативной моральной оценки;</w:t>
      </w:r>
    </w:p>
    <w:p w:rsidR="00F6279B" w:rsidRPr="00F946AF" w:rsidRDefault="00F6279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недопустимость выставления неудовлетворительных оценок за поведение.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 процессе</w:t>
      </w:r>
      <w:r w:rsidR="00F946AF">
        <w:rPr>
          <w:sz w:val="28"/>
          <w:szCs w:val="28"/>
        </w:rPr>
        <w:t xml:space="preserve"> </w:t>
      </w:r>
      <w:r w:rsidRPr="00F946AF">
        <w:rPr>
          <w:sz w:val="28"/>
          <w:szCs w:val="28"/>
        </w:rPr>
        <w:t>контроля педагог должен осуществлять комплексную проверку учебно-познавательной деятельности учащихся по следующим критериям: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усвоение знаний по отдельным предметам;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степень выработки специальных и учебных умений и навыков;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динамика формирования и развития;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формирование познавательных интересов и творческих способностей.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Выделяют три основных вида контроля: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текущий;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тематический;</w:t>
      </w:r>
    </w:p>
    <w:p w:rsidR="00E20651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итоговый.</w:t>
      </w:r>
    </w:p>
    <w:p w:rsidR="00124F57" w:rsidRPr="00F946AF" w:rsidRDefault="00E2065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Текущий контроль осуществляется педагогом в ходе повседневной работы на уроках. </w:t>
      </w:r>
      <w:r w:rsidR="00124F57" w:rsidRPr="00F946AF">
        <w:rPr>
          <w:sz w:val="28"/>
          <w:szCs w:val="28"/>
        </w:rPr>
        <w:t>Этот вид контроля имеет боль</w:t>
      </w:r>
      <w:r w:rsidR="005238E0" w:rsidRPr="00F946AF">
        <w:rPr>
          <w:sz w:val="28"/>
          <w:szCs w:val="28"/>
        </w:rPr>
        <w:t xml:space="preserve">шое значение для стимулирования </w:t>
      </w:r>
      <w:r w:rsidR="00124F57" w:rsidRPr="00F946AF">
        <w:rPr>
          <w:sz w:val="28"/>
          <w:szCs w:val="28"/>
        </w:rPr>
        <w:t>у учащихся</w:t>
      </w:r>
      <w:r w:rsidRPr="00F946AF">
        <w:rPr>
          <w:sz w:val="28"/>
          <w:szCs w:val="28"/>
        </w:rPr>
        <w:t xml:space="preserve"> </w:t>
      </w:r>
      <w:r w:rsidR="00124F57" w:rsidRPr="00F946AF">
        <w:rPr>
          <w:sz w:val="28"/>
          <w:szCs w:val="28"/>
        </w:rPr>
        <w:t>стремления к систематической учебной работе, в повышении интереса к изучению отдельных предметов.</w:t>
      </w:r>
    </w:p>
    <w:p w:rsidR="00124F57" w:rsidRPr="00F946AF" w:rsidRDefault="00124F57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Тематический контроль осуществляется после изучения отдельной темы или раздела учебной программы. Его задача состоит в том, чтобы выяснить, как учащиеся усвоили сравнительно большой по объёму учебный материал.</w:t>
      </w:r>
    </w:p>
    <w:p w:rsidR="00124F57" w:rsidRPr="00F946AF" w:rsidRDefault="00124F57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Итоговый контроль осуществляется в конце учебного года, а также по окончании курса обучения в основной и средней школе.</w:t>
      </w:r>
    </w:p>
    <w:p w:rsidR="00324286" w:rsidRPr="00F946AF" w:rsidRDefault="00124F57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Разнообразие видов контроля обусловливает необходимость применения различных методов контроля за учебно-познавательной деятельностью.</w:t>
      </w:r>
      <w:r w:rsidR="00245937" w:rsidRPr="00F946AF">
        <w:rPr>
          <w:sz w:val="28"/>
          <w:szCs w:val="28"/>
        </w:rPr>
        <w:t xml:space="preserve"> </w:t>
      </w:r>
      <w:r w:rsidR="00EA3D2A" w:rsidRPr="00F946AF">
        <w:rPr>
          <w:sz w:val="28"/>
          <w:szCs w:val="28"/>
        </w:rPr>
        <w:t>К методам контроля знаний учащихся относятся:</w:t>
      </w:r>
    </w:p>
    <w:p w:rsidR="00EA3D2A" w:rsidRPr="00F946AF" w:rsidRDefault="00EA3D2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повседневное наблюдение за учебной работой учащихся;</w:t>
      </w:r>
    </w:p>
    <w:p w:rsidR="00EA3D2A" w:rsidRPr="00F946AF" w:rsidRDefault="00EA3D2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опрос;</w:t>
      </w:r>
    </w:p>
    <w:p w:rsidR="00EA3D2A" w:rsidRPr="00F946AF" w:rsidRDefault="00EA3D2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контрольная работа;</w:t>
      </w:r>
    </w:p>
    <w:p w:rsidR="00EA3D2A" w:rsidRPr="00F946AF" w:rsidRDefault="00EA3D2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-метод поверки домашних заданий учащихся;</w:t>
      </w:r>
    </w:p>
    <w:p w:rsidR="00EA3D2A" w:rsidRPr="00F946AF" w:rsidRDefault="00EA3D2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программированный контроль (тестирование).</w:t>
      </w:r>
    </w:p>
    <w:p w:rsidR="00095C27" w:rsidRPr="00F946AF" w:rsidRDefault="00095C27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5C27" w:rsidRPr="00F946AF" w:rsidRDefault="00095C27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F946AF">
        <w:rPr>
          <w:b/>
          <w:sz w:val="28"/>
          <w:szCs w:val="28"/>
        </w:rPr>
        <w:t>2. Проанализируйте методы обучения, используемы</w:t>
      </w:r>
      <w:r w:rsidR="00F946AF">
        <w:rPr>
          <w:b/>
          <w:sz w:val="28"/>
          <w:szCs w:val="28"/>
        </w:rPr>
        <w:t>е в условиях активного обучения</w:t>
      </w:r>
    </w:p>
    <w:p w:rsid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95C27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Каждый из методов обучения характеризуется соответствующим уровнем активности учащихся. Методы обучения, предполагающие высокий уровень внешней и внутренней активности учащихся, называют «активными методами обучения».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Особенности активных методов обучения: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высокий уровень активности учащихся в процессе обучения;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обеспечение достаточно устойчивой и длительной активности учащихся в процессе обучения;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самостоятельность и творчество при выработке решений, повышенная степень мотивации и эмоциональности обучающихся;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постоянное взаимодействие обучающихся и преподавателей в процессе диалоговой и полилоговой формы организации учебного процесса;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проявление рефлексивной самоорганизации деятельности педагога и обучающихся в учебной коммуникации.</w:t>
      </w:r>
    </w:p>
    <w:p w:rsidR="00A71DFB" w:rsidRPr="00F946AF" w:rsidRDefault="00A71DFB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К активным </w:t>
      </w:r>
      <w:r w:rsidR="00051ECF" w:rsidRPr="00F946AF">
        <w:rPr>
          <w:sz w:val="28"/>
          <w:szCs w:val="28"/>
        </w:rPr>
        <w:t>методам,</w:t>
      </w:r>
      <w:r w:rsidRPr="00F946AF">
        <w:rPr>
          <w:sz w:val="28"/>
          <w:szCs w:val="28"/>
        </w:rPr>
        <w:t xml:space="preserve"> прежде всего можно отнести различные познавательные игры, лабораторный и </w:t>
      </w:r>
      <w:r w:rsidR="00051ECF" w:rsidRPr="00F946AF">
        <w:rPr>
          <w:sz w:val="28"/>
          <w:szCs w:val="28"/>
        </w:rPr>
        <w:t>практический</w:t>
      </w:r>
      <w:r w:rsidRPr="00F946AF">
        <w:rPr>
          <w:sz w:val="28"/>
          <w:szCs w:val="28"/>
        </w:rPr>
        <w:t xml:space="preserve"> методы, </w:t>
      </w:r>
      <w:r w:rsidR="00051ECF" w:rsidRPr="00F946AF">
        <w:rPr>
          <w:sz w:val="28"/>
          <w:szCs w:val="28"/>
        </w:rPr>
        <w:t>эвристическую беседу, учебный диспут и др.</w:t>
      </w:r>
    </w:p>
    <w:p w:rsidR="00051ECF" w:rsidRPr="00F946AF" w:rsidRDefault="00051EC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Из таких методов наиболее распространённый – дидактические игры. Внедрение игр и других «активных» методов обучения обусловлено, прежде всего, коренными преобразованиями социальных отношений. Процесс превращения человека и общества в целом из объектов, подчинённых государственному воздействию, в субъектов общественной жизнедеятельности включает в себя и адекватные преобразования в школах, профессиональных учебных заведениях и других педагогических системах.</w:t>
      </w:r>
      <w:r w:rsidR="00031DC0" w:rsidRPr="00F946AF">
        <w:rPr>
          <w:sz w:val="28"/>
          <w:szCs w:val="28"/>
        </w:rPr>
        <w:t xml:space="preserve"> Естественным в этих условиях является осуществляемый в педагогической науке и практике поиск познавательной и педагогической деятельности, обеспечивающих превращение и учащихся и педагогов в субъекты педагогического процесса, в частности, обращение педагогики к играм – специфическому виду деятельности, свойственному человеку на всех этапах его жизненного пути. Можно сказать, что применение хорошо продуманных игровых методик «очеловечивает» педагогический процесс.</w:t>
      </w:r>
    </w:p>
    <w:p w:rsidR="00031DC0" w:rsidRPr="00F946AF" w:rsidRDefault="00031DC0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Существенное значение имеют большие возможности игры как средства активизации учебного процесса, обладающего сильным мотивирующим воздействием. Мотивы игровой деятельности содержатся в ней самой и способны выполнять роль «</w:t>
      </w:r>
      <w:r w:rsidR="00543103" w:rsidRPr="00F946AF">
        <w:rPr>
          <w:sz w:val="28"/>
          <w:szCs w:val="28"/>
        </w:rPr>
        <w:t>пускового устройства</w:t>
      </w:r>
      <w:r w:rsidRPr="00F946AF">
        <w:rPr>
          <w:sz w:val="28"/>
          <w:szCs w:val="28"/>
        </w:rPr>
        <w:t>»</w:t>
      </w:r>
      <w:r w:rsidR="00543103" w:rsidRPr="00F946AF">
        <w:rPr>
          <w:sz w:val="28"/>
          <w:szCs w:val="28"/>
        </w:rPr>
        <w:t xml:space="preserve"> для формирования других мотивов.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 педагогической практике используется и другое важное свойство игры – её способность обеспечивать формирование у учащихся такого целостного опыта, который необходим им в будущей учебной и практической деятельности. Это свойство игры обусловливает её место в учебном процессе и взаимодействие с неигровыми методами.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Типичными видами дидактических игр, характерных для профессионального обучения, являются: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технические «диктанты»;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мини-конкурсы «кто лучше», «кто быстрее»;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«технические бои»;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комментированные взаимоопросы;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техническое лото;</w:t>
      </w:r>
    </w:p>
    <w:p w:rsidR="00543103" w:rsidRPr="00F946AF" w:rsidRDefault="00543103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техническое домино и т.п.</w:t>
      </w:r>
    </w:p>
    <w:p w:rsidR="00543103" w:rsidRPr="00F946AF" w:rsidRDefault="00BC45A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В условиях полготовки квалифицированных рабочих и специалистов широкое применение находят деловые игры. Основная их цель – формирование и отработка конкретных умений действовать в чётко определённых ситуациях. В ходе проведения деловых игр учащиеся в специально смоделированных условиях обучаются оперативно анализировать заданные производственные условия (вплоть до аварийных) и принимать оптимальные решения, вести поиск неисправностей на основе заданных параметров, выбирать наиболее целесообразный технологический процесс, решать экономические проблемы и т.д. </w:t>
      </w:r>
      <w:r w:rsidR="00D10B1E" w:rsidRPr="00F946AF">
        <w:rPr>
          <w:sz w:val="28"/>
          <w:szCs w:val="28"/>
        </w:rPr>
        <w:t>К деловым играм</w:t>
      </w:r>
      <w:r w:rsidR="00F946AF">
        <w:rPr>
          <w:sz w:val="28"/>
          <w:szCs w:val="28"/>
        </w:rPr>
        <w:t xml:space="preserve"> </w:t>
      </w:r>
      <w:r w:rsidR="00D10B1E" w:rsidRPr="00F946AF">
        <w:rPr>
          <w:sz w:val="28"/>
          <w:szCs w:val="28"/>
        </w:rPr>
        <w:t>с полным основанием следует отнести упражнения учащихся на тренажёрах, которые широко применяются как в теоретическом, так и производственном обучении.</w:t>
      </w:r>
    </w:p>
    <w:p w:rsidR="00FC4C76" w:rsidRPr="00F946AF" w:rsidRDefault="00FC4C7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Особой разновидностью ролевых игр являются ролевые и управленческие игры, когда учащиеся ставятся в условия необходимости принятия решений в ситуациях общения с товарищами. Такие игры характеризуются значительным эмоциональным воздействием на участников, способствуют формированию и развитию умений общения, норм поведения, развивают привычки к взаимопомощи. Игра в этом случае выступает как своеобразная школа морали в действии.</w:t>
      </w:r>
    </w:p>
    <w:p w:rsidR="00FC4C76" w:rsidRPr="00F946AF" w:rsidRDefault="00FC4C7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Позиция преподавателя в процессе проведения игр многопланова: до игры он – инструктор, разъясняющий содержание, порядок и правила игры; в процессе игры – консультант; при подведении итогов – главный судья и руководитель дискуссии.</w:t>
      </w:r>
    </w:p>
    <w:p w:rsidR="00F0609F" w:rsidRPr="00F946AF" w:rsidRDefault="00FA617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К «активным» методам обучения относятся семинарские занятия, включающие три этапа проведения:</w:t>
      </w:r>
      <w:r w:rsidR="00F0609F" w:rsidRPr="00F946AF">
        <w:rPr>
          <w:sz w:val="28"/>
          <w:szCs w:val="28"/>
        </w:rPr>
        <w:t xml:space="preserve"> Лекцию преподавателя по теме семинара, самостоятельную домашнюю работу учащихся по подготовке к семинару и собственно проведение семинара, где учащиеся выступают с докладом по подготовленным темам, проводятся демонстрации специально подготовленных средств наглядности, приспособлений, специального инструмента, приборов, делаются необходимые выводы.</w:t>
      </w:r>
    </w:p>
    <w:p w:rsidR="00F0609F" w:rsidRPr="00F946AF" w:rsidRDefault="00F0609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С целью практического изучения </w:t>
      </w:r>
      <w:r w:rsidR="00911129" w:rsidRPr="00F946AF">
        <w:rPr>
          <w:sz w:val="28"/>
          <w:szCs w:val="28"/>
        </w:rPr>
        <w:t>устройства</w:t>
      </w:r>
      <w:r w:rsidRPr="00F946AF">
        <w:rPr>
          <w:sz w:val="28"/>
          <w:szCs w:val="28"/>
        </w:rPr>
        <w:t xml:space="preserve"> и принципа работы, наладки, настройки, регулировки оборудования проводятся практикумы, являющиеся сугубо прикладной разновидностью лабораторно-практических работ. По итогам таких практикумов обычно проводится эвристическая итоговая беседа.</w:t>
      </w:r>
    </w:p>
    <w:p w:rsidR="00F0609F" w:rsidRPr="00F946AF" w:rsidRDefault="00F0609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К «активным» методам </w:t>
      </w:r>
      <w:r w:rsidR="007F33BD" w:rsidRPr="00F946AF">
        <w:rPr>
          <w:sz w:val="28"/>
          <w:szCs w:val="28"/>
        </w:rPr>
        <w:t>обучения</w:t>
      </w:r>
      <w:r w:rsidRPr="00F946AF">
        <w:rPr>
          <w:sz w:val="28"/>
          <w:szCs w:val="28"/>
        </w:rPr>
        <w:t xml:space="preserve"> с полным основанием следует отнести проблемное обучение, сущность которого заключается в столкновении учащихся с учебными, жизненными и производственными ситуациями и постановка их в этих ситуациях</w:t>
      </w:r>
      <w:r w:rsidR="007F33BD" w:rsidRPr="00F946AF">
        <w:rPr>
          <w:sz w:val="28"/>
          <w:szCs w:val="28"/>
        </w:rPr>
        <w:t xml:space="preserve"> в положение «первооткрывателей», «исследователей». Вопросы теории и практики проблемного обучения достаточно широко раскрыты в педагогической литературе. Остановимся только на основных путях создания проблемных ситуаций при изучении специальных и общетехнических предметов. Такие ситуации, как правило, создаются на реальном материале этих предметов и производственного обучения:</w:t>
      </w:r>
    </w:p>
    <w:p w:rsidR="007F33BD" w:rsidRPr="00F946AF" w:rsidRDefault="007F33BD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постановка учащихся в условия необходимости практического использования знаний и умений в новых непривычных для них условиях;</w:t>
      </w:r>
    </w:p>
    <w:p w:rsidR="007F33BD" w:rsidRPr="00F946AF" w:rsidRDefault="007F33BD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вскрытие противоречий между теоретически или принципиально возможным путём решения задачи и практической неосуществимостью или нецелесообразностью этого способа;</w:t>
      </w:r>
    </w:p>
    <w:p w:rsidR="00911129" w:rsidRPr="00F946AF" w:rsidRDefault="007F33BD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- </w:t>
      </w:r>
      <w:r w:rsidR="00911129" w:rsidRPr="00F946AF">
        <w:rPr>
          <w:sz w:val="28"/>
          <w:szCs w:val="28"/>
        </w:rPr>
        <w:t>постановка учащихся перед необходимостью выбора правильного решения из ряда известных им решений;</w:t>
      </w:r>
    </w:p>
    <w:p w:rsidR="00911129" w:rsidRPr="00F946AF" w:rsidRDefault="0091112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постановка учащихся в ситуацию, когда они осознают, что имеющихся у них знаний и умений недостаточно, чтобы решить поставленную</w:t>
      </w:r>
      <w:r w:rsidR="00F946AF">
        <w:rPr>
          <w:sz w:val="28"/>
          <w:szCs w:val="28"/>
        </w:rPr>
        <w:t xml:space="preserve"> </w:t>
      </w:r>
      <w:r w:rsidRPr="00F946AF">
        <w:rPr>
          <w:sz w:val="28"/>
          <w:szCs w:val="28"/>
        </w:rPr>
        <w:t>задачу.</w:t>
      </w:r>
    </w:p>
    <w:p w:rsidR="007F33BD" w:rsidRPr="00F946AF" w:rsidRDefault="0091112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Огромный вклад в активизацию учебно-познавательной деятельности учащихся вносит рационально организованная внеклассная работа по развитию технического творчества, широко практикуемая в профессиональных училищах и технических лицеях. Это –</w:t>
      </w:r>
      <w:r w:rsidR="00E011D9" w:rsidRPr="00F946AF">
        <w:rPr>
          <w:sz w:val="28"/>
          <w:szCs w:val="28"/>
        </w:rPr>
        <w:t xml:space="preserve"> конкурсы</w:t>
      </w:r>
      <w:r w:rsidRPr="00F946AF">
        <w:rPr>
          <w:sz w:val="28"/>
          <w:szCs w:val="28"/>
        </w:rPr>
        <w:t xml:space="preserve"> профессионального </w:t>
      </w:r>
      <w:r w:rsidR="00E011D9" w:rsidRPr="00F946AF">
        <w:rPr>
          <w:sz w:val="28"/>
          <w:szCs w:val="28"/>
        </w:rPr>
        <w:t>мастерства</w:t>
      </w:r>
      <w:r w:rsidRPr="00F946AF">
        <w:rPr>
          <w:sz w:val="28"/>
          <w:szCs w:val="28"/>
        </w:rPr>
        <w:t xml:space="preserve">, научно-практические конференции, встречи с новаторами, рационализаторами и изобретателями, видными представителями науки и техники, выставки лучших работ, работа общественно-конструкторских бюро, групп научной организации труда, ученические общества рационализаторов и изобретателей, </w:t>
      </w:r>
      <w:r w:rsidR="00E011D9" w:rsidRPr="00F946AF">
        <w:rPr>
          <w:sz w:val="28"/>
          <w:szCs w:val="28"/>
        </w:rPr>
        <w:t>работа</w:t>
      </w:r>
      <w:r w:rsidRPr="00F946AF">
        <w:rPr>
          <w:sz w:val="28"/>
          <w:szCs w:val="28"/>
        </w:rPr>
        <w:t xml:space="preserve"> </w:t>
      </w:r>
      <w:r w:rsidR="00E011D9" w:rsidRPr="00F946AF">
        <w:rPr>
          <w:sz w:val="28"/>
          <w:szCs w:val="28"/>
        </w:rPr>
        <w:t>предметных и технических кружков и другие формы внеклассной работы.</w:t>
      </w:r>
      <w:r w:rsidR="007F33BD" w:rsidRPr="00F946AF">
        <w:rPr>
          <w:sz w:val="28"/>
          <w:szCs w:val="28"/>
        </w:rPr>
        <w:t xml:space="preserve"> </w:t>
      </w:r>
    </w:p>
    <w:p w:rsidR="00E011D9" w:rsidRPr="00F946AF" w:rsidRDefault="00F946AF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011D9" w:rsidRPr="00F946AF">
        <w:rPr>
          <w:b/>
          <w:sz w:val="28"/>
          <w:szCs w:val="28"/>
        </w:rPr>
        <w:t>3.Дайте сравнительную характеристику проблемной и</w:t>
      </w:r>
      <w:r>
        <w:rPr>
          <w:b/>
          <w:sz w:val="28"/>
          <w:szCs w:val="28"/>
        </w:rPr>
        <w:t xml:space="preserve"> модульной технологиям обучения</w:t>
      </w:r>
    </w:p>
    <w:p w:rsid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81A1D" w:rsidRPr="00F946AF" w:rsidRDefault="00281A1D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Модульная технология обучения. </w:t>
      </w:r>
    </w:p>
    <w:p w:rsidR="00FA6176" w:rsidRPr="00F946AF" w:rsidRDefault="008150A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Модульное обучение стало использоваться в некоторых вузах в конце 80 – начале 90-х годов ХХ века. Но это не было технологией в обучении. Отдельные её элементы использовались в опыте донецкого учителя математики и физики В.Шаталова и одесского учителя химии Н.Гузика. Необходимость такого обучения применительно к математике была научно обоснована и доказана П.Эрдниевым, который применительно к школьному образованию разработал так называемую теорию и методику укрупнённых единиц. Суть этих идей заключалась в том, что изучение материала необходимо осуществлять большими блоками</w:t>
      </w:r>
      <w:r w:rsidR="007A1898" w:rsidRPr="00F946AF">
        <w:rPr>
          <w:sz w:val="28"/>
          <w:szCs w:val="28"/>
        </w:rPr>
        <w:t>, а не дробить его на мелкие части, как это делается в школе.</w:t>
      </w:r>
    </w:p>
    <w:p w:rsidR="007A1898" w:rsidRPr="00F946AF" w:rsidRDefault="007A1898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Модуль (от лат. </w:t>
      </w:r>
      <w:r w:rsidRPr="00F946AF">
        <w:rPr>
          <w:sz w:val="28"/>
          <w:szCs w:val="28"/>
          <w:lang w:val="en-US"/>
        </w:rPr>
        <w:t>modulus</w:t>
      </w:r>
      <w:r w:rsidRPr="00F946AF">
        <w:rPr>
          <w:sz w:val="28"/>
          <w:szCs w:val="28"/>
        </w:rPr>
        <w:t xml:space="preserve"> - мера) – это часть содержания образования дисциплины, которую должен усвоить обучающийся. По своему содержанию модуль – это логически завершённый блок учебной дисциплины.</w:t>
      </w:r>
      <w:r w:rsidR="000D476C" w:rsidRPr="00F946AF">
        <w:rPr>
          <w:sz w:val="28"/>
          <w:szCs w:val="28"/>
        </w:rPr>
        <w:t xml:space="preserve"> Он включает содержание теоретического учебного материала, который должны усвоить обучающиеся, содержание семинарских (практических и лабораторных) занятий, перечень приобретаемых при этом умений и навыков, последовательность изучения учебного материала, вопросы самоконтроля, форму отчетности критерии оценки (таблица 1).</w:t>
      </w:r>
    </w:p>
    <w:p w:rsidR="00543103" w:rsidRDefault="0012428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Примерная структура учебного модуля</w:t>
      </w:r>
    </w:p>
    <w:p w:rsidR="00F946AF" w:rsidRP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1270"/>
        <w:gridCol w:w="1366"/>
        <w:gridCol w:w="1130"/>
        <w:gridCol w:w="1454"/>
        <w:gridCol w:w="1057"/>
        <w:gridCol w:w="1243"/>
        <w:gridCol w:w="1214"/>
      </w:tblGrid>
      <w:tr w:rsidR="00124289" w:rsidRPr="00F946AF" w:rsidTr="00F4260F">
        <w:tc>
          <w:tcPr>
            <w:tcW w:w="9562" w:type="dxa"/>
            <w:gridSpan w:val="8"/>
          </w:tcPr>
          <w:p w:rsidR="00124289" w:rsidRPr="00F946AF" w:rsidRDefault="00124289" w:rsidP="00F946AF">
            <w:pPr>
              <w:keepNext/>
              <w:widowControl w:val="0"/>
              <w:tabs>
                <w:tab w:val="left" w:pos="321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Учебный модуль</w:t>
            </w:r>
          </w:p>
        </w:tc>
      </w:tr>
      <w:tr w:rsidR="003154A8" w:rsidRPr="00F946AF" w:rsidTr="00F4260F">
        <w:tc>
          <w:tcPr>
            <w:tcW w:w="828" w:type="dxa"/>
          </w:tcPr>
          <w:p w:rsidR="00124289" w:rsidRPr="00F946AF" w:rsidRDefault="003154A8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Учебная програ</w:t>
            </w:r>
            <w:r w:rsidR="00124289" w:rsidRPr="00F946AF">
              <w:rPr>
                <w:sz w:val="20"/>
                <w:szCs w:val="20"/>
              </w:rPr>
              <w:t>м</w:t>
            </w:r>
            <w:r w:rsidRPr="00F946AF">
              <w:rPr>
                <w:sz w:val="20"/>
                <w:szCs w:val="20"/>
              </w:rPr>
              <w:t>м</w:t>
            </w:r>
            <w:r w:rsidR="00124289" w:rsidRPr="00F946AF">
              <w:rPr>
                <w:sz w:val="20"/>
                <w:szCs w:val="20"/>
              </w:rPr>
              <w:t>а</w:t>
            </w:r>
          </w:p>
        </w:tc>
        <w:tc>
          <w:tcPr>
            <w:tcW w:w="1270" w:type="dxa"/>
          </w:tcPr>
          <w:p w:rsidR="00124289" w:rsidRPr="00F946AF" w:rsidRDefault="0012428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Содержание семинарских</w:t>
            </w:r>
          </w:p>
          <w:p w:rsidR="00124289" w:rsidRPr="00F946AF" w:rsidRDefault="0012428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(практических</w:t>
            </w:r>
            <w:r w:rsidR="003154A8" w:rsidRPr="00F946AF">
              <w:rPr>
                <w:sz w:val="20"/>
                <w:szCs w:val="20"/>
              </w:rPr>
              <w:t xml:space="preserve"> и лабораторных)</w:t>
            </w:r>
            <w:r w:rsidRPr="00F946AF">
              <w:rPr>
                <w:sz w:val="20"/>
                <w:szCs w:val="20"/>
              </w:rPr>
              <w:t xml:space="preserve"> занятий</w:t>
            </w:r>
          </w:p>
        </w:tc>
        <w:tc>
          <w:tcPr>
            <w:tcW w:w="1366" w:type="dxa"/>
          </w:tcPr>
          <w:p w:rsidR="00124289" w:rsidRPr="00F946AF" w:rsidRDefault="0012428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Вопросы и задания для самоконтроля</w:t>
            </w:r>
          </w:p>
        </w:tc>
        <w:tc>
          <w:tcPr>
            <w:tcW w:w="1130" w:type="dxa"/>
          </w:tcPr>
          <w:p w:rsidR="00124289" w:rsidRPr="00F946AF" w:rsidRDefault="0012428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Содержание самостоятель</w:t>
            </w:r>
            <w:r w:rsidR="00B03009" w:rsidRPr="00F946AF">
              <w:rPr>
                <w:sz w:val="20"/>
                <w:szCs w:val="20"/>
              </w:rPr>
              <w:t>-</w:t>
            </w:r>
            <w:r w:rsidRPr="00F946AF">
              <w:rPr>
                <w:sz w:val="20"/>
                <w:szCs w:val="20"/>
              </w:rPr>
              <w:t>ной учебной</w:t>
            </w:r>
            <w:r w:rsidR="00B03009" w:rsidRPr="00F946AF">
              <w:rPr>
                <w:sz w:val="20"/>
                <w:szCs w:val="20"/>
              </w:rPr>
              <w:t xml:space="preserve"> рабо-</w:t>
            </w:r>
          </w:p>
          <w:p w:rsidR="00B03009" w:rsidRPr="00F946AF" w:rsidRDefault="00B0300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ты</w:t>
            </w:r>
          </w:p>
          <w:p w:rsidR="00124289" w:rsidRPr="00F946AF" w:rsidRDefault="0012428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54" w:type="dxa"/>
          </w:tcPr>
          <w:p w:rsidR="00124289" w:rsidRPr="00F946AF" w:rsidRDefault="00B0300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Л</w:t>
            </w:r>
            <w:r w:rsidR="00926CA8" w:rsidRPr="00F946AF">
              <w:rPr>
                <w:sz w:val="20"/>
                <w:szCs w:val="20"/>
              </w:rPr>
              <w:t>итература для самостоятель</w:t>
            </w:r>
            <w:r w:rsidR="00124289" w:rsidRPr="00F946AF">
              <w:rPr>
                <w:sz w:val="20"/>
                <w:szCs w:val="20"/>
              </w:rPr>
              <w:t>ного изучения</w:t>
            </w:r>
          </w:p>
        </w:tc>
        <w:tc>
          <w:tcPr>
            <w:tcW w:w="1057" w:type="dxa"/>
          </w:tcPr>
          <w:p w:rsidR="00124289" w:rsidRPr="00F946AF" w:rsidRDefault="00124289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Вопро</w:t>
            </w:r>
            <w:r w:rsidR="00B03009" w:rsidRPr="00F946AF">
              <w:rPr>
                <w:sz w:val="20"/>
                <w:szCs w:val="20"/>
              </w:rPr>
              <w:t>-</w:t>
            </w:r>
            <w:r w:rsidRPr="00F946AF">
              <w:rPr>
                <w:sz w:val="20"/>
                <w:szCs w:val="20"/>
              </w:rPr>
              <w:t>сы для</w:t>
            </w:r>
            <w:r w:rsidR="003154A8" w:rsidRPr="00F946AF">
              <w:rPr>
                <w:sz w:val="20"/>
                <w:szCs w:val="20"/>
              </w:rPr>
              <w:t xml:space="preserve"> контро</w:t>
            </w:r>
            <w:r w:rsidR="00B03009" w:rsidRPr="00F946AF">
              <w:rPr>
                <w:sz w:val="20"/>
                <w:szCs w:val="20"/>
              </w:rPr>
              <w:t>-</w:t>
            </w:r>
            <w:r w:rsidR="003154A8" w:rsidRPr="00F946AF">
              <w:rPr>
                <w:sz w:val="20"/>
                <w:szCs w:val="20"/>
              </w:rPr>
              <w:t>ля за усвое-нием учебно</w:t>
            </w:r>
            <w:r w:rsidR="00B03009" w:rsidRPr="00F946AF">
              <w:rPr>
                <w:sz w:val="20"/>
                <w:szCs w:val="20"/>
              </w:rPr>
              <w:t>-</w:t>
            </w:r>
            <w:r w:rsidR="003154A8" w:rsidRPr="00F946AF">
              <w:rPr>
                <w:sz w:val="20"/>
                <w:szCs w:val="20"/>
              </w:rPr>
              <w:t>го материала</w:t>
            </w:r>
          </w:p>
        </w:tc>
        <w:tc>
          <w:tcPr>
            <w:tcW w:w="1243" w:type="dxa"/>
          </w:tcPr>
          <w:p w:rsidR="00124289" w:rsidRPr="00F946AF" w:rsidRDefault="003154A8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Формы организации контроля (колок-виум, контроль-ная работа, тестирование и др.)</w:t>
            </w:r>
          </w:p>
        </w:tc>
        <w:tc>
          <w:tcPr>
            <w:tcW w:w="1214" w:type="dxa"/>
          </w:tcPr>
          <w:p w:rsidR="00124289" w:rsidRPr="00F946AF" w:rsidRDefault="003154A8" w:rsidP="00F946AF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F946AF">
              <w:rPr>
                <w:sz w:val="20"/>
                <w:szCs w:val="20"/>
              </w:rPr>
              <w:t>Критерии оценки (количество баллов)</w:t>
            </w:r>
          </w:p>
        </w:tc>
      </w:tr>
    </w:tbl>
    <w:p w:rsidR="00F946AF" w:rsidRDefault="00F946AF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03009" w:rsidRPr="00F946AF" w:rsidRDefault="00B0300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Характерной особенностью модульного обучения является рейтинговая система оценки успешности обучения, основными целями которой являются:</w:t>
      </w:r>
    </w:p>
    <w:p w:rsidR="00B03009" w:rsidRPr="00F946AF" w:rsidRDefault="00B0300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стимулирование систематической учебной работы студентов;</w:t>
      </w:r>
    </w:p>
    <w:p w:rsidR="00B03009" w:rsidRPr="00F946AF" w:rsidRDefault="00B0300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повышение состязательности</w:t>
      </w:r>
      <w:r w:rsidR="00F946AF">
        <w:rPr>
          <w:sz w:val="28"/>
          <w:szCs w:val="28"/>
        </w:rPr>
        <w:t xml:space="preserve"> </w:t>
      </w:r>
      <w:r w:rsidRPr="00F946AF">
        <w:rPr>
          <w:sz w:val="28"/>
          <w:szCs w:val="28"/>
        </w:rPr>
        <w:t>в учебе и оценка реального места, которое занимает студент среди сокурсников в соответствии со своими успехами в учебной деятельности;</w:t>
      </w:r>
    </w:p>
    <w:p w:rsidR="00F82972" w:rsidRPr="00F946AF" w:rsidRDefault="00B03009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создание объективных критериев при определении кандидатов на продолжение образования в рамках многоуровневой системы обучения;</w:t>
      </w:r>
    </w:p>
    <w:p w:rsidR="00B03009" w:rsidRPr="00F946AF" w:rsidRDefault="00F82972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Оценка успешности обучения студентов в рейтинговой системе осуществляется в ходе текущего, промежуточного и итогового контролей.</w:t>
      </w:r>
    </w:p>
    <w:p w:rsidR="00206A60" w:rsidRPr="00F946AF" w:rsidRDefault="00206A60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Текущий контроль – это оценка знаний, умений и навыков студента в ходе учебных занятий и самостоятельной учебной работы. Формами текущего контроля могут быть опросы на семинарских (</w:t>
      </w:r>
      <w:r w:rsidR="00D94766" w:rsidRPr="00F946AF">
        <w:rPr>
          <w:sz w:val="28"/>
          <w:szCs w:val="28"/>
        </w:rPr>
        <w:t>практиче</w:t>
      </w:r>
      <w:r w:rsidRPr="00F946AF">
        <w:rPr>
          <w:sz w:val="28"/>
          <w:szCs w:val="28"/>
        </w:rPr>
        <w:t>ских, лабораторных) занятиях, а также короткие по времени задания</w:t>
      </w:r>
      <w:r w:rsidR="00D94766" w:rsidRPr="00F946AF">
        <w:rPr>
          <w:sz w:val="28"/>
          <w:szCs w:val="28"/>
        </w:rPr>
        <w:t>, выполняемые студентами на лекциях.</w:t>
      </w:r>
    </w:p>
    <w:p w:rsidR="003B2066" w:rsidRPr="00F946AF" w:rsidRDefault="003B2066" w:rsidP="00F946AF">
      <w:pPr>
        <w:keepNext/>
        <w:widowControl w:val="0"/>
        <w:tabs>
          <w:tab w:val="left" w:pos="1005"/>
        </w:tabs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Промежуточный контроль осуществляется по учебному материалу модуля курса и проводится по окончании его изучения в заранее установленное время.</w:t>
      </w:r>
      <w:r w:rsidR="00F82972" w:rsidRPr="00F946AF">
        <w:rPr>
          <w:sz w:val="28"/>
          <w:szCs w:val="28"/>
        </w:rPr>
        <w:tab/>
      </w:r>
    </w:p>
    <w:p w:rsidR="00F82972" w:rsidRPr="00F946AF" w:rsidRDefault="003B206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Итоговый контроль – это экзамен в сессионный период или зачет по курсу.</w:t>
      </w:r>
    </w:p>
    <w:p w:rsidR="003B2066" w:rsidRPr="00F946AF" w:rsidRDefault="003B206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Общая оценка по учебной дисциплине определяется по сумме баллов, полученных студентом по различным формам текущего</w:t>
      </w:r>
      <w:r w:rsidR="00F946AF">
        <w:rPr>
          <w:sz w:val="28"/>
          <w:szCs w:val="28"/>
        </w:rPr>
        <w:t xml:space="preserve"> </w:t>
      </w:r>
      <w:r w:rsidRPr="00F946AF">
        <w:rPr>
          <w:sz w:val="28"/>
          <w:szCs w:val="28"/>
        </w:rPr>
        <w:t>и промежуточного контроля, и баллов, полученных при сдаче экзамена или зачета. Максимальная сумма баллов, которую студент может получить за семестр по каждой учебной дисциплине в ходе текущего, промежуточного и итогового контроля, составляет 100.</w:t>
      </w:r>
    </w:p>
    <w:p w:rsidR="00391ED2" w:rsidRPr="00F946AF" w:rsidRDefault="00391ED2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На основании рейтинговой системы по каждому модулю оценивается: посещение студентами занятий, выполнение заданий, начальный, промежуточный и итоговый уровень подготовки. По курсу, независимо от продолжительности его изучения, определяется не больше трех модулей в семестре. Курсовые работы и проекты, дипломные работы представляют собой самостоятельные модули</w:t>
      </w:r>
      <w:r w:rsidR="004B645E" w:rsidRPr="00F946AF">
        <w:rPr>
          <w:sz w:val="28"/>
          <w:szCs w:val="28"/>
        </w:rPr>
        <w:t>, по которым разрабатываются задания и критерии их рейтинговой оценки.</w:t>
      </w:r>
    </w:p>
    <w:p w:rsidR="004B645E" w:rsidRPr="00F946AF" w:rsidRDefault="004B645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Модульное обучение базируется на конкретных показателях, а рейтинговая оценка эффективности обучения студентов позволяет с определенной степенью достоверности характеризовать качество их подготовки.</w:t>
      </w:r>
    </w:p>
    <w:p w:rsidR="009A357A" w:rsidRPr="00F946AF" w:rsidRDefault="004B645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Организация модульного обучения, связанная с упорядочением его содержания, руководства и контроля, является весьма трудоемкой для преподавателей и требует от них большого профессионализма. Для применения модульного обучения необходимо провести большую научную работу по определению содержания модулей, подготовке по каждому из них заданий и тестов по оценке знаний, умений и навыков студентов.</w:t>
      </w:r>
    </w:p>
    <w:p w:rsidR="00281A1D" w:rsidRPr="00F946AF" w:rsidRDefault="00281A1D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Проблемная технология обучения.</w:t>
      </w:r>
    </w:p>
    <w:p w:rsidR="004B645E" w:rsidRPr="00F946AF" w:rsidRDefault="009A357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Важное значение проблемного обучения в активизации познавательной деятельности учащихся отмечалось еще педагогами прошлого.</w:t>
      </w:r>
    </w:p>
    <w:p w:rsidR="009A357A" w:rsidRPr="00F946AF" w:rsidRDefault="009A357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Проблемное обучение, как и программированное, относится к активным технологиям обучения. Оно характеризуется тем, что изучаемый материал дается не в готовой репродуктивной форме, а в виде проблемы, познавательной ситуации, задачи или вопроса. Это позволяет учащимся, используя имеющиеся знания, умения и навыки, самим давать определения, формулировать правила, делать выводы, обобщения и другие собственные умозаключения.</w:t>
      </w:r>
    </w:p>
    <w:p w:rsidR="009A357A" w:rsidRPr="00F946AF" w:rsidRDefault="009A357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Основой проблемного обучения является решение проблемной ситуации</w:t>
      </w:r>
      <w:r w:rsidR="007014E0" w:rsidRPr="00F946AF">
        <w:rPr>
          <w:sz w:val="28"/>
          <w:szCs w:val="28"/>
        </w:rPr>
        <w:t>.</w:t>
      </w:r>
    </w:p>
    <w:p w:rsidR="009027A1" w:rsidRPr="00F946AF" w:rsidRDefault="007014E0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Под проблемным обучением следует понимать такую организацию обучения, которая включает создание проблемной ситуации и вовлечение учащихся в самостоятельную учебно-познавательную деятельность, направленную на поиск её решения.</w:t>
      </w:r>
    </w:p>
    <w:p w:rsidR="009027A1" w:rsidRPr="00F946AF" w:rsidRDefault="009027A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Проблемная ситуация возникает тогда, когда для осмысления чего-либо человеку не хватает знаний или известных способов действия, т.е. имеет место противоречие между знанием и незнанием.</w:t>
      </w:r>
    </w:p>
    <w:p w:rsidR="00007B84" w:rsidRPr="00F946AF" w:rsidRDefault="009027A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Поиск решения учащимися проблемной ситуации всегда связан с активизацией их мышления. Мыслить </w:t>
      </w:r>
      <w:r w:rsidR="00007B84" w:rsidRPr="00F946AF">
        <w:rPr>
          <w:sz w:val="28"/>
          <w:szCs w:val="28"/>
        </w:rPr>
        <w:t>человек</w:t>
      </w:r>
      <w:r w:rsidRPr="00F946AF">
        <w:rPr>
          <w:sz w:val="28"/>
          <w:szCs w:val="28"/>
        </w:rPr>
        <w:t xml:space="preserve"> </w:t>
      </w:r>
      <w:r w:rsidR="00007B84" w:rsidRPr="00F946AF">
        <w:rPr>
          <w:sz w:val="28"/>
          <w:szCs w:val="28"/>
        </w:rPr>
        <w:t>начинает</w:t>
      </w:r>
      <w:r w:rsidRPr="00F946AF">
        <w:rPr>
          <w:sz w:val="28"/>
          <w:szCs w:val="28"/>
        </w:rPr>
        <w:t xml:space="preserve"> тогда, когда у него появляется потребность что-то понять. Мышление всегда начинается с проблемы или вопроса, с удивления или недоумения. Этой проблемной ситуацией определяется вовлечение личности в мыслительный процесс: он всегда направлен на решение какой-то задачи.</w:t>
      </w:r>
    </w:p>
    <w:p w:rsidR="00007B84" w:rsidRPr="00F946AF" w:rsidRDefault="00007B84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Признаками проблемной ситуации являются:</w:t>
      </w:r>
    </w:p>
    <w:p w:rsidR="00007B84" w:rsidRPr="00F946AF" w:rsidRDefault="00007B84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наличие познавательной задачи;</w:t>
      </w:r>
    </w:p>
    <w:p w:rsidR="00007B84" w:rsidRPr="00F946AF" w:rsidRDefault="00007B84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наличие условий для начала поиска её решения.</w:t>
      </w:r>
    </w:p>
    <w:p w:rsidR="00007B84" w:rsidRPr="00F946AF" w:rsidRDefault="00007B84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Проблемное обучение осуществляется в трёх основных формах, которые различаются по степени познавательной самостоятельности учащихся:</w:t>
      </w:r>
    </w:p>
    <w:p w:rsidR="00007B84" w:rsidRPr="00F946AF" w:rsidRDefault="00007B84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1.</w:t>
      </w:r>
      <w:r w:rsidR="00F946AF">
        <w:rPr>
          <w:sz w:val="28"/>
          <w:szCs w:val="28"/>
        </w:rPr>
        <w:t xml:space="preserve"> </w:t>
      </w:r>
      <w:r w:rsidRPr="00F946AF">
        <w:rPr>
          <w:sz w:val="28"/>
          <w:szCs w:val="28"/>
        </w:rPr>
        <w:t>Проблемное изложение учебного материала, при котором сообщение нового учебного материала осуществляется самим учителем, а учащиеся при этом вовлекаются в активную познавательную деятельность путем постановки проблемных задач, познавательных вопросов и т.д.</w:t>
      </w:r>
    </w:p>
    <w:p w:rsidR="00007B84" w:rsidRPr="00F946AF" w:rsidRDefault="00007B84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2. Частично-поисковая учебно-познавательная деятельность характеризуется тем, что учитель направляет учебно-познавательную деятельность учащихся с помощью вопросов, побуждающих их к самостоятельному поиску правильного решения познавательной задачи.</w:t>
      </w:r>
    </w:p>
    <w:p w:rsidR="0079035A" w:rsidRPr="00F946AF" w:rsidRDefault="0079035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3. Исследовательская деятельность представляет собой самостоятельный поиск учащимися решения познавательной задачи или проблемы.</w:t>
      </w:r>
    </w:p>
    <w:p w:rsidR="0079035A" w:rsidRPr="00F946AF" w:rsidRDefault="0079035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Проблемное обучение включает в себя как способы создания проблемной ситуации, так и способы организации умственной деятельности учащихся по решению познавательной задачи. В связи с этим выделяют следующие уровни проблемного обучения:</w:t>
      </w:r>
    </w:p>
    <w:p w:rsidR="0079035A" w:rsidRPr="00F946AF" w:rsidRDefault="0079035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1. Преподаватель создает проблемную ситуацию, ставит познавательную задачу и сам решает её при активном обсуждении решения с учащимися (эвристическое обучение).</w:t>
      </w:r>
    </w:p>
    <w:p w:rsidR="0079035A" w:rsidRPr="00F946AF" w:rsidRDefault="0079035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2. Преподаватель создает проблемную ситуацию, а учащиеся под его руководством включаются в её решение (частично-поисковая учебно-познавательная деятельность учащихся).</w:t>
      </w:r>
    </w:p>
    <w:p w:rsidR="0079035A" w:rsidRPr="00F946AF" w:rsidRDefault="0079035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3. Преподаватель создает проблемную ситуацию, а её решение учащиеся находят самостоятельно.</w:t>
      </w:r>
    </w:p>
    <w:p w:rsidR="0079035A" w:rsidRPr="00F946AF" w:rsidRDefault="0079035A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4. Преподаватель побуждает учащихся самим найти проблему в изучаемом материале и обосновать её решение.</w:t>
      </w:r>
    </w:p>
    <w:p w:rsidR="000D37EE" w:rsidRPr="00F946AF" w:rsidRDefault="000D37E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 зависимости от подготовки учащихся можно выбирать соответствующий уровень проблемного обучения.</w:t>
      </w:r>
    </w:p>
    <w:p w:rsidR="000D37EE" w:rsidRPr="00F946AF" w:rsidRDefault="000D37E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Третий и четвёртый уровни проблемного обучения связаны с организацией исследовательской деятельности учащихся, в ходе которой они не только усваивают знания, но и учатся решать нестандартные задачи, приобретают творческие умения и навыки.</w:t>
      </w:r>
    </w:p>
    <w:p w:rsidR="000D37EE" w:rsidRPr="00F946AF" w:rsidRDefault="000D37E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Способы решения проблемных ситуаций и познавательных задач:</w:t>
      </w:r>
    </w:p>
    <w:p w:rsidR="00926CA8" w:rsidRPr="00F946AF" w:rsidRDefault="00926CA8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способ аналогии (преподаватель опирается на имеющийся у учащихся житейский опыт или ранее полученные знания);</w:t>
      </w:r>
    </w:p>
    <w:p w:rsidR="00926CA8" w:rsidRPr="00F946AF" w:rsidRDefault="00926CA8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индуктивный, аналитико-синтетический способ (учащиеся самостоятельно анализируют изучаемые факты и явления и делают необходимые выводы);</w:t>
      </w:r>
    </w:p>
    <w:p w:rsidR="00926CA8" w:rsidRPr="00F946AF" w:rsidRDefault="00926CA8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дедуктивный способ (для решения познавательной задачи необходимо творчески применить какой-то ранее изученный принцип, закон или закономерность);</w:t>
      </w:r>
    </w:p>
    <w:p w:rsidR="00910AB6" w:rsidRPr="00F946AF" w:rsidRDefault="00926CA8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способ отыскания причин, обусловливающих</w:t>
      </w:r>
      <w:r w:rsidR="00910AB6" w:rsidRPr="00F946AF">
        <w:rPr>
          <w:sz w:val="28"/>
          <w:szCs w:val="28"/>
        </w:rPr>
        <w:t xml:space="preserve"> то или иное изучаемое явление и установление причинно-следственных связей;</w:t>
      </w:r>
    </w:p>
    <w:p w:rsidR="00926CA8" w:rsidRPr="00F946AF" w:rsidRDefault="00910AB6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способ выдвижения гипотез и их подтверждения или опровержения.</w:t>
      </w:r>
      <w:r w:rsidR="00926CA8" w:rsidRPr="00F946AF">
        <w:rPr>
          <w:sz w:val="28"/>
          <w:szCs w:val="28"/>
        </w:rPr>
        <w:t xml:space="preserve"> </w:t>
      </w:r>
    </w:p>
    <w:p w:rsidR="009027A1" w:rsidRPr="00F946AF" w:rsidRDefault="009027A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 </w:t>
      </w:r>
      <w:r w:rsidR="00127785" w:rsidRPr="00F946AF">
        <w:rPr>
          <w:sz w:val="28"/>
          <w:szCs w:val="28"/>
        </w:rPr>
        <w:t>Проблемное обучение не может, однако, быть универсальной технологией обучения. Его применение имеет некоторые ограничения:</w:t>
      </w:r>
    </w:p>
    <w:p w:rsidR="00127785" w:rsidRPr="00F946AF" w:rsidRDefault="0012778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невозможность использования при изучении всего учебного материала;</w:t>
      </w:r>
    </w:p>
    <w:p w:rsidR="00127785" w:rsidRPr="00F946AF" w:rsidRDefault="0012778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сдерживает применение проблемного обучения его трудоёмкость;</w:t>
      </w:r>
    </w:p>
    <w:p w:rsidR="00127785" w:rsidRPr="00F946AF" w:rsidRDefault="0012778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- невозможность применения большинства учебников и учебных пособий, изложение материала в которых рассчитано на репродуктивную деятельность учащихся.</w:t>
      </w:r>
    </w:p>
    <w:p w:rsidR="00127785" w:rsidRPr="00F946AF" w:rsidRDefault="00127785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Все это показывает, что работники образовательных учреждений нуждаются не только в более глубоком осмыслении теоретической сущности и методики проблемного обучения, но и в действенной методической помощи, связанной с его применением в процессе</w:t>
      </w:r>
      <w:r w:rsidR="00281A1D" w:rsidRPr="00F946AF">
        <w:rPr>
          <w:sz w:val="28"/>
          <w:szCs w:val="28"/>
        </w:rPr>
        <w:t xml:space="preserve"> учебных занятий. Следует заметить, что в последние годы из проблемного обучения, благодаря его интенсивной научной разработке, в отдельную технологию стало выделяться эвристическое обучение.</w:t>
      </w:r>
    </w:p>
    <w:p w:rsidR="00281A1D" w:rsidRPr="00F946AF" w:rsidRDefault="00281A1D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Сравнительная характеристика проблемной и модульной технологии обучения.</w:t>
      </w:r>
    </w:p>
    <w:p w:rsidR="00281A1D" w:rsidRPr="00F946AF" w:rsidRDefault="00C925FE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В модульной технологии обучения четко определены цели обучения, задачи и уровни изучения, названы навыки и умения, которыми должен овладеть обучаемый. В модульной технологии обучения все заранее запрограммировано: последовательность изучения учебного материала, перечень основных понятий, навыков и умений, которыми необходимо овладеть, уровень усвоения и контроль качества усвоения. Число модулей зависит как от особенностей самого предмета, так и от желаемой частоты контроля обучения. Модульное обучение </w:t>
      </w:r>
      <w:r w:rsidR="009F0841" w:rsidRPr="00F946AF">
        <w:rPr>
          <w:sz w:val="28"/>
          <w:szCs w:val="28"/>
        </w:rPr>
        <w:t>неразрывно</w:t>
      </w:r>
      <w:r w:rsidRPr="00F946AF">
        <w:rPr>
          <w:sz w:val="28"/>
          <w:szCs w:val="28"/>
        </w:rPr>
        <w:t xml:space="preserve"> связано с рейтинговой системой контроля</w:t>
      </w:r>
      <w:r w:rsidR="009F0841" w:rsidRPr="00F946AF">
        <w:rPr>
          <w:sz w:val="28"/>
          <w:szCs w:val="28"/>
        </w:rPr>
        <w:t>. Чем крупней или важней модуль, тем большее число баллов ему отводится. Основой для формирования модулей служит рабочая программа дисциплины. Модуль часто совпадает с темой дисциплины или блоком взаимосвязанных тем. Однако, в отличие от темы, в модуле все измеряется, все оценивается: задание, работа, посещение учащимися занятий</w:t>
      </w:r>
      <w:r w:rsidR="00243FA9" w:rsidRPr="00F946AF">
        <w:rPr>
          <w:sz w:val="28"/>
          <w:szCs w:val="28"/>
        </w:rPr>
        <w:t>, стартовый, промежуточный и итоговый уровень учащихся.</w:t>
      </w:r>
      <w:r w:rsidR="009F0841" w:rsidRPr="00F946AF">
        <w:rPr>
          <w:sz w:val="28"/>
          <w:szCs w:val="28"/>
        </w:rPr>
        <w:t xml:space="preserve"> </w:t>
      </w:r>
    </w:p>
    <w:p w:rsidR="009027A1" w:rsidRPr="00F946AF" w:rsidRDefault="009F0841" w:rsidP="00F946A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В отличие от модульной технологии обучения</w:t>
      </w:r>
      <w:r w:rsidR="009E112D" w:rsidRPr="00F946AF">
        <w:rPr>
          <w:sz w:val="28"/>
          <w:szCs w:val="28"/>
        </w:rPr>
        <w:t xml:space="preserve"> в проблемной технологии обучения суть проблемной интерпретации учебного материала состоит в том, что преподаватель не сообщает знаний в готовом виде, но ставит перед учащимися проблемные задачи, побуждая искать пути и средства их решения. Проблема сама прокладывает путь к новым знаниям и способам действия. Проблемное обучение</w:t>
      </w:r>
      <w:r w:rsidR="00CA0BFF" w:rsidRPr="00F946AF">
        <w:rPr>
          <w:sz w:val="28"/>
          <w:szCs w:val="28"/>
        </w:rPr>
        <w:t xml:space="preserve"> как творческий процесс представляется как решение нестандартных научно-учебных задач нестандартными же методами. Если тренировочные задачи предлагаются учащимся для закрепления знаний и отработки навыков, то проблемные задачи – это всегда поиск нового способа решения.</w:t>
      </w:r>
      <w:r w:rsidR="0081202C" w:rsidRPr="00F946AF">
        <w:rPr>
          <w:sz w:val="28"/>
          <w:szCs w:val="28"/>
        </w:rPr>
        <w:t xml:space="preserve"> Важнейшей чертой содержательного аспекта проблемного обучения является отражение объективных противоречий, закономерно возникающих в процессе научного знания, гипотез, их разработки и решения. При проблемном обучении процесс мышления включается лишь с целью разрешения проблемной ситуации; оно формирует мышление, необходимое для решения нестандартных задач.</w:t>
      </w:r>
    </w:p>
    <w:p w:rsidR="00D042A1" w:rsidRPr="00F946AF" w:rsidRDefault="00F946AF" w:rsidP="00F946A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042A1" w:rsidRPr="00F946AF">
        <w:rPr>
          <w:b/>
          <w:sz w:val="28"/>
          <w:szCs w:val="28"/>
        </w:rPr>
        <w:t>Литература</w:t>
      </w:r>
    </w:p>
    <w:p w:rsidR="00D042A1" w:rsidRPr="00F946AF" w:rsidRDefault="00D042A1" w:rsidP="00F946AF">
      <w:pPr>
        <w:keepNext/>
        <w:widowControl w:val="0"/>
        <w:tabs>
          <w:tab w:val="left" w:pos="6135"/>
        </w:tabs>
        <w:spacing w:line="360" w:lineRule="auto"/>
        <w:ind w:firstLine="709"/>
        <w:jc w:val="both"/>
        <w:rPr>
          <w:sz w:val="28"/>
          <w:szCs w:val="28"/>
        </w:rPr>
      </w:pPr>
    </w:p>
    <w:p w:rsidR="00D042A1" w:rsidRPr="00F946AF" w:rsidRDefault="00D042A1" w:rsidP="00F946AF">
      <w:pPr>
        <w:keepNext/>
        <w:widowControl w:val="0"/>
        <w:numPr>
          <w:ilvl w:val="0"/>
          <w:numId w:val="2"/>
        </w:numPr>
        <w:tabs>
          <w:tab w:val="left" w:pos="6135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946AF">
        <w:rPr>
          <w:sz w:val="28"/>
          <w:szCs w:val="28"/>
        </w:rPr>
        <w:t xml:space="preserve">Профессиональная педагогика: уч. </w:t>
      </w:r>
      <w:r w:rsidR="009C46E4" w:rsidRPr="00F946AF">
        <w:rPr>
          <w:sz w:val="28"/>
          <w:szCs w:val="28"/>
        </w:rPr>
        <w:t>д</w:t>
      </w:r>
      <w:r w:rsidRPr="00F946AF">
        <w:rPr>
          <w:sz w:val="28"/>
          <w:szCs w:val="28"/>
        </w:rPr>
        <w:t xml:space="preserve">ля студентов, обучающихся по педагогическим специальностям и </w:t>
      </w:r>
      <w:r w:rsidR="009C46E4" w:rsidRPr="00F946AF">
        <w:rPr>
          <w:sz w:val="28"/>
          <w:szCs w:val="28"/>
        </w:rPr>
        <w:t>направлениям</w:t>
      </w:r>
      <w:r w:rsidRPr="00F946AF">
        <w:rPr>
          <w:sz w:val="28"/>
          <w:szCs w:val="28"/>
        </w:rPr>
        <w:t>. – М.: Ассоциация «Профессиональное образование», 1999.</w:t>
      </w:r>
    </w:p>
    <w:p w:rsidR="00D042A1" w:rsidRPr="00F946AF" w:rsidRDefault="009C46E4" w:rsidP="00F946AF">
      <w:pPr>
        <w:keepNext/>
        <w:widowControl w:val="0"/>
        <w:numPr>
          <w:ilvl w:val="0"/>
          <w:numId w:val="2"/>
        </w:numPr>
        <w:tabs>
          <w:tab w:val="left" w:pos="6135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Ильин, М.В. Изучаем педагогику: учеб. пособие / М.В.Ильин. – 2-е изд., перераб. и доп. – Мн., 2002.</w:t>
      </w:r>
    </w:p>
    <w:p w:rsidR="009C46E4" w:rsidRPr="00F946AF" w:rsidRDefault="009C46E4" w:rsidP="00F946AF">
      <w:pPr>
        <w:keepNext/>
        <w:widowControl w:val="0"/>
        <w:numPr>
          <w:ilvl w:val="0"/>
          <w:numId w:val="2"/>
        </w:numPr>
        <w:tabs>
          <w:tab w:val="left" w:pos="6135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Лернер, И.Я. Дидактические основы методов обучения / И.Я.Лернер. – М., 1981.</w:t>
      </w:r>
    </w:p>
    <w:p w:rsidR="009C46E4" w:rsidRPr="00F946AF" w:rsidRDefault="009C46E4" w:rsidP="00F946AF">
      <w:pPr>
        <w:keepNext/>
        <w:widowControl w:val="0"/>
        <w:numPr>
          <w:ilvl w:val="0"/>
          <w:numId w:val="2"/>
        </w:numPr>
        <w:tabs>
          <w:tab w:val="left" w:pos="6135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Питюков, В.Ю. Основы педагогической технологии / В.Ю.Питюков. – М., 1997.</w:t>
      </w:r>
    </w:p>
    <w:p w:rsidR="009C46E4" w:rsidRPr="00F946AF" w:rsidRDefault="004E63A8" w:rsidP="00F946AF">
      <w:pPr>
        <w:keepNext/>
        <w:widowControl w:val="0"/>
        <w:numPr>
          <w:ilvl w:val="0"/>
          <w:numId w:val="2"/>
        </w:numPr>
        <w:tabs>
          <w:tab w:val="left" w:pos="6135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Педагогические технологии: учеб. пособие / под ред. В.С.Кукушина. – Ростов н/Д, 2002.</w:t>
      </w:r>
    </w:p>
    <w:p w:rsidR="00717083" w:rsidRPr="00F946AF" w:rsidRDefault="00717083" w:rsidP="00F946AF">
      <w:pPr>
        <w:keepNext/>
        <w:widowControl w:val="0"/>
        <w:numPr>
          <w:ilvl w:val="0"/>
          <w:numId w:val="2"/>
        </w:numPr>
        <w:tabs>
          <w:tab w:val="left" w:pos="6135"/>
        </w:tabs>
        <w:spacing w:line="360" w:lineRule="auto"/>
        <w:ind w:left="0" w:firstLine="0"/>
        <w:jc w:val="both"/>
        <w:rPr>
          <w:sz w:val="28"/>
          <w:szCs w:val="28"/>
        </w:rPr>
      </w:pPr>
      <w:r w:rsidRPr="00F946AF">
        <w:rPr>
          <w:sz w:val="28"/>
          <w:szCs w:val="28"/>
        </w:rPr>
        <w:t>Столяренко, Л.Д. Педагогика / Л.Д.Столяренко. – Ростов н/Д: Феникс, 2000. – (Учебники, учебные пособия).</w:t>
      </w:r>
      <w:bookmarkStart w:id="0" w:name="_GoBack"/>
      <w:bookmarkEnd w:id="0"/>
    </w:p>
    <w:sectPr w:rsidR="00717083" w:rsidRPr="00F946AF" w:rsidSect="00F946AF">
      <w:footerReference w:type="even" r:id="rId7"/>
      <w:pgSz w:w="11906" w:h="16838" w:code="9"/>
      <w:pgMar w:top="1134" w:right="851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53F5" w:rsidRDefault="000253F5">
      <w:r>
        <w:separator/>
      </w:r>
    </w:p>
  </w:endnote>
  <w:endnote w:type="continuationSeparator" w:id="0">
    <w:p w:rsidR="000253F5" w:rsidRDefault="00025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609F" w:rsidRDefault="00F0609F" w:rsidP="007178B3">
    <w:pPr>
      <w:pStyle w:val="a3"/>
      <w:framePr w:wrap="around" w:vAnchor="text" w:hAnchor="margin" w:xAlign="center" w:y="1"/>
      <w:rPr>
        <w:rStyle w:val="a5"/>
      </w:rPr>
    </w:pPr>
  </w:p>
  <w:p w:rsidR="00F0609F" w:rsidRDefault="00F0609F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53F5" w:rsidRDefault="000253F5">
      <w:r>
        <w:separator/>
      </w:r>
    </w:p>
  </w:footnote>
  <w:footnote w:type="continuationSeparator" w:id="0">
    <w:p w:rsidR="000253F5" w:rsidRDefault="000253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1125F7"/>
    <w:multiLevelType w:val="hybridMultilevel"/>
    <w:tmpl w:val="FE76BC14"/>
    <w:lvl w:ilvl="0" w:tplc="033C78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608D55F3"/>
    <w:multiLevelType w:val="hybridMultilevel"/>
    <w:tmpl w:val="C7AA7788"/>
    <w:lvl w:ilvl="0" w:tplc="D0443984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50C4"/>
    <w:rsid w:val="00007B84"/>
    <w:rsid w:val="000253F5"/>
    <w:rsid w:val="00030253"/>
    <w:rsid w:val="00031DC0"/>
    <w:rsid w:val="00051ECF"/>
    <w:rsid w:val="00095C27"/>
    <w:rsid w:val="000D0CB4"/>
    <w:rsid w:val="000D37EE"/>
    <w:rsid w:val="000D476C"/>
    <w:rsid w:val="00124289"/>
    <w:rsid w:val="00124F57"/>
    <w:rsid w:val="00127785"/>
    <w:rsid w:val="001861B5"/>
    <w:rsid w:val="001B5A6C"/>
    <w:rsid w:val="00206A60"/>
    <w:rsid w:val="00243FA9"/>
    <w:rsid w:val="00245937"/>
    <w:rsid w:val="00281A1D"/>
    <w:rsid w:val="0029060B"/>
    <w:rsid w:val="003154A8"/>
    <w:rsid w:val="00324286"/>
    <w:rsid w:val="00335075"/>
    <w:rsid w:val="00391ED2"/>
    <w:rsid w:val="003B2066"/>
    <w:rsid w:val="004975A4"/>
    <w:rsid w:val="004B645E"/>
    <w:rsid w:val="004E63A8"/>
    <w:rsid w:val="005238E0"/>
    <w:rsid w:val="00543103"/>
    <w:rsid w:val="00576342"/>
    <w:rsid w:val="00583F1F"/>
    <w:rsid w:val="005E09A1"/>
    <w:rsid w:val="00623CED"/>
    <w:rsid w:val="006D7D04"/>
    <w:rsid w:val="007008FD"/>
    <w:rsid w:val="007014E0"/>
    <w:rsid w:val="00717083"/>
    <w:rsid w:val="007178B3"/>
    <w:rsid w:val="0074172B"/>
    <w:rsid w:val="0079035A"/>
    <w:rsid w:val="007A1898"/>
    <w:rsid w:val="007F33BD"/>
    <w:rsid w:val="0081202C"/>
    <w:rsid w:val="008150A5"/>
    <w:rsid w:val="00825C28"/>
    <w:rsid w:val="00897006"/>
    <w:rsid w:val="008C5B79"/>
    <w:rsid w:val="008F6764"/>
    <w:rsid w:val="009027A1"/>
    <w:rsid w:val="00910AB6"/>
    <w:rsid w:val="00911129"/>
    <w:rsid w:val="00926CA8"/>
    <w:rsid w:val="00970B30"/>
    <w:rsid w:val="009A357A"/>
    <w:rsid w:val="009C46E4"/>
    <w:rsid w:val="009E112D"/>
    <w:rsid w:val="009F0841"/>
    <w:rsid w:val="00A33E42"/>
    <w:rsid w:val="00A71DFB"/>
    <w:rsid w:val="00B03009"/>
    <w:rsid w:val="00B068CB"/>
    <w:rsid w:val="00B320BF"/>
    <w:rsid w:val="00BC45AA"/>
    <w:rsid w:val="00C4486D"/>
    <w:rsid w:val="00C925FE"/>
    <w:rsid w:val="00CA0BFF"/>
    <w:rsid w:val="00D042A1"/>
    <w:rsid w:val="00D10B1E"/>
    <w:rsid w:val="00D40A91"/>
    <w:rsid w:val="00D56B21"/>
    <w:rsid w:val="00D77056"/>
    <w:rsid w:val="00D94766"/>
    <w:rsid w:val="00DC0368"/>
    <w:rsid w:val="00DC524A"/>
    <w:rsid w:val="00DE0DDD"/>
    <w:rsid w:val="00E011D9"/>
    <w:rsid w:val="00E156A9"/>
    <w:rsid w:val="00E20651"/>
    <w:rsid w:val="00E7008E"/>
    <w:rsid w:val="00EA3D2A"/>
    <w:rsid w:val="00F01C7B"/>
    <w:rsid w:val="00F0609F"/>
    <w:rsid w:val="00F4260F"/>
    <w:rsid w:val="00F550C4"/>
    <w:rsid w:val="00F6279B"/>
    <w:rsid w:val="00F82972"/>
    <w:rsid w:val="00F946AF"/>
    <w:rsid w:val="00FA6176"/>
    <w:rsid w:val="00FC4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8563703-BF7E-409D-B1E1-3EFA31E8E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24286"/>
    <w:pPr>
      <w:tabs>
        <w:tab w:val="center" w:pos="4677"/>
        <w:tab w:val="right" w:pos="9355"/>
      </w:tabs>
    </w:pPr>
  </w:style>
  <w:style w:type="character" w:customStyle="1" w:styleId="a4">
    <w:name w:val="Нижні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324286"/>
    <w:rPr>
      <w:rFonts w:cs="Times New Roman"/>
    </w:rPr>
  </w:style>
  <w:style w:type="paragraph" w:styleId="a6">
    <w:name w:val="header"/>
    <w:basedOn w:val="a"/>
    <w:link w:val="a7"/>
    <w:uiPriority w:val="99"/>
    <w:rsid w:val="007178B3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link w:val="a6"/>
    <w:uiPriority w:val="99"/>
    <w:semiHidden/>
    <w:rPr>
      <w:sz w:val="24"/>
      <w:szCs w:val="24"/>
    </w:rPr>
  </w:style>
  <w:style w:type="table" w:styleId="a8">
    <w:name w:val="Table Grid"/>
    <w:basedOn w:val="a1"/>
    <w:uiPriority w:val="99"/>
    <w:rsid w:val="001242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3463</Words>
  <Characters>19744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кк</vt:lpstr>
    </vt:vector>
  </TitlesOfParts>
  <Company>Inc.</Company>
  <LinksUpToDate>false</LinksUpToDate>
  <CharactersWithSpaces>23161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кк</dc:title>
  <dc:subject/>
  <dc:creator>саша</dc:creator>
  <cp:keywords/>
  <dc:description/>
  <cp:lastModifiedBy>Irina</cp:lastModifiedBy>
  <cp:revision>2</cp:revision>
  <dcterms:created xsi:type="dcterms:W3CDTF">2014-08-11T13:45:00Z</dcterms:created>
  <dcterms:modified xsi:type="dcterms:W3CDTF">2014-08-11T13:45:00Z</dcterms:modified>
</cp:coreProperties>
</file>