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BB" w:rsidRPr="000476BB" w:rsidRDefault="000476BB" w:rsidP="000476BB">
      <w:pPr>
        <w:pStyle w:val="aff4"/>
      </w:pPr>
      <w:r w:rsidRPr="000476BB">
        <w:t>Министерство образования и науки РФ</w:t>
      </w:r>
    </w:p>
    <w:p w:rsidR="000476BB" w:rsidRPr="000476BB" w:rsidRDefault="000476BB" w:rsidP="000476BB">
      <w:pPr>
        <w:pStyle w:val="aff4"/>
      </w:pPr>
      <w:r w:rsidRPr="000476BB">
        <w:t>Федеральное агентство по образованию ГОУ ВПО</w:t>
      </w:r>
    </w:p>
    <w:p w:rsidR="000476BB" w:rsidRPr="000476BB" w:rsidRDefault="000476BB" w:rsidP="000476BB">
      <w:pPr>
        <w:pStyle w:val="aff4"/>
      </w:pPr>
      <w:r w:rsidRPr="000476BB">
        <w:t>Всероссийский заочный финансово-экономический институт</w:t>
      </w:r>
    </w:p>
    <w:p w:rsidR="000476BB" w:rsidRDefault="000476BB" w:rsidP="000476BB">
      <w:pPr>
        <w:pStyle w:val="aff4"/>
      </w:pPr>
      <w:r w:rsidRPr="000476BB">
        <w:t>филиал в г. Челябинске</w:t>
      </w:r>
    </w:p>
    <w:p w:rsidR="000476BB" w:rsidRDefault="000476BB" w:rsidP="000476BB">
      <w:pPr>
        <w:pStyle w:val="aff4"/>
      </w:pPr>
    </w:p>
    <w:p w:rsidR="000476BB" w:rsidRDefault="000476BB" w:rsidP="000476BB">
      <w:pPr>
        <w:pStyle w:val="aff4"/>
      </w:pPr>
    </w:p>
    <w:p w:rsidR="000476BB" w:rsidRDefault="000476BB" w:rsidP="000476BB">
      <w:pPr>
        <w:pStyle w:val="aff4"/>
      </w:pPr>
    </w:p>
    <w:p w:rsidR="000476BB" w:rsidRDefault="000476BB" w:rsidP="000476BB">
      <w:pPr>
        <w:pStyle w:val="aff4"/>
      </w:pPr>
    </w:p>
    <w:p w:rsidR="000476BB" w:rsidRDefault="000476BB" w:rsidP="000476BB">
      <w:pPr>
        <w:pStyle w:val="aff4"/>
      </w:pPr>
    </w:p>
    <w:p w:rsidR="000476BB" w:rsidRPr="000476BB" w:rsidRDefault="000476BB" w:rsidP="000476BB">
      <w:pPr>
        <w:pStyle w:val="aff4"/>
      </w:pPr>
      <w:r w:rsidRPr="000476BB">
        <w:t>Курсовая работа</w:t>
      </w:r>
    </w:p>
    <w:p w:rsidR="000476BB" w:rsidRPr="000476BB" w:rsidRDefault="000476BB" w:rsidP="000476BB">
      <w:pPr>
        <w:pStyle w:val="aff4"/>
      </w:pPr>
      <w:r w:rsidRPr="000476BB">
        <w:t>по дисциплине: Аудит</w:t>
      </w:r>
    </w:p>
    <w:p w:rsidR="000476BB" w:rsidRDefault="000476BB" w:rsidP="000476BB">
      <w:pPr>
        <w:pStyle w:val="aff4"/>
      </w:pPr>
      <w:r w:rsidRPr="000476BB">
        <w:t>на тему № 79</w:t>
      </w:r>
      <w:r>
        <w:t xml:space="preserve"> "</w:t>
      </w:r>
      <w:r w:rsidRPr="000476BB">
        <w:t xml:space="preserve">Организация аудиторской </w:t>
      </w:r>
      <w:r w:rsidR="009E232C">
        <w:t>деятельности</w:t>
      </w:r>
      <w:r w:rsidRPr="000476BB">
        <w:t xml:space="preserve"> в Российской Федерации</w:t>
      </w:r>
      <w:r>
        <w:t>"</w:t>
      </w:r>
    </w:p>
    <w:p w:rsidR="000476BB" w:rsidRDefault="000476BB" w:rsidP="000476BB">
      <w:pPr>
        <w:pStyle w:val="aff4"/>
      </w:pPr>
    </w:p>
    <w:p w:rsidR="000476BB" w:rsidRDefault="000476BB" w:rsidP="000476BB">
      <w:pPr>
        <w:pStyle w:val="aff4"/>
      </w:pPr>
    </w:p>
    <w:p w:rsidR="000476BB" w:rsidRDefault="000476BB" w:rsidP="000476BB">
      <w:pPr>
        <w:pStyle w:val="aff4"/>
      </w:pPr>
    </w:p>
    <w:p w:rsidR="000476BB" w:rsidRDefault="000476BB" w:rsidP="000476BB">
      <w:pPr>
        <w:pStyle w:val="aff4"/>
      </w:pPr>
    </w:p>
    <w:p w:rsidR="000476BB" w:rsidRDefault="000476BB" w:rsidP="000476BB">
      <w:pPr>
        <w:pStyle w:val="aff4"/>
      </w:pPr>
    </w:p>
    <w:p w:rsidR="000476BB" w:rsidRDefault="000476BB" w:rsidP="000476BB">
      <w:pPr>
        <w:pStyle w:val="aff4"/>
        <w:jc w:val="left"/>
      </w:pPr>
      <w:r w:rsidRPr="000476BB">
        <w:t>Выполнила: Елдашова В</w:t>
      </w:r>
      <w:r>
        <w:t>.С.</w:t>
      </w:r>
    </w:p>
    <w:p w:rsidR="000476BB" w:rsidRPr="000476BB" w:rsidRDefault="000476BB" w:rsidP="000476BB">
      <w:pPr>
        <w:pStyle w:val="aff4"/>
        <w:jc w:val="left"/>
      </w:pPr>
      <w:r w:rsidRPr="000476BB">
        <w:t>Группа №502</w:t>
      </w:r>
    </w:p>
    <w:p w:rsidR="000476BB" w:rsidRPr="000476BB" w:rsidRDefault="000476BB" w:rsidP="000476BB">
      <w:pPr>
        <w:pStyle w:val="aff4"/>
        <w:jc w:val="left"/>
      </w:pPr>
      <w:r w:rsidRPr="000476BB">
        <w:t>Факультет: УС</w:t>
      </w:r>
    </w:p>
    <w:p w:rsidR="000476BB" w:rsidRPr="000476BB" w:rsidRDefault="000476BB" w:rsidP="000476BB">
      <w:pPr>
        <w:pStyle w:val="aff4"/>
        <w:jc w:val="left"/>
      </w:pPr>
      <w:r w:rsidRPr="000476BB">
        <w:t>№ зачетной книжки: 04убд13429</w:t>
      </w:r>
    </w:p>
    <w:p w:rsidR="000476BB" w:rsidRDefault="000476BB" w:rsidP="000476BB">
      <w:pPr>
        <w:pStyle w:val="aff4"/>
        <w:jc w:val="left"/>
      </w:pPr>
      <w:r w:rsidRPr="000476BB">
        <w:t>Преподаватель: Сумкин А</w:t>
      </w:r>
      <w:r>
        <w:t>.С.</w:t>
      </w:r>
    </w:p>
    <w:p w:rsidR="000476BB" w:rsidRDefault="000476BB" w:rsidP="000476BB">
      <w:pPr>
        <w:pStyle w:val="aff4"/>
      </w:pPr>
    </w:p>
    <w:p w:rsidR="000476BB" w:rsidRDefault="000476BB" w:rsidP="000476BB">
      <w:pPr>
        <w:pStyle w:val="aff4"/>
      </w:pPr>
    </w:p>
    <w:p w:rsidR="000476BB" w:rsidRDefault="000476BB" w:rsidP="000476BB">
      <w:pPr>
        <w:pStyle w:val="aff4"/>
      </w:pPr>
    </w:p>
    <w:p w:rsidR="000476BB" w:rsidRDefault="000476BB" w:rsidP="000476BB">
      <w:pPr>
        <w:pStyle w:val="aff4"/>
      </w:pPr>
    </w:p>
    <w:p w:rsidR="000476BB" w:rsidRDefault="000476BB" w:rsidP="000476BB">
      <w:pPr>
        <w:pStyle w:val="aff4"/>
      </w:pPr>
    </w:p>
    <w:p w:rsidR="000476BB" w:rsidRPr="000476BB" w:rsidRDefault="000476BB" w:rsidP="000476BB">
      <w:pPr>
        <w:pStyle w:val="aff4"/>
      </w:pPr>
      <w:r w:rsidRPr="000476BB">
        <w:t>Челябинск 2008</w:t>
      </w:r>
    </w:p>
    <w:p w:rsidR="000476BB" w:rsidRPr="000476BB" w:rsidRDefault="000476BB" w:rsidP="000476BB">
      <w:pPr>
        <w:pStyle w:val="afc"/>
      </w:pPr>
      <w:r>
        <w:br w:type="page"/>
        <w:t>Содержание</w:t>
      </w:r>
    </w:p>
    <w:p w:rsidR="000476BB" w:rsidRDefault="000476BB" w:rsidP="000476BB"/>
    <w:p w:rsidR="009E232C" w:rsidRDefault="009E232C">
      <w:pPr>
        <w:pStyle w:val="22"/>
        <w:rPr>
          <w:smallCaps w:val="0"/>
          <w:noProof/>
          <w:sz w:val="24"/>
          <w:szCs w:val="24"/>
        </w:rPr>
      </w:pPr>
      <w:r w:rsidRPr="00A650F3">
        <w:rPr>
          <w:rStyle w:val="af0"/>
          <w:noProof/>
        </w:rPr>
        <w:t>Глава 1 Теоретические основы аудита</w:t>
      </w:r>
    </w:p>
    <w:p w:rsidR="009E232C" w:rsidRDefault="009E232C">
      <w:pPr>
        <w:pStyle w:val="22"/>
        <w:rPr>
          <w:smallCaps w:val="0"/>
          <w:noProof/>
          <w:sz w:val="24"/>
          <w:szCs w:val="24"/>
        </w:rPr>
      </w:pPr>
      <w:r w:rsidRPr="00A650F3">
        <w:rPr>
          <w:rStyle w:val="af0"/>
          <w:noProof/>
        </w:rPr>
        <w:t>1.1 Сущность аудита и аудиторской деятельности</w:t>
      </w:r>
    </w:p>
    <w:p w:rsidR="009E232C" w:rsidRDefault="009E232C">
      <w:pPr>
        <w:pStyle w:val="22"/>
        <w:rPr>
          <w:smallCaps w:val="0"/>
          <w:noProof/>
          <w:sz w:val="24"/>
          <w:szCs w:val="24"/>
        </w:rPr>
      </w:pPr>
      <w:r w:rsidRPr="00A650F3">
        <w:rPr>
          <w:rStyle w:val="af0"/>
          <w:noProof/>
        </w:rPr>
        <w:t>1.2 Цели и задачи аудита</w:t>
      </w:r>
    </w:p>
    <w:p w:rsidR="009E232C" w:rsidRDefault="009E232C">
      <w:pPr>
        <w:pStyle w:val="22"/>
        <w:rPr>
          <w:smallCaps w:val="0"/>
          <w:noProof/>
          <w:sz w:val="24"/>
          <w:szCs w:val="24"/>
        </w:rPr>
      </w:pPr>
      <w:r w:rsidRPr="00A650F3">
        <w:rPr>
          <w:rStyle w:val="af0"/>
          <w:noProof/>
        </w:rPr>
        <w:t>1.3 Принципы проведения аудита</w:t>
      </w:r>
    </w:p>
    <w:p w:rsidR="009E232C" w:rsidRDefault="009E232C">
      <w:pPr>
        <w:pStyle w:val="22"/>
        <w:rPr>
          <w:smallCaps w:val="0"/>
          <w:noProof/>
          <w:sz w:val="24"/>
          <w:szCs w:val="24"/>
        </w:rPr>
      </w:pPr>
      <w:r w:rsidRPr="00A650F3">
        <w:rPr>
          <w:rStyle w:val="af0"/>
          <w:noProof/>
        </w:rPr>
        <w:t>Глава 2</w:t>
      </w:r>
    </w:p>
    <w:p w:rsidR="009E232C" w:rsidRDefault="009E232C">
      <w:pPr>
        <w:pStyle w:val="22"/>
        <w:rPr>
          <w:smallCaps w:val="0"/>
          <w:noProof/>
          <w:sz w:val="24"/>
          <w:szCs w:val="24"/>
        </w:rPr>
      </w:pPr>
      <w:r w:rsidRPr="00A650F3">
        <w:rPr>
          <w:rStyle w:val="af0"/>
          <w:noProof/>
        </w:rPr>
        <w:t>2.1 Аттестация</w:t>
      </w:r>
    </w:p>
    <w:p w:rsidR="009E232C" w:rsidRDefault="009E232C">
      <w:pPr>
        <w:pStyle w:val="22"/>
        <w:rPr>
          <w:smallCaps w:val="0"/>
          <w:noProof/>
          <w:sz w:val="24"/>
          <w:szCs w:val="24"/>
        </w:rPr>
      </w:pPr>
      <w:r w:rsidRPr="00A650F3">
        <w:rPr>
          <w:rStyle w:val="af0"/>
          <w:noProof/>
        </w:rPr>
        <w:t>2.2 Лицензирование</w:t>
      </w:r>
    </w:p>
    <w:p w:rsidR="000476BB" w:rsidRDefault="000476BB" w:rsidP="000476BB"/>
    <w:p w:rsidR="000476BB" w:rsidRPr="000476BB" w:rsidRDefault="000476BB" w:rsidP="000476BB">
      <w:pPr>
        <w:pStyle w:val="2"/>
      </w:pPr>
      <w:r>
        <w:br w:type="page"/>
      </w:r>
      <w:bookmarkStart w:id="0" w:name="_Toc240085532"/>
      <w:r w:rsidRPr="000476BB">
        <w:t>Глава 1 Теоретические основы аудита</w:t>
      </w:r>
      <w:bookmarkEnd w:id="0"/>
    </w:p>
    <w:p w:rsidR="000476BB" w:rsidRDefault="000476BB" w:rsidP="000476BB">
      <w:pPr>
        <w:pStyle w:val="2"/>
      </w:pPr>
    </w:p>
    <w:p w:rsidR="000476BB" w:rsidRPr="000476BB" w:rsidRDefault="000476BB" w:rsidP="000476BB">
      <w:pPr>
        <w:pStyle w:val="2"/>
      </w:pPr>
      <w:bookmarkStart w:id="1" w:name="_Toc240085533"/>
      <w:r>
        <w:t>1.1</w:t>
      </w:r>
      <w:r w:rsidRPr="000476BB">
        <w:t xml:space="preserve"> Сущность аудита и аудиторской деятельности</w:t>
      </w:r>
      <w:bookmarkEnd w:id="1"/>
    </w:p>
    <w:p w:rsidR="000476BB" w:rsidRDefault="000476BB" w:rsidP="000476BB"/>
    <w:p w:rsidR="000476BB" w:rsidRDefault="000476BB" w:rsidP="000476BB">
      <w:r w:rsidRPr="000476BB">
        <w:t xml:space="preserve">Существует множество определений аудита </w:t>
      </w:r>
      <w:r>
        <w:t>-</w:t>
      </w:r>
      <w:r w:rsidRPr="000476BB">
        <w:t xml:space="preserve"> одни закреплены в нормативных документах, другие даются специалистами в области аудита.</w:t>
      </w:r>
    </w:p>
    <w:p w:rsidR="000476BB" w:rsidRDefault="000476BB" w:rsidP="000476BB">
      <w:r w:rsidRPr="000476BB">
        <w:t>Федеральный закон об аудиторской деятельности от 07</w:t>
      </w:r>
      <w:r>
        <w:t>.08.20</w:t>
      </w:r>
      <w:r w:rsidRPr="000476BB">
        <w:t>01г. определяет понятие об аудиторской деятельности как</w:t>
      </w:r>
      <w:r>
        <w:t xml:space="preserve"> "</w:t>
      </w:r>
      <w:r w:rsidRPr="000476BB">
        <w:t>предпринимательской деятельности по независимой проверке бухгалтерского учета и финансовой отчетности организаций и индивидуальных предпринимателей</w:t>
      </w:r>
      <w:r>
        <w:t>".</w:t>
      </w:r>
    </w:p>
    <w:p w:rsidR="000476BB" w:rsidRDefault="000476BB" w:rsidP="000476BB">
      <w:r w:rsidRPr="000476BB">
        <w:t xml:space="preserve">Современный аудит </w:t>
      </w:r>
      <w:r>
        <w:t>-</w:t>
      </w:r>
      <w:r w:rsidRPr="000476BB">
        <w:t xml:space="preserve"> особая организационная форма контроля, неотъемлемый элемент инфраструктуры рынка.</w:t>
      </w:r>
    </w:p>
    <w:p w:rsidR="000476BB" w:rsidRDefault="000476BB" w:rsidP="000476BB">
      <w:r w:rsidRPr="000476BB">
        <w:t xml:space="preserve">Аудит </w:t>
      </w:r>
      <w:r>
        <w:t>-</w:t>
      </w:r>
      <w:r w:rsidRPr="000476BB">
        <w:t xml:space="preserve"> вид деятельности, заключающийся в сборе и оценке фактов, касающихся функционирования и положения организации, осуществляемый компетентными независимыми лицами.</w:t>
      </w:r>
    </w:p>
    <w:p w:rsidR="000476BB" w:rsidRDefault="000476BB" w:rsidP="000476BB">
      <w:r w:rsidRPr="000476BB">
        <w:t>Аудитором, согласно закону, является физическое лицо, отвечающее квалификационным требованиям, установленным федеральным органом, и имеющее квалификационный аттестат аудитора. Аудитор вправе осуществлять аудиторскую деятельность как работник соответствующей организации или как индивидуальный аудитор.</w:t>
      </w:r>
    </w:p>
    <w:p w:rsidR="000476BB" w:rsidRDefault="000476BB" w:rsidP="000476BB">
      <w:r w:rsidRPr="000476BB">
        <w:t>В ходе аудиторской проверки финансовых отчетов устанавливается точность отражения в них финансового положения и результатов деятельности учета установленным требованиям и критериям, соблюдение проверяемым предприятием действующего законодательства.</w:t>
      </w:r>
    </w:p>
    <w:p w:rsidR="000476BB" w:rsidRDefault="000476BB" w:rsidP="000476BB">
      <w:r w:rsidRPr="000476BB">
        <w:t>Отличие аудита от аудиторской деятельности состоит в том, что последняя предусматривает и различные аудиторские услуги. В последнее время главное внимание уделяется повышению эф</w:t>
      </w:r>
      <w:r w:rsidR="00A154DF">
        <w:t xml:space="preserve">фективности системы управления </w:t>
      </w:r>
      <w:r w:rsidRPr="000476BB">
        <w:t>предприятием, системы внутреннего контроля.</w:t>
      </w:r>
    </w:p>
    <w:p w:rsidR="000476BB" w:rsidRDefault="000476BB" w:rsidP="000476BB">
      <w:r w:rsidRPr="000476BB">
        <w:t xml:space="preserve">Аудиторская проверка </w:t>
      </w:r>
      <w:r>
        <w:t>-</w:t>
      </w:r>
      <w:r w:rsidRPr="000476BB">
        <w:t xml:space="preserve"> сложный и длительный процесс. Аудитору постоянно работают над тем, чтобы максимально сократить время проверки, не снижая при этом ее качество, и, следовательно, не увеличивая предпринимательский риск.</w:t>
      </w:r>
    </w:p>
    <w:p w:rsidR="000476BB" w:rsidRDefault="000476BB" w:rsidP="000476BB">
      <w:r w:rsidRPr="000476BB">
        <w:t>При проверке аудитор должен руководствоваться перечнем основных нормативных документов, включая законы, положениями по бухгалтерскому учету, методическими указаниями, инструкциями.</w:t>
      </w:r>
    </w:p>
    <w:p w:rsidR="000476BB" w:rsidRDefault="000476BB" w:rsidP="000476BB">
      <w:r w:rsidRPr="000476BB">
        <w:t xml:space="preserve">Аудиторские стандарты </w:t>
      </w:r>
      <w:r>
        <w:t>-</w:t>
      </w:r>
      <w:r w:rsidRPr="000476BB">
        <w:t xml:space="preserve"> это единые базовые принципы, которым должны следовать все аудиторы</w:t>
      </w:r>
      <w:r>
        <w:t xml:space="preserve"> (</w:t>
      </w:r>
      <w:r w:rsidRPr="000476BB">
        <w:t xml:space="preserve">аудиторские фирмы) в процессе своей профессиональной деятельности. Основное назначение </w:t>
      </w:r>
      <w:r>
        <w:t>-</w:t>
      </w:r>
      <w:r w:rsidRPr="000476BB">
        <w:t xml:space="preserve"> описание на единой методологической основе принципов осуществления аудита, целей и задач его осуществления, механизмов и процедур осуществления целей и задач аудита.</w:t>
      </w:r>
    </w:p>
    <w:p w:rsidR="000476BB" w:rsidRDefault="000476BB" w:rsidP="000476BB">
      <w:r w:rsidRPr="000476BB">
        <w:t>Стандарты обеспечивают высокое качество аудиторской проверки, содействуют внедрению в аудиторскую практику новых научных достижений, определяют действия аудитора в конкретных ситуациях.</w:t>
      </w:r>
    </w:p>
    <w:p w:rsidR="000476BB" w:rsidRPr="000476BB" w:rsidRDefault="000476BB" w:rsidP="000476BB"/>
    <w:p w:rsidR="000476BB" w:rsidRPr="000476BB" w:rsidRDefault="000476BB" w:rsidP="000476BB">
      <w:pPr>
        <w:pStyle w:val="2"/>
      </w:pPr>
      <w:bookmarkStart w:id="2" w:name="_Toc240085534"/>
      <w:r>
        <w:t>1.2</w:t>
      </w:r>
      <w:r w:rsidRPr="000476BB">
        <w:t xml:space="preserve"> Цели и задачи аудита</w:t>
      </w:r>
      <w:bookmarkEnd w:id="2"/>
    </w:p>
    <w:p w:rsidR="000476BB" w:rsidRDefault="000476BB" w:rsidP="000476BB"/>
    <w:p w:rsidR="000476BB" w:rsidRDefault="000476BB" w:rsidP="000476BB">
      <w:r w:rsidRPr="000476BB">
        <w:t xml:space="preserve">Цель аудита </w:t>
      </w:r>
      <w:r>
        <w:t>-</w:t>
      </w:r>
      <w:r w:rsidRPr="000476BB">
        <w:t xml:space="preserve"> выражение мнения по поводу достоверности финансовой отчетности, полноты и точности отражения в финансовой</w:t>
      </w:r>
      <w:r>
        <w:t xml:space="preserve"> (</w:t>
      </w:r>
      <w:r w:rsidRPr="000476BB">
        <w:t>бухгалтерской) отчетности аудируемых лиц активов, обязательств, собственных средств и финансовых результатов деятельности за определенный период. Это конкретная задача, на решение которой направлена деятельность аудитора. Она определяется законодательством, системой нормативного регулирования аудиторской деятельности, договорными обязательствами аудитора и клиента.</w:t>
      </w:r>
    </w:p>
    <w:p w:rsidR="000476BB" w:rsidRDefault="000476BB" w:rsidP="000476BB">
      <w:r w:rsidRPr="000476BB">
        <w:t>Основная цель может дополняться обусловленным договором с клиентом резервов лучшего использования финансовых ресурсов, анализом правильности исчисления налогов, разработкой мероприятий по улучшению финансового положения предприятия, оптимизации затрат и результатов деятельности, доходов и расходов.</w:t>
      </w:r>
    </w:p>
    <w:p w:rsidR="000476BB" w:rsidRDefault="000476BB" w:rsidP="000476BB">
      <w:r w:rsidRPr="000476BB">
        <w:t>Задачами аудитора в процессе проверки являются: оценка уровня организации бухгалтерского учета и внутреннего контроля, квалификации учетного персонала, качества обработки бухгалтерской документации, правильности и законности совершения бухгалтерских записей, отражающих финансово-хозяйственную деятельность предприятия и ее конечные результаты, оказание помощи администрации предприятия путем выработки рекомендаций по устранению недостатков и нарушений, повлиявших на финансовые результаты и достоверность показателей отчетности, ориентирование руководства предприятия на будущие события, способные повлиять на деятельность и конечные результаты</w:t>
      </w:r>
      <w:r>
        <w:t xml:space="preserve"> (</w:t>
      </w:r>
      <w:r w:rsidRPr="000476BB">
        <w:t>проведение перспективного анализа), предоставление содержательных и точных справок клиенту по всем неясным вопросам.</w:t>
      </w:r>
    </w:p>
    <w:p w:rsidR="000476BB" w:rsidRDefault="000476BB" w:rsidP="000476BB">
      <w:r w:rsidRPr="000476BB">
        <w:t>Под достоверностью понимается степень точности данных финансовой отчетности, позволяющая пользователю делать правильные выводы о результатах хозяйственной деятельности.</w:t>
      </w:r>
    </w:p>
    <w:p w:rsidR="000476BB" w:rsidRDefault="000476BB" w:rsidP="000476BB">
      <w:r w:rsidRPr="000476BB">
        <w:t>В ходе аудита бухгалтерской отчетности должны быть получены достаточные и уместные аудиторские доказательства, позволяющие сделать выводы относительно:</w:t>
      </w:r>
    </w:p>
    <w:p w:rsidR="000476BB" w:rsidRDefault="000476BB" w:rsidP="000476BB">
      <w:r w:rsidRPr="000476BB">
        <w:t>соответствия бухгалтерской отчетности требованиям нормативных актов;</w:t>
      </w:r>
    </w:p>
    <w:p w:rsidR="000476BB" w:rsidRDefault="000476BB" w:rsidP="000476BB">
      <w:r w:rsidRPr="000476BB">
        <w:t>соответствия данных отчетности тем сведениям, которыми располагает аудиторская организация.</w:t>
      </w:r>
    </w:p>
    <w:p w:rsidR="000476BB" w:rsidRDefault="000476BB" w:rsidP="000476BB">
      <w:r w:rsidRPr="000476BB">
        <w:t>Аудит призван обеспечить разумную уверенность в том, что рассматриваемая финансовая отчетность не содержит существенных искажений.</w:t>
      </w:r>
    </w:p>
    <w:p w:rsidR="000476BB" w:rsidRDefault="000476BB" w:rsidP="000476BB">
      <w:r w:rsidRPr="000476BB">
        <w:t>Причины, влияющие на существование ограничений, присущих аудиту и влияющих на возможность обнаружения аудитором искажений в отчетности:</w:t>
      </w:r>
    </w:p>
    <w:p w:rsidR="000476BB" w:rsidRDefault="000476BB" w:rsidP="000476BB">
      <w:r w:rsidRPr="000476BB">
        <w:t>применяются выборочные методы и тестирование;</w:t>
      </w:r>
    </w:p>
    <w:p w:rsidR="000476BB" w:rsidRDefault="000476BB" w:rsidP="000476BB">
      <w:r w:rsidRPr="000476BB">
        <w:t>любые системы бухгалтерского учета являются несовершенными и не могут гарантировать отсутствия оговора;</w:t>
      </w:r>
    </w:p>
    <w:p w:rsidR="000476BB" w:rsidRDefault="000476BB" w:rsidP="000476BB">
      <w:r w:rsidRPr="000476BB">
        <w:t>аудиторские доказательства не носят исчерпывающего характера, а лишь предоставляют доводы в подтверждение определенного вывода</w:t>
      </w:r>
    </w:p>
    <w:p w:rsidR="000476BB" w:rsidRDefault="000476BB" w:rsidP="000476BB">
      <w:r w:rsidRPr="000476BB">
        <w:t>работа аудитора основывается на его профессиональном суждении в отношении: выбора аудиторских доказательств и подготовки выводов на их основе.</w:t>
      </w:r>
    </w:p>
    <w:p w:rsidR="000476BB" w:rsidRDefault="000476BB" w:rsidP="000476BB">
      <w:r w:rsidRPr="000476BB">
        <w:t>Особые процедуры предусмотрены для обеспечения достаточных аудиторских доказательств при отсутствии:</w:t>
      </w:r>
    </w:p>
    <w:p w:rsidR="000476BB" w:rsidRDefault="000476BB" w:rsidP="000476BB">
      <w:r w:rsidRPr="000476BB">
        <w:t>необычных обстоятельств, увеличивающих риск существенного искажения финансовой отчетности сверх ожидаемого в привычных условиях;</w:t>
      </w:r>
    </w:p>
    <w:p w:rsidR="000476BB" w:rsidRDefault="000476BB" w:rsidP="000476BB">
      <w:r w:rsidRPr="000476BB">
        <w:t>признака, указывающего на наличие какого-либо существенного искажения финансовой отчетности.</w:t>
      </w:r>
    </w:p>
    <w:p w:rsidR="000476BB" w:rsidRDefault="000476BB" w:rsidP="000476BB">
      <w:r w:rsidRPr="000476BB">
        <w:t>Аудитор должен проверить полноту выполнения решений собственников предприятия об изменении объема установленного капитала, тождество данных синтетического и аналитического учета по счетам актива и пассива баланса; полноту отражения в отчетности дебиторской и кредиторской задолженности.</w:t>
      </w:r>
    </w:p>
    <w:p w:rsidR="000476BB" w:rsidRDefault="000476BB" w:rsidP="000476BB">
      <w:r w:rsidRPr="000476BB">
        <w:t>В процессе подготовки аудиторского заключения проверяется соблюдение принятой на предприятии учетной политики отражения хозяйственных операций и оценки имущества; правильность отнесения доходов и расходов к отчетным периодам; разграничение в учете текущих затрат на производство и капитальных вложений; обеспечение тождества данных аналитического учета оборотам и остаткам по счетам аналитического учета на первое число каждого месяца.</w:t>
      </w:r>
    </w:p>
    <w:p w:rsidR="000476BB" w:rsidRDefault="000476BB" w:rsidP="000476BB">
      <w:r w:rsidRPr="000476BB">
        <w:t>Аудитор должен составить мнение по следующим вопросам:</w:t>
      </w:r>
    </w:p>
    <w:p w:rsidR="000476BB" w:rsidRDefault="000476BB" w:rsidP="000476BB">
      <w:r w:rsidRPr="000476BB">
        <w:t>общая приемлемость отчетности;</w:t>
      </w:r>
    </w:p>
    <w:p w:rsidR="000476BB" w:rsidRDefault="000476BB" w:rsidP="000476BB">
      <w:r w:rsidRPr="000476BB">
        <w:t>обоснованность;</w:t>
      </w:r>
    </w:p>
    <w:p w:rsidR="000476BB" w:rsidRDefault="000476BB" w:rsidP="000476BB">
      <w:r w:rsidRPr="000476BB">
        <w:t>законченность;</w:t>
      </w:r>
    </w:p>
    <w:p w:rsidR="000476BB" w:rsidRDefault="000476BB" w:rsidP="000476BB">
      <w:r w:rsidRPr="000476BB">
        <w:t>оценка;</w:t>
      </w:r>
    </w:p>
    <w:p w:rsidR="000476BB" w:rsidRDefault="000476BB" w:rsidP="000476BB">
      <w:r w:rsidRPr="000476BB">
        <w:t>квалификация;</w:t>
      </w:r>
    </w:p>
    <w:p w:rsidR="000476BB" w:rsidRDefault="000476BB" w:rsidP="000476BB">
      <w:r w:rsidRPr="000476BB">
        <w:t>раскрытие.</w:t>
      </w:r>
    </w:p>
    <w:p w:rsidR="000476BB" w:rsidRDefault="000476BB" w:rsidP="000476BB">
      <w:r w:rsidRPr="000476BB">
        <w:t>Аудитор выполняет функции высококлассного сборщика и оценщика свидетельств для подтверждения точности, полноты и истинности предоставленной в отчете информации.</w:t>
      </w:r>
    </w:p>
    <w:p w:rsidR="000476BB" w:rsidRDefault="000476BB" w:rsidP="000476BB"/>
    <w:p w:rsidR="000476BB" w:rsidRPr="000476BB" w:rsidRDefault="000476BB" w:rsidP="000476BB">
      <w:pPr>
        <w:pStyle w:val="2"/>
      </w:pPr>
      <w:bookmarkStart w:id="3" w:name="_Toc240085535"/>
      <w:r>
        <w:t>1.3</w:t>
      </w:r>
      <w:r w:rsidRPr="000476BB">
        <w:t xml:space="preserve"> Принципы проведения аудита</w:t>
      </w:r>
      <w:bookmarkEnd w:id="3"/>
    </w:p>
    <w:p w:rsidR="000476BB" w:rsidRDefault="000476BB" w:rsidP="000476BB"/>
    <w:p w:rsidR="000476BB" w:rsidRDefault="000476BB" w:rsidP="000476BB">
      <w:r w:rsidRPr="000476BB">
        <w:t xml:space="preserve">Принципы проведения аудита </w:t>
      </w:r>
      <w:r>
        <w:t>-</w:t>
      </w:r>
      <w:r w:rsidRPr="000476BB">
        <w:t xml:space="preserve"> основополагающее начала, идеи, на основании которых развивается деятельность аудиторов</w:t>
      </w:r>
      <w:r>
        <w:t xml:space="preserve"> (</w:t>
      </w:r>
      <w:r w:rsidRPr="000476BB">
        <w:t>аудиторских организаций) и которыми руководствуются в своей деятельности.</w:t>
      </w:r>
    </w:p>
    <w:p w:rsidR="000476BB" w:rsidRDefault="000476BB" w:rsidP="000476BB">
      <w:r w:rsidRPr="000476BB">
        <w:t>Основополагающими в аудите являются принципы:</w:t>
      </w:r>
    </w:p>
    <w:p w:rsidR="000476BB" w:rsidRDefault="000476BB" w:rsidP="000476BB">
      <w:r w:rsidRPr="000476BB">
        <w:t xml:space="preserve">независимости </w:t>
      </w:r>
      <w:r>
        <w:t>-</w:t>
      </w:r>
      <w:r w:rsidRPr="000476BB">
        <w:t xml:space="preserve"> принцип аудита, заключающийся в обязательности отсутствия у аудитора при формировании его мнения различного рода заинтересованности</w:t>
      </w:r>
      <w:r>
        <w:t xml:space="preserve"> (</w:t>
      </w:r>
      <w:r w:rsidRPr="000476BB">
        <w:t xml:space="preserve">зависимости </w:t>
      </w:r>
      <w:r>
        <w:t>-</w:t>
      </w:r>
      <w:r w:rsidRPr="000476BB">
        <w:t xml:space="preserve"> имущественной, родственной, финансовой) в делах проверяемого экономического субъекта. Независимость аудиторов регулируется нормативными актами, а также этическими кодексами аудиторов;</w:t>
      </w:r>
    </w:p>
    <w:p w:rsidR="000476BB" w:rsidRDefault="000476BB" w:rsidP="000476BB">
      <w:r w:rsidRPr="000476BB">
        <w:t xml:space="preserve">принцип честности </w:t>
      </w:r>
      <w:r>
        <w:t>-</w:t>
      </w:r>
      <w:r w:rsidRPr="000476BB">
        <w:t xml:space="preserve"> заключается в обязательной приверженности аудитора своему профессиональному долгу, а также в следовании общим нормам морали. Данный принцип подразумевает, что аудитор</w:t>
      </w:r>
      <w:r>
        <w:t xml:space="preserve"> (</w:t>
      </w:r>
      <w:r w:rsidRPr="000476BB">
        <w:t>аудиторская организация) при осуществлении своих профессиональных полномочий должен руководствоваться нормами законов, а также других нормативно-правовых актов, которые регулируют процесс выполнения ими своих обязанностей;</w:t>
      </w:r>
    </w:p>
    <w:p w:rsidR="000476BB" w:rsidRDefault="000476BB" w:rsidP="000476BB">
      <w:r w:rsidRPr="000476BB">
        <w:t xml:space="preserve">принцип объективности </w:t>
      </w:r>
      <w:r>
        <w:t>-</w:t>
      </w:r>
      <w:r w:rsidRPr="000476BB">
        <w:t xml:space="preserve"> принцип аудита, заключающийся в обязательности применения аудитором</w:t>
      </w:r>
      <w:r>
        <w:t xml:space="preserve"> (</w:t>
      </w:r>
      <w:r w:rsidRPr="000476BB">
        <w:t>аудиторскими организациями) беспристрастного, непредвзятого, не подверженного никаким влияниям подхода к рассмотрению любых профессиональных вопросов и формированию выводов и заключений;</w:t>
      </w:r>
    </w:p>
    <w:p w:rsidR="000476BB" w:rsidRDefault="000476BB" w:rsidP="000476BB">
      <w:r w:rsidRPr="000476BB">
        <w:t xml:space="preserve">принцип профессиональной компетентности </w:t>
      </w:r>
      <w:r>
        <w:t>-</w:t>
      </w:r>
      <w:r w:rsidRPr="000476BB">
        <w:t xml:space="preserve"> принцип аудита, состоящий в том, что аудитор</w:t>
      </w:r>
      <w:r>
        <w:t xml:space="preserve"> (</w:t>
      </w:r>
      <w:r w:rsidRPr="000476BB">
        <w:t>аудиторская организация) должен владеть определенным необходимым объемом профессиональных знаний и навыков, позволяющих ему обеспечить качественное, отвечающее современным требованиям оказание профессиональных услуг. Для этого необходимо привлекать к аудиту экономического субъекта хорошо подготовленных, профессиональных, компетентных специалистов, а также необходимо постоянно осуществлять контроль за качеством, своевременностью их работы. Аудиторская организация не должна оказывать услуги, выходящие за рамки профессиональной компетенции и пределы полномочий, которыми она обладает в соответствии с выданными ей лицензиями на осуществление аудиторской деятельности;</w:t>
      </w:r>
    </w:p>
    <w:p w:rsidR="000476BB" w:rsidRDefault="000476BB" w:rsidP="000476BB">
      <w:r w:rsidRPr="000476BB">
        <w:t xml:space="preserve">принцип добросовестности </w:t>
      </w:r>
      <w:r>
        <w:t>-</w:t>
      </w:r>
      <w:r w:rsidRPr="000476BB">
        <w:t xml:space="preserve"> заключается в обязательном оказании аудитором своих профессиональных услуг с тщательностью и оперативностью. Принцип подразумевает ответственное отношение аудитора к своей работе;</w:t>
      </w:r>
    </w:p>
    <w:p w:rsidR="000476BB" w:rsidRDefault="000476BB" w:rsidP="000476BB">
      <w:r w:rsidRPr="000476BB">
        <w:t>принцип конфиденциальности состоит в том, что аудиторы</w:t>
      </w:r>
      <w:r>
        <w:t xml:space="preserve"> (</w:t>
      </w:r>
      <w:r w:rsidRPr="000476BB">
        <w:t>аудиторские организации) обязаны обеспечивать сохранность документации и не вправе передавать эти документы</w:t>
      </w:r>
      <w:r>
        <w:t xml:space="preserve"> (</w:t>
      </w:r>
      <w:r w:rsidRPr="000476BB">
        <w:t>их копии) любым третьим лицам или устно разглашать содержащуюся в них информацию, за исключением случаев, предусмотренных законодательством Российской Федерации. Принцип должен соблюдаться даже после завершения контракта аудиторов с экономическими субъектами. Аудиторская организация не вправе использовать полученную информацию о клиенте в своих целях или в интересах других лиц;</w:t>
      </w:r>
    </w:p>
    <w:p w:rsidR="000476BB" w:rsidRDefault="000476BB" w:rsidP="000476BB">
      <w:r w:rsidRPr="000476BB">
        <w:t>принцип профессионального поведения заключается в соблюдении приоритета общественных интересов. Поддержании высокой репутации профессии, воздержании от совершения проступков, способных нанести ущерб аудиторской профессии.</w:t>
      </w:r>
    </w:p>
    <w:p w:rsidR="000476BB" w:rsidRDefault="00A154DF" w:rsidP="00A154DF">
      <w:pPr>
        <w:pStyle w:val="2"/>
      </w:pPr>
      <w:r>
        <w:br w:type="page"/>
      </w:r>
      <w:bookmarkStart w:id="4" w:name="_Toc240085536"/>
      <w:r w:rsidR="000476BB" w:rsidRPr="000476BB">
        <w:t>Глава 2</w:t>
      </w:r>
      <w:bookmarkEnd w:id="4"/>
    </w:p>
    <w:p w:rsidR="000476BB" w:rsidRDefault="000476BB" w:rsidP="000476BB"/>
    <w:p w:rsidR="000476BB" w:rsidRPr="000476BB" w:rsidRDefault="000476BB" w:rsidP="000476BB">
      <w:pPr>
        <w:pStyle w:val="2"/>
      </w:pPr>
      <w:bookmarkStart w:id="5" w:name="_Toc240085537"/>
      <w:r>
        <w:t>2.1</w:t>
      </w:r>
      <w:r w:rsidRPr="000476BB">
        <w:t xml:space="preserve"> Аттестация</w:t>
      </w:r>
      <w:bookmarkEnd w:id="5"/>
    </w:p>
    <w:p w:rsidR="000476BB" w:rsidRDefault="000476BB" w:rsidP="000476BB"/>
    <w:p w:rsidR="000476BB" w:rsidRDefault="000476BB" w:rsidP="000476BB">
      <w:r w:rsidRPr="000476BB">
        <w:t xml:space="preserve">Аттестация на право осуществления аудиторской деятельности </w:t>
      </w:r>
      <w:r>
        <w:t>-</w:t>
      </w:r>
      <w:r w:rsidRPr="000476BB">
        <w:t xml:space="preserve"> проверка квалификации физических лиц, желающих заниматься аудиторской деятельностью. Осуществляется в форме квалификационного экзамена, лицам, успешно его сдавшим, выдается квалификационный аттестат аудитора, который действителен без ограничения срока действия. Кроме аттестата необходимо получить и лицензию на осуществление аудиторской деятельности.</w:t>
      </w:r>
    </w:p>
    <w:p w:rsidR="000476BB" w:rsidRDefault="000476BB" w:rsidP="000476BB">
      <w:r w:rsidRPr="000476BB">
        <w:t>Организация проведения аттестации возлагается на:</w:t>
      </w:r>
    </w:p>
    <w:p w:rsidR="000476BB" w:rsidRDefault="000476BB" w:rsidP="000476BB">
      <w:r w:rsidRPr="000476BB">
        <w:t>Министерство финансов Российской Федерации - по аудиту: предприятий и их объединений; организаций и учреждений; товарных и фондовых бирж; инвестиционных, пенсионных, общественных и других фондов; страховых организаций и обществ взаимного страхования; граждан, осуществляющих самостоятельную предпринимательскую деятельность.</w:t>
      </w:r>
    </w:p>
    <w:p w:rsidR="000476BB" w:rsidRDefault="000476BB" w:rsidP="000476BB">
      <w:r w:rsidRPr="000476BB">
        <w:t>Центробанк Российской Федерации - по аудиту: банков и кредитных учреждений; их союзов и ассоциаций.</w:t>
      </w:r>
    </w:p>
    <w:p w:rsidR="000476BB" w:rsidRDefault="000476BB" w:rsidP="000476BB">
      <w:r w:rsidRPr="000476BB">
        <w:t>Законодательное регулирование аудиторской деятельности осуществляется следующими нормативными документами:</w:t>
      </w:r>
    </w:p>
    <w:p w:rsidR="000476BB" w:rsidRDefault="000476BB" w:rsidP="000476BB">
      <w:r>
        <w:t>"</w:t>
      </w:r>
      <w:r w:rsidRPr="000476BB">
        <w:t>Положением о лицензировании аудиторской деятельности</w:t>
      </w:r>
      <w:r>
        <w:t xml:space="preserve">", </w:t>
      </w:r>
      <w:r w:rsidRPr="000476BB">
        <w:t>утвержденным Постановлением Правительства Российской Федерации от 29</w:t>
      </w:r>
      <w:r>
        <w:t>.03.20</w:t>
      </w:r>
      <w:r w:rsidRPr="000476BB">
        <w:t>02 № 190</w:t>
      </w:r>
      <w:r>
        <w:t xml:space="preserve"> (</w:t>
      </w:r>
      <w:r w:rsidRPr="000476BB">
        <w:t>редакции от 03</w:t>
      </w:r>
      <w:r>
        <w:t>.01.20</w:t>
      </w:r>
      <w:r w:rsidRPr="000476BB">
        <w:t>02);</w:t>
      </w:r>
    </w:p>
    <w:p w:rsidR="000476BB" w:rsidRDefault="000476BB" w:rsidP="000476BB">
      <w:r w:rsidRPr="000476BB">
        <w:t>Федеральным законом</w:t>
      </w:r>
      <w:r>
        <w:t xml:space="preserve"> "</w:t>
      </w:r>
      <w:r w:rsidRPr="000476BB">
        <w:t>О лицензировании отдельных видов деятельности</w:t>
      </w:r>
      <w:r>
        <w:t xml:space="preserve">" </w:t>
      </w:r>
      <w:r w:rsidRPr="000476BB">
        <w:t>от 08</w:t>
      </w:r>
      <w:r>
        <w:t>.08.20</w:t>
      </w:r>
      <w:r w:rsidRPr="000476BB">
        <w:t>01</w:t>
      </w:r>
      <w:r>
        <w:t xml:space="preserve"> (</w:t>
      </w:r>
      <w:r w:rsidRPr="000476BB">
        <w:t>редакции от 2</w:t>
      </w:r>
      <w:r>
        <w:t>3.12.20</w:t>
      </w:r>
      <w:r w:rsidRPr="000476BB">
        <w:t>03);</w:t>
      </w:r>
    </w:p>
    <w:p w:rsidR="000476BB" w:rsidRDefault="000476BB" w:rsidP="000476BB">
      <w:r w:rsidRPr="000476BB">
        <w:t>Федеральным законом</w:t>
      </w:r>
      <w:r>
        <w:t xml:space="preserve"> "</w:t>
      </w:r>
      <w:r w:rsidRPr="000476BB">
        <w:t>Об аудиторской деятельности</w:t>
      </w:r>
      <w:r>
        <w:t xml:space="preserve">" </w:t>
      </w:r>
      <w:r w:rsidRPr="000476BB">
        <w:t>от 07</w:t>
      </w:r>
      <w:r>
        <w:t>.08.20</w:t>
      </w:r>
      <w:r w:rsidRPr="000476BB">
        <w:t>01 № 119-ФЗ</w:t>
      </w:r>
      <w:r>
        <w:t xml:space="preserve"> (</w:t>
      </w:r>
      <w:r w:rsidRPr="000476BB">
        <w:t>редакции от 30</w:t>
      </w:r>
      <w:r>
        <w:t>.12.20</w:t>
      </w:r>
      <w:r w:rsidRPr="000476BB">
        <w:t>01).</w:t>
      </w:r>
    </w:p>
    <w:p w:rsidR="000476BB" w:rsidRDefault="000476BB" w:rsidP="000476BB">
      <w:r w:rsidRPr="000476BB">
        <w:t>Требования к уровню профессионализма аудиторов</w:t>
      </w:r>
      <w:r>
        <w:t xml:space="preserve"> (</w:t>
      </w:r>
      <w:r w:rsidRPr="000476BB">
        <w:t>лиц, уже получивших квалификационный аттестат), определяются Временным положением о системе аттестации, обучения и повышения квалификации аудиторов в Российской Федерации</w:t>
      </w:r>
      <w:r>
        <w:t xml:space="preserve"> (</w:t>
      </w:r>
      <w:r w:rsidRPr="000476BB">
        <w:t>Приказ Министерства финансов от 12</w:t>
      </w:r>
      <w:r>
        <w:t>.09.20</w:t>
      </w:r>
      <w:r w:rsidRPr="000476BB">
        <w:t>02 № 93-н).</w:t>
      </w:r>
    </w:p>
    <w:p w:rsidR="000476BB" w:rsidRDefault="000476BB" w:rsidP="000476BB">
      <w:r w:rsidRPr="000476BB">
        <w:t>Обязательными требованиями к претендентам на получение квалификационного аттестата аудитора являются:</w:t>
      </w:r>
    </w:p>
    <w:p w:rsidR="000476BB" w:rsidRDefault="000476BB" w:rsidP="000476BB">
      <w:r w:rsidRPr="000476BB">
        <w:t>высшее экономическое или юридическое образование, полученное в российских образовательных учреждениях, имеющих государственную аккредитацию</w:t>
      </w:r>
      <w:r>
        <w:t xml:space="preserve"> (</w:t>
      </w:r>
      <w:r w:rsidRPr="000476BB">
        <w:t>базовое образование);</w:t>
      </w:r>
    </w:p>
    <w:p w:rsidR="000476BB" w:rsidRDefault="000476BB" w:rsidP="000476BB">
      <w:r w:rsidRPr="000476BB">
        <w:t>наличие стажа работы по экономической или юридической специальности не менее трех лет</w:t>
      </w:r>
      <w:r>
        <w:t xml:space="preserve"> (</w:t>
      </w:r>
      <w:r w:rsidRPr="000476BB">
        <w:t>практический опыт);</w:t>
      </w:r>
    </w:p>
    <w:p w:rsidR="000476BB" w:rsidRDefault="000476BB" w:rsidP="000476BB">
      <w:r w:rsidRPr="000476BB">
        <w:t>специальное профессиональное образование, включающее теоретический знания и практические навыки работы</w:t>
      </w:r>
      <w:r>
        <w:t xml:space="preserve"> (</w:t>
      </w:r>
      <w:r w:rsidRPr="000476BB">
        <w:t>носит рекомендательный характер);</w:t>
      </w:r>
    </w:p>
    <w:p w:rsidR="000476BB" w:rsidRDefault="000476BB" w:rsidP="000476BB">
      <w:r w:rsidRPr="000476BB">
        <w:t>свободное владение деловым русским языком подразумевает наличие навыков владения русским языком в объеме, необходимом для изучения нормативных актов, проверки бухгалтерской и иной документации, ведения рабочей документации, делового общения с клиентами, составление аудиторского заключения и письменной информации аудитора руководству экономического субъекта по результатам проведения аудита.</w:t>
      </w:r>
    </w:p>
    <w:p w:rsidR="000476BB" w:rsidRDefault="000476BB" w:rsidP="000476BB">
      <w:r w:rsidRPr="000476BB">
        <w:t>За проведение аттестации изымается плата, размер которой устанавливается Правительством Российской Федерации.</w:t>
      </w:r>
    </w:p>
    <w:p w:rsidR="000476BB" w:rsidRDefault="000476BB" w:rsidP="000476BB">
      <w:r w:rsidRPr="000476BB">
        <w:t>Организация повышения квалификации возлагается на Министерство Российской Федерации. Основные требования для повышения квалификации установлены в том же временном положении, что и к аттестации аудиторов.</w:t>
      </w:r>
    </w:p>
    <w:p w:rsidR="000476BB" w:rsidRDefault="000476BB" w:rsidP="000476BB">
      <w:r w:rsidRPr="000476BB">
        <w:t>Различают предшествующее и последующее прохождению аттестации обучение и повышение квалификации.</w:t>
      </w:r>
    </w:p>
    <w:p w:rsidR="000476BB" w:rsidRDefault="000476BB" w:rsidP="000476BB">
      <w:r w:rsidRPr="000476BB">
        <w:t>Порядок предаттестационного обучения на получение квалификационного аттестата определяется Федеральным правилом</w:t>
      </w:r>
      <w:r>
        <w:t xml:space="preserve"> "</w:t>
      </w:r>
      <w:r w:rsidRPr="000476BB">
        <w:t>Образование аудитора</w:t>
      </w:r>
      <w:r>
        <w:t>".</w:t>
      </w:r>
    </w:p>
    <w:p w:rsidR="000476BB" w:rsidRDefault="000476BB" w:rsidP="000476BB">
      <w:r w:rsidRPr="000476BB">
        <w:t xml:space="preserve">Каждый аудитор, имеющий квалификационный аттестат обязан в течении каждого календарного года проходить обучение по программам повышения квалификации. Повышение квалификации для аудиторов, имеющих квалификационный аттестат одного типа, осуществляется в объеме не менее 40 часов в год. Если аудитор имеет аттестаты двух или трех типов </w:t>
      </w:r>
      <w:r>
        <w:t>-</w:t>
      </w:r>
      <w:r w:rsidRPr="000476BB">
        <w:t xml:space="preserve"> не менее 10 часов в год по каждому направлению, соответствующему аттестату, но не менее 40 часов в общем объеме. Учебно-методические центры по ито</w:t>
      </w:r>
      <w:r w:rsidR="00A154DF">
        <w:t>г</w:t>
      </w:r>
      <w:r w:rsidRPr="000476BB">
        <w:t>ам проведения курсов повышения квалификации выдают аудиторам документы об их прохождении. Минфин имеет право отменить проведение курсов повышения квалификации и уведомить об этом учебно-методические центры.</w:t>
      </w:r>
    </w:p>
    <w:p w:rsidR="000476BB" w:rsidRDefault="000476BB" w:rsidP="000476BB">
      <w:r w:rsidRPr="000476BB">
        <w:t>Это происходит в следующих случаях:</w:t>
      </w:r>
    </w:p>
    <w:p w:rsidR="000476BB" w:rsidRDefault="000476BB" w:rsidP="000476BB">
      <w:r w:rsidRPr="000476BB">
        <w:t>предоставлены недостоверные сведения в календарных планах учебно-методического центра;</w:t>
      </w:r>
    </w:p>
    <w:p w:rsidR="000476BB" w:rsidRDefault="000476BB" w:rsidP="000476BB">
      <w:r w:rsidRPr="000476BB">
        <w:t>не соблюдены сроки предоставления календарных планов;</w:t>
      </w:r>
    </w:p>
    <w:p w:rsidR="000476BB" w:rsidRDefault="000476BB" w:rsidP="000476BB">
      <w:r w:rsidRPr="000476BB">
        <w:t>отсутствует лицензия на образовательную деятельность или договор с учреждением, на базе которого проводится повышение квалификации вне местонахождения учебно-методического центра.</w:t>
      </w:r>
    </w:p>
    <w:p w:rsidR="000476BB" w:rsidRDefault="000476BB" w:rsidP="000476BB"/>
    <w:p w:rsidR="000476BB" w:rsidRPr="000476BB" w:rsidRDefault="000476BB" w:rsidP="000476BB">
      <w:pPr>
        <w:pStyle w:val="2"/>
      </w:pPr>
      <w:bookmarkStart w:id="6" w:name="_Toc240085538"/>
      <w:r>
        <w:t>2.2</w:t>
      </w:r>
      <w:r w:rsidRPr="000476BB">
        <w:t xml:space="preserve"> Лицензирование</w:t>
      </w:r>
      <w:bookmarkEnd w:id="6"/>
    </w:p>
    <w:p w:rsidR="000476BB" w:rsidRDefault="000476BB" w:rsidP="000476BB"/>
    <w:p w:rsidR="000476BB" w:rsidRDefault="000476BB" w:rsidP="000476BB">
      <w:r w:rsidRPr="000476BB">
        <w:t xml:space="preserve">Лицензирование </w:t>
      </w:r>
      <w:r>
        <w:t>-</w:t>
      </w:r>
      <w:r w:rsidRPr="000476BB">
        <w:t xml:space="preserve"> это мероприятия, связанные с предоставлением лицензий, переоформлением документов, подтверждающих наличие лицензий, приостановлением и возобновлением действия лицензии, аннулированием лицензий и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условий.</w:t>
      </w:r>
    </w:p>
    <w:p w:rsidR="000476BB" w:rsidRDefault="000476BB" w:rsidP="000476BB">
      <w:r w:rsidRPr="000476BB">
        <w:t xml:space="preserve">Лицензия </w:t>
      </w:r>
      <w:r>
        <w:t>-</w:t>
      </w:r>
      <w:r w:rsidRPr="000476BB">
        <w:t xml:space="preserve"> официальный документ</w:t>
      </w:r>
      <w:r>
        <w:t xml:space="preserve"> (</w:t>
      </w:r>
      <w:r w:rsidRPr="000476BB">
        <w:t>разрешение), выдаваемый уполномоченным на то государственным органом, на занятие определенным видом деятельности.</w:t>
      </w:r>
    </w:p>
    <w:p w:rsidR="000476BB" w:rsidRDefault="000476BB" w:rsidP="000476BB">
      <w:r w:rsidRPr="000476BB">
        <w:t>Аудиторы, осуществляющие предпринимательскую деятельность без образования юридического лица, а также аудиторские организации вправе заниматься аудиторской деятельностью в Российской Федерации только при наличии лицензии на осуществление аудиторской деятельности.</w:t>
      </w:r>
    </w:p>
    <w:p w:rsidR="000476BB" w:rsidRDefault="000476BB" w:rsidP="000476BB">
      <w:r w:rsidRPr="000476BB">
        <w:t>Лицензия выдается отдельно на осуществление следующих видов деятельности:</w:t>
      </w:r>
    </w:p>
    <w:p w:rsidR="000476BB" w:rsidRDefault="000476BB" w:rsidP="000476BB">
      <w:r w:rsidRPr="000476BB">
        <w:t>аудит страховых организаций и обществ взаимного страхования</w:t>
      </w:r>
      <w:r>
        <w:t xml:space="preserve"> (</w:t>
      </w:r>
      <w:r w:rsidRPr="000476BB">
        <w:t>страховой аудит);</w:t>
      </w:r>
    </w:p>
    <w:p w:rsidR="000476BB" w:rsidRDefault="000476BB" w:rsidP="000476BB">
      <w:r w:rsidRPr="000476BB">
        <w:t>аудит бирж, внебюджетных фондов и инвестиционных институтов</w:t>
      </w:r>
      <w:r>
        <w:t xml:space="preserve"> (</w:t>
      </w:r>
      <w:r w:rsidRPr="000476BB">
        <w:t>аудит бирж);</w:t>
      </w:r>
    </w:p>
    <w:p w:rsidR="000476BB" w:rsidRDefault="000476BB" w:rsidP="000476BB">
      <w:r w:rsidRPr="000476BB">
        <w:t>аудит юридических лиц и индивидуальных предпринимателей</w:t>
      </w:r>
      <w:r>
        <w:t xml:space="preserve"> (</w:t>
      </w:r>
      <w:r w:rsidRPr="000476BB">
        <w:t>общий аудит).</w:t>
      </w:r>
    </w:p>
    <w:p w:rsidR="000476BB" w:rsidRDefault="000476BB" w:rsidP="000476BB">
      <w:r w:rsidRPr="000476BB">
        <w:t>Лицензия выдается по заявлению соискателя.</w:t>
      </w:r>
    </w:p>
    <w:p w:rsidR="000476BB" w:rsidRDefault="000476BB" w:rsidP="000476BB">
      <w:r w:rsidRPr="000476BB">
        <w:t>Лицензии могут выдаваться на 1 год; на 2 года; на 3 года; на 5 лет с возможностью продления на 5 лет неограниченное количество раз.</w:t>
      </w:r>
    </w:p>
    <w:p w:rsidR="000476BB" w:rsidRDefault="000476BB" w:rsidP="000476BB">
      <w:r w:rsidRPr="000476BB">
        <w:t>Требования, предъявляемые к получению лицензии на осуществление аудиторской деятельности:</w:t>
      </w:r>
    </w:p>
    <w:p w:rsidR="000476BB" w:rsidRDefault="000476BB" w:rsidP="000476BB">
      <w:r w:rsidRPr="000476BB">
        <w:t>аудиторская организация не может быть в организационно0правовой форме открытого акционерного общества;</w:t>
      </w:r>
    </w:p>
    <w:p w:rsidR="000476BB" w:rsidRDefault="000476BB" w:rsidP="000476BB">
      <w:r w:rsidRPr="000476BB">
        <w:t>установленный капитал</w:t>
      </w:r>
      <w:r>
        <w:t xml:space="preserve"> (</w:t>
      </w:r>
      <w:r w:rsidRPr="000476BB">
        <w:t>уставной фонд) составляет не менее 100 минимальных размеров оплаты труда;</w:t>
      </w:r>
    </w:p>
    <w:p w:rsidR="000476BB" w:rsidRDefault="000476BB" w:rsidP="000476BB">
      <w:r w:rsidRPr="000476BB">
        <w:t>в штате аудиторской организации должно состоять не менее 5 аудитора</w:t>
      </w:r>
      <w:r>
        <w:t xml:space="preserve"> (</w:t>
      </w:r>
      <w:r w:rsidRPr="000476BB">
        <w:t>с 09</w:t>
      </w:r>
      <w:r>
        <w:t>.09.20</w:t>
      </w:r>
      <w:r w:rsidRPr="000476BB">
        <w:t>03г) аудиторов, имеющих соответствующие профилю аудиторской проверки типы квалификационных аттестатов.</w:t>
      </w:r>
    </w:p>
    <w:p w:rsidR="000476BB" w:rsidRDefault="000476BB" w:rsidP="000476BB">
      <w:r w:rsidRPr="000476BB">
        <w:t>Аннулируется или не выдается лицензия на осуществление аудиторской деятельности в следующих случаях:</w:t>
      </w:r>
    </w:p>
    <w:p w:rsidR="000476BB" w:rsidRDefault="000476BB" w:rsidP="000476BB">
      <w:r w:rsidRPr="000476BB">
        <w:t>неоднократное непрофессиональное поведение аудиторских проверок или оказание аудиторских услуг;</w:t>
      </w:r>
    </w:p>
    <w:p w:rsidR="000476BB" w:rsidRDefault="000476BB" w:rsidP="000476BB">
      <w:r w:rsidRPr="000476BB">
        <w:t>осуществление аудиторской организацией деятельности, не предусмотренной выданной лицензией;</w:t>
      </w:r>
    </w:p>
    <w:p w:rsidR="000476BB" w:rsidRDefault="000476BB" w:rsidP="000476BB">
      <w:r w:rsidRPr="000476BB">
        <w:t>вступление в законную силу приговора суда, предусматривающего наказание аудитору в виде лишения права занимать определенные должности ил заниматься определенной деятельностью;</w:t>
      </w:r>
    </w:p>
    <w:p w:rsidR="000476BB" w:rsidRDefault="000476BB" w:rsidP="000476BB">
      <w:r w:rsidRPr="000476BB">
        <w:t>осуществление аудиторской организацией деятельности, не связанной с аудитом;</w:t>
      </w:r>
    </w:p>
    <w:p w:rsidR="000476BB" w:rsidRDefault="000476BB" w:rsidP="000476BB">
      <w:r w:rsidRPr="000476BB">
        <w:t>аннулируется лицензия за составление заведомо ложных аудиторских заключений, а лицо. Подписавшее такое заключение. Привлекается к уголовной ответственности с аннулированием аттестата аудитора.</w:t>
      </w:r>
    </w:p>
    <w:p w:rsidR="000476BB" w:rsidRDefault="000476BB" w:rsidP="000476BB">
      <w:r w:rsidRPr="000476BB">
        <w:t>Лицензия теряет юридическую силу, если:</w:t>
      </w:r>
    </w:p>
    <w:p w:rsidR="000476BB" w:rsidRDefault="000476BB" w:rsidP="000476BB">
      <w:r w:rsidRPr="000476BB">
        <w:t>в течении 3 месяцев не уплачены лицензионные сборы</w:t>
      </w:r>
      <w:r>
        <w:t xml:space="preserve"> (</w:t>
      </w:r>
      <w:r w:rsidRPr="000476BB">
        <w:t>с момента принятия решения о выдаче лицензии);</w:t>
      </w:r>
    </w:p>
    <w:p w:rsidR="000476BB" w:rsidRDefault="000476BB" w:rsidP="000476BB">
      <w:r w:rsidRPr="000476BB">
        <w:t>ликвидировано юридическое лицо или прекратило действие свидетельство о государственной регистрации гражданина в качестве индивидуального предпринимателя;</w:t>
      </w:r>
    </w:p>
    <w:p w:rsidR="000476BB" w:rsidRDefault="000476BB" w:rsidP="000476BB">
      <w:r w:rsidRPr="000476BB">
        <w:t>вынесено решение суда об аннулировании лицензии по заявлению лицензирующего органа или органа государственной власти.</w:t>
      </w:r>
    </w:p>
    <w:p w:rsidR="000476BB" w:rsidRDefault="000476BB" w:rsidP="000476BB">
      <w:r w:rsidRPr="000476BB">
        <w:t>Лицензирующий орган проводит проверки деятельности лицензиатов не чаще одного раза в календарный год, срок проведения проверки не должен превышать 45 дней. Более частое проведение проверок в течении календарного года может быть связано только с наличием жалоб со стороны заказчиков аудиторских услуг или по инициативе правоохранительных органов. Результатом проверок является акт в двух экземплярах, один из которых хранится у лицензиата. Лицензиат обязан в течении 15 дней информировать лицензирующий орган обо всех изменениях в своей документации на получение лицензии.</w:t>
      </w:r>
      <w:bookmarkStart w:id="7" w:name="_GoBack"/>
      <w:bookmarkEnd w:id="7"/>
    </w:p>
    <w:sectPr w:rsidR="000476BB" w:rsidSect="000476BB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994" w:rsidRDefault="00D94994">
      <w:r>
        <w:separator/>
      </w:r>
    </w:p>
  </w:endnote>
  <w:endnote w:type="continuationSeparator" w:id="0">
    <w:p w:rsidR="00D94994" w:rsidRDefault="00D9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BB" w:rsidRDefault="000476B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BB" w:rsidRDefault="000476B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994" w:rsidRDefault="00D94994">
      <w:r>
        <w:separator/>
      </w:r>
    </w:p>
  </w:footnote>
  <w:footnote w:type="continuationSeparator" w:id="0">
    <w:p w:rsidR="00D94994" w:rsidRDefault="00D94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BB" w:rsidRDefault="00A650F3" w:rsidP="000476BB">
    <w:pPr>
      <w:pStyle w:val="ac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0476BB" w:rsidRDefault="000476BB" w:rsidP="000476BB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BB" w:rsidRDefault="000476B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9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BF8"/>
    <w:rsid w:val="0003205C"/>
    <w:rsid w:val="000476BB"/>
    <w:rsid w:val="00056227"/>
    <w:rsid w:val="0012430D"/>
    <w:rsid w:val="005F30C3"/>
    <w:rsid w:val="008D5BF8"/>
    <w:rsid w:val="00990360"/>
    <w:rsid w:val="009E232C"/>
    <w:rsid w:val="00A154DF"/>
    <w:rsid w:val="00A650F3"/>
    <w:rsid w:val="00BD22AF"/>
    <w:rsid w:val="00D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8FF8D0-AED7-4FCD-9CFE-BE845AC6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476B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476B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476B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0476B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476B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476B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476B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476B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476B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WW8Num1z0">
    <w:name w:val="WW8Num1z0"/>
    <w:uiPriority w:val="99"/>
    <w:rPr>
      <w:rFonts w:ascii="Symbol" w:hAnsi="Symbol" w:cs="Symbol"/>
      <w:sz w:val="18"/>
      <w:szCs w:val="18"/>
    </w:rPr>
  </w:style>
  <w:style w:type="character" w:customStyle="1" w:styleId="WW8Num2z0">
    <w:name w:val="WW8Num2z0"/>
    <w:uiPriority w:val="99"/>
    <w:rPr>
      <w:rFonts w:ascii="Symbol" w:hAnsi="Symbol" w:cs="Symbol"/>
      <w:sz w:val="18"/>
      <w:szCs w:val="18"/>
    </w:rPr>
  </w:style>
  <w:style w:type="character" w:customStyle="1" w:styleId="Absatz-Standardschriftart">
    <w:name w:val="Absatz-Standardschriftart"/>
    <w:uiPriority w:val="99"/>
  </w:style>
  <w:style w:type="character" w:customStyle="1" w:styleId="WW8Num3z0">
    <w:name w:val="WW8Num3z0"/>
    <w:uiPriority w:val="99"/>
    <w:rPr>
      <w:rFonts w:ascii="Symbol" w:hAnsi="Symbol" w:cs="Symbol"/>
      <w:sz w:val="18"/>
      <w:szCs w:val="18"/>
    </w:rPr>
  </w:style>
  <w:style w:type="character" w:customStyle="1" w:styleId="WW8Num4z0">
    <w:name w:val="WW8Num4z0"/>
    <w:uiPriority w:val="99"/>
    <w:rPr>
      <w:rFonts w:ascii="Symbol" w:hAnsi="Symbol" w:cs="Symbol"/>
      <w:sz w:val="18"/>
      <w:szCs w:val="18"/>
    </w:rPr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a6">
    <w:name w:val="Символ нумерации"/>
    <w:uiPriority w:val="99"/>
  </w:style>
  <w:style w:type="character" w:customStyle="1" w:styleId="a7">
    <w:name w:val="Маркеры списка"/>
    <w:uiPriority w:val="99"/>
    <w:rPr>
      <w:rFonts w:ascii="StarSymbol" w:eastAsia="StarSymbol" w:hAnsi="StarSymbol" w:cs="StarSymbol"/>
      <w:sz w:val="18"/>
      <w:szCs w:val="18"/>
    </w:rPr>
  </w:style>
  <w:style w:type="paragraph" w:customStyle="1" w:styleId="a8">
    <w:name w:val="Заголовок"/>
    <w:basedOn w:val="a2"/>
    <w:next w:val="a9"/>
    <w:uiPriority w:val="99"/>
    <w:pPr>
      <w:keepNext/>
      <w:spacing w:before="240" w:after="120"/>
    </w:pPr>
    <w:rPr>
      <w:rFonts w:ascii="Arial" w:eastAsia="MS Mincho" w:hAnsi="Arial" w:cs="Arial"/>
    </w:rPr>
  </w:style>
  <w:style w:type="paragraph" w:styleId="a9">
    <w:name w:val="Body Text"/>
    <w:basedOn w:val="a2"/>
    <w:link w:val="aa"/>
    <w:uiPriority w:val="99"/>
    <w:rsid w:val="000476BB"/>
    <w:pPr>
      <w:ind w:firstLine="0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styleId="ab">
    <w:name w:val="List"/>
    <w:basedOn w:val="a9"/>
    <w:uiPriority w:val="99"/>
  </w:style>
  <w:style w:type="paragraph" w:customStyle="1" w:styleId="11">
    <w:name w:val="Название1"/>
    <w:basedOn w:val="a2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2"/>
    <w:uiPriority w:val="99"/>
    <w:pPr>
      <w:suppressLineNumbers/>
    </w:pPr>
  </w:style>
  <w:style w:type="table" w:styleId="-1">
    <w:name w:val="Table Web 1"/>
    <w:basedOn w:val="a4"/>
    <w:uiPriority w:val="99"/>
    <w:rsid w:val="000476B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9"/>
    <w:link w:val="ad"/>
    <w:uiPriority w:val="99"/>
    <w:rsid w:val="000476B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0476BB"/>
    <w:rPr>
      <w:vertAlign w:val="superscript"/>
    </w:rPr>
  </w:style>
  <w:style w:type="paragraph" w:customStyle="1" w:styleId="af">
    <w:name w:val="выделение"/>
    <w:uiPriority w:val="99"/>
    <w:rsid w:val="000476B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0476BB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0476B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0476BB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3">
    <w:name w:val="Текст Знак1"/>
    <w:link w:val="af3"/>
    <w:uiPriority w:val="99"/>
    <w:locked/>
    <w:rsid w:val="000476B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3"/>
    <w:uiPriority w:val="99"/>
    <w:rsid w:val="000476BB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5"/>
    <w:uiPriority w:val="99"/>
    <w:semiHidden/>
    <w:locked/>
    <w:rsid w:val="000476BB"/>
    <w:rPr>
      <w:sz w:val="28"/>
      <w:szCs w:val="28"/>
      <w:lang w:val="ru-RU" w:eastAsia="ru-RU"/>
    </w:rPr>
  </w:style>
  <w:style w:type="paragraph" w:styleId="af5">
    <w:name w:val="footer"/>
    <w:basedOn w:val="a2"/>
    <w:link w:val="14"/>
    <w:uiPriority w:val="99"/>
    <w:semiHidden/>
    <w:rsid w:val="000476BB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c"/>
    <w:uiPriority w:val="99"/>
    <w:semiHidden/>
    <w:locked/>
    <w:rsid w:val="000476BB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0476B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476BB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f8">
    <w:name w:val="page number"/>
    <w:uiPriority w:val="99"/>
    <w:rsid w:val="000476BB"/>
  </w:style>
  <w:style w:type="character" w:customStyle="1" w:styleId="af9">
    <w:name w:val="номер страницы"/>
    <w:uiPriority w:val="99"/>
    <w:rsid w:val="000476BB"/>
    <w:rPr>
      <w:sz w:val="28"/>
      <w:szCs w:val="28"/>
    </w:rPr>
  </w:style>
  <w:style w:type="paragraph" w:styleId="afa">
    <w:name w:val="Normal (Web)"/>
    <w:basedOn w:val="a2"/>
    <w:uiPriority w:val="99"/>
    <w:rsid w:val="000476BB"/>
    <w:pPr>
      <w:spacing w:before="100" w:beforeAutospacing="1" w:after="100" w:afterAutospacing="1"/>
    </w:pPr>
    <w:rPr>
      <w:lang w:val="uk-UA" w:eastAsia="uk-UA"/>
    </w:rPr>
  </w:style>
  <w:style w:type="paragraph" w:styleId="15">
    <w:name w:val="toc 1"/>
    <w:basedOn w:val="a2"/>
    <w:next w:val="a2"/>
    <w:autoRedefine/>
    <w:uiPriority w:val="99"/>
    <w:semiHidden/>
    <w:rsid w:val="000476B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476B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476B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476B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476BB"/>
    <w:pPr>
      <w:ind w:left="958"/>
    </w:pPr>
  </w:style>
  <w:style w:type="paragraph" w:styleId="23">
    <w:name w:val="Body Text Indent 2"/>
    <w:basedOn w:val="a2"/>
    <w:link w:val="24"/>
    <w:uiPriority w:val="99"/>
    <w:rsid w:val="000476B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476B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0476B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0476B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476BB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476BB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0476BB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0476B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476B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476BB"/>
    <w:rPr>
      <w:i/>
      <w:iCs/>
    </w:rPr>
  </w:style>
  <w:style w:type="paragraph" w:customStyle="1" w:styleId="afd">
    <w:name w:val="ТАБЛИЦА"/>
    <w:next w:val="a2"/>
    <w:autoRedefine/>
    <w:uiPriority w:val="99"/>
    <w:rsid w:val="000476BB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0476BB"/>
  </w:style>
  <w:style w:type="paragraph" w:customStyle="1" w:styleId="16">
    <w:name w:val="Стиль ТАБЛИЦА + Междустр.интервал:  полуторный1"/>
    <w:basedOn w:val="afd"/>
    <w:autoRedefine/>
    <w:uiPriority w:val="99"/>
    <w:rsid w:val="000476BB"/>
  </w:style>
  <w:style w:type="table" w:customStyle="1" w:styleId="17">
    <w:name w:val="Стиль таблицы1"/>
    <w:uiPriority w:val="99"/>
    <w:rsid w:val="000476B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0476BB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0476BB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0476BB"/>
    <w:rPr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0476B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Diapsalmata</Company>
  <LinksUpToDate>false</LinksUpToDate>
  <CharactersWithSpaces>17838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Diapsalmata</dc:creator>
  <cp:keywords/>
  <dc:description/>
  <cp:lastModifiedBy>admin</cp:lastModifiedBy>
  <cp:revision>2</cp:revision>
  <cp:lastPrinted>2112-12-31T22:00:00Z</cp:lastPrinted>
  <dcterms:created xsi:type="dcterms:W3CDTF">2014-03-03T21:12:00Z</dcterms:created>
  <dcterms:modified xsi:type="dcterms:W3CDTF">2014-03-03T21:12:00Z</dcterms:modified>
</cp:coreProperties>
</file>