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574" w:rsidRPr="002644AD" w:rsidRDefault="00E05574" w:rsidP="002644AD">
      <w:pPr>
        <w:spacing w:line="360" w:lineRule="auto"/>
        <w:ind w:firstLine="709"/>
        <w:jc w:val="both"/>
        <w:rPr>
          <w:sz w:val="28"/>
          <w:szCs w:val="28"/>
        </w:rPr>
      </w:pPr>
      <w:r w:rsidRPr="002644AD">
        <w:rPr>
          <w:sz w:val="28"/>
          <w:szCs w:val="28"/>
        </w:rPr>
        <w:t>СОДЕРЖАНИЕ</w:t>
      </w:r>
    </w:p>
    <w:p w:rsidR="00E05574" w:rsidRPr="002644AD" w:rsidRDefault="00E05574" w:rsidP="002644AD">
      <w:pPr>
        <w:spacing w:line="360" w:lineRule="auto"/>
        <w:ind w:firstLine="709"/>
        <w:jc w:val="both"/>
        <w:rPr>
          <w:sz w:val="28"/>
          <w:szCs w:val="28"/>
        </w:rPr>
      </w:pPr>
    </w:p>
    <w:p w:rsidR="00741CAE" w:rsidRPr="002644AD" w:rsidRDefault="002644AD" w:rsidP="002644AD">
      <w:pPr>
        <w:spacing w:line="360" w:lineRule="auto"/>
        <w:ind w:firstLine="0"/>
        <w:jc w:val="both"/>
        <w:rPr>
          <w:sz w:val="28"/>
          <w:szCs w:val="28"/>
          <w:lang w:val="en-US"/>
        </w:rPr>
      </w:pPr>
      <w:r>
        <w:rPr>
          <w:sz w:val="28"/>
          <w:szCs w:val="28"/>
        </w:rPr>
        <w:t>Введение</w:t>
      </w:r>
    </w:p>
    <w:p w:rsidR="00B03079" w:rsidRPr="002644AD" w:rsidRDefault="00E05574" w:rsidP="002644AD">
      <w:pPr>
        <w:spacing w:line="360" w:lineRule="auto"/>
        <w:ind w:firstLine="0"/>
        <w:jc w:val="both"/>
        <w:rPr>
          <w:sz w:val="28"/>
          <w:szCs w:val="28"/>
          <w:lang w:val="en-US"/>
        </w:rPr>
      </w:pPr>
      <w:r w:rsidRPr="002644AD">
        <w:rPr>
          <w:sz w:val="28"/>
          <w:szCs w:val="28"/>
        </w:rPr>
        <w:t>1. Правовой статус бухгалтерской службы и ее место в с</w:t>
      </w:r>
      <w:r w:rsidR="00741CAE" w:rsidRPr="002644AD">
        <w:rPr>
          <w:sz w:val="28"/>
          <w:szCs w:val="28"/>
        </w:rPr>
        <w:t>труктуре управления организацией</w:t>
      </w:r>
    </w:p>
    <w:p w:rsidR="00E05574" w:rsidRPr="002644AD" w:rsidRDefault="00E05574" w:rsidP="002644AD">
      <w:pPr>
        <w:spacing w:line="360" w:lineRule="auto"/>
        <w:ind w:firstLine="0"/>
        <w:jc w:val="both"/>
        <w:rPr>
          <w:sz w:val="28"/>
          <w:szCs w:val="28"/>
          <w:lang w:val="en-US"/>
        </w:rPr>
      </w:pPr>
      <w:r w:rsidRPr="002644AD">
        <w:rPr>
          <w:sz w:val="28"/>
          <w:szCs w:val="28"/>
        </w:rPr>
        <w:t>2. Разработка учетной политики ООО «</w:t>
      </w:r>
      <w:r w:rsidR="00D82724" w:rsidRPr="002644AD">
        <w:rPr>
          <w:sz w:val="28"/>
          <w:szCs w:val="28"/>
        </w:rPr>
        <w:t>Азара</w:t>
      </w:r>
      <w:r w:rsidRPr="002644AD">
        <w:rPr>
          <w:sz w:val="28"/>
          <w:szCs w:val="28"/>
        </w:rPr>
        <w:t>» для целей бухгалтерского учета и налогообложения</w:t>
      </w:r>
    </w:p>
    <w:p w:rsidR="00E05574" w:rsidRPr="002644AD" w:rsidRDefault="00E05574" w:rsidP="002644AD">
      <w:pPr>
        <w:pStyle w:val="FR1"/>
        <w:spacing w:line="360" w:lineRule="auto"/>
        <w:ind w:left="0"/>
        <w:jc w:val="both"/>
        <w:rPr>
          <w:rFonts w:ascii="Times New Roman" w:hAnsi="Times New Roman"/>
          <w:sz w:val="28"/>
          <w:szCs w:val="28"/>
          <w:lang w:val="en-US"/>
        </w:rPr>
      </w:pPr>
      <w:r w:rsidRPr="002644AD">
        <w:rPr>
          <w:rFonts w:ascii="Times New Roman" w:hAnsi="Times New Roman"/>
          <w:sz w:val="28"/>
          <w:szCs w:val="28"/>
        </w:rPr>
        <w:t xml:space="preserve">3. </w:t>
      </w:r>
      <w:r w:rsidR="00F45127" w:rsidRPr="002644AD">
        <w:rPr>
          <w:rFonts w:ascii="Times New Roman" w:hAnsi="Times New Roman"/>
          <w:sz w:val="28"/>
          <w:szCs w:val="28"/>
        </w:rPr>
        <w:t>З</w:t>
      </w:r>
      <w:r w:rsidR="002644AD">
        <w:rPr>
          <w:rFonts w:ascii="Times New Roman" w:hAnsi="Times New Roman"/>
          <w:sz w:val="28"/>
          <w:szCs w:val="28"/>
        </w:rPr>
        <w:t>адача</w:t>
      </w:r>
    </w:p>
    <w:p w:rsidR="00E05574" w:rsidRPr="002644AD" w:rsidRDefault="007634C8" w:rsidP="002644AD">
      <w:pPr>
        <w:pStyle w:val="FR1"/>
        <w:spacing w:line="360" w:lineRule="auto"/>
        <w:ind w:left="0"/>
        <w:jc w:val="both"/>
        <w:rPr>
          <w:rFonts w:ascii="Times New Roman" w:hAnsi="Times New Roman"/>
          <w:sz w:val="28"/>
          <w:szCs w:val="28"/>
        </w:rPr>
      </w:pPr>
      <w:r w:rsidRPr="002644AD">
        <w:rPr>
          <w:rFonts w:ascii="Times New Roman" w:hAnsi="Times New Roman"/>
          <w:sz w:val="28"/>
          <w:szCs w:val="28"/>
        </w:rPr>
        <w:t>Список</w:t>
      </w:r>
      <w:r w:rsidR="00F60F87" w:rsidRPr="002644AD">
        <w:rPr>
          <w:rFonts w:ascii="Times New Roman" w:hAnsi="Times New Roman"/>
          <w:sz w:val="28"/>
          <w:szCs w:val="28"/>
        </w:rPr>
        <w:t xml:space="preserve"> использованной</w:t>
      </w:r>
      <w:r w:rsidRPr="002644AD">
        <w:rPr>
          <w:rFonts w:ascii="Times New Roman" w:hAnsi="Times New Roman"/>
          <w:sz w:val="28"/>
          <w:szCs w:val="28"/>
        </w:rPr>
        <w:t xml:space="preserve"> литературы</w:t>
      </w:r>
    </w:p>
    <w:p w:rsidR="007634C8" w:rsidRPr="002644AD" w:rsidRDefault="007634C8" w:rsidP="002644AD">
      <w:pPr>
        <w:pStyle w:val="14"/>
        <w:widowControl w:val="0"/>
        <w:spacing w:before="0" w:beforeAutospacing="0" w:after="0" w:afterAutospacing="0"/>
        <w:rPr>
          <w:b w:val="0"/>
          <w:szCs w:val="28"/>
        </w:rPr>
      </w:pPr>
    </w:p>
    <w:p w:rsidR="00C71C9E" w:rsidRDefault="002644AD" w:rsidP="002644AD">
      <w:pPr>
        <w:spacing w:line="360" w:lineRule="auto"/>
        <w:ind w:firstLine="709"/>
        <w:jc w:val="both"/>
        <w:rPr>
          <w:sz w:val="28"/>
          <w:szCs w:val="28"/>
        </w:rPr>
      </w:pPr>
      <w:r>
        <w:rPr>
          <w:sz w:val="28"/>
          <w:szCs w:val="28"/>
        </w:rPr>
        <w:br w:type="page"/>
      </w:r>
      <w:r w:rsidR="007B094E" w:rsidRPr="002644AD">
        <w:rPr>
          <w:sz w:val="28"/>
          <w:szCs w:val="28"/>
        </w:rPr>
        <w:t>Введение</w:t>
      </w:r>
    </w:p>
    <w:p w:rsidR="002644AD" w:rsidRPr="002644AD" w:rsidRDefault="002644AD" w:rsidP="002644AD">
      <w:pPr>
        <w:spacing w:line="360" w:lineRule="auto"/>
        <w:ind w:firstLine="709"/>
        <w:jc w:val="both"/>
        <w:rPr>
          <w:sz w:val="28"/>
          <w:szCs w:val="28"/>
        </w:rPr>
      </w:pPr>
    </w:p>
    <w:p w:rsidR="00CE63F2" w:rsidRPr="002644AD" w:rsidRDefault="00CE63F2" w:rsidP="002644AD">
      <w:pPr>
        <w:spacing w:line="360" w:lineRule="auto"/>
        <w:ind w:firstLine="709"/>
        <w:jc w:val="both"/>
        <w:rPr>
          <w:sz w:val="28"/>
          <w:szCs w:val="28"/>
        </w:rPr>
      </w:pPr>
      <w:r w:rsidRPr="002644AD">
        <w:rPr>
          <w:sz w:val="28"/>
          <w:szCs w:val="28"/>
        </w:rPr>
        <w:t>В</w:t>
      </w:r>
      <w:r w:rsidR="002644AD">
        <w:rPr>
          <w:sz w:val="28"/>
          <w:szCs w:val="28"/>
        </w:rPr>
        <w:t xml:space="preserve"> </w:t>
      </w:r>
      <w:r w:rsidRPr="002644AD">
        <w:rPr>
          <w:sz w:val="28"/>
          <w:szCs w:val="28"/>
        </w:rPr>
        <w:t>Федеральном законе «О бухгалтерском учете» организацией непрерывно с момента ее регистрации в качестве юридического лица до реорганизации и ликвидации ведется бухгалтерский учет. Для этого в организации должна быть создана бухгалтерская служба. Ответственность за организацию бухгалтерского учета в организациях, соблюдение законодательства при выполнении хозяйственных операций несут руководители организаций.</w:t>
      </w:r>
      <w:r w:rsidR="00604750" w:rsidRPr="002644AD">
        <w:rPr>
          <w:sz w:val="28"/>
          <w:szCs w:val="28"/>
        </w:rPr>
        <w:t xml:space="preserve"> </w:t>
      </w:r>
      <w:r w:rsidRPr="002644AD">
        <w:rPr>
          <w:sz w:val="28"/>
          <w:szCs w:val="28"/>
        </w:rPr>
        <w:t>Организация структурно состоит из множества взаимосвязанных элементов, одни из которых осуществляют коммерческую (текущую, финансовую, инвестиционную) деятельность, а другие – управление ею. Но все они находятся в неразрывной связи и представляют в совокупности систему управления.</w:t>
      </w:r>
    </w:p>
    <w:p w:rsidR="00C71C9E" w:rsidRPr="002644AD" w:rsidRDefault="00C71C9E" w:rsidP="002644AD">
      <w:pPr>
        <w:spacing w:line="360" w:lineRule="auto"/>
        <w:ind w:firstLine="709"/>
        <w:jc w:val="both"/>
        <w:rPr>
          <w:sz w:val="28"/>
          <w:szCs w:val="28"/>
        </w:rPr>
      </w:pPr>
      <w:r w:rsidRPr="002644AD">
        <w:rPr>
          <w:sz w:val="28"/>
          <w:szCs w:val="28"/>
        </w:rPr>
        <w:t>Рыночные</w:t>
      </w:r>
      <w:r w:rsidR="002644AD">
        <w:rPr>
          <w:sz w:val="28"/>
          <w:szCs w:val="28"/>
        </w:rPr>
        <w:t xml:space="preserve"> </w:t>
      </w:r>
      <w:r w:rsidRPr="002644AD">
        <w:rPr>
          <w:sz w:val="28"/>
          <w:szCs w:val="28"/>
        </w:rPr>
        <w:t>отношения обуславливают объективную необходимость</w:t>
      </w:r>
      <w:r w:rsidR="002644AD">
        <w:rPr>
          <w:sz w:val="28"/>
          <w:szCs w:val="28"/>
        </w:rPr>
        <w:t xml:space="preserve"> </w:t>
      </w:r>
      <w:r w:rsidRPr="002644AD">
        <w:rPr>
          <w:sz w:val="28"/>
          <w:szCs w:val="28"/>
        </w:rPr>
        <w:t>повышение роли бухгалтерского учета в управлении предприятием. Для принятия оперативных и тактических решений по управлению предприятием в условиях постоянно меняющейся рыночной конъюнктуры и</w:t>
      </w:r>
      <w:r w:rsidR="002644AD">
        <w:rPr>
          <w:sz w:val="28"/>
          <w:szCs w:val="28"/>
        </w:rPr>
        <w:t xml:space="preserve"> </w:t>
      </w:r>
      <w:r w:rsidRPr="002644AD">
        <w:rPr>
          <w:sz w:val="28"/>
          <w:szCs w:val="28"/>
        </w:rPr>
        <w:t>развивающейся конкуренции товаропроизводителей необходима своевременная достоверная и аналитическая информация.</w:t>
      </w:r>
    </w:p>
    <w:p w:rsidR="00604750" w:rsidRPr="002644AD" w:rsidRDefault="00C71C9E" w:rsidP="002644AD">
      <w:pPr>
        <w:spacing w:line="360" w:lineRule="auto"/>
        <w:ind w:firstLine="709"/>
        <w:jc w:val="both"/>
        <w:rPr>
          <w:sz w:val="28"/>
          <w:szCs w:val="28"/>
        </w:rPr>
      </w:pPr>
      <w:r w:rsidRPr="002644AD">
        <w:rPr>
          <w:sz w:val="28"/>
          <w:szCs w:val="28"/>
        </w:rPr>
        <w:t>Учет занимает одно из главных мест в системе управления. Он отражает региональные процессы производства, распределения и потребления, характеризует финансовое состояние предприятия, служит основой для планирования его деятельности.</w:t>
      </w:r>
      <w:r w:rsidR="002644AD">
        <w:rPr>
          <w:sz w:val="28"/>
          <w:szCs w:val="28"/>
        </w:rPr>
        <w:t xml:space="preserve"> </w:t>
      </w:r>
      <w:r w:rsidRPr="002644AD">
        <w:rPr>
          <w:sz w:val="28"/>
          <w:szCs w:val="28"/>
        </w:rPr>
        <w:t>Бухгалтерский учет не только отражает хозяйственную деятельность, но и воздействует на нее. Учет является важнейшим средством систематического контроля за сохранность всех средств хозяйства за правильным их использованием и выявлением дополнительных резервов снижения себестоимости продукции.</w:t>
      </w:r>
      <w:r w:rsidR="00191348" w:rsidRPr="002644AD">
        <w:rPr>
          <w:sz w:val="28"/>
          <w:szCs w:val="28"/>
        </w:rPr>
        <w:t xml:space="preserve"> </w:t>
      </w:r>
      <w:r w:rsidRPr="002644AD">
        <w:rPr>
          <w:sz w:val="28"/>
          <w:szCs w:val="28"/>
        </w:rPr>
        <w:t>Одной из составляющих системы управления хозяйствующим субъектом является система бухгалтерского учета, имеющая в своей структуре финансовый, управленческий и налоговый учет.</w:t>
      </w:r>
    </w:p>
    <w:p w:rsidR="00EA75DB" w:rsidRPr="002644AD" w:rsidRDefault="00EA75DB" w:rsidP="002644AD">
      <w:pPr>
        <w:spacing w:line="360" w:lineRule="auto"/>
        <w:ind w:firstLine="709"/>
        <w:jc w:val="both"/>
        <w:rPr>
          <w:sz w:val="28"/>
          <w:szCs w:val="28"/>
        </w:rPr>
      </w:pPr>
      <w:r w:rsidRPr="002644AD">
        <w:rPr>
          <w:sz w:val="28"/>
          <w:szCs w:val="28"/>
        </w:rPr>
        <w:t xml:space="preserve">1. </w:t>
      </w:r>
      <w:r w:rsidR="0058166E" w:rsidRPr="002644AD">
        <w:rPr>
          <w:sz w:val="28"/>
          <w:szCs w:val="28"/>
        </w:rPr>
        <w:t xml:space="preserve">Правовой статус бухгалтерской службы и </w:t>
      </w:r>
      <w:r w:rsidR="00741CAE" w:rsidRPr="002644AD">
        <w:rPr>
          <w:sz w:val="28"/>
          <w:szCs w:val="28"/>
        </w:rPr>
        <w:t>ее место в структуре управления организацией</w:t>
      </w:r>
    </w:p>
    <w:p w:rsidR="002644AD" w:rsidRDefault="002644AD" w:rsidP="002644AD">
      <w:pPr>
        <w:spacing w:line="360" w:lineRule="auto"/>
        <w:ind w:firstLine="709"/>
        <w:jc w:val="both"/>
        <w:rPr>
          <w:sz w:val="28"/>
          <w:szCs w:val="28"/>
        </w:rPr>
      </w:pPr>
    </w:p>
    <w:p w:rsidR="00EA75DB" w:rsidRPr="002644AD" w:rsidRDefault="00485047" w:rsidP="002644AD">
      <w:pPr>
        <w:spacing w:line="360" w:lineRule="auto"/>
        <w:ind w:firstLine="709"/>
        <w:jc w:val="both"/>
        <w:rPr>
          <w:sz w:val="28"/>
          <w:szCs w:val="28"/>
        </w:rPr>
      </w:pPr>
      <w:r w:rsidRPr="002644AD">
        <w:rPr>
          <w:sz w:val="28"/>
          <w:szCs w:val="28"/>
        </w:rPr>
        <w:t>Бухгалтерская (финансово-бухгалтерская) служба является частью единого механизма управления текущей, финансовой и инвестиционной деятельностью, которая тесно связана с другими подразделениями организации.</w:t>
      </w:r>
      <w:r w:rsidR="00191348" w:rsidRPr="002644AD">
        <w:rPr>
          <w:sz w:val="28"/>
          <w:szCs w:val="28"/>
        </w:rPr>
        <w:t xml:space="preserve"> </w:t>
      </w:r>
    </w:p>
    <w:p w:rsidR="00485047" w:rsidRPr="002644AD" w:rsidRDefault="00485047" w:rsidP="002644AD">
      <w:pPr>
        <w:spacing w:line="360" w:lineRule="auto"/>
        <w:ind w:firstLine="709"/>
        <w:jc w:val="both"/>
        <w:rPr>
          <w:sz w:val="28"/>
          <w:szCs w:val="28"/>
        </w:rPr>
      </w:pPr>
      <w:r w:rsidRPr="002644AD">
        <w:rPr>
          <w:sz w:val="28"/>
          <w:szCs w:val="28"/>
        </w:rPr>
        <w:t>Задачами бухгалтерской (финансово- бухгалтерской) службы являются:</w:t>
      </w:r>
    </w:p>
    <w:p w:rsidR="00485047" w:rsidRPr="002644AD" w:rsidRDefault="00485047" w:rsidP="002644AD">
      <w:pPr>
        <w:numPr>
          <w:ilvl w:val="0"/>
          <w:numId w:val="1"/>
        </w:numPr>
        <w:tabs>
          <w:tab w:val="left" w:pos="993"/>
        </w:tabs>
        <w:spacing w:line="360" w:lineRule="auto"/>
        <w:ind w:left="0" w:firstLine="709"/>
        <w:jc w:val="both"/>
        <w:rPr>
          <w:sz w:val="28"/>
          <w:szCs w:val="28"/>
        </w:rPr>
      </w:pPr>
      <w:r w:rsidRPr="002644AD">
        <w:rPr>
          <w:sz w:val="28"/>
          <w:szCs w:val="28"/>
        </w:rPr>
        <w:t xml:space="preserve">Организация взаимоотношений организации с другими субъектами хозяйствования; </w:t>
      </w:r>
    </w:p>
    <w:p w:rsidR="00485047" w:rsidRPr="002644AD" w:rsidRDefault="00485047" w:rsidP="002644AD">
      <w:pPr>
        <w:numPr>
          <w:ilvl w:val="0"/>
          <w:numId w:val="1"/>
        </w:numPr>
        <w:tabs>
          <w:tab w:val="left" w:pos="993"/>
        </w:tabs>
        <w:spacing w:line="360" w:lineRule="auto"/>
        <w:ind w:left="0" w:firstLine="709"/>
        <w:jc w:val="both"/>
        <w:rPr>
          <w:sz w:val="28"/>
          <w:szCs w:val="28"/>
        </w:rPr>
      </w:pPr>
      <w:r w:rsidRPr="002644AD">
        <w:rPr>
          <w:sz w:val="28"/>
          <w:szCs w:val="28"/>
        </w:rPr>
        <w:t xml:space="preserve">Своевременное обеспечение финансовыми ресурсами текущей деятельности организации; </w:t>
      </w:r>
    </w:p>
    <w:p w:rsidR="00485047" w:rsidRPr="002644AD" w:rsidRDefault="00485047" w:rsidP="002644AD">
      <w:pPr>
        <w:numPr>
          <w:ilvl w:val="0"/>
          <w:numId w:val="1"/>
        </w:numPr>
        <w:tabs>
          <w:tab w:val="left" w:pos="993"/>
        </w:tabs>
        <w:spacing w:line="360" w:lineRule="auto"/>
        <w:ind w:left="0" w:firstLine="709"/>
        <w:jc w:val="both"/>
        <w:rPr>
          <w:sz w:val="28"/>
          <w:szCs w:val="28"/>
        </w:rPr>
      </w:pPr>
      <w:r w:rsidRPr="002644AD">
        <w:rPr>
          <w:sz w:val="28"/>
          <w:szCs w:val="28"/>
        </w:rPr>
        <w:t xml:space="preserve">Эффективное использование финансовых ресурсов для достижения стратегических и тактических целей организации; </w:t>
      </w:r>
    </w:p>
    <w:p w:rsidR="00485047" w:rsidRPr="002644AD" w:rsidRDefault="00485047" w:rsidP="002644AD">
      <w:pPr>
        <w:numPr>
          <w:ilvl w:val="0"/>
          <w:numId w:val="1"/>
        </w:numPr>
        <w:tabs>
          <w:tab w:val="left" w:pos="993"/>
        </w:tabs>
        <w:spacing w:line="360" w:lineRule="auto"/>
        <w:ind w:left="0" w:firstLine="709"/>
        <w:jc w:val="both"/>
        <w:rPr>
          <w:sz w:val="28"/>
          <w:szCs w:val="28"/>
        </w:rPr>
      </w:pPr>
      <w:r w:rsidRPr="002644AD">
        <w:rPr>
          <w:sz w:val="28"/>
          <w:szCs w:val="28"/>
        </w:rPr>
        <w:t xml:space="preserve">Поиск внутренних и внешних краткосрочных и долгосрочных источников финансирования, выбор наиболее оптимального их сочетания; </w:t>
      </w:r>
    </w:p>
    <w:p w:rsidR="00485047" w:rsidRPr="002644AD" w:rsidRDefault="00485047" w:rsidP="002644AD">
      <w:pPr>
        <w:numPr>
          <w:ilvl w:val="0"/>
          <w:numId w:val="1"/>
        </w:numPr>
        <w:tabs>
          <w:tab w:val="left" w:pos="993"/>
        </w:tabs>
        <w:spacing w:line="360" w:lineRule="auto"/>
        <w:ind w:left="0" w:firstLine="709"/>
        <w:jc w:val="both"/>
        <w:rPr>
          <w:sz w:val="28"/>
          <w:szCs w:val="28"/>
        </w:rPr>
      </w:pPr>
      <w:r w:rsidRPr="002644AD">
        <w:rPr>
          <w:sz w:val="28"/>
          <w:szCs w:val="28"/>
        </w:rPr>
        <w:t xml:space="preserve">Сохранение и рациональное использование основного и оборотного капитала, собственного и заемного капитала; </w:t>
      </w:r>
    </w:p>
    <w:p w:rsidR="00485047" w:rsidRPr="002644AD" w:rsidRDefault="00485047" w:rsidP="002644AD">
      <w:pPr>
        <w:numPr>
          <w:ilvl w:val="0"/>
          <w:numId w:val="1"/>
        </w:numPr>
        <w:tabs>
          <w:tab w:val="left" w:pos="993"/>
        </w:tabs>
        <w:spacing w:line="360" w:lineRule="auto"/>
        <w:ind w:left="0" w:firstLine="709"/>
        <w:jc w:val="both"/>
        <w:rPr>
          <w:sz w:val="28"/>
          <w:szCs w:val="28"/>
        </w:rPr>
      </w:pPr>
      <w:r w:rsidRPr="002644AD">
        <w:rPr>
          <w:sz w:val="28"/>
          <w:szCs w:val="28"/>
        </w:rPr>
        <w:t xml:space="preserve">Обеспечение своевременности платежей по обязательствам организации. </w:t>
      </w:r>
    </w:p>
    <w:p w:rsidR="00485047" w:rsidRPr="002644AD" w:rsidRDefault="00485047" w:rsidP="002644AD">
      <w:pPr>
        <w:tabs>
          <w:tab w:val="left" w:pos="993"/>
        </w:tabs>
        <w:spacing w:line="360" w:lineRule="auto"/>
        <w:ind w:firstLine="709"/>
        <w:jc w:val="both"/>
        <w:rPr>
          <w:sz w:val="28"/>
          <w:szCs w:val="28"/>
        </w:rPr>
      </w:pPr>
      <w:r w:rsidRPr="002644AD">
        <w:rPr>
          <w:sz w:val="28"/>
          <w:szCs w:val="28"/>
        </w:rPr>
        <w:t>Конкретными формами реализации задач финансово-бухгалтерской службы является разработка учетной политики, элементами которой являются:</w:t>
      </w:r>
    </w:p>
    <w:p w:rsidR="00485047" w:rsidRPr="002644AD" w:rsidRDefault="00485047" w:rsidP="002644AD">
      <w:pPr>
        <w:numPr>
          <w:ilvl w:val="0"/>
          <w:numId w:val="2"/>
        </w:numPr>
        <w:tabs>
          <w:tab w:val="left" w:pos="993"/>
        </w:tabs>
        <w:spacing w:line="360" w:lineRule="auto"/>
        <w:ind w:left="0" w:firstLine="709"/>
        <w:jc w:val="both"/>
        <w:rPr>
          <w:sz w:val="28"/>
          <w:szCs w:val="28"/>
        </w:rPr>
      </w:pPr>
      <w:r w:rsidRPr="002644AD">
        <w:rPr>
          <w:sz w:val="28"/>
          <w:szCs w:val="28"/>
        </w:rPr>
        <w:t xml:space="preserve">Финансовая политика; </w:t>
      </w:r>
    </w:p>
    <w:p w:rsidR="00485047" w:rsidRPr="002644AD" w:rsidRDefault="00485047" w:rsidP="002644AD">
      <w:pPr>
        <w:numPr>
          <w:ilvl w:val="0"/>
          <w:numId w:val="2"/>
        </w:numPr>
        <w:tabs>
          <w:tab w:val="left" w:pos="993"/>
        </w:tabs>
        <w:spacing w:line="360" w:lineRule="auto"/>
        <w:ind w:left="0" w:firstLine="709"/>
        <w:jc w:val="both"/>
        <w:rPr>
          <w:sz w:val="28"/>
          <w:szCs w:val="28"/>
        </w:rPr>
      </w:pPr>
      <w:r w:rsidRPr="002644AD">
        <w:rPr>
          <w:sz w:val="28"/>
          <w:szCs w:val="28"/>
        </w:rPr>
        <w:t xml:space="preserve">Кредитная политика; </w:t>
      </w:r>
    </w:p>
    <w:p w:rsidR="00485047" w:rsidRPr="002644AD" w:rsidRDefault="00485047" w:rsidP="002644AD">
      <w:pPr>
        <w:numPr>
          <w:ilvl w:val="0"/>
          <w:numId w:val="2"/>
        </w:numPr>
        <w:tabs>
          <w:tab w:val="left" w:pos="993"/>
        </w:tabs>
        <w:spacing w:line="360" w:lineRule="auto"/>
        <w:ind w:left="0" w:firstLine="709"/>
        <w:jc w:val="both"/>
        <w:rPr>
          <w:sz w:val="28"/>
          <w:szCs w:val="28"/>
        </w:rPr>
      </w:pPr>
      <w:r w:rsidRPr="002644AD">
        <w:rPr>
          <w:sz w:val="28"/>
          <w:szCs w:val="28"/>
        </w:rPr>
        <w:t xml:space="preserve">Политика управления денежными потоками; </w:t>
      </w:r>
    </w:p>
    <w:p w:rsidR="00485047" w:rsidRPr="002644AD" w:rsidRDefault="00485047" w:rsidP="002644AD">
      <w:pPr>
        <w:numPr>
          <w:ilvl w:val="0"/>
          <w:numId w:val="2"/>
        </w:numPr>
        <w:tabs>
          <w:tab w:val="left" w:pos="993"/>
        </w:tabs>
        <w:spacing w:line="360" w:lineRule="auto"/>
        <w:ind w:left="0" w:firstLine="709"/>
        <w:jc w:val="both"/>
        <w:rPr>
          <w:sz w:val="28"/>
          <w:szCs w:val="28"/>
        </w:rPr>
      </w:pPr>
      <w:r w:rsidRPr="002644AD">
        <w:rPr>
          <w:sz w:val="28"/>
          <w:szCs w:val="28"/>
        </w:rPr>
        <w:t xml:space="preserve">Амортизационная политика; </w:t>
      </w:r>
    </w:p>
    <w:p w:rsidR="00485047" w:rsidRPr="002644AD" w:rsidRDefault="00485047" w:rsidP="002644AD">
      <w:pPr>
        <w:numPr>
          <w:ilvl w:val="0"/>
          <w:numId w:val="2"/>
        </w:numPr>
        <w:tabs>
          <w:tab w:val="left" w:pos="993"/>
        </w:tabs>
        <w:spacing w:line="360" w:lineRule="auto"/>
        <w:ind w:left="0" w:firstLine="709"/>
        <w:jc w:val="both"/>
        <w:rPr>
          <w:sz w:val="28"/>
          <w:szCs w:val="28"/>
        </w:rPr>
      </w:pPr>
      <w:r w:rsidRPr="002644AD">
        <w:rPr>
          <w:sz w:val="28"/>
          <w:szCs w:val="28"/>
        </w:rPr>
        <w:t xml:space="preserve">Дивидендная политика; </w:t>
      </w:r>
    </w:p>
    <w:p w:rsidR="00485047" w:rsidRPr="002644AD" w:rsidRDefault="00485047" w:rsidP="002644AD">
      <w:pPr>
        <w:numPr>
          <w:ilvl w:val="0"/>
          <w:numId w:val="2"/>
        </w:numPr>
        <w:tabs>
          <w:tab w:val="left" w:pos="993"/>
        </w:tabs>
        <w:spacing w:line="360" w:lineRule="auto"/>
        <w:ind w:left="0" w:firstLine="709"/>
        <w:jc w:val="both"/>
        <w:rPr>
          <w:sz w:val="28"/>
          <w:szCs w:val="28"/>
        </w:rPr>
      </w:pPr>
      <w:r w:rsidRPr="002644AD">
        <w:rPr>
          <w:sz w:val="28"/>
          <w:szCs w:val="28"/>
        </w:rPr>
        <w:t xml:space="preserve">Политика формирования доходов и расходов; </w:t>
      </w:r>
    </w:p>
    <w:p w:rsidR="00485047" w:rsidRPr="002644AD" w:rsidRDefault="00485047" w:rsidP="002644AD">
      <w:pPr>
        <w:numPr>
          <w:ilvl w:val="0"/>
          <w:numId w:val="2"/>
        </w:numPr>
        <w:tabs>
          <w:tab w:val="left" w:pos="993"/>
        </w:tabs>
        <w:spacing w:line="360" w:lineRule="auto"/>
        <w:ind w:left="0" w:firstLine="709"/>
        <w:jc w:val="both"/>
        <w:rPr>
          <w:sz w:val="28"/>
          <w:szCs w:val="28"/>
        </w:rPr>
      </w:pPr>
      <w:r w:rsidRPr="002644AD">
        <w:rPr>
          <w:sz w:val="28"/>
          <w:szCs w:val="28"/>
        </w:rPr>
        <w:t xml:space="preserve">Налоговая политика. </w:t>
      </w:r>
    </w:p>
    <w:p w:rsidR="00485047" w:rsidRPr="002644AD" w:rsidRDefault="00485047" w:rsidP="002644AD">
      <w:pPr>
        <w:spacing w:line="360" w:lineRule="auto"/>
        <w:ind w:firstLine="709"/>
        <w:jc w:val="both"/>
        <w:rPr>
          <w:sz w:val="28"/>
          <w:szCs w:val="28"/>
        </w:rPr>
      </w:pPr>
      <w:r w:rsidRPr="002644AD">
        <w:rPr>
          <w:sz w:val="28"/>
          <w:szCs w:val="28"/>
        </w:rPr>
        <w:t xml:space="preserve">Деятельность бухгалтерской службы организации осуществляется на основании самых разнообразных документов: организационных, распорядительных, платежных, учетных. Так, в соответствии с Федеральным законом </w:t>
      </w:r>
      <w:r w:rsidR="00CE63F2" w:rsidRPr="002644AD">
        <w:rPr>
          <w:sz w:val="28"/>
          <w:szCs w:val="28"/>
        </w:rPr>
        <w:t>«</w:t>
      </w:r>
      <w:r w:rsidRPr="002644AD">
        <w:rPr>
          <w:sz w:val="28"/>
          <w:szCs w:val="28"/>
        </w:rPr>
        <w:t>О бухгалтерском учете» все факты хозяйственной деятельности, проводимые организацией, должны оформляться первичными учетными документами, поэтому постановка бухгалтерского дела в узком смысле сводится к разработке правил оформления, приема, выдачи и хранения учетной документации на основании организационных и распорядительных документов и составлению ряда дополнительных,</w:t>
      </w:r>
      <w:r w:rsidR="00EA75DB" w:rsidRPr="002644AD">
        <w:rPr>
          <w:sz w:val="28"/>
          <w:szCs w:val="28"/>
        </w:rPr>
        <w:t xml:space="preserve"> и</w:t>
      </w:r>
      <w:r w:rsidRPr="002644AD">
        <w:rPr>
          <w:sz w:val="28"/>
          <w:szCs w:val="28"/>
        </w:rPr>
        <w:t xml:space="preserve"> корректировке специализированных документов – регистров бухгалтерского и налогового учета и документов внутренней отчетности.</w:t>
      </w:r>
    </w:p>
    <w:p w:rsidR="00485047" w:rsidRPr="002644AD" w:rsidRDefault="00485047" w:rsidP="002644AD">
      <w:pPr>
        <w:spacing w:line="360" w:lineRule="auto"/>
        <w:ind w:firstLine="709"/>
        <w:jc w:val="both"/>
        <w:rPr>
          <w:sz w:val="28"/>
          <w:szCs w:val="28"/>
        </w:rPr>
      </w:pPr>
      <w:r w:rsidRPr="002644AD">
        <w:rPr>
          <w:sz w:val="28"/>
          <w:szCs w:val="28"/>
        </w:rPr>
        <w:t>Таким образом, организация бухгалтерского дела предполагает:</w:t>
      </w:r>
    </w:p>
    <w:p w:rsidR="00485047" w:rsidRPr="002644AD" w:rsidRDefault="00485047" w:rsidP="002644AD">
      <w:pPr>
        <w:numPr>
          <w:ilvl w:val="0"/>
          <w:numId w:val="3"/>
        </w:numPr>
        <w:tabs>
          <w:tab w:val="left" w:pos="1134"/>
        </w:tabs>
        <w:spacing w:line="360" w:lineRule="auto"/>
        <w:ind w:left="0" w:firstLine="709"/>
        <w:jc w:val="both"/>
        <w:rPr>
          <w:sz w:val="28"/>
          <w:szCs w:val="28"/>
        </w:rPr>
      </w:pPr>
      <w:r w:rsidRPr="002644AD">
        <w:rPr>
          <w:sz w:val="28"/>
          <w:szCs w:val="28"/>
        </w:rPr>
        <w:t xml:space="preserve">Разработку организационно-распорядительных документов (положения о бухгалтерии, должностных инструкций работников бухгалтерии, штатного расписания); </w:t>
      </w:r>
    </w:p>
    <w:p w:rsidR="00485047" w:rsidRPr="002644AD" w:rsidRDefault="00485047" w:rsidP="002644AD">
      <w:pPr>
        <w:numPr>
          <w:ilvl w:val="0"/>
          <w:numId w:val="3"/>
        </w:numPr>
        <w:tabs>
          <w:tab w:val="left" w:pos="1134"/>
        </w:tabs>
        <w:spacing w:line="360" w:lineRule="auto"/>
        <w:ind w:left="0" w:firstLine="709"/>
        <w:jc w:val="both"/>
        <w:rPr>
          <w:sz w:val="28"/>
          <w:szCs w:val="28"/>
        </w:rPr>
      </w:pPr>
      <w:r w:rsidRPr="002644AD">
        <w:rPr>
          <w:sz w:val="28"/>
          <w:szCs w:val="28"/>
        </w:rPr>
        <w:t xml:space="preserve">Составление графика документооборота организации; </w:t>
      </w:r>
    </w:p>
    <w:p w:rsidR="00485047" w:rsidRPr="002644AD" w:rsidRDefault="00485047" w:rsidP="002644AD">
      <w:pPr>
        <w:numPr>
          <w:ilvl w:val="0"/>
          <w:numId w:val="3"/>
        </w:numPr>
        <w:tabs>
          <w:tab w:val="left" w:pos="1134"/>
        </w:tabs>
        <w:spacing w:line="360" w:lineRule="auto"/>
        <w:ind w:left="0" w:firstLine="709"/>
        <w:jc w:val="both"/>
        <w:rPr>
          <w:sz w:val="28"/>
          <w:szCs w:val="28"/>
        </w:rPr>
      </w:pPr>
      <w:r w:rsidRPr="002644AD">
        <w:rPr>
          <w:sz w:val="28"/>
          <w:szCs w:val="28"/>
        </w:rPr>
        <w:t xml:space="preserve">Создание номенклатуры дел и организацию хранения документов; </w:t>
      </w:r>
    </w:p>
    <w:p w:rsidR="00485047" w:rsidRPr="002644AD" w:rsidRDefault="00485047" w:rsidP="002644AD">
      <w:pPr>
        <w:numPr>
          <w:ilvl w:val="0"/>
          <w:numId w:val="3"/>
        </w:numPr>
        <w:tabs>
          <w:tab w:val="left" w:pos="1134"/>
        </w:tabs>
        <w:spacing w:line="360" w:lineRule="auto"/>
        <w:ind w:left="0" w:firstLine="709"/>
        <w:jc w:val="both"/>
        <w:rPr>
          <w:sz w:val="28"/>
          <w:szCs w:val="28"/>
        </w:rPr>
      </w:pPr>
      <w:r w:rsidRPr="002644AD">
        <w:rPr>
          <w:sz w:val="28"/>
          <w:szCs w:val="28"/>
        </w:rPr>
        <w:t xml:space="preserve">Формирование кадровой политики бухгалтерии (порядка аттестации бухгалтеров, системы подбора персонала и повышения его квалификации); </w:t>
      </w:r>
    </w:p>
    <w:p w:rsidR="00485047" w:rsidRPr="002644AD" w:rsidRDefault="00485047" w:rsidP="002644AD">
      <w:pPr>
        <w:numPr>
          <w:ilvl w:val="0"/>
          <w:numId w:val="3"/>
        </w:numPr>
        <w:tabs>
          <w:tab w:val="left" w:pos="1134"/>
        </w:tabs>
        <w:spacing w:line="360" w:lineRule="auto"/>
        <w:ind w:left="0" w:firstLine="709"/>
        <w:jc w:val="both"/>
        <w:rPr>
          <w:sz w:val="28"/>
          <w:szCs w:val="28"/>
        </w:rPr>
      </w:pPr>
      <w:r w:rsidRPr="002644AD">
        <w:rPr>
          <w:sz w:val="28"/>
          <w:szCs w:val="28"/>
        </w:rPr>
        <w:t xml:space="preserve">Создание технологии обработки получаемой информации (переменяемая форма ведение учетного процесса). </w:t>
      </w:r>
    </w:p>
    <w:p w:rsidR="00485047" w:rsidRPr="002644AD" w:rsidRDefault="00485047" w:rsidP="002644AD">
      <w:pPr>
        <w:spacing w:line="360" w:lineRule="auto"/>
        <w:ind w:firstLine="709"/>
        <w:jc w:val="both"/>
        <w:rPr>
          <w:sz w:val="28"/>
          <w:szCs w:val="28"/>
        </w:rPr>
      </w:pPr>
      <w:r w:rsidRPr="002644AD">
        <w:rPr>
          <w:sz w:val="28"/>
          <w:szCs w:val="28"/>
        </w:rPr>
        <w:t>Правовой статус бухгалтерской службы регулируется нормативными документами, организационно-правовой формой и общей структурой управления организацией. Основ</w:t>
      </w:r>
      <w:r w:rsidR="00EA75DB" w:rsidRPr="002644AD">
        <w:rPr>
          <w:sz w:val="28"/>
          <w:szCs w:val="28"/>
        </w:rPr>
        <w:t>ные</w:t>
      </w:r>
      <w:r w:rsidRPr="002644AD">
        <w:rPr>
          <w:sz w:val="28"/>
          <w:szCs w:val="28"/>
        </w:rPr>
        <w:t xml:space="preserve"> признаки, характеризующие статус главного бухгалтера организации, определены ст.7 Федерального закона «О бухгалтерском учете». </w:t>
      </w:r>
      <w:r w:rsidR="00EA75DB" w:rsidRPr="002644AD">
        <w:rPr>
          <w:sz w:val="28"/>
          <w:szCs w:val="28"/>
        </w:rPr>
        <w:t>Но</w:t>
      </w:r>
      <w:r w:rsidRPr="002644AD">
        <w:rPr>
          <w:sz w:val="28"/>
          <w:szCs w:val="28"/>
        </w:rPr>
        <w:t xml:space="preserve"> в соответствии с данным Законом и Положением по ведению бухгалтерского учета и бухгалтерской отчетности в Российской Федерации, утвержденным Приказом Минфина РФ от 27 августа </w:t>
      </w:r>
      <w:smartTag w:uri="urn:schemas-microsoft-com:office:smarttags" w:element="metricconverter">
        <w:smartTagPr>
          <w:attr w:name="ProductID" w:val="1998 г"/>
        </w:smartTagPr>
        <w:r w:rsidRPr="002644AD">
          <w:rPr>
            <w:sz w:val="28"/>
            <w:szCs w:val="28"/>
          </w:rPr>
          <w:t>1998 г</w:t>
        </w:r>
      </w:smartTag>
      <w:r w:rsidRPr="002644AD">
        <w:rPr>
          <w:sz w:val="28"/>
          <w:szCs w:val="28"/>
        </w:rPr>
        <w:t>. № 34н, установлено, что ответственность за организацию бухгалтерского учета в организации, соблюдение законодательства при совершении фактов хозяйственной деятельности несет руководитель организации.</w:t>
      </w:r>
    </w:p>
    <w:p w:rsidR="00485047" w:rsidRPr="002644AD" w:rsidRDefault="00485047" w:rsidP="002644AD">
      <w:pPr>
        <w:spacing w:line="360" w:lineRule="auto"/>
        <w:ind w:firstLine="709"/>
        <w:jc w:val="both"/>
        <w:rPr>
          <w:sz w:val="28"/>
          <w:szCs w:val="28"/>
        </w:rPr>
      </w:pPr>
      <w:r w:rsidRPr="002644AD">
        <w:rPr>
          <w:sz w:val="28"/>
          <w:szCs w:val="28"/>
        </w:rPr>
        <w:t>Руководители организации в зависимости от объема работы могут:</w:t>
      </w:r>
    </w:p>
    <w:p w:rsidR="00485047" w:rsidRPr="002644AD" w:rsidRDefault="00485047" w:rsidP="002644AD">
      <w:pPr>
        <w:spacing w:line="360" w:lineRule="auto"/>
        <w:ind w:firstLine="709"/>
        <w:jc w:val="both"/>
        <w:rPr>
          <w:sz w:val="28"/>
          <w:szCs w:val="28"/>
        </w:rPr>
      </w:pPr>
      <w:r w:rsidRPr="002644AD">
        <w:rPr>
          <w:sz w:val="28"/>
          <w:szCs w:val="28"/>
        </w:rPr>
        <w:t>а) учредить бухгалтерскую службу как структурное подразделение, возглавляемое главным бухгалтером;</w:t>
      </w:r>
    </w:p>
    <w:p w:rsidR="00485047" w:rsidRPr="002644AD" w:rsidRDefault="00485047" w:rsidP="002644AD">
      <w:pPr>
        <w:spacing w:line="360" w:lineRule="auto"/>
        <w:ind w:firstLine="709"/>
        <w:jc w:val="both"/>
        <w:rPr>
          <w:sz w:val="28"/>
          <w:szCs w:val="28"/>
        </w:rPr>
      </w:pPr>
      <w:r w:rsidRPr="002644AD">
        <w:rPr>
          <w:sz w:val="28"/>
          <w:szCs w:val="28"/>
        </w:rPr>
        <w:t>б) ввести в штат должность бухгалтера;</w:t>
      </w:r>
    </w:p>
    <w:p w:rsidR="00485047" w:rsidRPr="002644AD" w:rsidRDefault="00485047" w:rsidP="002644AD">
      <w:pPr>
        <w:spacing w:line="360" w:lineRule="auto"/>
        <w:ind w:firstLine="709"/>
        <w:jc w:val="both"/>
        <w:rPr>
          <w:sz w:val="28"/>
          <w:szCs w:val="28"/>
        </w:rPr>
      </w:pPr>
      <w:r w:rsidRPr="002644AD">
        <w:rPr>
          <w:sz w:val="28"/>
          <w:szCs w:val="28"/>
        </w:rPr>
        <w:t>в) передать на договорных началах ведение бухгалтерского учета централизованной организации или бухгалтеру-специалисту;</w:t>
      </w:r>
    </w:p>
    <w:p w:rsidR="00485047" w:rsidRPr="002644AD" w:rsidRDefault="00485047" w:rsidP="002644AD">
      <w:pPr>
        <w:spacing w:line="360" w:lineRule="auto"/>
        <w:ind w:firstLine="709"/>
        <w:jc w:val="both"/>
        <w:rPr>
          <w:sz w:val="28"/>
          <w:szCs w:val="28"/>
        </w:rPr>
      </w:pPr>
      <w:r w:rsidRPr="002644AD">
        <w:rPr>
          <w:sz w:val="28"/>
          <w:szCs w:val="28"/>
        </w:rPr>
        <w:t>г) вести бухгалтерский учет лично.</w:t>
      </w:r>
    </w:p>
    <w:p w:rsidR="00485047" w:rsidRPr="002644AD" w:rsidRDefault="00485047" w:rsidP="002644AD">
      <w:pPr>
        <w:spacing w:line="360" w:lineRule="auto"/>
        <w:ind w:firstLine="709"/>
        <w:jc w:val="both"/>
        <w:rPr>
          <w:sz w:val="28"/>
          <w:szCs w:val="28"/>
        </w:rPr>
      </w:pPr>
      <w:r w:rsidRPr="002644AD">
        <w:rPr>
          <w:sz w:val="28"/>
          <w:szCs w:val="28"/>
        </w:rPr>
        <w:t>Главный бухгалтер назначается на должность и освобождается от должности руководителем организации.</w:t>
      </w:r>
    </w:p>
    <w:p w:rsidR="00485047" w:rsidRPr="002644AD" w:rsidRDefault="00485047" w:rsidP="002644AD">
      <w:pPr>
        <w:spacing w:line="360" w:lineRule="auto"/>
        <w:ind w:firstLine="709"/>
        <w:jc w:val="both"/>
        <w:rPr>
          <w:sz w:val="28"/>
          <w:szCs w:val="28"/>
        </w:rPr>
      </w:pPr>
      <w:r w:rsidRPr="002644AD">
        <w:rPr>
          <w:sz w:val="28"/>
          <w:szCs w:val="28"/>
        </w:rPr>
        <w:t>По российскому законодательству главный бухгалтер:</w:t>
      </w:r>
    </w:p>
    <w:p w:rsidR="00485047" w:rsidRPr="002644AD" w:rsidRDefault="00485047" w:rsidP="002644AD">
      <w:pPr>
        <w:numPr>
          <w:ilvl w:val="0"/>
          <w:numId w:val="6"/>
        </w:numPr>
        <w:tabs>
          <w:tab w:val="left" w:pos="1134"/>
        </w:tabs>
        <w:spacing w:line="360" w:lineRule="auto"/>
        <w:ind w:left="0" w:firstLine="709"/>
        <w:jc w:val="both"/>
        <w:rPr>
          <w:sz w:val="28"/>
          <w:szCs w:val="28"/>
        </w:rPr>
      </w:pPr>
      <w:r w:rsidRPr="002644AD">
        <w:rPr>
          <w:sz w:val="28"/>
          <w:szCs w:val="28"/>
        </w:rPr>
        <w:t>отвечает за формирование учетной политики, ведение бухгалтерского учета, своевременное представление достоверной бухгалтерской отчетности;</w:t>
      </w:r>
    </w:p>
    <w:p w:rsidR="00485047" w:rsidRPr="002644AD" w:rsidRDefault="00485047" w:rsidP="002644AD">
      <w:pPr>
        <w:numPr>
          <w:ilvl w:val="0"/>
          <w:numId w:val="6"/>
        </w:numPr>
        <w:tabs>
          <w:tab w:val="left" w:pos="1134"/>
        </w:tabs>
        <w:spacing w:line="360" w:lineRule="auto"/>
        <w:ind w:left="0" w:firstLine="709"/>
        <w:jc w:val="both"/>
        <w:rPr>
          <w:sz w:val="28"/>
          <w:szCs w:val="28"/>
        </w:rPr>
      </w:pPr>
      <w:r w:rsidRPr="002644AD">
        <w:rPr>
          <w:sz w:val="28"/>
          <w:szCs w:val="28"/>
        </w:rPr>
        <w:t>обеспечивает контроль за движением имущества и выполнением обязательств организации, соответствие законодательству осуществляемых фактов хозяйственной деятельности;</w:t>
      </w:r>
    </w:p>
    <w:p w:rsidR="00485047" w:rsidRPr="002644AD" w:rsidRDefault="00485047" w:rsidP="002644AD">
      <w:pPr>
        <w:numPr>
          <w:ilvl w:val="0"/>
          <w:numId w:val="6"/>
        </w:numPr>
        <w:tabs>
          <w:tab w:val="left" w:pos="1134"/>
        </w:tabs>
        <w:spacing w:line="360" w:lineRule="auto"/>
        <w:ind w:left="0" w:firstLine="709"/>
        <w:jc w:val="both"/>
        <w:rPr>
          <w:sz w:val="28"/>
          <w:szCs w:val="28"/>
        </w:rPr>
      </w:pPr>
      <w:r w:rsidRPr="002644AD">
        <w:rPr>
          <w:sz w:val="28"/>
          <w:szCs w:val="28"/>
        </w:rPr>
        <w:t>дает всем работникам организации обязательные для выполнения указания по документальному оформлению фактов хозяйственной деятельности и представлению для учета необходимых документов, отчетов, иных сведений.</w:t>
      </w:r>
    </w:p>
    <w:p w:rsidR="00485047" w:rsidRPr="002644AD" w:rsidRDefault="00485047" w:rsidP="002644AD">
      <w:pPr>
        <w:spacing w:line="360" w:lineRule="auto"/>
        <w:ind w:firstLine="709"/>
        <w:jc w:val="both"/>
        <w:rPr>
          <w:sz w:val="28"/>
          <w:szCs w:val="28"/>
        </w:rPr>
      </w:pPr>
      <w:r w:rsidRPr="002644AD">
        <w:rPr>
          <w:sz w:val="28"/>
          <w:szCs w:val="28"/>
        </w:rPr>
        <w:t>За невыполнение или недобросовестное выполнение своих обязанностей главный бухгалтер несет ответственность в соответствии с действующим законодательством.</w:t>
      </w:r>
    </w:p>
    <w:p w:rsidR="00485047" w:rsidRPr="002644AD" w:rsidRDefault="00485047" w:rsidP="002644AD">
      <w:pPr>
        <w:spacing w:line="360" w:lineRule="auto"/>
        <w:ind w:firstLine="709"/>
        <w:jc w:val="both"/>
        <w:rPr>
          <w:sz w:val="28"/>
          <w:szCs w:val="28"/>
        </w:rPr>
      </w:pPr>
      <w:r w:rsidRPr="002644AD">
        <w:rPr>
          <w:sz w:val="28"/>
          <w:szCs w:val="28"/>
        </w:rPr>
        <w:t>При вступлении в должность главному бухгалтеру в первую очередь необходимо ознакомиться с положением о бухгалтерии, а пр</w:t>
      </w:r>
      <w:r w:rsidR="002644AD">
        <w:rPr>
          <w:sz w:val="28"/>
          <w:szCs w:val="28"/>
        </w:rPr>
        <w:t xml:space="preserve">и его отсутствии </w:t>
      </w:r>
      <w:r w:rsidRPr="002644AD">
        <w:rPr>
          <w:sz w:val="28"/>
          <w:szCs w:val="28"/>
        </w:rPr>
        <w:t>создать данный документ. В нем должны быть отражены цели, задачи и функции бухгалтерии, взаимоотношения с другими структурными подразделениями организации, а также организация учетного процесса.</w:t>
      </w:r>
    </w:p>
    <w:p w:rsidR="00485047" w:rsidRPr="002644AD" w:rsidRDefault="00485047" w:rsidP="002644AD">
      <w:pPr>
        <w:spacing w:line="360" w:lineRule="auto"/>
        <w:ind w:firstLine="709"/>
        <w:jc w:val="both"/>
        <w:rPr>
          <w:sz w:val="28"/>
          <w:szCs w:val="28"/>
        </w:rPr>
      </w:pPr>
      <w:r w:rsidRPr="002644AD">
        <w:rPr>
          <w:sz w:val="28"/>
          <w:szCs w:val="28"/>
        </w:rPr>
        <w:t>Положение о бухгалтерии составляется главным бухгалтером и утверждается руководителем организации. Приступающий к работе главный бухгалтер знакомится с ним под расписку или вносит дополнения и изменения, которые утверждаются руководителем организации.</w:t>
      </w:r>
    </w:p>
    <w:p w:rsidR="00AB26FD" w:rsidRPr="002644AD" w:rsidRDefault="00485047" w:rsidP="002644AD">
      <w:pPr>
        <w:spacing w:line="360" w:lineRule="auto"/>
        <w:ind w:firstLine="709"/>
        <w:jc w:val="both"/>
        <w:rPr>
          <w:sz w:val="28"/>
          <w:szCs w:val="28"/>
        </w:rPr>
      </w:pPr>
      <w:r w:rsidRPr="002644AD">
        <w:rPr>
          <w:sz w:val="28"/>
          <w:szCs w:val="28"/>
        </w:rPr>
        <w:t>Должностные инструкции составляются для каждого работника бухгалтерии в целях разграничения их полномочий, определения прав и обязанностей. Закрепление за работником участков бухгалтерского учета позволяет избежать дублирования или сокрытия отдельных фактов хозяйственной деятельности.</w:t>
      </w:r>
      <w:r w:rsidR="00AB26FD" w:rsidRPr="002644AD">
        <w:rPr>
          <w:sz w:val="28"/>
          <w:szCs w:val="28"/>
        </w:rPr>
        <w:t xml:space="preserve"> </w:t>
      </w:r>
      <w:r w:rsidRPr="002644AD">
        <w:rPr>
          <w:sz w:val="28"/>
          <w:szCs w:val="28"/>
        </w:rPr>
        <w:t xml:space="preserve">Должностные инструкции составляются главным бухгалтером и утверждаются руководителем организации. </w:t>
      </w:r>
    </w:p>
    <w:p w:rsidR="00485047" w:rsidRPr="002644AD" w:rsidRDefault="00485047" w:rsidP="002644AD">
      <w:pPr>
        <w:spacing w:line="360" w:lineRule="auto"/>
        <w:ind w:firstLine="709"/>
        <w:jc w:val="both"/>
        <w:rPr>
          <w:sz w:val="28"/>
          <w:szCs w:val="28"/>
        </w:rPr>
      </w:pPr>
      <w:r w:rsidRPr="002644AD">
        <w:rPr>
          <w:sz w:val="28"/>
          <w:szCs w:val="28"/>
        </w:rPr>
        <w:t>Требуемое количество бухгалтеров определяется в</w:t>
      </w:r>
      <w:r w:rsidR="002644AD">
        <w:rPr>
          <w:sz w:val="28"/>
          <w:szCs w:val="28"/>
        </w:rPr>
        <w:t xml:space="preserve"> </w:t>
      </w:r>
      <w:r w:rsidRPr="002644AD">
        <w:rPr>
          <w:sz w:val="28"/>
          <w:szCs w:val="28"/>
        </w:rPr>
        <w:t>зависимости от объемов обрабатываемой информации по каждому из объектов учета. Расчеты количества бухгалтеров могут быть сделаны на основе типовых норм времени и норм обслуживания на работы по бухгалтерскому учету. В соответствии с расчетным количеством работников бухгалтерии и формируется ее организационная структура. Структура бухгалтерского аппарата зависит в основном от условий организации и технологии производства, объема учетной работы и наличия технических средств учета.</w:t>
      </w:r>
    </w:p>
    <w:p w:rsidR="00485047" w:rsidRPr="002644AD" w:rsidRDefault="00485047" w:rsidP="002644AD">
      <w:pPr>
        <w:spacing w:line="360" w:lineRule="auto"/>
        <w:ind w:firstLine="709"/>
        <w:jc w:val="both"/>
        <w:rPr>
          <w:sz w:val="28"/>
          <w:szCs w:val="28"/>
        </w:rPr>
      </w:pPr>
      <w:r w:rsidRPr="002644AD">
        <w:rPr>
          <w:sz w:val="28"/>
          <w:szCs w:val="28"/>
        </w:rPr>
        <w:t xml:space="preserve">Взаимодействие бухгалтерии с другими структурными подразделениями организации определяется движением документов в соответствии с утвержденным графиком документооборота. </w:t>
      </w:r>
    </w:p>
    <w:p w:rsidR="00485047" w:rsidRPr="002644AD" w:rsidRDefault="00485047" w:rsidP="002644AD">
      <w:pPr>
        <w:spacing w:line="360" w:lineRule="auto"/>
        <w:ind w:firstLine="709"/>
        <w:jc w:val="both"/>
        <w:rPr>
          <w:sz w:val="28"/>
          <w:szCs w:val="28"/>
        </w:rPr>
      </w:pPr>
      <w:r w:rsidRPr="002644AD">
        <w:rPr>
          <w:sz w:val="28"/>
          <w:szCs w:val="28"/>
        </w:rPr>
        <w:t>Возможны два варианта организации учетного процесса:</w:t>
      </w:r>
    </w:p>
    <w:p w:rsidR="00485047" w:rsidRPr="002644AD" w:rsidRDefault="00485047" w:rsidP="002644AD">
      <w:pPr>
        <w:numPr>
          <w:ilvl w:val="0"/>
          <w:numId w:val="5"/>
        </w:numPr>
        <w:tabs>
          <w:tab w:val="left" w:pos="1134"/>
        </w:tabs>
        <w:spacing w:line="360" w:lineRule="auto"/>
        <w:ind w:left="0" w:firstLine="709"/>
        <w:jc w:val="both"/>
        <w:rPr>
          <w:sz w:val="28"/>
          <w:szCs w:val="28"/>
        </w:rPr>
      </w:pPr>
      <w:r w:rsidRPr="002644AD">
        <w:rPr>
          <w:sz w:val="28"/>
          <w:szCs w:val="28"/>
        </w:rPr>
        <w:t xml:space="preserve">централизованный; </w:t>
      </w:r>
    </w:p>
    <w:p w:rsidR="00485047" w:rsidRPr="002644AD" w:rsidRDefault="00485047" w:rsidP="002644AD">
      <w:pPr>
        <w:numPr>
          <w:ilvl w:val="0"/>
          <w:numId w:val="5"/>
        </w:numPr>
        <w:tabs>
          <w:tab w:val="left" w:pos="1134"/>
        </w:tabs>
        <w:spacing w:line="360" w:lineRule="auto"/>
        <w:ind w:left="0" w:firstLine="709"/>
        <w:jc w:val="both"/>
        <w:rPr>
          <w:sz w:val="28"/>
          <w:szCs w:val="28"/>
        </w:rPr>
      </w:pPr>
      <w:r w:rsidRPr="002644AD">
        <w:rPr>
          <w:sz w:val="28"/>
          <w:szCs w:val="28"/>
        </w:rPr>
        <w:t xml:space="preserve">децентрализованный. </w:t>
      </w:r>
    </w:p>
    <w:p w:rsidR="00485047" w:rsidRPr="002644AD" w:rsidRDefault="00485047" w:rsidP="002644AD">
      <w:pPr>
        <w:spacing w:line="360" w:lineRule="auto"/>
        <w:ind w:firstLine="709"/>
        <w:jc w:val="both"/>
        <w:rPr>
          <w:sz w:val="28"/>
          <w:szCs w:val="28"/>
        </w:rPr>
      </w:pPr>
      <w:r w:rsidRPr="002644AD">
        <w:rPr>
          <w:sz w:val="28"/>
          <w:szCs w:val="28"/>
        </w:rPr>
        <w:t>При централизации учетного процесса аппарат бухгалтерской службы сосредоточен в главной бухгалтерии, где осуществляется ведение синтетического и аналитического учета на основании первичных и сводных документов, поступающих из отдельных подразделений организации. В самих подразделениях осуществляют лишь первичную регистрацию фактов хозяйственной деятельности.</w:t>
      </w:r>
    </w:p>
    <w:p w:rsidR="00485047" w:rsidRPr="002644AD" w:rsidRDefault="00D83BE6" w:rsidP="002644AD">
      <w:pPr>
        <w:spacing w:line="360" w:lineRule="auto"/>
        <w:ind w:firstLine="709"/>
        <w:jc w:val="both"/>
        <w:rPr>
          <w:sz w:val="28"/>
          <w:szCs w:val="28"/>
        </w:rPr>
      </w:pPr>
      <w:r w:rsidRPr="002644AD">
        <w:rPr>
          <w:sz w:val="28"/>
          <w:szCs w:val="28"/>
        </w:rPr>
        <w:t>В случае</w:t>
      </w:r>
      <w:r w:rsidR="00485047" w:rsidRPr="002644AD">
        <w:rPr>
          <w:sz w:val="28"/>
          <w:szCs w:val="28"/>
        </w:rPr>
        <w:t xml:space="preserve"> децентрализации учетного процесса персонал бухгалтерской службы рассредоточен по отдельным производственным подразделениям организации, где осуществляется ведение аналитического и синтетического учета, составляются отдельные балансы и отчетность цехов, филиалов, структурных подразделений. Главная бухгалтерия в этом случае производит свод балансов подразделений, осуществляет консолидацию баланса и отчетности по организации, контроль за постановкой учета в отдельных подразделениях организации.</w:t>
      </w:r>
    </w:p>
    <w:p w:rsidR="0070423E" w:rsidRPr="002644AD" w:rsidRDefault="0070423E" w:rsidP="002644AD">
      <w:pPr>
        <w:spacing w:line="360" w:lineRule="auto"/>
        <w:ind w:firstLine="709"/>
        <w:jc w:val="both"/>
        <w:rPr>
          <w:sz w:val="28"/>
          <w:szCs w:val="28"/>
        </w:rPr>
      </w:pPr>
    </w:p>
    <w:p w:rsidR="00AB26FD" w:rsidRPr="002644AD" w:rsidRDefault="00AB26FD" w:rsidP="002644AD">
      <w:pPr>
        <w:autoSpaceDE w:val="0"/>
        <w:autoSpaceDN w:val="0"/>
        <w:adjustRightInd w:val="0"/>
        <w:spacing w:line="360" w:lineRule="auto"/>
        <w:ind w:firstLine="709"/>
        <w:jc w:val="both"/>
        <w:rPr>
          <w:sz w:val="28"/>
          <w:szCs w:val="28"/>
        </w:rPr>
      </w:pPr>
      <w:r w:rsidRPr="002644AD">
        <w:rPr>
          <w:sz w:val="28"/>
          <w:szCs w:val="28"/>
        </w:rPr>
        <w:t>2. Разработка учетной политики хозяйствующего субъекта для целей бухгалт</w:t>
      </w:r>
      <w:r w:rsidR="002644AD">
        <w:rPr>
          <w:sz w:val="28"/>
          <w:szCs w:val="28"/>
        </w:rPr>
        <w:t>ерского учета и налогообложения</w:t>
      </w:r>
    </w:p>
    <w:p w:rsidR="00944F44" w:rsidRPr="002644AD" w:rsidRDefault="00944F44" w:rsidP="002644AD">
      <w:pPr>
        <w:autoSpaceDE w:val="0"/>
        <w:autoSpaceDN w:val="0"/>
        <w:adjustRightInd w:val="0"/>
        <w:spacing w:line="360" w:lineRule="auto"/>
        <w:ind w:firstLine="709"/>
        <w:jc w:val="both"/>
        <w:rPr>
          <w:sz w:val="28"/>
          <w:szCs w:val="28"/>
        </w:rPr>
      </w:pPr>
    </w:p>
    <w:p w:rsidR="00944F44" w:rsidRPr="002644AD" w:rsidRDefault="00944F44" w:rsidP="002644AD">
      <w:pPr>
        <w:autoSpaceDE w:val="0"/>
        <w:autoSpaceDN w:val="0"/>
        <w:adjustRightInd w:val="0"/>
        <w:spacing w:line="360" w:lineRule="auto"/>
        <w:ind w:firstLine="709"/>
        <w:jc w:val="both"/>
        <w:rPr>
          <w:sz w:val="28"/>
          <w:szCs w:val="28"/>
        </w:rPr>
      </w:pPr>
      <w:r w:rsidRPr="002644AD">
        <w:rPr>
          <w:sz w:val="28"/>
          <w:szCs w:val="28"/>
        </w:rPr>
        <w:t>Общество с ограниченной ответственностью «Азара»</w:t>
      </w:r>
    </w:p>
    <w:p w:rsidR="0070423E" w:rsidRPr="002644AD" w:rsidRDefault="0070423E" w:rsidP="002644AD">
      <w:pPr>
        <w:pStyle w:val="1"/>
        <w:keepNext w:val="0"/>
        <w:widowControl w:val="0"/>
        <w:spacing w:line="360" w:lineRule="auto"/>
        <w:ind w:firstLine="709"/>
        <w:jc w:val="both"/>
        <w:rPr>
          <w:bCs/>
          <w:sz w:val="28"/>
          <w:szCs w:val="28"/>
        </w:rPr>
      </w:pPr>
      <w:r w:rsidRPr="002644AD">
        <w:rPr>
          <w:bCs/>
          <w:sz w:val="28"/>
          <w:szCs w:val="28"/>
        </w:rPr>
        <w:t xml:space="preserve">Приказ № </w:t>
      </w:r>
      <w:r w:rsidR="00CC7B26" w:rsidRPr="002644AD">
        <w:rPr>
          <w:bCs/>
          <w:sz w:val="28"/>
          <w:szCs w:val="28"/>
        </w:rPr>
        <w:t>15 от «31» декабря 2009 года</w:t>
      </w:r>
    </w:p>
    <w:p w:rsidR="00CC7B26" w:rsidRPr="002644AD" w:rsidRDefault="00CC7B26" w:rsidP="002644AD">
      <w:pPr>
        <w:autoSpaceDE w:val="0"/>
        <w:autoSpaceDN w:val="0"/>
        <w:adjustRightInd w:val="0"/>
        <w:spacing w:line="360" w:lineRule="auto"/>
        <w:ind w:firstLine="709"/>
        <w:jc w:val="both"/>
        <w:rPr>
          <w:bCs/>
          <w:sz w:val="28"/>
          <w:szCs w:val="28"/>
        </w:rPr>
      </w:pPr>
      <w:r w:rsidRPr="002644AD">
        <w:rPr>
          <w:bCs/>
          <w:sz w:val="28"/>
          <w:szCs w:val="28"/>
        </w:rPr>
        <w:t>В соответствии с Федеральным законом от 21.11.1996 N 129-ФЗ "О бухгалтерском учете", НК РФ и иными актами законодательства о налогах и сборах приказываю:</w:t>
      </w:r>
    </w:p>
    <w:p w:rsidR="0070423E" w:rsidRPr="002644AD" w:rsidRDefault="007C424D" w:rsidP="002644AD">
      <w:pPr>
        <w:pStyle w:val="a9"/>
        <w:widowControl w:val="0"/>
        <w:spacing w:line="360" w:lineRule="auto"/>
        <w:ind w:firstLine="709"/>
        <w:rPr>
          <w:sz w:val="28"/>
          <w:szCs w:val="28"/>
        </w:rPr>
      </w:pPr>
      <w:r w:rsidRPr="002644AD">
        <w:rPr>
          <w:iCs/>
          <w:sz w:val="28"/>
          <w:szCs w:val="28"/>
        </w:rPr>
        <w:t>1.</w:t>
      </w:r>
      <w:r w:rsidR="002644AD">
        <w:rPr>
          <w:iCs/>
          <w:sz w:val="28"/>
          <w:szCs w:val="28"/>
        </w:rPr>
        <w:t xml:space="preserve"> </w:t>
      </w:r>
      <w:r w:rsidR="0070423E" w:rsidRPr="002644AD">
        <w:rPr>
          <w:iCs/>
          <w:sz w:val="28"/>
          <w:szCs w:val="28"/>
        </w:rPr>
        <w:t xml:space="preserve">Бухгалтерский учет организации вести </w:t>
      </w:r>
      <w:r w:rsidR="0070423E" w:rsidRPr="002644AD">
        <w:rPr>
          <w:sz w:val="28"/>
          <w:szCs w:val="28"/>
        </w:rPr>
        <w:t xml:space="preserve">силами специализированной организации, аудиторской фирмы, оказывающей услуги такого характера на основании договора. </w:t>
      </w:r>
    </w:p>
    <w:p w:rsidR="0070423E" w:rsidRPr="002644AD" w:rsidRDefault="007C424D" w:rsidP="002644AD">
      <w:pPr>
        <w:pStyle w:val="a9"/>
        <w:widowControl w:val="0"/>
        <w:spacing w:line="360" w:lineRule="auto"/>
        <w:ind w:firstLine="709"/>
        <w:rPr>
          <w:sz w:val="28"/>
          <w:szCs w:val="28"/>
        </w:rPr>
      </w:pPr>
      <w:r w:rsidRPr="002644AD">
        <w:rPr>
          <w:sz w:val="28"/>
          <w:szCs w:val="28"/>
        </w:rPr>
        <w:t>2.</w:t>
      </w:r>
      <w:r w:rsidR="002644AD">
        <w:rPr>
          <w:sz w:val="28"/>
          <w:szCs w:val="28"/>
        </w:rPr>
        <w:t xml:space="preserve"> </w:t>
      </w:r>
      <w:r w:rsidR="0070423E" w:rsidRPr="002644AD">
        <w:rPr>
          <w:sz w:val="28"/>
          <w:szCs w:val="28"/>
        </w:rPr>
        <w:t>Утвердить учетную политику организации для целей бухгалтерского учета.</w:t>
      </w:r>
    </w:p>
    <w:p w:rsidR="0070423E" w:rsidRPr="002644AD" w:rsidRDefault="007C424D" w:rsidP="002644AD">
      <w:pPr>
        <w:pStyle w:val="a9"/>
        <w:widowControl w:val="0"/>
        <w:spacing w:line="360" w:lineRule="auto"/>
        <w:ind w:firstLine="709"/>
        <w:rPr>
          <w:sz w:val="28"/>
          <w:szCs w:val="28"/>
        </w:rPr>
      </w:pPr>
      <w:r w:rsidRPr="002644AD">
        <w:rPr>
          <w:sz w:val="28"/>
          <w:szCs w:val="28"/>
        </w:rPr>
        <w:t>3.</w:t>
      </w:r>
      <w:r w:rsidR="002644AD">
        <w:rPr>
          <w:sz w:val="28"/>
          <w:szCs w:val="28"/>
        </w:rPr>
        <w:t xml:space="preserve"> </w:t>
      </w:r>
      <w:r w:rsidR="0070423E" w:rsidRPr="002644AD">
        <w:rPr>
          <w:sz w:val="28"/>
          <w:szCs w:val="28"/>
        </w:rPr>
        <w:t>Утвердить учетную политику организации для целей налогообложения.</w:t>
      </w:r>
    </w:p>
    <w:p w:rsidR="0070423E" w:rsidRPr="002644AD" w:rsidRDefault="007C424D" w:rsidP="002644AD">
      <w:pPr>
        <w:pStyle w:val="a9"/>
        <w:widowControl w:val="0"/>
        <w:spacing w:line="360" w:lineRule="auto"/>
        <w:ind w:firstLine="709"/>
        <w:rPr>
          <w:sz w:val="28"/>
          <w:szCs w:val="28"/>
        </w:rPr>
      </w:pPr>
      <w:r w:rsidRPr="002644AD">
        <w:rPr>
          <w:sz w:val="28"/>
          <w:szCs w:val="28"/>
        </w:rPr>
        <w:t>4.</w:t>
      </w:r>
      <w:r w:rsidR="002644AD">
        <w:rPr>
          <w:sz w:val="28"/>
          <w:szCs w:val="28"/>
        </w:rPr>
        <w:t xml:space="preserve"> </w:t>
      </w:r>
      <w:r w:rsidR="0070423E" w:rsidRPr="002644AD">
        <w:rPr>
          <w:sz w:val="28"/>
          <w:szCs w:val="28"/>
        </w:rPr>
        <w:t>Утвердить формы первичных учетных документов, применяемых для оформления фактов хозяйственной деятельности, по которым не предусмотрены типовые формы (приводится перечень форм первичных документов, по которым не предусмотрены типовые формы).</w:t>
      </w:r>
    </w:p>
    <w:p w:rsidR="0070423E" w:rsidRPr="002644AD" w:rsidRDefault="007C424D" w:rsidP="002644AD">
      <w:pPr>
        <w:pStyle w:val="a9"/>
        <w:widowControl w:val="0"/>
        <w:spacing w:line="360" w:lineRule="auto"/>
        <w:ind w:firstLine="709"/>
        <w:rPr>
          <w:sz w:val="28"/>
          <w:szCs w:val="28"/>
        </w:rPr>
      </w:pPr>
      <w:r w:rsidRPr="002644AD">
        <w:rPr>
          <w:sz w:val="28"/>
          <w:szCs w:val="28"/>
        </w:rPr>
        <w:t>5.</w:t>
      </w:r>
      <w:r w:rsidR="002644AD">
        <w:rPr>
          <w:sz w:val="28"/>
          <w:szCs w:val="28"/>
        </w:rPr>
        <w:t xml:space="preserve"> </w:t>
      </w:r>
      <w:r w:rsidR="0070423E" w:rsidRPr="002644AD">
        <w:rPr>
          <w:sz w:val="28"/>
          <w:szCs w:val="28"/>
        </w:rPr>
        <w:t>Утвердить график документооборота.</w:t>
      </w:r>
    </w:p>
    <w:p w:rsidR="0070423E" w:rsidRPr="002644AD" w:rsidRDefault="007C424D" w:rsidP="002644AD">
      <w:pPr>
        <w:pStyle w:val="a9"/>
        <w:widowControl w:val="0"/>
        <w:spacing w:line="360" w:lineRule="auto"/>
        <w:ind w:firstLine="709"/>
        <w:rPr>
          <w:sz w:val="28"/>
          <w:szCs w:val="28"/>
        </w:rPr>
      </w:pPr>
      <w:r w:rsidRPr="002644AD">
        <w:rPr>
          <w:sz w:val="28"/>
          <w:szCs w:val="28"/>
        </w:rPr>
        <w:t>6.</w:t>
      </w:r>
      <w:r w:rsidR="002644AD">
        <w:rPr>
          <w:sz w:val="28"/>
          <w:szCs w:val="28"/>
        </w:rPr>
        <w:t xml:space="preserve"> </w:t>
      </w:r>
      <w:r w:rsidR="0070423E" w:rsidRPr="002644AD">
        <w:rPr>
          <w:sz w:val="28"/>
          <w:szCs w:val="28"/>
        </w:rPr>
        <w:t>Утвердить формы аналитических регистров налогового учета.</w:t>
      </w:r>
    </w:p>
    <w:p w:rsidR="0070423E" w:rsidRPr="002644AD" w:rsidRDefault="007C424D" w:rsidP="002644AD">
      <w:pPr>
        <w:pStyle w:val="a9"/>
        <w:widowControl w:val="0"/>
        <w:spacing w:line="360" w:lineRule="auto"/>
        <w:ind w:firstLine="709"/>
        <w:rPr>
          <w:sz w:val="28"/>
          <w:szCs w:val="28"/>
        </w:rPr>
      </w:pPr>
      <w:r w:rsidRPr="002644AD">
        <w:rPr>
          <w:sz w:val="28"/>
          <w:szCs w:val="28"/>
        </w:rPr>
        <w:t>7.</w:t>
      </w:r>
      <w:r w:rsidR="002644AD">
        <w:rPr>
          <w:sz w:val="28"/>
          <w:szCs w:val="28"/>
        </w:rPr>
        <w:t xml:space="preserve"> </w:t>
      </w:r>
      <w:r w:rsidR="0070423E" w:rsidRPr="002644AD">
        <w:rPr>
          <w:sz w:val="28"/>
          <w:szCs w:val="28"/>
        </w:rPr>
        <w:t>Признать утратившим силу Приказ от 31.12.2007 "Об учетной политике для целей бухгалтерского учета и налогообложения на 2008 год".</w:t>
      </w:r>
    </w:p>
    <w:p w:rsidR="0070423E" w:rsidRPr="002644AD" w:rsidRDefault="007C424D" w:rsidP="002644AD">
      <w:pPr>
        <w:pStyle w:val="a9"/>
        <w:widowControl w:val="0"/>
        <w:spacing w:line="360" w:lineRule="auto"/>
        <w:ind w:firstLine="709"/>
        <w:rPr>
          <w:sz w:val="28"/>
          <w:szCs w:val="28"/>
        </w:rPr>
      </w:pPr>
      <w:r w:rsidRPr="002644AD">
        <w:rPr>
          <w:sz w:val="28"/>
          <w:szCs w:val="28"/>
        </w:rPr>
        <w:t>8.</w:t>
      </w:r>
      <w:r w:rsidR="002644AD">
        <w:rPr>
          <w:sz w:val="28"/>
          <w:szCs w:val="28"/>
        </w:rPr>
        <w:t xml:space="preserve"> </w:t>
      </w:r>
      <w:r w:rsidR="0070423E" w:rsidRPr="002644AD">
        <w:rPr>
          <w:sz w:val="28"/>
          <w:szCs w:val="28"/>
        </w:rPr>
        <w:t>Ввести в действие настоящий Приказ с 1 января 20</w:t>
      </w:r>
      <w:r w:rsidR="001D4441" w:rsidRPr="002644AD">
        <w:rPr>
          <w:sz w:val="28"/>
          <w:szCs w:val="28"/>
        </w:rPr>
        <w:t>10</w:t>
      </w:r>
      <w:r w:rsidR="0070423E" w:rsidRPr="002644AD">
        <w:rPr>
          <w:sz w:val="28"/>
          <w:szCs w:val="28"/>
        </w:rPr>
        <w:t xml:space="preserve"> г. </w:t>
      </w:r>
    </w:p>
    <w:p w:rsidR="00AC56B9" w:rsidRPr="002644AD" w:rsidRDefault="00AC56B9" w:rsidP="002644AD">
      <w:pPr>
        <w:pStyle w:val="Normal0"/>
        <w:widowControl w:val="0"/>
        <w:spacing w:before="0" w:after="0" w:line="360" w:lineRule="auto"/>
        <w:ind w:firstLine="709"/>
        <w:jc w:val="both"/>
        <w:rPr>
          <w:sz w:val="28"/>
          <w:szCs w:val="28"/>
        </w:rPr>
      </w:pPr>
    </w:p>
    <w:p w:rsidR="002644AD" w:rsidRDefault="002644AD" w:rsidP="002644AD">
      <w:pPr>
        <w:autoSpaceDE w:val="0"/>
        <w:autoSpaceDN w:val="0"/>
        <w:adjustRightInd w:val="0"/>
        <w:spacing w:line="360" w:lineRule="auto"/>
        <w:ind w:firstLine="709"/>
        <w:jc w:val="both"/>
        <w:rPr>
          <w:bCs/>
          <w:sz w:val="28"/>
          <w:szCs w:val="28"/>
        </w:rPr>
      </w:pPr>
      <w:r>
        <w:rPr>
          <w:bCs/>
          <w:sz w:val="28"/>
          <w:szCs w:val="28"/>
        </w:rPr>
        <w:t>Директор</w:t>
      </w:r>
    </w:p>
    <w:p w:rsidR="002644AD" w:rsidRDefault="002644AD" w:rsidP="002644AD">
      <w:pPr>
        <w:autoSpaceDE w:val="0"/>
        <w:autoSpaceDN w:val="0"/>
        <w:adjustRightInd w:val="0"/>
        <w:spacing w:line="360" w:lineRule="auto"/>
        <w:ind w:firstLine="709"/>
        <w:jc w:val="both"/>
        <w:rPr>
          <w:bCs/>
          <w:sz w:val="28"/>
          <w:szCs w:val="28"/>
        </w:rPr>
      </w:pPr>
    </w:p>
    <w:p w:rsidR="00191348" w:rsidRPr="002644AD" w:rsidRDefault="00191348" w:rsidP="002644AD">
      <w:pPr>
        <w:autoSpaceDE w:val="0"/>
        <w:autoSpaceDN w:val="0"/>
        <w:adjustRightInd w:val="0"/>
        <w:spacing w:line="360" w:lineRule="auto"/>
        <w:ind w:firstLine="709"/>
        <w:jc w:val="both"/>
        <w:rPr>
          <w:sz w:val="28"/>
          <w:szCs w:val="24"/>
        </w:rPr>
      </w:pPr>
      <w:r w:rsidRPr="002644AD">
        <w:rPr>
          <w:sz w:val="28"/>
          <w:szCs w:val="24"/>
        </w:rPr>
        <w:t>Ведение бухгалтерского учета осуществляется аудиторской фирмой, оказывающей услуги такого характера.</w:t>
      </w:r>
    </w:p>
    <w:p w:rsidR="002644AD" w:rsidRDefault="002644AD" w:rsidP="002644AD">
      <w:pPr>
        <w:spacing w:line="360" w:lineRule="auto"/>
        <w:ind w:firstLine="709"/>
        <w:jc w:val="both"/>
        <w:rPr>
          <w:sz w:val="28"/>
          <w:szCs w:val="24"/>
        </w:rPr>
      </w:pPr>
    </w:p>
    <w:p w:rsidR="002644AD" w:rsidRDefault="002644AD" w:rsidP="002644AD">
      <w:pPr>
        <w:spacing w:line="360" w:lineRule="auto"/>
        <w:ind w:firstLine="709"/>
        <w:jc w:val="both"/>
        <w:rPr>
          <w:sz w:val="28"/>
          <w:szCs w:val="24"/>
        </w:rPr>
        <w:sectPr w:rsidR="002644AD" w:rsidSect="002644AD">
          <w:headerReference w:type="default" r:id="rId7"/>
          <w:footerReference w:type="even" r:id="rId8"/>
          <w:headerReference w:type="first" r:id="rId9"/>
          <w:pgSz w:w="11906" w:h="16838" w:code="9"/>
          <w:pgMar w:top="1134" w:right="851" w:bottom="1134" w:left="1701" w:header="709" w:footer="709" w:gutter="0"/>
          <w:cols w:space="708"/>
          <w:docGrid w:linePitch="360"/>
        </w:sectPr>
      </w:pPr>
    </w:p>
    <w:p w:rsidR="002644AD" w:rsidRDefault="00485047" w:rsidP="002644AD">
      <w:pPr>
        <w:spacing w:line="360" w:lineRule="auto"/>
        <w:ind w:firstLine="709"/>
        <w:jc w:val="both"/>
        <w:rPr>
          <w:sz w:val="28"/>
          <w:szCs w:val="24"/>
        </w:rPr>
      </w:pPr>
      <w:r w:rsidRPr="002644AD">
        <w:rPr>
          <w:sz w:val="28"/>
          <w:szCs w:val="24"/>
        </w:rPr>
        <w:t>Таблица №1</w:t>
      </w:r>
    </w:p>
    <w:p w:rsidR="00485047" w:rsidRPr="002644AD" w:rsidRDefault="00485047" w:rsidP="002644AD">
      <w:pPr>
        <w:spacing w:line="360" w:lineRule="auto"/>
        <w:ind w:firstLine="709"/>
        <w:jc w:val="both"/>
        <w:rPr>
          <w:sz w:val="28"/>
          <w:szCs w:val="24"/>
        </w:rPr>
      </w:pPr>
      <w:r w:rsidRPr="002644AD">
        <w:rPr>
          <w:sz w:val="28"/>
          <w:szCs w:val="24"/>
        </w:rPr>
        <w:t>Выбор и обоснование элементов учетной политики ООО «</w:t>
      </w:r>
      <w:r w:rsidR="00AC56B9" w:rsidRPr="002644AD">
        <w:rPr>
          <w:sz w:val="28"/>
          <w:szCs w:val="24"/>
        </w:rPr>
        <w:t>Азара</w:t>
      </w:r>
      <w:r w:rsidR="002644AD">
        <w:rPr>
          <w:sz w:val="28"/>
          <w:szCs w:val="24"/>
        </w:rPr>
        <w:t>»</w:t>
      </w:r>
    </w:p>
    <w:tbl>
      <w:tblPr>
        <w:tblW w:w="1523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1"/>
        <w:gridCol w:w="2623"/>
        <w:gridCol w:w="2376"/>
        <w:gridCol w:w="2376"/>
        <w:gridCol w:w="2639"/>
        <w:gridCol w:w="1254"/>
        <w:gridCol w:w="1578"/>
      </w:tblGrid>
      <w:tr w:rsidR="00485047" w:rsidRPr="002644AD" w:rsidTr="003F1A42">
        <w:tc>
          <w:tcPr>
            <w:tcW w:w="2391" w:type="dxa"/>
            <w:vMerge w:val="restart"/>
          </w:tcPr>
          <w:p w:rsidR="00485047" w:rsidRPr="002644AD" w:rsidRDefault="00485047" w:rsidP="002644AD">
            <w:pPr>
              <w:pStyle w:val="ConsPlusNormal"/>
              <w:widowControl w:val="0"/>
              <w:spacing w:line="360" w:lineRule="auto"/>
              <w:ind w:firstLine="0"/>
              <w:jc w:val="both"/>
              <w:rPr>
                <w:rFonts w:ascii="Times New Roman" w:hAnsi="Times New Roman" w:cs="Times New Roman"/>
                <w:bCs/>
              </w:rPr>
            </w:pPr>
            <w:r w:rsidRPr="002644AD">
              <w:rPr>
                <w:rFonts w:ascii="Times New Roman" w:hAnsi="Times New Roman" w:cs="Times New Roman"/>
                <w:bCs/>
              </w:rPr>
              <w:t>Элементы учетной политики</w:t>
            </w:r>
          </w:p>
        </w:tc>
        <w:tc>
          <w:tcPr>
            <w:tcW w:w="4999" w:type="dxa"/>
            <w:gridSpan w:val="2"/>
          </w:tcPr>
          <w:p w:rsidR="00485047" w:rsidRPr="002644AD" w:rsidRDefault="00485047" w:rsidP="002644AD">
            <w:pPr>
              <w:pStyle w:val="ConsPlusNormal"/>
              <w:widowControl w:val="0"/>
              <w:spacing w:line="360" w:lineRule="auto"/>
              <w:ind w:firstLine="0"/>
              <w:jc w:val="both"/>
              <w:rPr>
                <w:rFonts w:ascii="Times New Roman" w:hAnsi="Times New Roman" w:cs="Times New Roman"/>
                <w:bCs/>
              </w:rPr>
            </w:pPr>
            <w:r w:rsidRPr="002644AD">
              <w:rPr>
                <w:rFonts w:ascii="Times New Roman" w:hAnsi="Times New Roman" w:cs="Times New Roman"/>
                <w:bCs/>
              </w:rPr>
              <w:t>Альтернативные варианты</w:t>
            </w:r>
          </w:p>
        </w:tc>
        <w:tc>
          <w:tcPr>
            <w:tcW w:w="5015" w:type="dxa"/>
            <w:gridSpan w:val="2"/>
          </w:tcPr>
          <w:p w:rsidR="00485047" w:rsidRPr="002644AD" w:rsidRDefault="00485047" w:rsidP="002644AD">
            <w:pPr>
              <w:pStyle w:val="ConsPlusNormal"/>
              <w:widowControl w:val="0"/>
              <w:spacing w:line="360" w:lineRule="auto"/>
              <w:ind w:firstLine="709"/>
              <w:jc w:val="both"/>
              <w:rPr>
                <w:rFonts w:ascii="Times New Roman" w:hAnsi="Times New Roman" w:cs="Times New Roman"/>
                <w:bCs/>
              </w:rPr>
            </w:pPr>
            <w:r w:rsidRPr="002644AD">
              <w:rPr>
                <w:rFonts w:ascii="Times New Roman" w:hAnsi="Times New Roman" w:cs="Times New Roman"/>
                <w:bCs/>
              </w:rPr>
              <w:t>Вариант, принятый в организации</w:t>
            </w:r>
          </w:p>
        </w:tc>
        <w:tc>
          <w:tcPr>
            <w:tcW w:w="2832" w:type="dxa"/>
            <w:gridSpan w:val="2"/>
          </w:tcPr>
          <w:p w:rsidR="00485047" w:rsidRPr="002644AD" w:rsidRDefault="00485047" w:rsidP="002644AD">
            <w:pPr>
              <w:pStyle w:val="ConsPlusNormal"/>
              <w:widowControl w:val="0"/>
              <w:spacing w:line="360" w:lineRule="auto"/>
              <w:ind w:firstLine="709"/>
              <w:jc w:val="both"/>
              <w:rPr>
                <w:rFonts w:ascii="Times New Roman" w:hAnsi="Times New Roman" w:cs="Times New Roman"/>
                <w:bCs/>
              </w:rPr>
            </w:pPr>
            <w:r w:rsidRPr="002644AD">
              <w:rPr>
                <w:rFonts w:ascii="Times New Roman" w:hAnsi="Times New Roman" w:cs="Times New Roman"/>
                <w:bCs/>
              </w:rPr>
              <w:t>Основание (законодательные</w:t>
            </w:r>
            <w:r w:rsidR="002644AD" w:rsidRPr="002644AD">
              <w:rPr>
                <w:rFonts w:ascii="Times New Roman" w:hAnsi="Times New Roman" w:cs="Times New Roman"/>
                <w:bCs/>
              </w:rPr>
              <w:t xml:space="preserve"> </w:t>
            </w:r>
            <w:r w:rsidRPr="002644AD">
              <w:rPr>
                <w:rFonts w:ascii="Times New Roman" w:hAnsi="Times New Roman" w:cs="Times New Roman"/>
                <w:bCs/>
              </w:rPr>
              <w:t>акты и нормативные документы)</w:t>
            </w:r>
          </w:p>
        </w:tc>
      </w:tr>
      <w:tr w:rsidR="00485047" w:rsidRPr="002644AD" w:rsidTr="003F1A42">
        <w:trPr>
          <w:trHeight w:val="70"/>
        </w:trPr>
        <w:tc>
          <w:tcPr>
            <w:tcW w:w="2391" w:type="dxa"/>
            <w:vMerge/>
          </w:tcPr>
          <w:p w:rsidR="00485047" w:rsidRPr="002644AD" w:rsidRDefault="00485047" w:rsidP="002644AD">
            <w:pPr>
              <w:pStyle w:val="ConsPlusNormal"/>
              <w:widowControl w:val="0"/>
              <w:spacing w:line="360" w:lineRule="auto"/>
              <w:ind w:firstLine="0"/>
              <w:jc w:val="both"/>
              <w:rPr>
                <w:rFonts w:ascii="Times New Roman" w:hAnsi="Times New Roman" w:cs="Times New Roman"/>
                <w:bCs/>
              </w:rPr>
            </w:pPr>
          </w:p>
        </w:tc>
        <w:tc>
          <w:tcPr>
            <w:tcW w:w="2623" w:type="dxa"/>
          </w:tcPr>
          <w:p w:rsidR="00485047" w:rsidRPr="002644AD" w:rsidRDefault="00485047" w:rsidP="002644AD">
            <w:pPr>
              <w:pStyle w:val="ConsPlusNormal"/>
              <w:widowControl w:val="0"/>
              <w:spacing w:line="360" w:lineRule="auto"/>
              <w:ind w:firstLine="0"/>
              <w:jc w:val="both"/>
              <w:rPr>
                <w:rFonts w:ascii="Times New Roman" w:hAnsi="Times New Roman" w:cs="Times New Roman"/>
                <w:bCs/>
              </w:rPr>
            </w:pPr>
            <w:r w:rsidRPr="002644AD">
              <w:rPr>
                <w:rFonts w:ascii="Times New Roman" w:hAnsi="Times New Roman" w:cs="Times New Roman"/>
                <w:bCs/>
              </w:rPr>
              <w:t>Бухгалтерский учет</w:t>
            </w:r>
          </w:p>
        </w:tc>
        <w:tc>
          <w:tcPr>
            <w:tcW w:w="2376" w:type="dxa"/>
          </w:tcPr>
          <w:p w:rsidR="00485047" w:rsidRPr="002644AD" w:rsidRDefault="00485047" w:rsidP="002644AD">
            <w:pPr>
              <w:pStyle w:val="ConsPlusNormal"/>
              <w:widowControl w:val="0"/>
              <w:spacing w:line="360" w:lineRule="auto"/>
              <w:ind w:firstLine="0"/>
              <w:jc w:val="both"/>
              <w:rPr>
                <w:rFonts w:ascii="Times New Roman" w:hAnsi="Times New Roman" w:cs="Times New Roman"/>
                <w:bCs/>
              </w:rPr>
            </w:pPr>
            <w:r w:rsidRPr="002644AD">
              <w:rPr>
                <w:rFonts w:ascii="Times New Roman" w:hAnsi="Times New Roman" w:cs="Times New Roman"/>
                <w:bCs/>
              </w:rPr>
              <w:t>Налоговый учет</w:t>
            </w:r>
          </w:p>
        </w:tc>
        <w:tc>
          <w:tcPr>
            <w:tcW w:w="2376" w:type="dxa"/>
          </w:tcPr>
          <w:p w:rsidR="00485047" w:rsidRPr="002644AD" w:rsidRDefault="00485047" w:rsidP="003F1A42">
            <w:pPr>
              <w:pStyle w:val="ConsPlusNormal"/>
              <w:widowControl w:val="0"/>
              <w:spacing w:line="360" w:lineRule="auto"/>
              <w:ind w:firstLine="66"/>
              <w:jc w:val="both"/>
              <w:rPr>
                <w:rFonts w:ascii="Times New Roman" w:hAnsi="Times New Roman" w:cs="Times New Roman"/>
                <w:bCs/>
              </w:rPr>
            </w:pPr>
            <w:r w:rsidRPr="002644AD">
              <w:rPr>
                <w:rFonts w:ascii="Times New Roman" w:hAnsi="Times New Roman" w:cs="Times New Roman"/>
                <w:bCs/>
              </w:rPr>
              <w:t>Бухгалтерский учет</w:t>
            </w:r>
          </w:p>
        </w:tc>
        <w:tc>
          <w:tcPr>
            <w:tcW w:w="2639" w:type="dxa"/>
          </w:tcPr>
          <w:p w:rsidR="00485047" w:rsidRPr="002644AD" w:rsidRDefault="00485047" w:rsidP="002644AD">
            <w:pPr>
              <w:pStyle w:val="ConsPlusNormal"/>
              <w:widowControl w:val="0"/>
              <w:spacing w:line="360" w:lineRule="auto"/>
              <w:ind w:firstLine="709"/>
              <w:jc w:val="both"/>
              <w:rPr>
                <w:rFonts w:ascii="Times New Roman" w:hAnsi="Times New Roman" w:cs="Times New Roman"/>
                <w:bCs/>
              </w:rPr>
            </w:pPr>
            <w:r w:rsidRPr="002644AD">
              <w:rPr>
                <w:rFonts w:ascii="Times New Roman" w:hAnsi="Times New Roman" w:cs="Times New Roman"/>
                <w:bCs/>
              </w:rPr>
              <w:t>Налоговый учет</w:t>
            </w:r>
          </w:p>
        </w:tc>
        <w:tc>
          <w:tcPr>
            <w:tcW w:w="1254" w:type="dxa"/>
          </w:tcPr>
          <w:p w:rsidR="00485047" w:rsidRPr="002644AD" w:rsidRDefault="00485047" w:rsidP="003F1A42">
            <w:pPr>
              <w:pStyle w:val="ConsPlusNormal"/>
              <w:widowControl w:val="0"/>
              <w:spacing w:line="360" w:lineRule="auto"/>
              <w:ind w:firstLine="12"/>
              <w:jc w:val="both"/>
              <w:rPr>
                <w:rFonts w:ascii="Times New Roman" w:hAnsi="Times New Roman" w:cs="Times New Roman"/>
                <w:bCs/>
              </w:rPr>
            </w:pPr>
            <w:r w:rsidRPr="002644AD">
              <w:rPr>
                <w:rFonts w:ascii="Times New Roman" w:hAnsi="Times New Roman" w:cs="Times New Roman"/>
                <w:bCs/>
              </w:rPr>
              <w:t>Бухгалтерский учет</w:t>
            </w:r>
          </w:p>
        </w:tc>
        <w:tc>
          <w:tcPr>
            <w:tcW w:w="1578" w:type="dxa"/>
          </w:tcPr>
          <w:p w:rsidR="00485047" w:rsidRPr="002644AD" w:rsidRDefault="00485047" w:rsidP="003F1A42">
            <w:pPr>
              <w:pStyle w:val="ConsPlusNormal"/>
              <w:widowControl w:val="0"/>
              <w:spacing w:line="360" w:lineRule="auto"/>
              <w:ind w:firstLine="12"/>
              <w:jc w:val="both"/>
              <w:rPr>
                <w:rFonts w:ascii="Times New Roman" w:hAnsi="Times New Roman" w:cs="Times New Roman"/>
                <w:bCs/>
              </w:rPr>
            </w:pPr>
            <w:r w:rsidRPr="002644AD">
              <w:rPr>
                <w:rFonts w:ascii="Times New Roman" w:hAnsi="Times New Roman" w:cs="Times New Roman"/>
                <w:bCs/>
              </w:rPr>
              <w:t>Налоговый</w:t>
            </w:r>
            <w:r w:rsidR="002644AD">
              <w:rPr>
                <w:rFonts w:ascii="Times New Roman" w:hAnsi="Times New Roman" w:cs="Times New Roman"/>
                <w:bCs/>
              </w:rPr>
              <w:t xml:space="preserve"> </w:t>
            </w:r>
            <w:r w:rsidRPr="002644AD">
              <w:rPr>
                <w:rFonts w:ascii="Times New Roman" w:hAnsi="Times New Roman" w:cs="Times New Roman"/>
                <w:bCs/>
              </w:rPr>
              <w:t>учет</w:t>
            </w:r>
          </w:p>
        </w:tc>
      </w:tr>
      <w:tr w:rsidR="00485047" w:rsidRPr="002644AD" w:rsidTr="003F1A42">
        <w:trPr>
          <w:trHeight w:val="1262"/>
        </w:trPr>
        <w:tc>
          <w:tcPr>
            <w:tcW w:w="2391" w:type="dxa"/>
          </w:tcPr>
          <w:p w:rsidR="00485047" w:rsidRPr="002644AD" w:rsidRDefault="00485047" w:rsidP="002644AD">
            <w:pPr>
              <w:pStyle w:val="ConsPlusNormal"/>
              <w:widowControl w:val="0"/>
              <w:spacing w:line="360" w:lineRule="auto"/>
              <w:ind w:firstLine="0"/>
              <w:jc w:val="both"/>
              <w:rPr>
                <w:rFonts w:ascii="Times New Roman" w:hAnsi="Times New Roman" w:cs="Times New Roman"/>
                <w:bCs/>
              </w:rPr>
            </w:pPr>
            <w:r w:rsidRPr="002644AD">
              <w:rPr>
                <w:rFonts w:ascii="Times New Roman" w:hAnsi="Times New Roman" w:cs="Times New Roman"/>
                <w:bCs/>
              </w:rPr>
              <w:t>Учет основных средств</w:t>
            </w:r>
          </w:p>
        </w:tc>
        <w:tc>
          <w:tcPr>
            <w:tcW w:w="2623" w:type="dxa"/>
          </w:tcPr>
          <w:p w:rsidR="00485047" w:rsidRPr="002644AD" w:rsidRDefault="00485047" w:rsidP="003F1A42">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Основные средства принимаются к учету по первоначальной стоимости</w:t>
            </w:r>
          </w:p>
        </w:tc>
        <w:tc>
          <w:tcPr>
            <w:tcW w:w="2376" w:type="dxa"/>
          </w:tcPr>
          <w:p w:rsidR="00485047" w:rsidRPr="002644AD" w:rsidRDefault="00485047"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Основные средства</w:t>
            </w:r>
            <w:r w:rsidR="00AC56B9" w:rsidRPr="002644AD">
              <w:rPr>
                <w:rFonts w:ascii="Times New Roman" w:hAnsi="Times New Roman" w:cs="Times New Roman"/>
              </w:rPr>
              <w:t xml:space="preserve"> принимаются к учету </w:t>
            </w:r>
            <w:r w:rsidRPr="002644AD">
              <w:rPr>
                <w:rFonts w:ascii="Times New Roman" w:hAnsi="Times New Roman" w:cs="Times New Roman"/>
              </w:rPr>
              <w:t>по первоначальной стоимости.</w:t>
            </w:r>
          </w:p>
        </w:tc>
        <w:tc>
          <w:tcPr>
            <w:tcW w:w="2376" w:type="dxa"/>
          </w:tcPr>
          <w:p w:rsidR="00485047" w:rsidRPr="002644AD" w:rsidRDefault="00485047" w:rsidP="003F1A42">
            <w:pPr>
              <w:pStyle w:val="ConsPlusNormal"/>
              <w:widowControl w:val="0"/>
              <w:spacing w:line="360" w:lineRule="auto"/>
              <w:ind w:firstLine="66"/>
              <w:jc w:val="both"/>
              <w:rPr>
                <w:rFonts w:ascii="Times New Roman" w:hAnsi="Times New Roman" w:cs="Times New Roman"/>
              </w:rPr>
            </w:pPr>
            <w:r w:rsidRPr="002644AD">
              <w:rPr>
                <w:rFonts w:ascii="Times New Roman" w:hAnsi="Times New Roman" w:cs="Times New Roman"/>
              </w:rPr>
              <w:t>Основные средства принимаются к учету по первоначальной стоимости.</w:t>
            </w:r>
          </w:p>
        </w:tc>
        <w:tc>
          <w:tcPr>
            <w:tcW w:w="2639" w:type="dxa"/>
          </w:tcPr>
          <w:p w:rsidR="00485047" w:rsidRPr="002644AD" w:rsidRDefault="00485047" w:rsidP="002644AD">
            <w:pPr>
              <w:pStyle w:val="ConsPlusNormal"/>
              <w:widowControl w:val="0"/>
              <w:spacing w:line="360" w:lineRule="auto"/>
              <w:ind w:firstLine="709"/>
              <w:jc w:val="both"/>
              <w:rPr>
                <w:rFonts w:ascii="Times New Roman" w:hAnsi="Times New Roman" w:cs="Times New Roman"/>
              </w:rPr>
            </w:pPr>
            <w:r w:rsidRPr="002644AD">
              <w:rPr>
                <w:rFonts w:ascii="Times New Roman" w:hAnsi="Times New Roman" w:cs="Times New Roman"/>
              </w:rPr>
              <w:t>Основные средства принимаются к учету по первоначальной стоимости.</w:t>
            </w:r>
          </w:p>
        </w:tc>
        <w:tc>
          <w:tcPr>
            <w:tcW w:w="1254" w:type="dxa"/>
          </w:tcPr>
          <w:p w:rsidR="00485047" w:rsidRPr="002644AD" w:rsidRDefault="00485047" w:rsidP="003F1A42">
            <w:pPr>
              <w:pStyle w:val="ConsPlusNormal"/>
              <w:widowControl w:val="0"/>
              <w:spacing w:line="360" w:lineRule="auto"/>
              <w:ind w:firstLine="12"/>
              <w:jc w:val="both"/>
              <w:rPr>
                <w:rFonts w:ascii="Times New Roman" w:hAnsi="Times New Roman" w:cs="Times New Roman"/>
              </w:rPr>
            </w:pPr>
            <w:r w:rsidRPr="002644AD">
              <w:rPr>
                <w:rFonts w:ascii="Times New Roman" w:hAnsi="Times New Roman" w:cs="Times New Roman"/>
              </w:rPr>
              <w:t>ПБУ 6/01</w:t>
            </w:r>
          </w:p>
        </w:tc>
        <w:tc>
          <w:tcPr>
            <w:tcW w:w="1578" w:type="dxa"/>
          </w:tcPr>
          <w:p w:rsidR="00485047" w:rsidRPr="002644AD" w:rsidRDefault="00485047" w:rsidP="003F1A42">
            <w:pPr>
              <w:pStyle w:val="ConsPlusNormal"/>
              <w:widowControl w:val="0"/>
              <w:spacing w:line="360" w:lineRule="auto"/>
              <w:ind w:firstLine="12"/>
              <w:jc w:val="both"/>
              <w:rPr>
                <w:rFonts w:ascii="Times New Roman" w:hAnsi="Times New Roman" w:cs="Times New Roman"/>
              </w:rPr>
            </w:pPr>
            <w:r w:rsidRPr="002644AD">
              <w:rPr>
                <w:rFonts w:ascii="Times New Roman" w:hAnsi="Times New Roman" w:cs="Times New Roman"/>
              </w:rPr>
              <w:t>НК РФ гл.25, ст. 257</w:t>
            </w:r>
          </w:p>
        </w:tc>
      </w:tr>
      <w:tr w:rsidR="00485047" w:rsidRPr="002644AD" w:rsidTr="003F1A42">
        <w:trPr>
          <w:trHeight w:val="1422"/>
        </w:trPr>
        <w:tc>
          <w:tcPr>
            <w:tcW w:w="2391" w:type="dxa"/>
          </w:tcPr>
          <w:p w:rsidR="00485047" w:rsidRPr="002644AD" w:rsidRDefault="00485047" w:rsidP="002644AD">
            <w:pPr>
              <w:pStyle w:val="ConsPlusNormal"/>
              <w:widowControl w:val="0"/>
              <w:spacing w:line="360" w:lineRule="auto"/>
              <w:ind w:firstLine="0"/>
              <w:jc w:val="both"/>
              <w:rPr>
                <w:rFonts w:ascii="Times New Roman" w:hAnsi="Times New Roman" w:cs="Times New Roman"/>
              </w:rPr>
            </w:pPr>
          </w:p>
        </w:tc>
        <w:tc>
          <w:tcPr>
            <w:tcW w:w="2623" w:type="dxa"/>
          </w:tcPr>
          <w:p w:rsidR="00485047" w:rsidRPr="002644AD" w:rsidRDefault="00485047"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Амортизация ОС производится способами:</w:t>
            </w:r>
          </w:p>
          <w:p w:rsidR="00485047" w:rsidRPr="002644AD" w:rsidRDefault="00485047"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w:t>
            </w:r>
            <w:r w:rsidR="00B143F9" w:rsidRPr="002644AD">
              <w:rPr>
                <w:rFonts w:ascii="Times New Roman" w:hAnsi="Times New Roman" w:cs="Times New Roman"/>
              </w:rPr>
              <w:t>л</w:t>
            </w:r>
            <w:r w:rsidRPr="002644AD">
              <w:rPr>
                <w:rFonts w:ascii="Times New Roman" w:hAnsi="Times New Roman" w:cs="Times New Roman"/>
              </w:rPr>
              <w:t xml:space="preserve">инейный; </w:t>
            </w:r>
            <w:r w:rsidR="00B143F9" w:rsidRPr="002644AD">
              <w:rPr>
                <w:rFonts w:ascii="Times New Roman" w:hAnsi="Times New Roman" w:cs="Times New Roman"/>
              </w:rPr>
              <w:t xml:space="preserve">- </w:t>
            </w:r>
            <w:r w:rsidRPr="002644AD">
              <w:rPr>
                <w:rFonts w:ascii="Times New Roman" w:hAnsi="Times New Roman" w:cs="Times New Roman"/>
              </w:rPr>
              <w:t>способ</w:t>
            </w:r>
          </w:p>
          <w:p w:rsidR="00485047" w:rsidRPr="002644AD" w:rsidRDefault="00485047"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 xml:space="preserve">уменьшаемого остатка; </w:t>
            </w:r>
          </w:p>
          <w:p w:rsidR="00485047" w:rsidRPr="002644AD" w:rsidRDefault="00485047"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w:t>
            </w:r>
            <w:r w:rsidR="00B143F9" w:rsidRPr="002644AD">
              <w:rPr>
                <w:rFonts w:ascii="Times New Roman" w:hAnsi="Times New Roman" w:cs="Times New Roman"/>
              </w:rPr>
              <w:t xml:space="preserve"> </w:t>
            </w:r>
            <w:r w:rsidRPr="002644AD">
              <w:rPr>
                <w:rFonts w:ascii="Times New Roman" w:hAnsi="Times New Roman" w:cs="Times New Roman"/>
              </w:rPr>
              <w:t>способ списания стоимости по сумме чисел лет срока полезного использования;</w:t>
            </w:r>
          </w:p>
          <w:p w:rsidR="00485047" w:rsidRPr="002644AD" w:rsidRDefault="00485047"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 способ списания стоимости пропорционально объему продукции (работ).</w:t>
            </w:r>
          </w:p>
          <w:p w:rsidR="00485047" w:rsidRPr="002644AD" w:rsidRDefault="00485047"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 xml:space="preserve"> ОС первоначальной стоимостью не более 20 000 руб. за единицу, могут отражаться в бух. учете</w:t>
            </w:r>
            <w:r w:rsidR="002644AD" w:rsidRPr="002644AD">
              <w:rPr>
                <w:rFonts w:ascii="Times New Roman" w:hAnsi="Times New Roman" w:cs="Times New Roman"/>
              </w:rPr>
              <w:t xml:space="preserve"> </w:t>
            </w:r>
            <w:r w:rsidRPr="002644AD">
              <w:rPr>
                <w:rFonts w:ascii="Times New Roman" w:hAnsi="Times New Roman" w:cs="Times New Roman"/>
              </w:rPr>
              <w:t xml:space="preserve">и бух отчетности в составе </w:t>
            </w:r>
            <w:r w:rsidR="00B143F9" w:rsidRPr="002644AD">
              <w:rPr>
                <w:rFonts w:ascii="Times New Roman" w:hAnsi="Times New Roman" w:cs="Times New Roman"/>
              </w:rPr>
              <w:t>МПЗ</w:t>
            </w:r>
          </w:p>
        </w:tc>
        <w:tc>
          <w:tcPr>
            <w:tcW w:w="2376" w:type="dxa"/>
          </w:tcPr>
          <w:p w:rsidR="00485047" w:rsidRPr="002644AD" w:rsidRDefault="00485047"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Амортизация ОС производится: линейным или нелинейным методом.</w:t>
            </w:r>
          </w:p>
          <w:p w:rsidR="00485047" w:rsidRPr="002644AD" w:rsidRDefault="00485047"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 xml:space="preserve">Амортизируемым имуществом признается имущество со сроком полезного использования более 12 месяцев и первоначальной стоимостью более </w:t>
            </w:r>
            <w:r w:rsidR="0038436F" w:rsidRPr="002644AD">
              <w:rPr>
                <w:rFonts w:ascii="Times New Roman" w:hAnsi="Times New Roman" w:cs="Times New Roman"/>
              </w:rPr>
              <w:t>2</w:t>
            </w:r>
            <w:r w:rsidRPr="002644AD">
              <w:rPr>
                <w:rFonts w:ascii="Times New Roman" w:hAnsi="Times New Roman" w:cs="Times New Roman"/>
              </w:rPr>
              <w:t>0 000 руб.</w:t>
            </w:r>
          </w:p>
        </w:tc>
        <w:tc>
          <w:tcPr>
            <w:tcW w:w="2376" w:type="dxa"/>
          </w:tcPr>
          <w:p w:rsidR="00485047" w:rsidRPr="002644AD" w:rsidRDefault="00485047" w:rsidP="003F1A42">
            <w:pPr>
              <w:pStyle w:val="ConsPlusNormal"/>
              <w:widowControl w:val="0"/>
              <w:spacing w:line="360" w:lineRule="auto"/>
              <w:ind w:firstLine="66"/>
              <w:jc w:val="both"/>
              <w:rPr>
                <w:rFonts w:ascii="Times New Roman" w:hAnsi="Times New Roman" w:cs="Times New Roman"/>
              </w:rPr>
            </w:pPr>
            <w:r w:rsidRPr="002644AD">
              <w:rPr>
                <w:rFonts w:ascii="Times New Roman" w:hAnsi="Times New Roman" w:cs="Times New Roman"/>
              </w:rPr>
              <w:t>Амортизация ОС начисляется линейным методом.</w:t>
            </w:r>
            <w:r w:rsidR="002644AD" w:rsidRPr="002644AD">
              <w:rPr>
                <w:rFonts w:ascii="Times New Roman" w:hAnsi="Times New Roman" w:cs="Times New Roman"/>
              </w:rPr>
              <w:t xml:space="preserve"> </w:t>
            </w:r>
            <w:r w:rsidRPr="002644AD">
              <w:rPr>
                <w:rFonts w:ascii="Times New Roman" w:hAnsi="Times New Roman" w:cs="Times New Roman"/>
              </w:rPr>
              <w:t>ОС первоначальной стоимостью не более 20 000 руб. за единицу, отражаются в бух. учете</w:t>
            </w:r>
            <w:r w:rsidR="002644AD" w:rsidRPr="002644AD">
              <w:rPr>
                <w:rFonts w:ascii="Times New Roman" w:hAnsi="Times New Roman" w:cs="Times New Roman"/>
              </w:rPr>
              <w:t xml:space="preserve"> </w:t>
            </w:r>
            <w:r w:rsidRPr="002644AD">
              <w:rPr>
                <w:rFonts w:ascii="Times New Roman" w:hAnsi="Times New Roman" w:cs="Times New Roman"/>
              </w:rPr>
              <w:t xml:space="preserve">и бух отчетности в составе </w:t>
            </w:r>
            <w:r w:rsidR="00AC56B9" w:rsidRPr="002644AD">
              <w:rPr>
                <w:rFonts w:ascii="Times New Roman" w:hAnsi="Times New Roman" w:cs="Times New Roman"/>
              </w:rPr>
              <w:t>МПЗ.</w:t>
            </w:r>
          </w:p>
        </w:tc>
        <w:tc>
          <w:tcPr>
            <w:tcW w:w="2639" w:type="dxa"/>
          </w:tcPr>
          <w:p w:rsidR="00485047" w:rsidRPr="002644AD" w:rsidRDefault="00485047" w:rsidP="003F1A42">
            <w:pPr>
              <w:pStyle w:val="ConsPlusNormal"/>
              <w:widowControl w:val="0"/>
              <w:spacing w:line="360" w:lineRule="auto"/>
              <w:ind w:firstLine="709"/>
              <w:jc w:val="both"/>
              <w:rPr>
                <w:rFonts w:ascii="Times New Roman" w:hAnsi="Times New Roman" w:cs="Times New Roman"/>
              </w:rPr>
            </w:pPr>
            <w:r w:rsidRPr="002644AD">
              <w:rPr>
                <w:rFonts w:ascii="Times New Roman" w:hAnsi="Times New Roman" w:cs="Times New Roman"/>
              </w:rPr>
              <w:t xml:space="preserve">Амортизация ОС начисляется линейным методом. Амортизируемым имуществом признается имущество со сроком полезного использования более 12 месяцев и первоначальной стоимостью более </w:t>
            </w:r>
            <w:r w:rsidR="0038436F" w:rsidRPr="002644AD">
              <w:rPr>
                <w:rFonts w:ascii="Times New Roman" w:hAnsi="Times New Roman" w:cs="Times New Roman"/>
              </w:rPr>
              <w:t>2</w:t>
            </w:r>
            <w:r w:rsidRPr="002644AD">
              <w:rPr>
                <w:rFonts w:ascii="Times New Roman" w:hAnsi="Times New Roman" w:cs="Times New Roman"/>
              </w:rPr>
              <w:t>0 000 руб.</w:t>
            </w:r>
          </w:p>
        </w:tc>
        <w:tc>
          <w:tcPr>
            <w:tcW w:w="1254" w:type="dxa"/>
          </w:tcPr>
          <w:p w:rsidR="00485047" w:rsidRPr="002644AD" w:rsidRDefault="00485047" w:rsidP="003F1A42">
            <w:pPr>
              <w:pStyle w:val="ConsPlusNormal"/>
              <w:widowControl w:val="0"/>
              <w:spacing w:line="360" w:lineRule="auto"/>
              <w:ind w:firstLine="12"/>
              <w:jc w:val="both"/>
              <w:rPr>
                <w:rFonts w:ascii="Times New Roman" w:hAnsi="Times New Roman" w:cs="Times New Roman"/>
              </w:rPr>
            </w:pPr>
            <w:r w:rsidRPr="002644AD">
              <w:rPr>
                <w:rFonts w:ascii="Times New Roman" w:hAnsi="Times New Roman" w:cs="Times New Roman"/>
              </w:rPr>
              <w:t>ПБУ 6/01</w:t>
            </w:r>
          </w:p>
        </w:tc>
        <w:tc>
          <w:tcPr>
            <w:tcW w:w="1578" w:type="dxa"/>
          </w:tcPr>
          <w:p w:rsidR="00485047" w:rsidRPr="002644AD" w:rsidRDefault="00485047" w:rsidP="003F1A42">
            <w:pPr>
              <w:pStyle w:val="ConsPlusNormal"/>
              <w:widowControl w:val="0"/>
              <w:spacing w:line="360" w:lineRule="auto"/>
              <w:ind w:firstLine="12"/>
              <w:jc w:val="both"/>
              <w:rPr>
                <w:rFonts w:ascii="Times New Roman" w:hAnsi="Times New Roman"/>
              </w:rPr>
            </w:pPr>
            <w:r w:rsidRPr="002644AD">
              <w:rPr>
                <w:rFonts w:ascii="Times New Roman" w:hAnsi="Times New Roman" w:cs="Times New Roman"/>
              </w:rPr>
              <w:t>НК РФ гл.25, ст. 259, 256</w:t>
            </w:r>
          </w:p>
        </w:tc>
      </w:tr>
      <w:tr w:rsidR="00485047" w:rsidRPr="002644AD" w:rsidTr="003F1A42">
        <w:trPr>
          <w:trHeight w:val="3060"/>
        </w:trPr>
        <w:tc>
          <w:tcPr>
            <w:tcW w:w="2391" w:type="dxa"/>
          </w:tcPr>
          <w:p w:rsidR="00485047" w:rsidRPr="002644AD" w:rsidRDefault="00485047" w:rsidP="002644AD">
            <w:pPr>
              <w:pStyle w:val="ConsPlusNormal"/>
              <w:widowControl w:val="0"/>
              <w:spacing w:line="360" w:lineRule="auto"/>
              <w:ind w:firstLine="0"/>
              <w:jc w:val="both"/>
              <w:rPr>
                <w:rFonts w:ascii="Times New Roman" w:hAnsi="Times New Roman" w:cs="Times New Roman"/>
              </w:rPr>
            </w:pPr>
          </w:p>
        </w:tc>
        <w:tc>
          <w:tcPr>
            <w:tcW w:w="2623" w:type="dxa"/>
          </w:tcPr>
          <w:p w:rsidR="00485047" w:rsidRPr="002644AD" w:rsidRDefault="00485047"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Сроком полезного использования является период, в течении которого использование объекта ОС приносит доход организации.</w:t>
            </w:r>
          </w:p>
        </w:tc>
        <w:tc>
          <w:tcPr>
            <w:tcW w:w="2376" w:type="dxa"/>
          </w:tcPr>
          <w:p w:rsidR="00485047" w:rsidRPr="002644AD" w:rsidRDefault="00485047"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Срок полезного использования определяется налогоплательщиком самостоятельно.</w:t>
            </w:r>
          </w:p>
        </w:tc>
        <w:tc>
          <w:tcPr>
            <w:tcW w:w="2376" w:type="dxa"/>
          </w:tcPr>
          <w:p w:rsidR="00485047" w:rsidRPr="002644AD" w:rsidRDefault="00485047" w:rsidP="003F1A42">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Срок полезного использования объектов ОС устанавливается при принятии объектов к учету исходя из ожидаемого срока использования в связи с ожидаемой производительность или мощностью.</w:t>
            </w:r>
          </w:p>
        </w:tc>
        <w:tc>
          <w:tcPr>
            <w:tcW w:w="2639" w:type="dxa"/>
          </w:tcPr>
          <w:p w:rsidR="00485047" w:rsidRPr="002644AD" w:rsidRDefault="00485047" w:rsidP="003F1A42">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Срок полезного использования объектов ОС устанавливается при принятии объектов к учету исходя из ожидаемого срока использования в связи с ожидаемой производительность или мощностью</w:t>
            </w:r>
          </w:p>
        </w:tc>
        <w:tc>
          <w:tcPr>
            <w:tcW w:w="1254" w:type="dxa"/>
          </w:tcPr>
          <w:p w:rsidR="00485047" w:rsidRPr="002644AD" w:rsidRDefault="00485047" w:rsidP="003F1A42">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ПБУ 6/01</w:t>
            </w:r>
          </w:p>
        </w:tc>
        <w:tc>
          <w:tcPr>
            <w:tcW w:w="1578" w:type="dxa"/>
          </w:tcPr>
          <w:p w:rsidR="00485047" w:rsidRPr="002644AD" w:rsidRDefault="00485047" w:rsidP="003F1A42">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НК РФ гл.25, ст. 258</w:t>
            </w:r>
          </w:p>
        </w:tc>
      </w:tr>
      <w:tr w:rsidR="00485047" w:rsidRPr="002644AD" w:rsidTr="003F1A42">
        <w:tc>
          <w:tcPr>
            <w:tcW w:w="2391" w:type="dxa"/>
          </w:tcPr>
          <w:p w:rsidR="00485047" w:rsidRPr="002644AD" w:rsidRDefault="00485047" w:rsidP="002644AD">
            <w:pPr>
              <w:pStyle w:val="ConsPlusNormal"/>
              <w:widowControl w:val="0"/>
              <w:spacing w:line="360" w:lineRule="auto"/>
              <w:ind w:firstLine="0"/>
              <w:jc w:val="both"/>
              <w:rPr>
                <w:rFonts w:ascii="Times New Roman" w:hAnsi="Times New Roman" w:cs="Times New Roman"/>
              </w:rPr>
            </w:pPr>
          </w:p>
        </w:tc>
        <w:tc>
          <w:tcPr>
            <w:tcW w:w="2623" w:type="dxa"/>
          </w:tcPr>
          <w:p w:rsidR="00485047" w:rsidRPr="002644AD" w:rsidRDefault="00485047"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Затраты на восстановление объекта ОС отражаются в бухгалтерском учете отчетного периода, к которому они относятся.</w:t>
            </w:r>
          </w:p>
        </w:tc>
        <w:tc>
          <w:tcPr>
            <w:tcW w:w="2376" w:type="dxa"/>
          </w:tcPr>
          <w:p w:rsidR="0070423E" w:rsidRPr="002644AD" w:rsidRDefault="00485047" w:rsidP="003F1A42">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Расходы на ремонт ОС, признаются для целей налогообложения в том отчетном (налоговом) периоде, в котором о</w:t>
            </w:r>
            <w:r w:rsidR="00B143F9" w:rsidRPr="002644AD">
              <w:rPr>
                <w:rFonts w:ascii="Times New Roman" w:hAnsi="Times New Roman" w:cs="Times New Roman"/>
              </w:rPr>
              <w:t xml:space="preserve">ни были осуществлены, в размере </w:t>
            </w:r>
            <w:r w:rsidRPr="002644AD">
              <w:rPr>
                <w:rFonts w:ascii="Times New Roman" w:hAnsi="Times New Roman" w:cs="Times New Roman"/>
              </w:rPr>
              <w:t>фактических затрат</w:t>
            </w:r>
          </w:p>
        </w:tc>
        <w:tc>
          <w:tcPr>
            <w:tcW w:w="2376" w:type="dxa"/>
          </w:tcPr>
          <w:p w:rsidR="00485047" w:rsidRPr="002644AD" w:rsidRDefault="00485047" w:rsidP="003F1A42">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Затраты на ремонт ОС включаются в себестоимость отчетного периода, в котором были произведены ремонтные работы</w:t>
            </w:r>
          </w:p>
        </w:tc>
        <w:tc>
          <w:tcPr>
            <w:tcW w:w="2639" w:type="dxa"/>
          </w:tcPr>
          <w:p w:rsidR="00485047" w:rsidRPr="002644AD" w:rsidRDefault="00485047" w:rsidP="003F1A42">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Расходы по ремонту ОС включать в расходы уменьшающие налогооблагаемую прибыль по фактическим суммам произведенных затрат</w:t>
            </w:r>
          </w:p>
        </w:tc>
        <w:tc>
          <w:tcPr>
            <w:tcW w:w="1254" w:type="dxa"/>
          </w:tcPr>
          <w:p w:rsidR="00485047" w:rsidRPr="002644AD" w:rsidRDefault="00485047" w:rsidP="003F1A42">
            <w:pPr>
              <w:pStyle w:val="ConsPlusNormal"/>
              <w:widowControl w:val="0"/>
              <w:spacing w:line="360" w:lineRule="auto"/>
              <w:ind w:firstLine="12"/>
              <w:jc w:val="both"/>
              <w:rPr>
                <w:rFonts w:ascii="Times New Roman" w:hAnsi="Times New Roman" w:cs="Times New Roman"/>
              </w:rPr>
            </w:pPr>
            <w:r w:rsidRPr="002644AD">
              <w:rPr>
                <w:rFonts w:ascii="Times New Roman" w:hAnsi="Times New Roman" w:cs="Times New Roman"/>
              </w:rPr>
              <w:t>п.27 ПБУ 6/01</w:t>
            </w:r>
          </w:p>
        </w:tc>
        <w:tc>
          <w:tcPr>
            <w:tcW w:w="1578" w:type="dxa"/>
          </w:tcPr>
          <w:p w:rsidR="00485047" w:rsidRPr="002644AD" w:rsidRDefault="00485047" w:rsidP="003F1A42">
            <w:pPr>
              <w:pStyle w:val="ConsPlusNormal"/>
              <w:widowControl w:val="0"/>
              <w:spacing w:line="360" w:lineRule="auto"/>
              <w:ind w:firstLine="12"/>
              <w:jc w:val="both"/>
              <w:rPr>
                <w:rFonts w:ascii="Times New Roman" w:hAnsi="Times New Roman" w:cs="Times New Roman"/>
              </w:rPr>
            </w:pPr>
            <w:r w:rsidRPr="002644AD">
              <w:rPr>
                <w:rFonts w:ascii="Times New Roman" w:hAnsi="Times New Roman" w:cs="Times New Roman"/>
              </w:rPr>
              <w:t>НК РФ гл.25, ст.260, п. 1.</w:t>
            </w:r>
          </w:p>
        </w:tc>
      </w:tr>
      <w:tr w:rsidR="00485047" w:rsidRPr="002644AD" w:rsidTr="003F1A42">
        <w:tc>
          <w:tcPr>
            <w:tcW w:w="2391" w:type="dxa"/>
          </w:tcPr>
          <w:p w:rsidR="00485047" w:rsidRPr="002644AD" w:rsidRDefault="00485047" w:rsidP="002644AD">
            <w:pPr>
              <w:pStyle w:val="ConsPlusNormal"/>
              <w:widowControl w:val="0"/>
              <w:spacing w:line="360" w:lineRule="auto"/>
              <w:ind w:firstLine="0"/>
              <w:jc w:val="both"/>
              <w:rPr>
                <w:rFonts w:ascii="Times New Roman" w:hAnsi="Times New Roman" w:cs="Times New Roman"/>
                <w:bCs/>
              </w:rPr>
            </w:pPr>
            <w:r w:rsidRPr="002644AD">
              <w:rPr>
                <w:rFonts w:ascii="Times New Roman" w:hAnsi="Times New Roman" w:cs="Times New Roman"/>
                <w:bCs/>
              </w:rPr>
              <w:t>Учет нематериальных активов</w:t>
            </w:r>
          </w:p>
        </w:tc>
        <w:tc>
          <w:tcPr>
            <w:tcW w:w="2623" w:type="dxa"/>
          </w:tcPr>
          <w:p w:rsidR="00485047" w:rsidRPr="002644AD" w:rsidRDefault="00485047"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Нематериальные активы принимаются к бухгалтерскому учету по первоначальной стоимости.</w:t>
            </w:r>
          </w:p>
        </w:tc>
        <w:tc>
          <w:tcPr>
            <w:tcW w:w="2376" w:type="dxa"/>
          </w:tcPr>
          <w:p w:rsidR="00485047" w:rsidRPr="002644AD" w:rsidRDefault="00485047"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Нематериальные активы принимаются к учету по первоначальной стоимости.</w:t>
            </w:r>
          </w:p>
        </w:tc>
        <w:tc>
          <w:tcPr>
            <w:tcW w:w="2376" w:type="dxa"/>
          </w:tcPr>
          <w:p w:rsidR="00485047" w:rsidRPr="002644AD" w:rsidRDefault="00485047" w:rsidP="003F1A42">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Нематериальные активы</w:t>
            </w:r>
            <w:r w:rsidR="00B143F9" w:rsidRPr="002644AD">
              <w:rPr>
                <w:rFonts w:ascii="Times New Roman" w:hAnsi="Times New Roman" w:cs="Times New Roman"/>
              </w:rPr>
              <w:t xml:space="preserve"> </w:t>
            </w:r>
            <w:r w:rsidRPr="002644AD">
              <w:rPr>
                <w:rFonts w:ascii="Times New Roman" w:hAnsi="Times New Roman" w:cs="Times New Roman"/>
              </w:rPr>
              <w:t xml:space="preserve">принимаются к </w:t>
            </w:r>
            <w:r w:rsidR="00B143F9" w:rsidRPr="002644AD">
              <w:rPr>
                <w:rFonts w:ascii="Times New Roman" w:hAnsi="Times New Roman" w:cs="Times New Roman"/>
              </w:rPr>
              <w:t>БУ</w:t>
            </w:r>
            <w:r w:rsidRPr="002644AD">
              <w:rPr>
                <w:rFonts w:ascii="Times New Roman" w:hAnsi="Times New Roman" w:cs="Times New Roman"/>
              </w:rPr>
              <w:t xml:space="preserve"> по первоначальной стоимости.</w:t>
            </w:r>
          </w:p>
        </w:tc>
        <w:tc>
          <w:tcPr>
            <w:tcW w:w="2639" w:type="dxa"/>
          </w:tcPr>
          <w:p w:rsidR="00485047" w:rsidRPr="002644AD" w:rsidRDefault="00485047" w:rsidP="003F1A42">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Нематериальные активы принимаются к учету по первоначальной стоимости.</w:t>
            </w:r>
          </w:p>
        </w:tc>
        <w:tc>
          <w:tcPr>
            <w:tcW w:w="1254" w:type="dxa"/>
          </w:tcPr>
          <w:p w:rsidR="00485047" w:rsidRPr="002644AD" w:rsidRDefault="0038436F" w:rsidP="003F1A42">
            <w:pPr>
              <w:pStyle w:val="ConsPlusNormal"/>
              <w:widowControl w:val="0"/>
              <w:spacing w:line="360" w:lineRule="auto"/>
              <w:ind w:firstLine="12"/>
              <w:jc w:val="both"/>
              <w:rPr>
                <w:rFonts w:ascii="Times New Roman" w:hAnsi="Times New Roman" w:cs="Times New Roman"/>
              </w:rPr>
            </w:pPr>
            <w:r w:rsidRPr="002644AD">
              <w:rPr>
                <w:rFonts w:ascii="Times New Roman" w:hAnsi="Times New Roman" w:cs="Times New Roman"/>
              </w:rPr>
              <w:t>п. 6 ПБУ 14/2007</w:t>
            </w:r>
          </w:p>
        </w:tc>
        <w:tc>
          <w:tcPr>
            <w:tcW w:w="1578" w:type="dxa"/>
          </w:tcPr>
          <w:p w:rsidR="00485047" w:rsidRPr="002644AD" w:rsidRDefault="00485047" w:rsidP="003F1A42">
            <w:pPr>
              <w:pStyle w:val="ConsPlusNormal"/>
              <w:widowControl w:val="0"/>
              <w:spacing w:line="360" w:lineRule="auto"/>
              <w:ind w:firstLine="12"/>
              <w:jc w:val="both"/>
              <w:rPr>
                <w:rFonts w:ascii="Times New Roman" w:hAnsi="Times New Roman" w:cs="Times New Roman"/>
              </w:rPr>
            </w:pPr>
            <w:r w:rsidRPr="002644AD">
              <w:rPr>
                <w:rFonts w:ascii="Times New Roman" w:hAnsi="Times New Roman" w:cs="Times New Roman"/>
              </w:rPr>
              <w:t>НК РФ гл.25, ст.257, п. 3.</w:t>
            </w:r>
          </w:p>
        </w:tc>
      </w:tr>
      <w:tr w:rsidR="00485047" w:rsidRPr="002644AD" w:rsidTr="003F1A42">
        <w:trPr>
          <w:trHeight w:val="2922"/>
        </w:trPr>
        <w:tc>
          <w:tcPr>
            <w:tcW w:w="2391" w:type="dxa"/>
          </w:tcPr>
          <w:p w:rsidR="00485047" w:rsidRPr="002644AD" w:rsidRDefault="00485047" w:rsidP="002644AD">
            <w:pPr>
              <w:pStyle w:val="ConsPlusNormal"/>
              <w:widowControl w:val="0"/>
              <w:spacing w:line="360" w:lineRule="auto"/>
              <w:ind w:firstLine="0"/>
              <w:jc w:val="both"/>
              <w:rPr>
                <w:rFonts w:ascii="Times New Roman" w:hAnsi="Times New Roman" w:cs="Times New Roman"/>
              </w:rPr>
            </w:pPr>
          </w:p>
        </w:tc>
        <w:tc>
          <w:tcPr>
            <w:tcW w:w="2623" w:type="dxa"/>
          </w:tcPr>
          <w:p w:rsidR="00485047" w:rsidRPr="002644AD" w:rsidRDefault="00485047"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 xml:space="preserve">Амортизация НМА производится одним из способов: -линейный; </w:t>
            </w:r>
          </w:p>
          <w:p w:rsidR="00485047" w:rsidRPr="002644AD" w:rsidRDefault="00485047"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-способ уменьшаемого остатка;</w:t>
            </w:r>
          </w:p>
          <w:p w:rsidR="00485047" w:rsidRPr="002644AD" w:rsidRDefault="00B143F9"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w:t>
            </w:r>
            <w:r w:rsidR="00485047" w:rsidRPr="002644AD">
              <w:rPr>
                <w:rFonts w:ascii="Times New Roman" w:hAnsi="Times New Roman" w:cs="Times New Roman"/>
              </w:rPr>
              <w:t>способ списания стоимости пропорционально объему продукции (работ)</w:t>
            </w:r>
          </w:p>
        </w:tc>
        <w:tc>
          <w:tcPr>
            <w:tcW w:w="2376" w:type="dxa"/>
          </w:tcPr>
          <w:p w:rsidR="00485047" w:rsidRPr="002644AD" w:rsidRDefault="00485047" w:rsidP="003F1A42">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Амортизация НМА производится: линейным или нелинейным методом.</w:t>
            </w:r>
          </w:p>
        </w:tc>
        <w:tc>
          <w:tcPr>
            <w:tcW w:w="2376" w:type="dxa"/>
          </w:tcPr>
          <w:p w:rsidR="00485047" w:rsidRPr="002644AD" w:rsidRDefault="00485047" w:rsidP="003F1A42">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НМА амортизируются линейным способом.</w:t>
            </w:r>
          </w:p>
          <w:p w:rsidR="00485047" w:rsidRPr="002644AD" w:rsidRDefault="00485047" w:rsidP="003F1A42">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Амортизация НМА в бухгалтерском учете отражается на отдельном счете 05 «Амортизация нематериальных активов»</w:t>
            </w:r>
          </w:p>
        </w:tc>
        <w:tc>
          <w:tcPr>
            <w:tcW w:w="2639" w:type="dxa"/>
          </w:tcPr>
          <w:p w:rsidR="00485047" w:rsidRPr="002644AD" w:rsidRDefault="00485047" w:rsidP="003F1A42">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Амортизация НМА производится: линейным методом.</w:t>
            </w:r>
          </w:p>
        </w:tc>
        <w:tc>
          <w:tcPr>
            <w:tcW w:w="1254" w:type="dxa"/>
          </w:tcPr>
          <w:p w:rsidR="00485047" w:rsidRPr="002644AD" w:rsidRDefault="00485047" w:rsidP="003F1A42">
            <w:pPr>
              <w:pStyle w:val="ConsPlusNormal"/>
              <w:widowControl w:val="0"/>
              <w:spacing w:line="360" w:lineRule="auto"/>
              <w:ind w:firstLine="12"/>
              <w:jc w:val="both"/>
              <w:rPr>
                <w:rFonts w:ascii="Times New Roman" w:hAnsi="Times New Roman" w:cs="Times New Roman"/>
              </w:rPr>
            </w:pPr>
            <w:r w:rsidRPr="002644AD">
              <w:rPr>
                <w:rFonts w:ascii="Times New Roman" w:hAnsi="Times New Roman" w:cs="Times New Roman"/>
              </w:rPr>
              <w:t>п. 15 ПБУ 14/200</w:t>
            </w:r>
            <w:r w:rsidR="0038436F" w:rsidRPr="002644AD">
              <w:rPr>
                <w:rFonts w:ascii="Times New Roman" w:hAnsi="Times New Roman" w:cs="Times New Roman"/>
              </w:rPr>
              <w:t>7</w:t>
            </w:r>
          </w:p>
        </w:tc>
        <w:tc>
          <w:tcPr>
            <w:tcW w:w="1578" w:type="dxa"/>
          </w:tcPr>
          <w:p w:rsidR="00485047" w:rsidRPr="002644AD" w:rsidRDefault="00485047" w:rsidP="003F1A42">
            <w:pPr>
              <w:pStyle w:val="ConsPlusNormal"/>
              <w:widowControl w:val="0"/>
              <w:spacing w:line="360" w:lineRule="auto"/>
              <w:ind w:firstLine="12"/>
              <w:jc w:val="both"/>
              <w:rPr>
                <w:rFonts w:ascii="Times New Roman" w:hAnsi="Times New Roman" w:cs="Times New Roman"/>
              </w:rPr>
            </w:pPr>
            <w:r w:rsidRPr="002644AD">
              <w:rPr>
                <w:rFonts w:ascii="Times New Roman" w:hAnsi="Times New Roman" w:cs="Times New Roman"/>
              </w:rPr>
              <w:t>НК РФ гл.25, ст. 259</w:t>
            </w:r>
          </w:p>
        </w:tc>
      </w:tr>
      <w:tr w:rsidR="00485047" w:rsidRPr="002644AD" w:rsidTr="003F1A42">
        <w:trPr>
          <w:trHeight w:val="3594"/>
        </w:trPr>
        <w:tc>
          <w:tcPr>
            <w:tcW w:w="2391" w:type="dxa"/>
          </w:tcPr>
          <w:p w:rsidR="00485047" w:rsidRPr="002644AD" w:rsidRDefault="00485047" w:rsidP="002644AD">
            <w:pPr>
              <w:pStyle w:val="ConsPlusNormal"/>
              <w:widowControl w:val="0"/>
              <w:spacing w:line="360" w:lineRule="auto"/>
              <w:ind w:firstLine="0"/>
              <w:jc w:val="both"/>
              <w:rPr>
                <w:rFonts w:ascii="Times New Roman" w:hAnsi="Times New Roman" w:cs="Times New Roman"/>
              </w:rPr>
            </w:pPr>
          </w:p>
        </w:tc>
        <w:tc>
          <w:tcPr>
            <w:tcW w:w="2623" w:type="dxa"/>
          </w:tcPr>
          <w:p w:rsidR="00485047" w:rsidRPr="002644AD" w:rsidRDefault="00485047"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Срок полезного использования НМА определяется организацией при принятии объекта к бухгалтерскому учету.</w:t>
            </w:r>
          </w:p>
        </w:tc>
        <w:tc>
          <w:tcPr>
            <w:tcW w:w="2376" w:type="dxa"/>
          </w:tcPr>
          <w:p w:rsidR="00485047" w:rsidRPr="002644AD" w:rsidRDefault="00485047" w:rsidP="002644AD">
            <w:pPr>
              <w:pStyle w:val="ConsPlusNormal"/>
              <w:widowControl w:val="0"/>
              <w:spacing w:line="360" w:lineRule="auto"/>
              <w:ind w:firstLine="0"/>
              <w:jc w:val="both"/>
              <w:rPr>
                <w:rFonts w:ascii="Times New Roman" w:hAnsi="Times New Roman" w:cs="Times New Roman"/>
              </w:rPr>
            </w:pPr>
          </w:p>
        </w:tc>
        <w:tc>
          <w:tcPr>
            <w:tcW w:w="2376" w:type="dxa"/>
          </w:tcPr>
          <w:p w:rsidR="00485047" w:rsidRPr="002644AD" w:rsidRDefault="00485047" w:rsidP="003F1A42">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rPr>
              <w:t>Срок полезного использования НМА определяется организацией при принятии объекта к бухгалтерскому учету исходя из срока действия патента, свидетельства и других ограничительных сроков.</w:t>
            </w:r>
          </w:p>
        </w:tc>
        <w:tc>
          <w:tcPr>
            <w:tcW w:w="2639" w:type="dxa"/>
          </w:tcPr>
          <w:p w:rsidR="00485047" w:rsidRPr="002644AD" w:rsidRDefault="00485047" w:rsidP="003F1A42">
            <w:pPr>
              <w:pStyle w:val="ConsPlusNormal"/>
              <w:widowControl w:val="0"/>
              <w:spacing w:line="360" w:lineRule="auto"/>
              <w:ind w:firstLine="0"/>
              <w:jc w:val="both"/>
              <w:rPr>
                <w:rFonts w:ascii="Times New Roman" w:hAnsi="Times New Roman" w:cs="Times New Roman"/>
              </w:rPr>
            </w:pPr>
          </w:p>
        </w:tc>
        <w:tc>
          <w:tcPr>
            <w:tcW w:w="1254" w:type="dxa"/>
          </w:tcPr>
          <w:p w:rsidR="00485047" w:rsidRPr="002644AD" w:rsidRDefault="00485047" w:rsidP="003F1A42">
            <w:pPr>
              <w:pStyle w:val="ConsPlusNormal"/>
              <w:widowControl w:val="0"/>
              <w:spacing w:line="360" w:lineRule="auto"/>
              <w:ind w:firstLine="12"/>
              <w:jc w:val="both"/>
              <w:rPr>
                <w:rFonts w:ascii="Times New Roman" w:hAnsi="Times New Roman" w:cs="Times New Roman"/>
              </w:rPr>
            </w:pPr>
            <w:r w:rsidRPr="002644AD">
              <w:rPr>
                <w:rFonts w:ascii="Times New Roman" w:hAnsi="Times New Roman" w:cs="Times New Roman"/>
              </w:rPr>
              <w:t>п 17 ПБУ 14/200</w:t>
            </w:r>
            <w:r w:rsidR="0038436F" w:rsidRPr="002644AD">
              <w:rPr>
                <w:rFonts w:ascii="Times New Roman" w:hAnsi="Times New Roman" w:cs="Times New Roman"/>
              </w:rPr>
              <w:t>7</w:t>
            </w:r>
          </w:p>
        </w:tc>
        <w:tc>
          <w:tcPr>
            <w:tcW w:w="1578" w:type="dxa"/>
          </w:tcPr>
          <w:p w:rsidR="00485047" w:rsidRPr="002644AD" w:rsidRDefault="00485047" w:rsidP="003F1A42">
            <w:pPr>
              <w:pStyle w:val="ConsPlusNormal"/>
              <w:widowControl w:val="0"/>
              <w:spacing w:line="360" w:lineRule="auto"/>
              <w:ind w:firstLine="12"/>
              <w:jc w:val="both"/>
              <w:rPr>
                <w:rFonts w:ascii="Times New Roman" w:hAnsi="Times New Roman" w:cs="Times New Roman"/>
              </w:rPr>
            </w:pPr>
          </w:p>
        </w:tc>
      </w:tr>
      <w:tr w:rsidR="00485047" w:rsidRPr="002644AD" w:rsidTr="003F1A42">
        <w:trPr>
          <w:trHeight w:val="2362"/>
        </w:trPr>
        <w:tc>
          <w:tcPr>
            <w:tcW w:w="2391" w:type="dxa"/>
          </w:tcPr>
          <w:p w:rsidR="00485047" w:rsidRPr="002644AD" w:rsidRDefault="00485047" w:rsidP="002644AD">
            <w:pPr>
              <w:pStyle w:val="ConsPlusNormal"/>
              <w:widowControl w:val="0"/>
              <w:spacing w:line="360" w:lineRule="auto"/>
              <w:ind w:firstLine="0"/>
              <w:jc w:val="both"/>
              <w:rPr>
                <w:rFonts w:ascii="Times New Roman" w:hAnsi="Times New Roman" w:cs="Times New Roman"/>
              </w:rPr>
            </w:pPr>
            <w:r w:rsidRPr="002644AD">
              <w:rPr>
                <w:rFonts w:ascii="Times New Roman" w:hAnsi="Times New Roman" w:cs="Times New Roman"/>
                <w:bCs/>
              </w:rPr>
              <w:t>Учет материально-производственных запасов</w:t>
            </w:r>
            <w:r w:rsidRPr="002644AD">
              <w:rPr>
                <w:rFonts w:ascii="Times New Roman" w:hAnsi="Times New Roman" w:cs="Times New Roman"/>
              </w:rPr>
              <w:t>.</w:t>
            </w:r>
          </w:p>
        </w:tc>
        <w:tc>
          <w:tcPr>
            <w:tcW w:w="2623" w:type="dxa"/>
          </w:tcPr>
          <w:p w:rsidR="00485047" w:rsidRPr="002644AD" w:rsidRDefault="00485047" w:rsidP="002644AD">
            <w:pPr>
              <w:pStyle w:val="a7"/>
              <w:widowControl w:val="0"/>
              <w:spacing w:after="0" w:line="360" w:lineRule="auto"/>
              <w:ind w:left="0"/>
              <w:jc w:val="both"/>
              <w:rPr>
                <w:sz w:val="20"/>
                <w:szCs w:val="20"/>
              </w:rPr>
            </w:pPr>
            <w:r w:rsidRPr="002644AD">
              <w:rPr>
                <w:sz w:val="20"/>
                <w:szCs w:val="20"/>
              </w:rPr>
              <w:t>По себестоимости каждой единицы:</w:t>
            </w:r>
            <w:r w:rsidR="00B143F9" w:rsidRPr="002644AD">
              <w:rPr>
                <w:sz w:val="20"/>
                <w:szCs w:val="20"/>
              </w:rPr>
              <w:t xml:space="preserve"> </w:t>
            </w:r>
            <w:r w:rsidRPr="002644AD">
              <w:rPr>
                <w:sz w:val="20"/>
                <w:szCs w:val="20"/>
              </w:rPr>
              <w:t>включая все расходы, связанные с приобретением запаса</w:t>
            </w:r>
            <w:r w:rsidR="00B143F9" w:rsidRPr="002644AD">
              <w:rPr>
                <w:sz w:val="20"/>
                <w:szCs w:val="20"/>
              </w:rPr>
              <w:t xml:space="preserve">; </w:t>
            </w:r>
            <w:r w:rsidRPr="002644AD">
              <w:rPr>
                <w:sz w:val="20"/>
                <w:szCs w:val="20"/>
              </w:rPr>
              <w:t>включая только стоимость запаса по договорной цене (упрощенный вариант)</w:t>
            </w:r>
          </w:p>
          <w:p w:rsidR="00485047" w:rsidRPr="002644AD" w:rsidRDefault="00485047" w:rsidP="003F1A42">
            <w:pPr>
              <w:pStyle w:val="a7"/>
              <w:widowControl w:val="0"/>
              <w:spacing w:after="0" w:line="360" w:lineRule="auto"/>
              <w:ind w:left="0"/>
              <w:jc w:val="both"/>
              <w:rPr>
                <w:bCs/>
                <w:sz w:val="20"/>
                <w:szCs w:val="20"/>
              </w:rPr>
            </w:pPr>
            <w:r w:rsidRPr="002644AD">
              <w:rPr>
                <w:sz w:val="20"/>
                <w:szCs w:val="20"/>
              </w:rPr>
              <w:t>По средней себестоимости</w:t>
            </w:r>
            <w:r w:rsidR="00B143F9" w:rsidRPr="002644AD">
              <w:rPr>
                <w:sz w:val="20"/>
                <w:szCs w:val="20"/>
              </w:rPr>
              <w:t>.</w:t>
            </w:r>
          </w:p>
        </w:tc>
        <w:tc>
          <w:tcPr>
            <w:tcW w:w="2376" w:type="dxa"/>
          </w:tcPr>
          <w:p w:rsidR="00485047" w:rsidRPr="002644AD" w:rsidRDefault="00485047" w:rsidP="002644AD">
            <w:pPr>
              <w:pStyle w:val="a7"/>
              <w:widowControl w:val="0"/>
              <w:spacing w:after="0" w:line="360" w:lineRule="auto"/>
              <w:ind w:left="0"/>
              <w:jc w:val="both"/>
              <w:rPr>
                <w:sz w:val="20"/>
                <w:szCs w:val="20"/>
              </w:rPr>
            </w:pPr>
            <w:r w:rsidRPr="002644AD">
              <w:rPr>
                <w:sz w:val="20"/>
                <w:szCs w:val="20"/>
              </w:rPr>
              <w:t xml:space="preserve">По стоимости </w:t>
            </w:r>
            <w:r w:rsidR="00DA2C0A" w:rsidRPr="002644AD">
              <w:rPr>
                <w:sz w:val="20"/>
                <w:szCs w:val="20"/>
              </w:rPr>
              <w:t>е</w:t>
            </w:r>
            <w:r w:rsidRPr="002644AD">
              <w:rPr>
                <w:sz w:val="20"/>
                <w:szCs w:val="20"/>
              </w:rPr>
              <w:t>диницы</w:t>
            </w:r>
            <w:r w:rsidR="002644AD" w:rsidRPr="002644AD">
              <w:rPr>
                <w:sz w:val="20"/>
                <w:szCs w:val="20"/>
              </w:rPr>
              <w:t xml:space="preserve"> </w:t>
            </w:r>
            <w:r w:rsidRPr="002644AD">
              <w:rPr>
                <w:sz w:val="20"/>
                <w:szCs w:val="20"/>
              </w:rPr>
              <w:t>запасов (товаров)</w:t>
            </w:r>
            <w:r w:rsidR="00DA2C0A" w:rsidRPr="002644AD">
              <w:rPr>
                <w:sz w:val="20"/>
                <w:szCs w:val="20"/>
              </w:rPr>
              <w:t>.</w:t>
            </w:r>
          </w:p>
          <w:p w:rsidR="00485047" w:rsidRPr="002644AD" w:rsidRDefault="00485047" w:rsidP="002644AD">
            <w:pPr>
              <w:pStyle w:val="a7"/>
              <w:widowControl w:val="0"/>
              <w:spacing w:after="0" w:line="360" w:lineRule="auto"/>
              <w:ind w:left="0"/>
              <w:jc w:val="both"/>
              <w:rPr>
                <w:sz w:val="20"/>
                <w:szCs w:val="20"/>
              </w:rPr>
            </w:pPr>
            <w:r w:rsidRPr="002644AD">
              <w:rPr>
                <w:sz w:val="20"/>
                <w:szCs w:val="20"/>
              </w:rPr>
              <w:t>По средней стоимости</w:t>
            </w:r>
            <w:r w:rsidR="00DA2C0A" w:rsidRPr="002644AD">
              <w:rPr>
                <w:sz w:val="20"/>
                <w:szCs w:val="20"/>
              </w:rPr>
              <w:t>.</w:t>
            </w:r>
          </w:p>
          <w:p w:rsidR="00485047" w:rsidRPr="002644AD" w:rsidRDefault="00485047" w:rsidP="003F1A42">
            <w:pPr>
              <w:pStyle w:val="a7"/>
              <w:widowControl w:val="0"/>
              <w:spacing w:after="0" w:line="360" w:lineRule="auto"/>
              <w:ind w:left="0"/>
              <w:jc w:val="both"/>
              <w:rPr>
                <w:bCs/>
                <w:sz w:val="20"/>
                <w:szCs w:val="20"/>
              </w:rPr>
            </w:pPr>
            <w:r w:rsidRPr="002644AD">
              <w:rPr>
                <w:sz w:val="20"/>
                <w:szCs w:val="20"/>
              </w:rPr>
              <w:t>ФИФО</w:t>
            </w:r>
            <w:r w:rsidR="00DA2C0A" w:rsidRPr="002644AD">
              <w:rPr>
                <w:sz w:val="20"/>
                <w:szCs w:val="20"/>
              </w:rPr>
              <w:t>.</w:t>
            </w:r>
          </w:p>
        </w:tc>
        <w:tc>
          <w:tcPr>
            <w:tcW w:w="2376" w:type="dxa"/>
          </w:tcPr>
          <w:p w:rsidR="00485047" w:rsidRPr="002644AD" w:rsidRDefault="00485047" w:rsidP="003F1A42">
            <w:pPr>
              <w:spacing w:line="360" w:lineRule="auto"/>
              <w:ind w:firstLine="0"/>
              <w:jc w:val="both"/>
              <w:rPr>
                <w:bCs/>
                <w:sz w:val="20"/>
              </w:rPr>
            </w:pPr>
            <w:r w:rsidRPr="002644AD">
              <w:rPr>
                <w:bCs/>
                <w:sz w:val="20"/>
              </w:rPr>
              <w:t>По средней себестоимости</w:t>
            </w:r>
          </w:p>
        </w:tc>
        <w:tc>
          <w:tcPr>
            <w:tcW w:w="2639" w:type="dxa"/>
          </w:tcPr>
          <w:p w:rsidR="00485047" w:rsidRPr="002644AD" w:rsidRDefault="00485047" w:rsidP="003F1A42">
            <w:pPr>
              <w:spacing w:line="360" w:lineRule="auto"/>
              <w:ind w:firstLine="0"/>
              <w:jc w:val="both"/>
              <w:rPr>
                <w:bCs/>
                <w:sz w:val="20"/>
              </w:rPr>
            </w:pPr>
            <w:r w:rsidRPr="002644AD">
              <w:rPr>
                <w:bCs/>
                <w:sz w:val="20"/>
              </w:rPr>
              <w:t>По средней себестоимости</w:t>
            </w:r>
          </w:p>
        </w:tc>
        <w:tc>
          <w:tcPr>
            <w:tcW w:w="1254" w:type="dxa"/>
          </w:tcPr>
          <w:p w:rsidR="00485047" w:rsidRPr="002644AD" w:rsidRDefault="00485047" w:rsidP="003F1A42">
            <w:pPr>
              <w:spacing w:line="360" w:lineRule="auto"/>
              <w:ind w:firstLine="0"/>
              <w:jc w:val="both"/>
              <w:rPr>
                <w:bCs/>
                <w:sz w:val="20"/>
              </w:rPr>
            </w:pPr>
            <w:r w:rsidRPr="002644AD">
              <w:rPr>
                <w:sz w:val="20"/>
              </w:rPr>
              <w:t xml:space="preserve">п.16, 21, 22, ПБУ 5/01 п.73-78 Методических указаний по бухучету </w:t>
            </w:r>
            <w:r w:rsidR="00DA2C0A" w:rsidRPr="002644AD">
              <w:rPr>
                <w:sz w:val="20"/>
              </w:rPr>
              <w:t>МПЗ</w:t>
            </w:r>
          </w:p>
        </w:tc>
        <w:tc>
          <w:tcPr>
            <w:tcW w:w="1578" w:type="dxa"/>
          </w:tcPr>
          <w:p w:rsidR="00485047" w:rsidRPr="002644AD" w:rsidRDefault="00485047" w:rsidP="003F1A42">
            <w:pPr>
              <w:spacing w:line="360" w:lineRule="auto"/>
              <w:ind w:hanging="38"/>
              <w:jc w:val="both"/>
              <w:rPr>
                <w:bCs/>
                <w:sz w:val="20"/>
              </w:rPr>
            </w:pPr>
            <w:r w:rsidRPr="002644AD">
              <w:rPr>
                <w:sz w:val="20"/>
              </w:rPr>
              <w:t>п.8</w:t>
            </w:r>
            <w:r w:rsidR="00DA2C0A" w:rsidRPr="002644AD">
              <w:rPr>
                <w:sz w:val="20"/>
              </w:rPr>
              <w:t>.</w:t>
            </w:r>
            <w:r w:rsidRPr="002644AD">
              <w:rPr>
                <w:sz w:val="20"/>
              </w:rPr>
              <w:t xml:space="preserve"> Ст.254, пп.3 п.1 Ст.268 НК РФ</w:t>
            </w:r>
          </w:p>
        </w:tc>
      </w:tr>
      <w:tr w:rsidR="00485047" w:rsidRPr="002644AD" w:rsidTr="003F1A42">
        <w:tc>
          <w:tcPr>
            <w:tcW w:w="2391" w:type="dxa"/>
          </w:tcPr>
          <w:p w:rsidR="00485047" w:rsidRPr="002644AD" w:rsidRDefault="00485047" w:rsidP="002644AD">
            <w:pPr>
              <w:pStyle w:val="ConsPlusTitle"/>
              <w:widowControl w:val="0"/>
              <w:autoSpaceDE/>
              <w:autoSpaceDN/>
              <w:adjustRightInd/>
              <w:spacing w:line="360" w:lineRule="auto"/>
              <w:jc w:val="both"/>
              <w:rPr>
                <w:rFonts w:ascii="Times New Roman" w:hAnsi="Times New Roman" w:cs="Times New Roman"/>
                <w:b w:val="0"/>
                <w:bCs w:val="0"/>
              </w:rPr>
            </w:pPr>
            <w:r w:rsidRPr="002644AD">
              <w:rPr>
                <w:rFonts w:ascii="Times New Roman" w:hAnsi="Times New Roman" w:cs="Times New Roman"/>
                <w:b w:val="0"/>
                <w:bCs w:val="0"/>
              </w:rPr>
              <w:t>Учет готовой продукции</w:t>
            </w:r>
          </w:p>
        </w:tc>
        <w:tc>
          <w:tcPr>
            <w:tcW w:w="2623" w:type="dxa"/>
          </w:tcPr>
          <w:p w:rsidR="00485047" w:rsidRPr="002644AD" w:rsidRDefault="00485047" w:rsidP="002644AD">
            <w:pPr>
              <w:pStyle w:val="a7"/>
              <w:widowControl w:val="0"/>
              <w:spacing w:after="0" w:line="360" w:lineRule="auto"/>
              <w:ind w:left="0"/>
              <w:jc w:val="both"/>
              <w:rPr>
                <w:sz w:val="20"/>
                <w:szCs w:val="20"/>
              </w:rPr>
            </w:pPr>
            <w:r w:rsidRPr="002644AD">
              <w:rPr>
                <w:sz w:val="20"/>
                <w:szCs w:val="20"/>
              </w:rPr>
              <w:t>По фактической производственной себестоимости – в единичном и мелкосерийном производстве, а также в ма</w:t>
            </w:r>
            <w:r w:rsidR="00DA2C0A" w:rsidRPr="002644AD">
              <w:rPr>
                <w:sz w:val="20"/>
                <w:szCs w:val="20"/>
              </w:rPr>
              <w:t xml:space="preserve">ссовом производстве с небольшой </w:t>
            </w:r>
            <w:r w:rsidRPr="002644AD">
              <w:rPr>
                <w:sz w:val="20"/>
                <w:szCs w:val="20"/>
              </w:rPr>
              <w:t>номенклатурой готовой продукции.</w:t>
            </w:r>
          </w:p>
          <w:p w:rsidR="00485047" w:rsidRPr="002644AD" w:rsidRDefault="00485047" w:rsidP="002644AD">
            <w:pPr>
              <w:pStyle w:val="a7"/>
              <w:widowControl w:val="0"/>
              <w:spacing w:after="0" w:line="360" w:lineRule="auto"/>
              <w:ind w:left="0"/>
              <w:jc w:val="both"/>
              <w:rPr>
                <w:sz w:val="20"/>
                <w:szCs w:val="20"/>
              </w:rPr>
            </w:pPr>
            <w:r w:rsidRPr="002644AD">
              <w:rPr>
                <w:sz w:val="20"/>
                <w:szCs w:val="20"/>
              </w:rPr>
              <w:t>По нормативной (плановой) производственной себестоимости (в том числе по прямым статьям затрат) – в массовом и серийном производстве с большой номенклатурой готовой продукции.</w:t>
            </w:r>
          </w:p>
          <w:p w:rsidR="00485047" w:rsidRPr="002644AD" w:rsidRDefault="00485047" w:rsidP="002644AD">
            <w:pPr>
              <w:pStyle w:val="a7"/>
              <w:widowControl w:val="0"/>
              <w:spacing w:after="0" w:line="360" w:lineRule="auto"/>
              <w:ind w:left="0"/>
              <w:jc w:val="both"/>
              <w:rPr>
                <w:sz w:val="20"/>
                <w:szCs w:val="20"/>
              </w:rPr>
            </w:pPr>
            <w:r w:rsidRPr="002644AD">
              <w:rPr>
                <w:sz w:val="20"/>
                <w:szCs w:val="20"/>
              </w:rPr>
              <w:t>По договорным ценам – при стабильности таких цен</w:t>
            </w:r>
          </w:p>
          <w:p w:rsidR="00485047" w:rsidRPr="002644AD" w:rsidRDefault="00485047" w:rsidP="002644AD">
            <w:pPr>
              <w:pStyle w:val="a7"/>
              <w:widowControl w:val="0"/>
              <w:spacing w:after="0" w:line="360" w:lineRule="auto"/>
              <w:ind w:left="0"/>
              <w:jc w:val="both"/>
              <w:rPr>
                <w:sz w:val="20"/>
                <w:szCs w:val="20"/>
              </w:rPr>
            </w:pPr>
            <w:r w:rsidRPr="002644AD">
              <w:rPr>
                <w:sz w:val="20"/>
                <w:szCs w:val="20"/>
              </w:rPr>
              <w:t>По другим видам цен</w:t>
            </w:r>
          </w:p>
        </w:tc>
        <w:tc>
          <w:tcPr>
            <w:tcW w:w="2376" w:type="dxa"/>
          </w:tcPr>
          <w:p w:rsidR="00485047" w:rsidRPr="002644AD" w:rsidRDefault="00485047" w:rsidP="002644AD">
            <w:pPr>
              <w:pStyle w:val="a7"/>
              <w:widowControl w:val="0"/>
              <w:spacing w:after="0" w:line="360" w:lineRule="auto"/>
              <w:ind w:left="0"/>
              <w:jc w:val="both"/>
              <w:rPr>
                <w:sz w:val="20"/>
                <w:szCs w:val="20"/>
              </w:rPr>
            </w:pPr>
            <w:r w:rsidRPr="002644AD">
              <w:rPr>
                <w:sz w:val="20"/>
                <w:szCs w:val="20"/>
              </w:rPr>
              <w:t>Отсутствует вариантность способа</w:t>
            </w:r>
          </w:p>
          <w:p w:rsidR="00485047" w:rsidRPr="002644AD" w:rsidRDefault="00485047" w:rsidP="002644AD">
            <w:pPr>
              <w:pStyle w:val="a7"/>
              <w:widowControl w:val="0"/>
              <w:spacing w:after="0" w:line="360" w:lineRule="auto"/>
              <w:ind w:left="0"/>
              <w:jc w:val="both"/>
              <w:rPr>
                <w:sz w:val="20"/>
                <w:szCs w:val="20"/>
              </w:rPr>
            </w:pPr>
            <w:r w:rsidRPr="002644AD">
              <w:rPr>
                <w:sz w:val="20"/>
                <w:szCs w:val="20"/>
              </w:rPr>
              <w:t>Оценка остатков готовой продукции на складе определяется налогоплательщиком как разница между суммой</w:t>
            </w:r>
            <w:r w:rsidR="002644AD" w:rsidRPr="002644AD">
              <w:rPr>
                <w:sz w:val="20"/>
                <w:szCs w:val="20"/>
              </w:rPr>
              <w:t xml:space="preserve"> </w:t>
            </w:r>
            <w:r w:rsidRPr="002644AD">
              <w:rPr>
                <w:sz w:val="20"/>
                <w:szCs w:val="20"/>
              </w:rPr>
              <w:t xml:space="preserve">прямых затрат, приходящейся на остатки готовой продукции на начало текущего месяца, увеличенной на сумму прямых затрат, приходящейся на выпуск продукции в текущем месяце (за минусом суммы прямых затрат, приходящейся на остаток </w:t>
            </w:r>
            <w:r w:rsidR="00DA2C0A" w:rsidRPr="002644AD">
              <w:rPr>
                <w:sz w:val="20"/>
                <w:szCs w:val="20"/>
              </w:rPr>
              <w:t>НЗП</w:t>
            </w:r>
            <w:r w:rsidRPr="002644AD">
              <w:rPr>
                <w:sz w:val="20"/>
                <w:szCs w:val="20"/>
              </w:rPr>
              <w:t>), и суммой прямых затрат, приходящейся на отгруженную в текущем месяце продукцию.</w:t>
            </w:r>
          </w:p>
          <w:p w:rsidR="00485047" w:rsidRPr="002644AD" w:rsidRDefault="00485047" w:rsidP="002644AD">
            <w:pPr>
              <w:spacing w:line="360" w:lineRule="auto"/>
              <w:ind w:firstLine="0"/>
              <w:jc w:val="both"/>
              <w:rPr>
                <w:bCs/>
                <w:sz w:val="20"/>
              </w:rPr>
            </w:pPr>
            <w:r w:rsidRPr="002644AD">
              <w:rPr>
                <w:sz w:val="20"/>
              </w:rPr>
              <w:t>Оценка остатков готовой продукции на складе на конец текущего месяца производится налогоплательщиком на основании данных первичных учетных документов о движении и об остатках готовой продукции на складе (в количественном выражении) и суммы</w:t>
            </w:r>
            <w:r w:rsidR="002644AD" w:rsidRPr="002644AD">
              <w:rPr>
                <w:sz w:val="20"/>
              </w:rPr>
              <w:t xml:space="preserve"> </w:t>
            </w:r>
            <w:r w:rsidRPr="002644AD">
              <w:rPr>
                <w:sz w:val="20"/>
              </w:rPr>
              <w:t>прямых расходов, осуществленных в текущем месяце, уменьшенных на сумму</w:t>
            </w:r>
            <w:r w:rsidR="002644AD" w:rsidRPr="002644AD">
              <w:rPr>
                <w:sz w:val="20"/>
              </w:rPr>
              <w:t xml:space="preserve"> </w:t>
            </w:r>
            <w:r w:rsidRPr="002644AD">
              <w:rPr>
                <w:sz w:val="20"/>
              </w:rPr>
              <w:t xml:space="preserve">прямых расходов, относящуюся к остаткам </w:t>
            </w:r>
            <w:r w:rsidR="00DA2C0A" w:rsidRPr="002644AD">
              <w:rPr>
                <w:sz w:val="20"/>
              </w:rPr>
              <w:t>НЗП</w:t>
            </w:r>
            <w:r w:rsidRPr="002644AD">
              <w:rPr>
                <w:sz w:val="20"/>
              </w:rPr>
              <w:t>.</w:t>
            </w:r>
          </w:p>
        </w:tc>
        <w:tc>
          <w:tcPr>
            <w:tcW w:w="2376" w:type="dxa"/>
          </w:tcPr>
          <w:p w:rsidR="00485047" w:rsidRPr="002644AD" w:rsidRDefault="00485047" w:rsidP="003F1A42">
            <w:pPr>
              <w:spacing w:line="360" w:lineRule="auto"/>
              <w:ind w:firstLine="0"/>
              <w:jc w:val="both"/>
              <w:rPr>
                <w:bCs/>
                <w:sz w:val="20"/>
              </w:rPr>
            </w:pPr>
            <w:r w:rsidRPr="002644AD">
              <w:rPr>
                <w:bCs/>
                <w:sz w:val="20"/>
              </w:rPr>
              <w:t>По фактической производственной себестоимости</w:t>
            </w:r>
          </w:p>
        </w:tc>
        <w:tc>
          <w:tcPr>
            <w:tcW w:w="2639" w:type="dxa"/>
          </w:tcPr>
          <w:p w:rsidR="00485047" w:rsidRPr="002644AD" w:rsidRDefault="00485047" w:rsidP="003F1A42">
            <w:pPr>
              <w:pStyle w:val="a7"/>
              <w:widowControl w:val="0"/>
              <w:spacing w:after="0" w:line="360" w:lineRule="auto"/>
              <w:ind w:left="0"/>
              <w:jc w:val="both"/>
              <w:rPr>
                <w:bCs/>
                <w:sz w:val="20"/>
                <w:szCs w:val="20"/>
              </w:rPr>
            </w:pPr>
            <w:r w:rsidRPr="002644AD">
              <w:rPr>
                <w:sz w:val="20"/>
                <w:szCs w:val="20"/>
              </w:rPr>
              <w:t xml:space="preserve">Оценка остатков готовой продукции на складе определяется налогоплательщиком как разница между суммой прямых затрат, приходящейся на остатки готовой продукции на начало текущего месяца, увеличенной на сумму прямых затрат, приходящейся на выпуск продукции в текущем месяце (за минусом суммы прямых затрат, приходящейся на остаток </w:t>
            </w:r>
            <w:r w:rsidR="00990EB5" w:rsidRPr="002644AD">
              <w:rPr>
                <w:sz w:val="20"/>
                <w:szCs w:val="20"/>
              </w:rPr>
              <w:t>НЗП</w:t>
            </w:r>
            <w:r w:rsidRPr="002644AD">
              <w:rPr>
                <w:sz w:val="20"/>
                <w:szCs w:val="20"/>
              </w:rPr>
              <w:t>), и суммой прямых затрат, приходящейся на отгруженную в текущем месяце продукцию.</w:t>
            </w:r>
          </w:p>
        </w:tc>
        <w:tc>
          <w:tcPr>
            <w:tcW w:w="1254" w:type="dxa"/>
          </w:tcPr>
          <w:p w:rsidR="00485047" w:rsidRPr="002644AD" w:rsidRDefault="00485047" w:rsidP="003F1A42">
            <w:pPr>
              <w:spacing w:line="360" w:lineRule="auto"/>
              <w:ind w:firstLine="0"/>
              <w:jc w:val="both"/>
              <w:rPr>
                <w:bCs/>
                <w:sz w:val="20"/>
              </w:rPr>
            </w:pPr>
            <w:r w:rsidRPr="002644AD">
              <w:rPr>
                <w:sz w:val="20"/>
              </w:rPr>
              <w:t>п.59 Положения по ведению бухучета</w:t>
            </w:r>
            <w:r w:rsidR="002644AD" w:rsidRPr="002644AD">
              <w:rPr>
                <w:sz w:val="20"/>
              </w:rPr>
              <w:t xml:space="preserve"> </w:t>
            </w:r>
            <w:r w:rsidRPr="002644AD">
              <w:rPr>
                <w:sz w:val="20"/>
              </w:rPr>
              <w:t>и бухгалтерской отчетности в РФ, План счетов, п.203-205 Методических указаний по бухучету материально-производственных запасов</w:t>
            </w:r>
          </w:p>
        </w:tc>
        <w:tc>
          <w:tcPr>
            <w:tcW w:w="1578" w:type="dxa"/>
          </w:tcPr>
          <w:p w:rsidR="00485047" w:rsidRPr="002644AD" w:rsidRDefault="00485047" w:rsidP="003F1A42">
            <w:pPr>
              <w:spacing w:line="360" w:lineRule="auto"/>
              <w:ind w:hanging="38"/>
              <w:jc w:val="both"/>
              <w:rPr>
                <w:bCs/>
                <w:sz w:val="20"/>
              </w:rPr>
            </w:pPr>
            <w:r w:rsidRPr="002644AD">
              <w:rPr>
                <w:sz w:val="20"/>
              </w:rPr>
              <w:t>п.2 ст.319 НК РФ</w:t>
            </w:r>
          </w:p>
        </w:tc>
      </w:tr>
      <w:tr w:rsidR="00485047" w:rsidRPr="002644AD" w:rsidTr="003F1A42">
        <w:tc>
          <w:tcPr>
            <w:tcW w:w="2391" w:type="dxa"/>
          </w:tcPr>
          <w:p w:rsidR="00485047" w:rsidRPr="002644AD" w:rsidRDefault="00485047" w:rsidP="002644AD">
            <w:pPr>
              <w:spacing w:line="360" w:lineRule="auto"/>
              <w:ind w:firstLine="0"/>
              <w:jc w:val="both"/>
              <w:rPr>
                <w:sz w:val="20"/>
                <w:highlight w:val="magenta"/>
              </w:rPr>
            </w:pPr>
            <w:r w:rsidRPr="002644AD">
              <w:rPr>
                <w:sz w:val="20"/>
              </w:rPr>
              <w:t>Учет денежных средств</w:t>
            </w:r>
          </w:p>
        </w:tc>
        <w:tc>
          <w:tcPr>
            <w:tcW w:w="2623" w:type="dxa"/>
          </w:tcPr>
          <w:p w:rsidR="00485047" w:rsidRPr="002644AD" w:rsidRDefault="00485047" w:rsidP="002644AD">
            <w:pPr>
              <w:spacing w:line="360" w:lineRule="auto"/>
              <w:ind w:firstLine="0"/>
              <w:jc w:val="both"/>
              <w:rPr>
                <w:bCs/>
                <w:sz w:val="20"/>
              </w:rPr>
            </w:pPr>
            <w:r w:rsidRPr="002644AD">
              <w:rPr>
                <w:bCs/>
                <w:sz w:val="20"/>
              </w:rPr>
              <w:t>Денежные средства организации находятся в кассе в виде наличных денег и денежных документов на счетах в банках, выставленных аккредитивах и на открытых особых счетах, чековых книжках. При учете денежных средств организация руководствуется</w:t>
            </w:r>
            <w:r w:rsidR="002644AD" w:rsidRPr="002644AD">
              <w:rPr>
                <w:bCs/>
                <w:sz w:val="20"/>
              </w:rPr>
              <w:t xml:space="preserve"> </w:t>
            </w:r>
            <w:r w:rsidRPr="002644AD">
              <w:rPr>
                <w:bCs/>
                <w:sz w:val="20"/>
              </w:rPr>
              <w:t>Инструкций ЦБ РФ «Порядок ведения кассовых операций в РФ»</w:t>
            </w:r>
          </w:p>
          <w:p w:rsidR="00485047" w:rsidRPr="002644AD" w:rsidRDefault="00485047" w:rsidP="003F1A42">
            <w:pPr>
              <w:spacing w:line="360" w:lineRule="auto"/>
              <w:ind w:firstLine="0"/>
              <w:jc w:val="both"/>
              <w:rPr>
                <w:bCs/>
                <w:sz w:val="20"/>
              </w:rPr>
            </w:pPr>
            <w:r w:rsidRPr="002644AD">
              <w:rPr>
                <w:bCs/>
                <w:sz w:val="20"/>
              </w:rPr>
              <w:t>Для учета кассовых операций применяются формы утвержденные Постановлением Госкомстатом России от 18. 08.98 №88</w:t>
            </w:r>
          </w:p>
        </w:tc>
        <w:tc>
          <w:tcPr>
            <w:tcW w:w="2376" w:type="dxa"/>
          </w:tcPr>
          <w:p w:rsidR="00485047" w:rsidRPr="002644AD" w:rsidRDefault="00485047" w:rsidP="002644AD">
            <w:pPr>
              <w:spacing w:line="360" w:lineRule="auto"/>
              <w:ind w:firstLine="0"/>
              <w:jc w:val="both"/>
              <w:rPr>
                <w:bCs/>
                <w:sz w:val="20"/>
              </w:rPr>
            </w:pPr>
          </w:p>
        </w:tc>
        <w:tc>
          <w:tcPr>
            <w:tcW w:w="2376" w:type="dxa"/>
          </w:tcPr>
          <w:p w:rsidR="00485047" w:rsidRPr="002644AD" w:rsidRDefault="00485047" w:rsidP="003F1A42">
            <w:pPr>
              <w:spacing w:line="360" w:lineRule="auto"/>
              <w:ind w:firstLine="66"/>
              <w:jc w:val="both"/>
              <w:rPr>
                <w:bCs/>
                <w:sz w:val="20"/>
              </w:rPr>
            </w:pPr>
            <w:r w:rsidRPr="002644AD">
              <w:rPr>
                <w:bCs/>
                <w:sz w:val="20"/>
              </w:rPr>
              <w:t>Денежные средства организации находятся в кассе в виде наличных денег и денежных документов на счетах в банках выставленных аккредитивах и на открытых особых счетах, чековых книжках. При учете денежных средств организация руководствуется</w:t>
            </w:r>
            <w:r w:rsidR="002644AD" w:rsidRPr="002644AD">
              <w:rPr>
                <w:bCs/>
                <w:sz w:val="20"/>
              </w:rPr>
              <w:t xml:space="preserve"> </w:t>
            </w:r>
            <w:r w:rsidRPr="002644AD">
              <w:rPr>
                <w:bCs/>
                <w:sz w:val="20"/>
              </w:rPr>
              <w:t>Инструкций ЦБ РФ «Порядок ведения кассовых операций в РФ»</w:t>
            </w:r>
          </w:p>
          <w:p w:rsidR="00485047" w:rsidRPr="002644AD" w:rsidRDefault="00485047" w:rsidP="003F1A42">
            <w:pPr>
              <w:spacing w:line="360" w:lineRule="auto"/>
              <w:ind w:firstLine="66"/>
              <w:jc w:val="both"/>
              <w:rPr>
                <w:bCs/>
                <w:sz w:val="20"/>
              </w:rPr>
            </w:pPr>
            <w:r w:rsidRPr="002644AD">
              <w:rPr>
                <w:bCs/>
                <w:sz w:val="20"/>
              </w:rPr>
              <w:t>Для учета кассовых операций применяются формы утвержденные Постановлением Госкомстатом России от 18. 08.98 №88</w:t>
            </w:r>
          </w:p>
          <w:p w:rsidR="00485047" w:rsidRPr="002644AD" w:rsidRDefault="00485047" w:rsidP="003F1A42">
            <w:pPr>
              <w:spacing w:line="360" w:lineRule="auto"/>
              <w:ind w:firstLine="66"/>
              <w:jc w:val="both"/>
              <w:rPr>
                <w:bCs/>
                <w:sz w:val="20"/>
              </w:rPr>
            </w:pPr>
            <w:r w:rsidRPr="002644AD">
              <w:rPr>
                <w:bCs/>
                <w:sz w:val="20"/>
              </w:rPr>
              <w:t>Денежные средства выдаются подотчет по заявлению работника с разрешительной визой руководителя или наличия командировочного удостоверения на срок не более 3-х месяцев</w:t>
            </w:r>
          </w:p>
        </w:tc>
        <w:tc>
          <w:tcPr>
            <w:tcW w:w="2639" w:type="dxa"/>
          </w:tcPr>
          <w:p w:rsidR="00485047" w:rsidRPr="002644AD" w:rsidRDefault="00485047" w:rsidP="003F1A42">
            <w:pPr>
              <w:spacing w:line="360" w:lineRule="auto"/>
              <w:ind w:firstLine="66"/>
              <w:jc w:val="both"/>
              <w:rPr>
                <w:bCs/>
                <w:sz w:val="20"/>
              </w:rPr>
            </w:pPr>
          </w:p>
        </w:tc>
        <w:tc>
          <w:tcPr>
            <w:tcW w:w="1254" w:type="dxa"/>
          </w:tcPr>
          <w:p w:rsidR="00485047" w:rsidRPr="002644AD" w:rsidRDefault="00485047" w:rsidP="003F1A42">
            <w:pPr>
              <w:spacing w:line="360" w:lineRule="auto"/>
              <w:ind w:firstLine="66"/>
              <w:jc w:val="both"/>
              <w:rPr>
                <w:bCs/>
                <w:sz w:val="20"/>
              </w:rPr>
            </w:pPr>
            <w:r w:rsidRPr="002644AD">
              <w:rPr>
                <w:bCs/>
                <w:sz w:val="20"/>
              </w:rPr>
              <w:t>Письмо ЦБ РФ от 04.10. 93 № 18 «Об утверждении порядка ведения кассовых операций в РФ»</w:t>
            </w:r>
          </w:p>
        </w:tc>
        <w:tc>
          <w:tcPr>
            <w:tcW w:w="1578" w:type="dxa"/>
          </w:tcPr>
          <w:p w:rsidR="00485047" w:rsidRPr="002644AD" w:rsidRDefault="00485047" w:rsidP="003F1A42">
            <w:pPr>
              <w:spacing w:line="360" w:lineRule="auto"/>
              <w:ind w:firstLine="66"/>
              <w:jc w:val="both"/>
              <w:rPr>
                <w:bCs/>
                <w:sz w:val="20"/>
              </w:rPr>
            </w:pPr>
          </w:p>
        </w:tc>
      </w:tr>
      <w:tr w:rsidR="00485047" w:rsidRPr="002644AD" w:rsidTr="003F1A42">
        <w:tblPrEx>
          <w:tblLook w:val="01E0" w:firstRow="1" w:lastRow="1" w:firstColumn="1" w:lastColumn="1" w:noHBand="0" w:noVBand="0"/>
        </w:tblPrEx>
        <w:tc>
          <w:tcPr>
            <w:tcW w:w="2391" w:type="dxa"/>
          </w:tcPr>
          <w:p w:rsidR="00485047" w:rsidRPr="002644AD" w:rsidRDefault="00485047" w:rsidP="002644AD">
            <w:pPr>
              <w:pStyle w:val="ConsPlusTitle"/>
              <w:widowControl w:val="0"/>
              <w:autoSpaceDE/>
              <w:autoSpaceDN/>
              <w:adjustRightInd/>
              <w:spacing w:line="360" w:lineRule="auto"/>
              <w:jc w:val="both"/>
              <w:rPr>
                <w:rFonts w:ascii="Times New Roman" w:hAnsi="Times New Roman" w:cs="Times New Roman"/>
                <w:b w:val="0"/>
                <w:bCs w:val="0"/>
              </w:rPr>
            </w:pPr>
            <w:r w:rsidRPr="002644AD">
              <w:rPr>
                <w:rFonts w:ascii="Times New Roman" w:hAnsi="Times New Roman" w:cs="Times New Roman"/>
                <w:b w:val="0"/>
                <w:bCs w:val="0"/>
              </w:rPr>
              <w:t>Учет текущих расчетов</w:t>
            </w:r>
          </w:p>
        </w:tc>
        <w:tc>
          <w:tcPr>
            <w:tcW w:w="2623" w:type="dxa"/>
          </w:tcPr>
          <w:p w:rsidR="00485047" w:rsidRPr="002644AD" w:rsidRDefault="00485047" w:rsidP="002644AD">
            <w:pPr>
              <w:spacing w:line="360" w:lineRule="auto"/>
              <w:ind w:firstLine="0"/>
              <w:jc w:val="both"/>
              <w:rPr>
                <w:bCs/>
                <w:sz w:val="20"/>
              </w:rPr>
            </w:pPr>
            <w:r w:rsidRPr="002644AD">
              <w:rPr>
                <w:bCs/>
                <w:sz w:val="20"/>
              </w:rPr>
              <w:t>Денежные расчеты осуществляются организацией либо наличными деньгами, либо в виде безналичных платежей.</w:t>
            </w:r>
            <w:r w:rsidR="002644AD" w:rsidRPr="002644AD">
              <w:rPr>
                <w:bCs/>
                <w:sz w:val="20"/>
              </w:rPr>
              <w:t xml:space="preserve"> </w:t>
            </w:r>
            <w:r w:rsidRPr="002644AD">
              <w:rPr>
                <w:bCs/>
                <w:sz w:val="20"/>
              </w:rPr>
              <w:t>Формы безналичных расчетов: расчеты платежными поручениями; расчеты по инкассо; расчеты по аккредитиву; расчеты чеками.</w:t>
            </w:r>
          </w:p>
          <w:p w:rsidR="00485047" w:rsidRPr="002644AD" w:rsidRDefault="00485047" w:rsidP="002644AD">
            <w:pPr>
              <w:spacing w:line="360" w:lineRule="auto"/>
              <w:ind w:firstLine="0"/>
              <w:jc w:val="both"/>
              <w:rPr>
                <w:bCs/>
                <w:sz w:val="20"/>
              </w:rPr>
            </w:pPr>
            <w:r w:rsidRPr="002644AD">
              <w:rPr>
                <w:bCs/>
                <w:sz w:val="20"/>
              </w:rPr>
              <w:t>По истечении исковой давности (3 года) дебиторская и кредиторская задолженности подлежат списанию. Срок исковой давности начинает исчисляться по окончании срока исполнения обязательства.</w:t>
            </w:r>
          </w:p>
          <w:p w:rsidR="00485047" w:rsidRPr="002644AD" w:rsidRDefault="00485047" w:rsidP="002644AD">
            <w:pPr>
              <w:spacing w:line="360" w:lineRule="auto"/>
              <w:ind w:firstLine="0"/>
              <w:jc w:val="both"/>
              <w:rPr>
                <w:bCs/>
                <w:sz w:val="20"/>
              </w:rPr>
            </w:pPr>
            <w:r w:rsidRPr="002644AD">
              <w:rPr>
                <w:bCs/>
                <w:sz w:val="20"/>
              </w:rPr>
              <w:t xml:space="preserve">Создается резерв по сомнительным долгам. </w:t>
            </w:r>
          </w:p>
        </w:tc>
        <w:tc>
          <w:tcPr>
            <w:tcW w:w="2376" w:type="dxa"/>
          </w:tcPr>
          <w:p w:rsidR="00485047" w:rsidRPr="002644AD" w:rsidRDefault="00485047" w:rsidP="002644AD">
            <w:pPr>
              <w:spacing w:line="360" w:lineRule="auto"/>
              <w:ind w:firstLine="0"/>
              <w:jc w:val="both"/>
              <w:rPr>
                <w:bCs/>
                <w:sz w:val="20"/>
              </w:rPr>
            </w:pPr>
            <w:r w:rsidRPr="002644AD">
              <w:rPr>
                <w:bCs/>
                <w:sz w:val="20"/>
              </w:rPr>
              <w:t>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rsidR="00485047" w:rsidRPr="002644AD" w:rsidRDefault="00485047" w:rsidP="002644AD">
            <w:pPr>
              <w:spacing w:line="360" w:lineRule="auto"/>
              <w:ind w:firstLine="0"/>
              <w:jc w:val="both"/>
              <w:rPr>
                <w:bCs/>
                <w:sz w:val="20"/>
              </w:rPr>
            </w:pPr>
            <w:r w:rsidRPr="002644AD">
              <w:rPr>
                <w:bCs/>
                <w:sz w:val="20"/>
              </w:rPr>
              <w:t>по сомнительной задолженности со сроком возникновения свыше 90 календарных дней</w:t>
            </w:r>
          </w:p>
          <w:p w:rsidR="00485047" w:rsidRPr="002644AD" w:rsidRDefault="00485047" w:rsidP="002644AD">
            <w:pPr>
              <w:spacing w:line="360" w:lineRule="auto"/>
              <w:ind w:firstLine="0"/>
              <w:jc w:val="both"/>
              <w:rPr>
                <w:bCs/>
                <w:sz w:val="20"/>
              </w:rPr>
            </w:pPr>
            <w:r w:rsidRPr="002644AD">
              <w:rPr>
                <w:bCs/>
                <w:sz w:val="20"/>
              </w:rPr>
              <w:t>по сомнительной задолженности со сроком возникновения от 45 до 90 календарных дней (включительно)</w:t>
            </w:r>
          </w:p>
          <w:p w:rsidR="00485047" w:rsidRPr="002644AD" w:rsidRDefault="00485047" w:rsidP="003F1A42">
            <w:pPr>
              <w:spacing w:line="360" w:lineRule="auto"/>
              <w:ind w:firstLine="0"/>
              <w:jc w:val="both"/>
              <w:rPr>
                <w:bCs/>
                <w:sz w:val="20"/>
              </w:rPr>
            </w:pPr>
            <w:r w:rsidRPr="002644AD">
              <w:rPr>
                <w:bCs/>
                <w:sz w:val="20"/>
              </w:rPr>
              <w:t>по сомнительной задолженности со сроком возникновения до 45 дней.</w:t>
            </w:r>
          </w:p>
        </w:tc>
        <w:tc>
          <w:tcPr>
            <w:tcW w:w="2376" w:type="dxa"/>
          </w:tcPr>
          <w:p w:rsidR="00485047" w:rsidRPr="002644AD" w:rsidRDefault="00485047" w:rsidP="003F1A42">
            <w:pPr>
              <w:spacing w:line="360" w:lineRule="auto"/>
              <w:ind w:firstLine="66"/>
              <w:jc w:val="both"/>
              <w:rPr>
                <w:bCs/>
                <w:sz w:val="20"/>
              </w:rPr>
            </w:pPr>
            <w:r w:rsidRPr="002644AD">
              <w:rPr>
                <w:bCs/>
                <w:sz w:val="20"/>
              </w:rPr>
              <w:t>Безналичные расчеты осуществляются платежными поручениями</w:t>
            </w:r>
          </w:p>
          <w:p w:rsidR="00485047" w:rsidRPr="002644AD" w:rsidRDefault="00485047" w:rsidP="003F1A42">
            <w:pPr>
              <w:spacing w:line="360" w:lineRule="auto"/>
              <w:ind w:firstLine="66"/>
              <w:jc w:val="both"/>
              <w:rPr>
                <w:bCs/>
                <w:sz w:val="20"/>
              </w:rPr>
            </w:pPr>
            <w:r w:rsidRPr="002644AD">
              <w:rPr>
                <w:bCs/>
                <w:sz w:val="20"/>
              </w:rPr>
              <w:t>По истечении исковой давности (3 года) дебиторская и кредиторская задолженности подлежат списанию. Срок исковой давности начинает исчисляться по окончании срока исполнения обязательства.</w:t>
            </w:r>
          </w:p>
          <w:p w:rsidR="00485047" w:rsidRPr="002644AD" w:rsidRDefault="00485047" w:rsidP="003F1A42">
            <w:pPr>
              <w:spacing w:line="360" w:lineRule="auto"/>
              <w:ind w:firstLine="66"/>
              <w:jc w:val="both"/>
              <w:rPr>
                <w:bCs/>
                <w:sz w:val="20"/>
              </w:rPr>
            </w:pPr>
            <w:r w:rsidRPr="002644AD">
              <w:rPr>
                <w:bCs/>
                <w:sz w:val="20"/>
              </w:rPr>
              <w:t>Резерв по сомнительным долгам создается в бухгалтерском учете по правилам, указанным в статье 266 НК РФ. В резерв полностью включаются долги свыше 90 дней и половина долгов сроком от 45 до 90 дней. Резерв создается только по не полученной в срок выручке от реализации.</w:t>
            </w:r>
          </w:p>
        </w:tc>
        <w:tc>
          <w:tcPr>
            <w:tcW w:w="2639" w:type="dxa"/>
          </w:tcPr>
          <w:p w:rsidR="00485047" w:rsidRPr="002644AD" w:rsidRDefault="00485047" w:rsidP="003F1A42">
            <w:pPr>
              <w:spacing w:line="360" w:lineRule="auto"/>
              <w:ind w:firstLine="66"/>
              <w:jc w:val="both"/>
              <w:rPr>
                <w:bCs/>
                <w:sz w:val="20"/>
              </w:rPr>
            </w:pPr>
            <w:r w:rsidRPr="002644AD">
              <w:rPr>
                <w:bCs/>
                <w:sz w:val="20"/>
              </w:rPr>
              <w:t>Резерв по сомнительным долгам создается по правилам, указанным в статье 266 НК РФ. В резерв полностью включаются долги свыше 90 дней и половина долгов сроком от 45 до 90 дней. Резерв создается только по не полученной в срок выручке от реализации.</w:t>
            </w:r>
          </w:p>
        </w:tc>
        <w:tc>
          <w:tcPr>
            <w:tcW w:w="1254" w:type="dxa"/>
          </w:tcPr>
          <w:p w:rsidR="00485047" w:rsidRPr="002644AD" w:rsidRDefault="00485047" w:rsidP="003F1A42">
            <w:pPr>
              <w:spacing w:line="360" w:lineRule="auto"/>
              <w:ind w:firstLine="66"/>
              <w:jc w:val="both"/>
              <w:rPr>
                <w:bCs/>
                <w:sz w:val="20"/>
              </w:rPr>
            </w:pPr>
            <w:r w:rsidRPr="002644AD">
              <w:rPr>
                <w:bCs/>
                <w:sz w:val="20"/>
              </w:rPr>
              <w:t>п. 70 Приказа Минфина РФ от 29. 07. 98. № 34н «Об утверждении положения по ведению бухгалтерского учета и бухгалтерской отчетности в РФ».</w:t>
            </w:r>
          </w:p>
        </w:tc>
        <w:tc>
          <w:tcPr>
            <w:tcW w:w="1578" w:type="dxa"/>
          </w:tcPr>
          <w:p w:rsidR="00485047" w:rsidRPr="002644AD" w:rsidRDefault="00485047" w:rsidP="003F1A42">
            <w:pPr>
              <w:spacing w:line="360" w:lineRule="auto"/>
              <w:ind w:firstLine="66"/>
              <w:jc w:val="both"/>
              <w:rPr>
                <w:bCs/>
                <w:sz w:val="20"/>
              </w:rPr>
            </w:pPr>
            <w:r w:rsidRPr="002644AD">
              <w:rPr>
                <w:bCs/>
                <w:sz w:val="20"/>
              </w:rPr>
              <w:t>п. 4, ст. 266 НК РФ.</w:t>
            </w:r>
          </w:p>
        </w:tc>
      </w:tr>
      <w:tr w:rsidR="00485047" w:rsidRPr="002644AD" w:rsidTr="003F1A42">
        <w:tc>
          <w:tcPr>
            <w:tcW w:w="2391" w:type="dxa"/>
          </w:tcPr>
          <w:p w:rsidR="00485047" w:rsidRPr="002644AD" w:rsidRDefault="00485047" w:rsidP="002644AD">
            <w:pPr>
              <w:spacing w:line="360" w:lineRule="auto"/>
              <w:ind w:firstLine="0"/>
              <w:jc w:val="both"/>
              <w:rPr>
                <w:sz w:val="20"/>
                <w:highlight w:val="magenta"/>
              </w:rPr>
            </w:pPr>
            <w:r w:rsidRPr="002644AD">
              <w:rPr>
                <w:sz w:val="20"/>
              </w:rPr>
              <w:t>Учет оплаты труда</w:t>
            </w:r>
          </w:p>
        </w:tc>
        <w:tc>
          <w:tcPr>
            <w:tcW w:w="2623" w:type="dxa"/>
          </w:tcPr>
          <w:p w:rsidR="00485047" w:rsidRPr="002644AD" w:rsidRDefault="00485047" w:rsidP="002644AD">
            <w:pPr>
              <w:spacing w:line="360" w:lineRule="auto"/>
              <w:ind w:firstLine="0"/>
              <w:jc w:val="both"/>
              <w:rPr>
                <w:bCs/>
                <w:sz w:val="20"/>
              </w:rPr>
            </w:pPr>
            <w:r w:rsidRPr="002644AD">
              <w:rPr>
                <w:bCs/>
                <w:sz w:val="20"/>
              </w:rPr>
              <w:t>В расходы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премии и единовременные поощрительные начисления, расходы, связанные с содержанием этих работников, предусмотренные нормами законодательства РФ, трудовыми договорами.</w:t>
            </w:r>
          </w:p>
        </w:tc>
        <w:tc>
          <w:tcPr>
            <w:tcW w:w="2376" w:type="dxa"/>
          </w:tcPr>
          <w:p w:rsidR="00485047" w:rsidRPr="002644AD" w:rsidRDefault="00485047" w:rsidP="002644AD">
            <w:pPr>
              <w:spacing w:line="360" w:lineRule="auto"/>
              <w:ind w:firstLine="0"/>
              <w:jc w:val="both"/>
              <w:rPr>
                <w:bCs/>
                <w:sz w:val="20"/>
              </w:rPr>
            </w:pPr>
            <w:r w:rsidRPr="002644AD">
              <w:rPr>
                <w:bCs/>
                <w:sz w:val="20"/>
              </w:rPr>
              <w:t xml:space="preserve">В расходы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премии и единовременные поощрительные начисления, расходы, связанные с содержанием этих работников, предусмотренные нормами законодательства РФ, трудовыми договорами. </w:t>
            </w:r>
          </w:p>
        </w:tc>
        <w:tc>
          <w:tcPr>
            <w:tcW w:w="2376" w:type="dxa"/>
          </w:tcPr>
          <w:p w:rsidR="00485047" w:rsidRPr="002644AD" w:rsidRDefault="00485047" w:rsidP="003F1A42">
            <w:pPr>
              <w:spacing w:line="360" w:lineRule="auto"/>
              <w:ind w:firstLine="66"/>
              <w:jc w:val="both"/>
              <w:rPr>
                <w:bCs/>
                <w:sz w:val="20"/>
              </w:rPr>
            </w:pPr>
            <w:r w:rsidRPr="002644AD">
              <w:rPr>
                <w:bCs/>
                <w:sz w:val="20"/>
              </w:rPr>
              <w:t>В расходы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премии и единовременные поощрительные начисления, расходы, связанные с содержанием этих работников, предусмотренные нормами законодательства РФ, трудовыми договорами.</w:t>
            </w:r>
          </w:p>
        </w:tc>
        <w:tc>
          <w:tcPr>
            <w:tcW w:w="2639" w:type="dxa"/>
          </w:tcPr>
          <w:p w:rsidR="00485047" w:rsidRPr="002644AD" w:rsidRDefault="00485047" w:rsidP="003F1A42">
            <w:pPr>
              <w:spacing w:line="360" w:lineRule="auto"/>
              <w:ind w:firstLine="66"/>
              <w:jc w:val="both"/>
              <w:rPr>
                <w:bCs/>
                <w:sz w:val="20"/>
              </w:rPr>
            </w:pPr>
            <w:r w:rsidRPr="002644AD">
              <w:rPr>
                <w:bCs/>
                <w:sz w:val="20"/>
              </w:rPr>
              <w:t>В расходы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премии и единовременные поощрительные начисления, расходы, связанные с содержанием этих работников, предусмотренные нормами законодательства РФ, трудовыми договорами.</w:t>
            </w:r>
          </w:p>
        </w:tc>
        <w:tc>
          <w:tcPr>
            <w:tcW w:w="1254" w:type="dxa"/>
          </w:tcPr>
          <w:p w:rsidR="00485047" w:rsidRPr="002644AD" w:rsidRDefault="00485047" w:rsidP="003F1A42">
            <w:pPr>
              <w:spacing w:line="360" w:lineRule="auto"/>
              <w:ind w:firstLine="66"/>
              <w:jc w:val="both"/>
              <w:rPr>
                <w:bCs/>
                <w:sz w:val="20"/>
              </w:rPr>
            </w:pPr>
            <w:r w:rsidRPr="002644AD">
              <w:rPr>
                <w:bCs/>
                <w:sz w:val="20"/>
              </w:rPr>
              <w:t>ПБУ 9/99</w:t>
            </w:r>
          </w:p>
        </w:tc>
        <w:tc>
          <w:tcPr>
            <w:tcW w:w="1578" w:type="dxa"/>
          </w:tcPr>
          <w:p w:rsidR="00485047" w:rsidRPr="002644AD" w:rsidRDefault="00485047" w:rsidP="003F1A42">
            <w:pPr>
              <w:spacing w:line="360" w:lineRule="auto"/>
              <w:ind w:firstLine="66"/>
              <w:jc w:val="both"/>
              <w:rPr>
                <w:bCs/>
                <w:sz w:val="20"/>
              </w:rPr>
            </w:pPr>
            <w:r w:rsidRPr="002644AD">
              <w:rPr>
                <w:bCs/>
                <w:sz w:val="20"/>
              </w:rPr>
              <w:t>Статья 255 НК РФ</w:t>
            </w:r>
          </w:p>
        </w:tc>
      </w:tr>
      <w:tr w:rsidR="00485047" w:rsidRPr="002644AD" w:rsidTr="003F1A42">
        <w:tc>
          <w:tcPr>
            <w:tcW w:w="2391" w:type="dxa"/>
          </w:tcPr>
          <w:p w:rsidR="00485047" w:rsidRPr="002644AD" w:rsidRDefault="00485047" w:rsidP="002644AD">
            <w:pPr>
              <w:spacing w:line="360" w:lineRule="auto"/>
              <w:ind w:firstLine="0"/>
              <w:jc w:val="both"/>
              <w:rPr>
                <w:sz w:val="20"/>
              </w:rPr>
            </w:pPr>
            <w:r w:rsidRPr="002644AD">
              <w:rPr>
                <w:sz w:val="20"/>
              </w:rPr>
              <w:t>Учет затрат на производство</w:t>
            </w:r>
          </w:p>
        </w:tc>
        <w:tc>
          <w:tcPr>
            <w:tcW w:w="2623" w:type="dxa"/>
          </w:tcPr>
          <w:p w:rsidR="00485047" w:rsidRPr="002644AD" w:rsidRDefault="00485047" w:rsidP="002644AD">
            <w:pPr>
              <w:pStyle w:val="a7"/>
              <w:widowControl w:val="0"/>
              <w:spacing w:after="0" w:line="360" w:lineRule="auto"/>
              <w:ind w:left="0"/>
              <w:jc w:val="both"/>
              <w:rPr>
                <w:sz w:val="20"/>
                <w:szCs w:val="20"/>
              </w:rPr>
            </w:pPr>
            <w:r w:rsidRPr="002644AD">
              <w:rPr>
                <w:sz w:val="20"/>
                <w:szCs w:val="20"/>
              </w:rPr>
              <w:t>Незавершенное производство: в массовом и серийном производстве:</w:t>
            </w:r>
          </w:p>
          <w:p w:rsidR="00485047" w:rsidRPr="002644AD" w:rsidRDefault="00485047" w:rsidP="002644AD">
            <w:pPr>
              <w:pStyle w:val="a7"/>
              <w:widowControl w:val="0"/>
              <w:spacing w:after="0" w:line="360" w:lineRule="auto"/>
              <w:ind w:left="0"/>
              <w:jc w:val="both"/>
              <w:rPr>
                <w:sz w:val="20"/>
                <w:szCs w:val="20"/>
              </w:rPr>
            </w:pPr>
            <w:r w:rsidRPr="002644AD">
              <w:rPr>
                <w:sz w:val="20"/>
                <w:szCs w:val="20"/>
              </w:rPr>
              <w:t>- по фактической производственной себестоимости,</w:t>
            </w:r>
          </w:p>
          <w:p w:rsidR="00485047" w:rsidRPr="002644AD" w:rsidRDefault="00485047" w:rsidP="002644AD">
            <w:pPr>
              <w:pStyle w:val="a7"/>
              <w:widowControl w:val="0"/>
              <w:spacing w:after="0" w:line="360" w:lineRule="auto"/>
              <w:ind w:left="0"/>
              <w:jc w:val="both"/>
              <w:rPr>
                <w:sz w:val="20"/>
                <w:szCs w:val="20"/>
              </w:rPr>
            </w:pPr>
            <w:r w:rsidRPr="002644AD">
              <w:rPr>
                <w:sz w:val="20"/>
                <w:szCs w:val="20"/>
              </w:rPr>
              <w:t>- по нормативной (плановой) производственной себестоимости,</w:t>
            </w:r>
          </w:p>
          <w:p w:rsidR="00485047" w:rsidRPr="002644AD" w:rsidRDefault="00485047" w:rsidP="002644AD">
            <w:pPr>
              <w:pStyle w:val="a7"/>
              <w:widowControl w:val="0"/>
              <w:spacing w:after="0" w:line="360" w:lineRule="auto"/>
              <w:ind w:left="0"/>
              <w:jc w:val="both"/>
              <w:rPr>
                <w:sz w:val="20"/>
                <w:szCs w:val="20"/>
              </w:rPr>
            </w:pPr>
            <w:r w:rsidRPr="002644AD">
              <w:rPr>
                <w:sz w:val="20"/>
                <w:szCs w:val="20"/>
              </w:rPr>
              <w:t>- по прямым статьям затрат,</w:t>
            </w:r>
          </w:p>
          <w:p w:rsidR="00485047" w:rsidRPr="002644AD" w:rsidRDefault="00485047" w:rsidP="002644AD">
            <w:pPr>
              <w:pStyle w:val="a7"/>
              <w:widowControl w:val="0"/>
              <w:spacing w:after="0" w:line="360" w:lineRule="auto"/>
              <w:ind w:left="0"/>
              <w:jc w:val="both"/>
              <w:rPr>
                <w:sz w:val="20"/>
                <w:szCs w:val="20"/>
              </w:rPr>
            </w:pPr>
            <w:r w:rsidRPr="002644AD">
              <w:rPr>
                <w:sz w:val="20"/>
                <w:szCs w:val="20"/>
              </w:rPr>
              <w:t>- по стоимости сырья, материалов и полуфабрикатов.</w:t>
            </w:r>
          </w:p>
          <w:p w:rsidR="00485047" w:rsidRPr="002644AD" w:rsidRDefault="00485047" w:rsidP="002644AD">
            <w:pPr>
              <w:pStyle w:val="a7"/>
              <w:widowControl w:val="0"/>
              <w:spacing w:after="0" w:line="360" w:lineRule="auto"/>
              <w:ind w:left="0"/>
              <w:jc w:val="both"/>
              <w:rPr>
                <w:sz w:val="20"/>
                <w:szCs w:val="20"/>
              </w:rPr>
            </w:pPr>
            <w:r w:rsidRPr="002644AD">
              <w:rPr>
                <w:sz w:val="20"/>
                <w:szCs w:val="20"/>
              </w:rPr>
              <w:t>При единичном производстве продукции:</w:t>
            </w:r>
          </w:p>
          <w:p w:rsidR="00485047" w:rsidRPr="002644AD" w:rsidRDefault="00485047" w:rsidP="003F1A42">
            <w:pPr>
              <w:pStyle w:val="a7"/>
              <w:widowControl w:val="0"/>
              <w:spacing w:after="0" w:line="360" w:lineRule="auto"/>
              <w:ind w:left="0"/>
              <w:jc w:val="both"/>
              <w:rPr>
                <w:bCs/>
                <w:sz w:val="20"/>
                <w:szCs w:val="20"/>
              </w:rPr>
            </w:pPr>
            <w:r w:rsidRPr="002644AD">
              <w:rPr>
                <w:sz w:val="20"/>
                <w:szCs w:val="20"/>
              </w:rPr>
              <w:t>- по фактически произведенным затратам</w:t>
            </w:r>
          </w:p>
        </w:tc>
        <w:tc>
          <w:tcPr>
            <w:tcW w:w="2376" w:type="dxa"/>
          </w:tcPr>
          <w:p w:rsidR="00485047" w:rsidRPr="002644AD" w:rsidRDefault="00485047" w:rsidP="002644AD">
            <w:pPr>
              <w:pStyle w:val="a7"/>
              <w:widowControl w:val="0"/>
              <w:spacing w:after="0" w:line="360" w:lineRule="auto"/>
              <w:ind w:left="0"/>
              <w:jc w:val="both"/>
              <w:rPr>
                <w:sz w:val="20"/>
                <w:szCs w:val="20"/>
              </w:rPr>
            </w:pPr>
            <w:r w:rsidRPr="002644AD">
              <w:rPr>
                <w:sz w:val="20"/>
                <w:szCs w:val="20"/>
              </w:rPr>
              <w:t>Незавершенное производство: отсутствует вариантность способа</w:t>
            </w:r>
          </w:p>
          <w:p w:rsidR="00485047" w:rsidRPr="002644AD" w:rsidRDefault="00485047" w:rsidP="002644AD">
            <w:pPr>
              <w:pStyle w:val="a7"/>
              <w:widowControl w:val="0"/>
              <w:spacing w:after="0" w:line="360" w:lineRule="auto"/>
              <w:ind w:left="0"/>
              <w:jc w:val="both"/>
              <w:rPr>
                <w:sz w:val="20"/>
                <w:szCs w:val="20"/>
              </w:rPr>
            </w:pPr>
            <w:r w:rsidRPr="002644AD">
              <w:rPr>
                <w:sz w:val="20"/>
                <w:szCs w:val="20"/>
              </w:rPr>
              <w:t>Для организаций, у которых производство связано с обработкой и переработкой сырья. Сумма прямых расходов распределяется на остатки незавершенного производства в доле, соответствующей доле таких остатков в исходном сырье, за минусом технологических потерь.</w:t>
            </w:r>
          </w:p>
          <w:p w:rsidR="00485047" w:rsidRPr="002644AD" w:rsidRDefault="00485047" w:rsidP="002644AD">
            <w:pPr>
              <w:pStyle w:val="a7"/>
              <w:widowControl w:val="0"/>
              <w:spacing w:after="0" w:line="360" w:lineRule="auto"/>
              <w:ind w:left="0"/>
              <w:jc w:val="both"/>
              <w:rPr>
                <w:sz w:val="20"/>
                <w:szCs w:val="20"/>
              </w:rPr>
            </w:pPr>
            <w:r w:rsidRPr="002644AD">
              <w:rPr>
                <w:sz w:val="20"/>
                <w:szCs w:val="20"/>
              </w:rPr>
              <w:t>Для организаций, у которых производство связано с выполнением работ (оказанием услуг). Сумма прямых расходов распределяется на остатки незавершенного производства пропорционально доле незавершенных (или завершенных, но не принятых на конец текущего месяца) заказов на выполнение работ (оказание услуг) в общем, объеме выполняемых в течение месяца заказов на выполнение работ (оказание услуг)</w:t>
            </w:r>
          </w:p>
          <w:p w:rsidR="00485047" w:rsidRPr="002644AD" w:rsidRDefault="00485047" w:rsidP="002644AD">
            <w:pPr>
              <w:pStyle w:val="a7"/>
              <w:widowControl w:val="0"/>
              <w:spacing w:after="0" w:line="360" w:lineRule="auto"/>
              <w:ind w:left="0"/>
              <w:jc w:val="both"/>
              <w:rPr>
                <w:sz w:val="20"/>
                <w:szCs w:val="20"/>
              </w:rPr>
            </w:pPr>
            <w:r w:rsidRPr="002644AD">
              <w:rPr>
                <w:sz w:val="20"/>
                <w:szCs w:val="20"/>
              </w:rPr>
              <w:t>Для прочих организаций. Сумма прямых расходов распределяется на остатки незавершенного производства пропорционально доле прямых затрат в плановой (нормативной, сметной) стоимости продукции.</w:t>
            </w:r>
          </w:p>
          <w:p w:rsidR="00485047" w:rsidRPr="002644AD" w:rsidRDefault="00485047" w:rsidP="002644AD">
            <w:pPr>
              <w:spacing w:line="360" w:lineRule="auto"/>
              <w:ind w:firstLine="0"/>
              <w:jc w:val="both"/>
              <w:rPr>
                <w:bCs/>
                <w:sz w:val="20"/>
              </w:rPr>
            </w:pPr>
            <w:r w:rsidRPr="002644AD">
              <w:rPr>
                <w:sz w:val="20"/>
              </w:rPr>
              <w:t>Оценка остатков незавершенного производства на конец текущего месяца производится на основании данных первичных учетных документов о движении и об остатках (в количественном выражении) сырья и материалов, готовой продукции по цехам (производствам и прочим производственным подразделениям) организации и данных налогового учета о сумме осуществленных в текущем месяце прямых расходов.</w:t>
            </w:r>
          </w:p>
        </w:tc>
        <w:tc>
          <w:tcPr>
            <w:tcW w:w="2376" w:type="dxa"/>
          </w:tcPr>
          <w:p w:rsidR="00485047" w:rsidRPr="002644AD" w:rsidRDefault="00485047" w:rsidP="003F1A42">
            <w:pPr>
              <w:spacing w:line="360" w:lineRule="auto"/>
              <w:ind w:firstLine="0"/>
              <w:jc w:val="both"/>
              <w:rPr>
                <w:bCs/>
                <w:sz w:val="20"/>
              </w:rPr>
            </w:pPr>
            <w:r w:rsidRPr="002644AD">
              <w:rPr>
                <w:bCs/>
                <w:sz w:val="20"/>
              </w:rPr>
              <w:t>По фактическим производственным затратам</w:t>
            </w:r>
          </w:p>
        </w:tc>
        <w:tc>
          <w:tcPr>
            <w:tcW w:w="2639" w:type="dxa"/>
          </w:tcPr>
          <w:p w:rsidR="00485047" w:rsidRPr="002644AD" w:rsidRDefault="00485047" w:rsidP="003F1A42">
            <w:pPr>
              <w:spacing w:line="360" w:lineRule="auto"/>
              <w:ind w:firstLine="0"/>
              <w:jc w:val="both"/>
              <w:rPr>
                <w:bCs/>
                <w:sz w:val="20"/>
              </w:rPr>
            </w:pPr>
            <w:r w:rsidRPr="002644AD">
              <w:rPr>
                <w:bCs/>
                <w:sz w:val="20"/>
              </w:rPr>
              <w:t>По фактическим производственным затратам</w:t>
            </w:r>
          </w:p>
        </w:tc>
        <w:tc>
          <w:tcPr>
            <w:tcW w:w="1254" w:type="dxa"/>
          </w:tcPr>
          <w:p w:rsidR="00485047" w:rsidRPr="002644AD" w:rsidRDefault="00485047" w:rsidP="003F1A42">
            <w:pPr>
              <w:spacing w:line="360" w:lineRule="auto"/>
              <w:ind w:firstLine="0"/>
              <w:jc w:val="both"/>
              <w:rPr>
                <w:bCs/>
                <w:sz w:val="20"/>
              </w:rPr>
            </w:pPr>
            <w:r w:rsidRPr="002644AD">
              <w:rPr>
                <w:sz w:val="20"/>
              </w:rPr>
              <w:t>П.64 Положения по ведению бухгалтерского учета и бухгалтерской отчетности в РФ</w:t>
            </w:r>
          </w:p>
        </w:tc>
        <w:tc>
          <w:tcPr>
            <w:tcW w:w="1578" w:type="dxa"/>
          </w:tcPr>
          <w:p w:rsidR="00485047" w:rsidRPr="002644AD" w:rsidRDefault="00485047" w:rsidP="003F1A42">
            <w:pPr>
              <w:spacing w:line="360" w:lineRule="auto"/>
              <w:ind w:firstLine="0"/>
              <w:jc w:val="both"/>
              <w:rPr>
                <w:bCs/>
                <w:sz w:val="20"/>
              </w:rPr>
            </w:pPr>
            <w:r w:rsidRPr="002644AD">
              <w:rPr>
                <w:sz w:val="20"/>
              </w:rPr>
              <w:t>П.1 Ст. 319 НК РФ</w:t>
            </w:r>
          </w:p>
        </w:tc>
      </w:tr>
      <w:tr w:rsidR="00485047" w:rsidRPr="002644AD" w:rsidTr="003F1A42">
        <w:tc>
          <w:tcPr>
            <w:tcW w:w="2391" w:type="dxa"/>
          </w:tcPr>
          <w:p w:rsidR="00485047" w:rsidRPr="002644AD" w:rsidRDefault="00485047" w:rsidP="002644AD">
            <w:pPr>
              <w:spacing w:line="360" w:lineRule="auto"/>
              <w:ind w:firstLine="0"/>
              <w:jc w:val="both"/>
              <w:rPr>
                <w:sz w:val="20"/>
              </w:rPr>
            </w:pPr>
            <w:r w:rsidRPr="002644AD">
              <w:rPr>
                <w:sz w:val="20"/>
              </w:rPr>
              <w:t xml:space="preserve">Учет финансовых результатов </w:t>
            </w:r>
          </w:p>
        </w:tc>
        <w:tc>
          <w:tcPr>
            <w:tcW w:w="2623" w:type="dxa"/>
          </w:tcPr>
          <w:p w:rsidR="00485047" w:rsidRPr="002644AD" w:rsidRDefault="00485047" w:rsidP="002644AD">
            <w:pPr>
              <w:pStyle w:val="a7"/>
              <w:widowControl w:val="0"/>
              <w:spacing w:after="0" w:line="360" w:lineRule="auto"/>
              <w:ind w:left="0"/>
              <w:jc w:val="both"/>
              <w:rPr>
                <w:sz w:val="20"/>
                <w:szCs w:val="20"/>
              </w:rPr>
            </w:pPr>
            <w:r w:rsidRPr="002644AD">
              <w:rPr>
                <w:sz w:val="20"/>
                <w:szCs w:val="20"/>
              </w:rPr>
              <w:t>Порядок признания управленческих расходов (общехозяйственных расходов): Признаются полностью в себестоимости проданных в отчетном периоде продукции, работ, услуг в качестве расходов по обычным видам деятельности</w:t>
            </w:r>
          </w:p>
          <w:p w:rsidR="00485047" w:rsidRPr="002644AD" w:rsidRDefault="00485047" w:rsidP="002644AD">
            <w:pPr>
              <w:spacing w:line="360" w:lineRule="auto"/>
              <w:ind w:firstLine="0"/>
              <w:jc w:val="both"/>
              <w:rPr>
                <w:sz w:val="20"/>
              </w:rPr>
            </w:pPr>
            <w:r w:rsidRPr="002644AD">
              <w:rPr>
                <w:sz w:val="20"/>
              </w:rPr>
              <w:t>Признаются частично в себестоимости проданных в отчетном периоде продукции, работ, услуг в качестве расходов по обычным видам деятельности</w:t>
            </w:r>
          </w:p>
          <w:p w:rsidR="00485047" w:rsidRPr="002644AD" w:rsidRDefault="00485047" w:rsidP="002644AD">
            <w:pPr>
              <w:spacing w:line="360" w:lineRule="auto"/>
              <w:ind w:firstLine="0"/>
              <w:jc w:val="both"/>
              <w:rPr>
                <w:bCs/>
                <w:sz w:val="20"/>
              </w:rPr>
            </w:pPr>
            <w:r w:rsidRPr="002644AD">
              <w:rPr>
                <w:bCs/>
                <w:sz w:val="20"/>
              </w:rPr>
              <w:t xml:space="preserve">Порядок признания коммерческих расходов (расходов на продажу): </w:t>
            </w:r>
          </w:p>
          <w:p w:rsidR="00485047" w:rsidRPr="002644AD" w:rsidRDefault="00485047" w:rsidP="002644AD">
            <w:pPr>
              <w:pStyle w:val="a7"/>
              <w:widowControl w:val="0"/>
              <w:spacing w:after="0" w:line="360" w:lineRule="auto"/>
              <w:ind w:left="0"/>
              <w:jc w:val="both"/>
              <w:rPr>
                <w:sz w:val="20"/>
                <w:szCs w:val="20"/>
              </w:rPr>
            </w:pPr>
            <w:r w:rsidRPr="002644AD">
              <w:rPr>
                <w:sz w:val="20"/>
                <w:szCs w:val="20"/>
              </w:rPr>
              <w:t>Признаются полностью в себестоимости проданных в отчетном периоде продукции, работ, услуг в качестве расходов по обычным видам деятельности</w:t>
            </w:r>
          </w:p>
          <w:p w:rsidR="00485047" w:rsidRPr="002644AD" w:rsidRDefault="00485047" w:rsidP="002644AD">
            <w:pPr>
              <w:spacing w:line="360" w:lineRule="auto"/>
              <w:ind w:firstLine="0"/>
              <w:jc w:val="both"/>
              <w:rPr>
                <w:bCs/>
                <w:sz w:val="20"/>
              </w:rPr>
            </w:pPr>
            <w:r w:rsidRPr="002644AD">
              <w:rPr>
                <w:sz w:val="20"/>
              </w:rPr>
              <w:t>Признаются частично в себестоимости проданных в отчетном периоде продукции, работ, услуг в качестве расходов по обычным видам деятельности</w:t>
            </w:r>
          </w:p>
        </w:tc>
        <w:tc>
          <w:tcPr>
            <w:tcW w:w="2376" w:type="dxa"/>
          </w:tcPr>
          <w:p w:rsidR="00485047" w:rsidRPr="002644AD" w:rsidRDefault="00485047" w:rsidP="002644AD">
            <w:pPr>
              <w:pStyle w:val="a7"/>
              <w:widowControl w:val="0"/>
              <w:spacing w:after="0" w:line="360" w:lineRule="auto"/>
              <w:ind w:left="0"/>
              <w:jc w:val="both"/>
              <w:rPr>
                <w:sz w:val="20"/>
                <w:szCs w:val="20"/>
              </w:rPr>
            </w:pPr>
            <w:r w:rsidRPr="002644AD">
              <w:rPr>
                <w:sz w:val="20"/>
                <w:szCs w:val="20"/>
              </w:rPr>
              <w:t>Порядок признания управленческих расходов (общехозяйственных расходов): Отсутствует вариантность способа</w:t>
            </w:r>
          </w:p>
          <w:p w:rsidR="00485047" w:rsidRPr="002644AD" w:rsidRDefault="00485047" w:rsidP="002644AD">
            <w:pPr>
              <w:spacing w:line="360" w:lineRule="auto"/>
              <w:ind w:firstLine="0"/>
              <w:jc w:val="both"/>
              <w:rPr>
                <w:sz w:val="20"/>
              </w:rPr>
            </w:pPr>
            <w:r w:rsidRPr="002644AD">
              <w:rPr>
                <w:sz w:val="20"/>
              </w:rPr>
              <w:t>Управленческие расходы (косвенные расходы), осуществляются в отчетном (налоговом) периоде, в полном объеме относятся к расходам текущего отчетного (налогового) периода</w:t>
            </w:r>
          </w:p>
          <w:p w:rsidR="00485047" w:rsidRPr="002644AD" w:rsidRDefault="00485047" w:rsidP="002644AD">
            <w:pPr>
              <w:spacing w:line="360" w:lineRule="auto"/>
              <w:ind w:firstLine="0"/>
              <w:jc w:val="both"/>
              <w:rPr>
                <w:bCs/>
                <w:sz w:val="20"/>
              </w:rPr>
            </w:pPr>
            <w:r w:rsidRPr="002644AD">
              <w:rPr>
                <w:bCs/>
                <w:sz w:val="20"/>
              </w:rPr>
              <w:t>Порядок признания коммерческих расходов (расходов на продажу):</w:t>
            </w:r>
          </w:p>
          <w:p w:rsidR="00485047" w:rsidRPr="002644AD" w:rsidRDefault="00485047" w:rsidP="002644AD">
            <w:pPr>
              <w:pStyle w:val="a7"/>
              <w:widowControl w:val="0"/>
              <w:spacing w:after="0" w:line="360" w:lineRule="auto"/>
              <w:ind w:left="0"/>
              <w:jc w:val="both"/>
              <w:rPr>
                <w:sz w:val="20"/>
                <w:szCs w:val="20"/>
              </w:rPr>
            </w:pPr>
            <w:r w:rsidRPr="002644AD">
              <w:rPr>
                <w:sz w:val="20"/>
                <w:szCs w:val="20"/>
              </w:rPr>
              <w:t>Отсутствует вариантность способа</w:t>
            </w:r>
          </w:p>
          <w:p w:rsidR="00485047" w:rsidRPr="002644AD" w:rsidRDefault="00485047" w:rsidP="002644AD">
            <w:pPr>
              <w:pStyle w:val="a7"/>
              <w:widowControl w:val="0"/>
              <w:spacing w:after="0" w:line="360" w:lineRule="auto"/>
              <w:ind w:left="0"/>
              <w:jc w:val="both"/>
              <w:rPr>
                <w:sz w:val="20"/>
                <w:szCs w:val="20"/>
              </w:rPr>
            </w:pPr>
            <w:r w:rsidRPr="002644AD">
              <w:rPr>
                <w:sz w:val="20"/>
                <w:szCs w:val="20"/>
              </w:rPr>
              <w:t>Для организаций, не осуществляющих торговую деятельность</w:t>
            </w:r>
          </w:p>
          <w:p w:rsidR="00485047" w:rsidRPr="002644AD" w:rsidRDefault="00485047" w:rsidP="002644AD">
            <w:pPr>
              <w:pStyle w:val="a7"/>
              <w:widowControl w:val="0"/>
              <w:spacing w:after="0" w:line="360" w:lineRule="auto"/>
              <w:ind w:left="0"/>
              <w:jc w:val="both"/>
              <w:rPr>
                <w:sz w:val="20"/>
                <w:szCs w:val="20"/>
              </w:rPr>
            </w:pPr>
            <w:r w:rsidRPr="002644AD">
              <w:rPr>
                <w:sz w:val="20"/>
                <w:szCs w:val="20"/>
              </w:rPr>
              <w:t xml:space="preserve">Коммерческие расходы, осуществленные в отчетном периоде, в полном объеме относятся к расходам текущего отчетного периода. </w:t>
            </w:r>
          </w:p>
          <w:p w:rsidR="00485047" w:rsidRPr="002644AD" w:rsidRDefault="00485047" w:rsidP="002644AD">
            <w:pPr>
              <w:pStyle w:val="a7"/>
              <w:widowControl w:val="0"/>
              <w:spacing w:after="0" w:line="360" w:lineRule="auto"/>
              <w:ind w:left="0"/>
              <w:jc w:val="both"/>
              <w:rPr>
                <w:sz w:val="20"/>
                <w:szCs w:val="20"/>
              </w:rPr>
            </w:pPr>
            <w:r w:rsidRPr="002644AD">
              <w:rPr>
                <w:sz w:val="20"/>
                <w:szCs w:val="20"/>
              </w:rPr>
              <w:t>Для организаций, осуществляющих торговую деятельность</w:t>
            </w:r>
          </w:p>
          <w:p w:rsidR="00485047" w:rsidRPr="002644AD" w:rsidRDefault="00485047" w:rsidP="002644AD">
            <w:pPr>
              <w:pStyle w:val="a7"/>
              <w:widowControl w:val="0"/>
              <w:spacing w:after="0" w:line="360" w:lineRule="auto"/>
              <w:ind w:left="0"/>
              <w:jc w:val="both"/>
              <w:rPr>
                <w:bCs/>
                <w:sz w:val="20"/>
                <w:szCs w:val="20"/>
              </w:rPr>
            </w:pPr>
            <w:r w:rsidRPr="002644AD">
              <w:rPr>
                <w:sz w:val="20"/>
                <w:szCs w:val="20"/>
              </w:rPr>
              <w:t>Коммерческие расходы, осуществленные в текущем месяце, уменьшают доходы от реализации текущего месяца, за исключением доли транспортных расходов, относящихся к остаткам товаров на складе (если по условиям договора транспортные расходы не включаются в цену приобретения товаров)</w:t>
            </w:r>
          </w:p>
        </w:tc>
        <w:tc>
          <w:tcPr>
            <w:tcW w:w="2376" w:type="dxa"/>
          </w:tcPr>
          <w:p w:rsidR="00485047" w:rsidRPr="002644AD" w:rsidRDefault="00485047" w:rsidP="002644AD">
            <w:pPr>
              <w:pStyle w:val="a7"/>
              <w:widowControl w:val="0"/>
              <w:spacing w:after="0" w:line="360" w:lineRule="auto"/>
              <w:ind w:left="0" w:firstLine="709"/>
              <w:jc w:val="both"/>
              <w:rPr>
                <w:sz w:val="20"/>
                <w:szCs w:val="20"/>
              </w:rPr>
            </w:pPr>
            <w:r w:rsidRPr="002644AD">
              <w:rPr>
                <w:bCs/>
                <w:sz w:val="20"/>
                <w:szCs w:val="20"/>
              </w:rPr>
              <w:t xml:space="preserve">Управленческие расходы </w:t>
            </w:r>
            <w:r w:rsidRPr="002644AD">
              <w:rPr>
                <w:sz w:val="20"/>
                <w:szCs w:val="20"/>
              </w:rPr>
              <w:t>признаются полностью в себестоимости проданных в отчетном периоде продукции, работ, услуг в качестве расходов по обычным видам деятельности</w:t>
            </w:r>
          </w:p>
          <w:p w:rsidR="00485047" w:rsidRPr="002644AD" w:rsidRDefault="00485047" w:rsidP="002644AD">
            <w:pPr>
              <w:pStyle w:val="a7"/>
              <w:widowControl w:val="0"/>
              <w:spacing w:after="0" w:line="360" w:lineRule="auto"/>
              <w:ind w:left="0" w:firstLine="709"/>
              <w:jc w:val="both"/>
              <w:rPr>
                <w:sz w:val="20"/>
                <w:szCs w:val="20"/>
              </w:rPr>
            </w:pPr>
            <w:r w:rsidRPr="002644AD">
              <w:rPr>
                <w:sz w:val="20"/>
                <w:szCs w:val="20"/>
              </w:rPr>
              <w:t>Коммерческие расходы признаются полностью в себестоимости проданных в отчетном периоде продукции, работ, услуг в качестве расходов по обычным видам деятельности</w:t>
            </w:r>
          </w:p>
          <w:p w:rsidR="00485047" w:rsidRPr="002644AD" w:rsidRDefault="00485047" w:rsidP="003F1A42">
            <w:pPr>
              <w:pStyle w:val="a7"/>
              <w:widowControl w:val="0"/>
              <w:spacing w:after="0" w:line="360" w:lineRule="auto"/>
              <w:ind w:left="0" w:firstLine="709"/>
              <w:jc w:val="both"/>
              <w:rPr>
                <w:bCs/>
                <w:sz w:val="20"/>
                <w:szCs w:val="20"/>
              </w:rPr>
            </w:pPr>
            <w:r w:rsidRPr="002644AD">
              <w:rPr>
                <w:sz w:val="20"/>
                <w:szCs w:val="20"/>
              </w:rPr>
              <w:t>Налог на прибыль исчисляется методом начисления</w:t>
            </w:r>
          </w:p>
        </w:tc>
        <w:tc>
          <w:tcPr>
            <w:tcW w:w="2639" w:type="dxa"/>
          </w:tcPr>
          <w:p w:rsidR="00485047" w:rsidRPr="002644AD" w:rsidRDefault="00485047" w:rsidP="003F1A42">
            <w:pPr>
              <w:spacing w:line="360" w:lineRule="auto"/>
              <w:ind w:firstLine="100"/>
              <w:jc w:val="both"/>
              <w:rPr>
                <w:sz w:val="20"/>
              </w:rPr>
            </w:pPr>
            <w:r w:rsidRPr="002644AD">
              <w:rPr>
                <w:bCs/>
                <w:sz w:val="20"/>
              </w:rPr>
              <w:t xml:space="preserve">Управленческие расходы </w:t>
            </w:r>
            <w:r w:rsidRPr="002644AD">
              <w:rPr>
                <w:sz w:val="20"/>
              </w:rPr>
              <w:t>осуществляются в отчетном (налоговом) периоде, в полном объеме относятся к расходам текущего отчетного (налогового) периода</w:t>
            </w:r>
          </w:p>
          <w:p w:rsidR="00485047" w:rsidRPr="002644AD" w:rsidRDefault="00485047" w:rsidP="003F1A42">
            <w:pPr>
              <w:spacing w:line="360" w:lineRule="auto"/>
              <w:ind w:firstLine="100"/>
              <w:jc w:val="both"/>
              <w:rPr>
                <w:sz w:val="20"/>
              </w:rPr>
            </w:pPr>
            <w:r w:rsidRPr="002644AD">
              <w:rPr>
                <w:bCs/>
                <w:sz w:val="20"/>
              </w:rPr>
              <w:t xml:space="preserve">Коммерческие расходы, </w:t>
            </w:r>
            <w:r w:rsidRPr="002644AD">
              <w:rPr>
                <w:sz w:val="20"/>
              </w:rPr>
              <w:t>осуществленные в отчетном периоде, в полном объеме относятся к расходам текущего отчетного периода</w:t>
            </w:r>
          </w:p>
          <w:p w:rsidR="00485047" w:rsidRPr="002644AD" w:rsidRDefault="00485047" w:rsidP="003F1A42">
            <w:pPr>
              <w:spacing w:line="360" w:lineRule="auto"/>
              <w:ind w:firstLine="100"/>
              <w:jc w:val="both"/>
              <w:rPr>
                <w:bCs/>
                <w:sz w:val="20"/>
              </w:rPr>
            </w:pPr>
            <w:r w:rsidRPr="002644AD">
              <w:rPr>
                <w:sz w:val="20"/>
              </w:rPr>
              <w:t>Налог на прибыль исчисляется методом начисления</w:t>
            </w:r>
            <w:r w:rsidRPr="002644AD">
              <w:rPr>
                <w:bCs/>
                <w:sz w:val="20"/>
              </w:rPr>
              <w:t xml:space="preserve"> </w:t>
            </w:r>
          </w:p>
        </w:tc>
        <w:tc>
          <w:tcPr>
            <w:tcW w:w="1254" w:type="dxa"/>
          </w:tcPr>
          <w:p w:rsidR="00485047" w:rsidRPr="002644AD" w:rsidRDefault="00485047" w:rsidP="003F1A42">
            <w:pPr>
              <w:spacing w:line="360" w:lineRule="auto"/>
              <w:ind w:firstLine="100"/>
              <w:jc w:val="both"/>
              <w:rPr>
                <w:bCs/>
                <w:sz w:val="20"/>
              </w:rPr>
            </w:pPr>
            <w:r w:rsidRPr="002644AD">
              <w:rPr>
                <w:sz w:val="20"/>
              </w:rPr>
              <w:t>П.9 ПБУ 10/99</w:t>
            </w:r>
            <w:r w:rsidR="003F1A42">
              <w:rPr>
                <w:sz w:val="20"/>
              </w:rPr>
              <w:t xml:space="preserve"> </w:t>
            </w:r>
            <w:r w:rsidRPr="002644AD">
              <w:rPr>
                <w:sz w:val="20"/>
              </w:rPr>
              <w:t>П.9 ПБУ 10/99</w:t>
            </w:r>
          </w:p>
        </w:tc>
        <w:tc>
          <w:tcPr>
            <w:tcW w:w="1578" w:type="dxa"/>
          </w:tcPr>
          <w:p w:rsidR="00485047" w:rsidRPr="002644AD" w:rsidRDefault="00485047" w:rsidP="003F1A42">
            <w:pPr>
              <w:spacing w:line="360" w:lineRule="auto"/>
              <w:ind w:firstLine="100"/>
              <w:jc w:val="both"/>
              <w:rPr>
                <w:bCs/>
                <w:sz w:val="20"/>
              </w:rPr>
            </w:pPr>
            <w:r w:rsidRPr="002644AD">
              <w:rPr>
                <w:sz w:val="20"/>
              </w:rPr>
              <w:t>П.2 ст. 318 НК РФ</w:t>
            </w:r>
            <w:r w:rsidR="003F1A42">
              <w:rPr>
                <w:sz w:val="20"/>
              </w:rPr>
              <w:t xml:space="preserve"> </w:t>
            </w:r>
            <w:r w:rsidRPr="002644AD">
              <w:rPr>
                <w:sz w:val="20"/>
              </w:rPr>
              <w:t>П.2 Ст.318, Ст.320 НК РФ</w:t>
            </w:r>
          </w:p>
        </w:tc>
      </w:tr>
    </w:tbl>
    <w:p w:rsidR="002644AD" w:rsidRDefault="002644AD" w:rsidP="002644AD">
      <w:pPr>
        <w:spacing w:line="360" w:lineRule="auto"/>
        <w:ind w:firstLine="709"/>
        <w:jc w:val="both"/>
        <w:rPr>
          <w:sz w:val="28"/>
          <w:szCs w:val="24"/>
        </w:rPr>
      </w:pPr>
    </w:p>
    <w:p w:rsidR="003F1A42" w:rsidRDefault="003F1A42" w:rsidP="002644AD">
      <w:pPr>
        <w:spacing w:line="360" w:lineRule="auto"/>
        <w:ind w:firstLine="709"/>
        <w:jc w:val="both"/>
        <w:rPr>
          <w:sz w:val="28"/>
          <w:szCs w:val="24"/>
        </w:rPr>
      </w:pPr>
    </w:p>
    <w:p w:rsidR="002644AD" w:rsidRPr="002644AD" w:rsidRDefault="002644AD" w:rsidP="002644AD">
      <w:pPr>
        <w:spacing w:line="360" w:lineRule="auto"/>
        <w:ind w:firstLine="709"/>
        <w:jc w:val="both"/>
        <w:rPr>
          <w:sz w:val="28"/>
          <w:szCs w:val="24"/>
        </w:rPr>
        <w:sectPr w:rsidR="002644AD" w:rsidRPr="002644AD" w:rsidSect="002644AD">
          <w:pgSz w:w="16838" w:h="11906" w:orient="landscape" w:code="9"/>
          <w:pgMar w:top="851" w:right="1134" w:bottom="1701" w:left="1134" w:header="709" w:footer="709" w:gutter="0"/>
          <w:cols w:space="708"/>
          <w:docGrid w:linePitch="360"/>
        </w:sectPr>
      </w:pPr>
    </w:p>
    <w:p w:rsidR="003F1A42" w:rsidRDefault="003F1A42" w:rsidP="002644AD">
      <w:pPr>
        <w:pStyle w:val="ConsPlu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Задача</w:t>
      </w:r>
    </w:p>
    <w:p w:rsidR="003F1A42" w:rsidRDefault="003F1A42" w:rsidP="002644AD">
      <w:pPr>
        <w:pStyle w:val="ConsPlusNormal"/>
        <w:widowControl w:val="0"/>
        <w:spacing w:line="360" w:lineRule="auto"/>
        <w:ind w:firstLine="709"/>
        <w:jc w:val="both"/>
        <w:rPr>
          <w:rFonts w:ascii="Times New Roman" w:hAnsi="Times New Roman" w:cs="Times New Roman"/>
          <w:sz w:val="28"/>
          <w:szCs w:val="28"/>
        </w:rPr>
      </w:pPr>
    </w:p>
    <w:p w:rsidR="0061232C" w:rsidRPr="002644AD" w:rsidRDefault="0061232C" w:rsidP="002644AD">
      <w:pPr>
        <w:pStyle w:val="ConsPlusNormal"/>
        <w:widowControl w:val="0"/>
        <w:spacing w:line="360" w:lineRule="auto"/>
        <w:ind w:firstLine="709"/>
        <w:jc w:val="both"/>
        <w:rPr>
          <w:rFonts w:ascii="Times New Roman" w:hAnsi="Times New Roman" w:cs="Times New Roman"/>
          <w:sz w:val="28"/>
          <w:szCs w:val="28"/>
        </w:rPr>
      </w:pPr>
      <w:r w:rsidRPr="002644AD">
        <w:rPr>
          <w:rFonts w:ascii="Times New Roman" w:hAnsi="Times New Roman" w:cs="Times New Roman"/>
          <w:sz w:val="28"/>
          <w:szCs w:val="28"/>
        </w:rPr>
        <w:t>Вариант 5</w:t>
      </w:r>
    </w:p>
    <w:p w:rsidR="003F1A42" w:rsidRDefault="003F1A42" w:rsidP="002644AD">
      <w:pPr>
        <w:autoSpaceDE w:val="0"/>
        <w:autoSpaceDN w:val="0"/>
        <w:adjustRightInd w:val="0"/>
        <w:spacing w:line="360" w:lineRule="auto"/>
        <w:ind w:firstLine="709"/>
        <w:jc w:val="both"/>
        <w:rPr>
          <w:sz w:val="28"/>
          <w:szCs w:val="28"/>
        </w:rPr>
      </w:pPr>
    </w:p>
    <w:p w:rsidR="007521D2" w:rsidRPr="002644AD" w:rsidRDefault="007521D2" w:rsidP="002644AD">
      <w:pPr>
        <w:autoSpaceDE w:val="0"/>
        <w:autoSpaceDN w:val="0"/>
        <w:adjustRightInd w:val="0"/>
        <w:spacing w:line="360" w:lineRule="auto"/>
        <w:ind w:firstLine="709"/>
        <w:jc w:val="both"/>
        <w:rPr>
          <w:sz w:val="28"/>
          <w:szCs w:val="28"/>
        </w:rPr>
      </w:pPr>
      <w:r w:rsidRPr="002644AD">
        <w:rPr>
          <w:sz w:val="28"/>
          <w:szCs w:val="28"/>
        </w:rPr>
        <w:t xml:space="preserve">В связи с невозможностью приобретения нового оборудования руководством ОАО «Сельмаш» принято решение о модернизации действующего, но полностью амортизированного производственного оборудования. Срок модернизации превысил 12 месяцев. Модернизация проведена подрядным способом. Организацией установлено, что после модернизации объекта срок его полезного использования может быть продлен на </w:t>
      </w:r>
      <w:r w:rsidR="003B6FFB" w:rsidRPr="002644AD">
        <w:rPr>
          <w:sz w:val="28"/>
          <w:szCs w:val="28"/>
        </w:rPr>
        <w:t>3</w:t>
      </w:r>
      <w:r w:rsidRPr="002644AD">
        <w:rPr>
          <w:sz w:val="28"/>
          <w:szCs w:val="28"/>
        </w:rPr>
        <w:t xml:space="preserve"> года.</w:t>
      </w:r>
    </w:p>
    <w:p w:rsidR="007521D2" w:rsidRPr="002644AD" w:rsidRDefault="007521D2" w:rsidP="002644AD">
      <w:pPr>
        <w:autoSpaceDE w:val="0"/>
        <w:autoSpaceDN w:val="0"/>
        <w:adjustRightInd w:val="0"/>
        <w:spacing w:line="360" w:lineRule="auto"/>
        <w:ind w:firstLine="709"/>
        <w:jc w:val="both"/>
        <w:rPr>
          <w:sz w:val="28"/>
          <w:szCs w:val="28"/>
        </w:rPr>
      </w:pPr>
      <w:r w:rsidRPr="002644AD">
        <w:rPr>
          <w:sz w:val="28"/>
          <w:szCs w:val="28"/>
        </w:rPr>
        <w:t>Отразите операции по учету модернизации производственного оборудования со ссылками на требования нормативных документов, действующих в бухгалтерском и налоговом учете, если стоимость модернизации составила 350 700 руб. (в том числе НДС).</w:t>
      </w:r>
    </w:p>
    <w:p w:rsidR="007521D2" w:rsidRPr="002644AD" w:rsidRDefault="009E7424" w:rsidP="002644AD">
      <w:pPr>
        <w:pStyle w:val="ConsPlusNormal"/>
        <w:widowControl w:val="0"/>
        <w:spacing w:line="360" w:lineRule="auto"/>
        <w:ind w:firstLine="709"/>
        <w:jc w:val="both"/>
        <w:rPr>
          <w:rFonts w:ascii="Times New Roman" w:hAnsi="Times New Roman" w:cs="Times New Roman"/>
          <w:sz w:val="28"/>
          <w:szCs w:val="28"/>
        </w:rPr>
      </w:pPr>
      <w:r w:rsidRPr="002644AD">
        <w:rPr>
          <w:rFonts w:ascii="Times New Roman" w:hAnsi="Times New Roman" w:cs="Times New Roman"/>
          <w:sz w:val="28"/>
          <w:szCs w:val="28"/>
        </w:rPr>
        <w:t>Решение.</w:t>
      </w:r>
    </w:p>
    <w:p w:rsidR="009E7424" w:rsidRPr="002644AD" w:rsidRDefault="009E7424" w:rsidP="002644AD">
      <w:pPr>
        <w:autoSpaceDE w:val="0"/>
        <w:autoSpaceDN w:val="0"/>
        <w:adjustRightInd w:val="0"/>
        <w:spacing w:line="360" w:lineRule="auto"/>
        <w:ind w:firstLine="709"/>
        <w:jc w:val="both"/>
        <w:rPr>
          <w:sz w:val="28"/>
          <w:szCs w:val="28"/>
        </w:rPr>
      </w:pPr>
      <w:r w:rsidRPr="002644AD">
        <w:rPr>
          <w:sz w:val="28"/>
          <w:szCs w:val="28"/>
        </w:rPr>
        <w:t>Производственное оборудование учитывается организацией в составе ОС на основании п. 4 Положения по бухгалтерскому учету "Учет основных средств" ПБУ 6/01, утвержденного Приказом Минфина России от 30.03.2001 N 26н.</w:t>
      </w:r>
    </w:p>
    <w:p w:rsidR="009E7424" w:rsidRPr="002644AD" w:rsidRDefault="009E7424" w:rsidP="002644AD">
      <w:pPr>
        <w:autoSpaceDE w:val="0"/>
        <w:autoSpaceDN w:val="0"/>
        <w:adjustRightInd w:val="0"/>
        <w:spacing w:line="360" w:lineRule="auto"/>
        <w:ind w:firstLine="709"/>
        <w:jc w:val="both"/>
        <w:rPr>
          <w:sz w:val="28"/>
          <w:szCs w:val="28"/>
        </w:rPr>
      </w:pPr>
      <w:r w:rsidRPr="002644AD">
        <w:rPr>
          <w:sz w:val="28"/>
          <w:szCs w:val="28"/>
        </w:rPr>
        <w:t xml:space="preserve">Несмотря на то, что объект ОС был полностью самортизирован, он продолжает числиться в бухгалтерском учете, поскольку фактически используется в производстве (абз. 2 п. 29 ПБУ 6/01 </w:t>
      </w:r>
      <w:r w:rsidR="00E552AE" w:rsidRPr="002644AD">
        <w:rPr>
          <w:sz w:val="28"/>
          <w:szCs w:val="28"/>
        </w:rPr>
        <w:t>«</w:t>
      </w:r>
      <w:r w:rsidRPr="002644AD">
        <w:rPr>
          <w:sz w:val="28"/>
          <w:szCs w:val="28"/>
        </w:rPr>
        <w:t>Учет ОС»).</w:t>
      </w:r>
    </w:p>
    <w:p w:rsidR="009E7424" w:rsidRPr="002644AD" w:rsidRDefault="00127FA1" w:rsidP="002644AD">
      <w:pPr>
        <w:autoSpaceDE w:val="0"/>
        <w:autoSpaceDN w:val="0"/>
        <w:adjustRightInd w:val="0"/>
        <w:spacing w:line="360" w:lineRule="auto"/>
        <w:ind w:firstLine="709"/>
        <w:jc w:val="both"/>
        <w:rPr>
          <w:sz w:val="28"/>
          <w:szCs w:val="28"/>
        </w:rPr>
      </w:pPr>
      <w:r w:rsidRPr="002644AD">
        <w:rPr>
          <w:sz w:val="28"/>
          <w:szCs w:val="28"/>
        </w:rPr>
        <w:t>Согласно п. 20 ПБУ 6/01 с</w:t>
      </w:r>
      <w:r w:rsidR="009E7424" w:rsidRPr="002644AD">
        <w:rPr>
          <w:sz w:val="28"/>
          <w:szCs w:val="28"/>
        </w:rPr>
        <w:t>рок полезного использования объекта ОС определяется организацией при принятии объекта к бухгалтерскому учету. Впоследствии срок полезного использования по этому объекту может пересматриваться организацией в случаях улучшения (повышения) первоначально принятых нормативных показателей функционирования объекта ОС в результате проведенной модернизации.</w:t>
      </w:r>
    </w:p>
    <w:p w:rsidR="009E7424" w:rsidRPr="002644AD" w:rsidRDefault="009E7424" w:rsidP="002644AD">
      <w:pPr>
        <w:autoSpaceDE w:val="0"/>
        <w:autoSpaceDN w:val="0"/>
        <w:adjustRightInd w:val="0"/>
        <w:spacing w:line="360" w:lineRule="auto"/>
        <w:ind w:firstLine="709"/>
        <w:jc w:val="both"/>
        <w:rPr>
          <w:sz w:val="28"/>
          <w:szCs w:val="28"/>
        </w:rPr>
      </w:pPr>
      <w:r w:rsidRPr="002644AD">
        <w:rPr>
          <w:sz w:val="28"/>
          <w:szCs w:val="28"/>
        </w:rPr>
        <w:t xml:space="preserve">Затраты на восстановление объекта ОС отражаются в бухгалтерском учете отчетного периода, к которому они относятся. При этом затраты на модернизацию объекта ОС после их окончания увеличивают первоначальную стоимость такого объекта, если в результате модернизации улучшаются (повышаются) первоначально принятые нормативные показатели функционирования (срок полезного использования, мощность, качество применения и т.п.) объекта ОС (п. 27 ПБУ 6/01). Таким образом, по мере проведения модернизации ОС подрядчиком на основании представленных им и принятых организацией актов приемки-сдачи выполненных работ в бухгалтерском учете на счете 08 "Вложения во внеоборотные активы" в корреспонденции со счетом 60 "Расчеты с поставщиками и подрядчиками" аккумулируются суммы затрат на модернизацию ОС (без учета НДС). </w:t>
      </w:r>
    </w:p>
    <w:p w:rsidR="009E7424" w:rsidRPr="002644AD" w:rsidRDefault="009E7424" w:rsidP="002644AD">
      <w:pPr>
        <w:autoSpaceDE w:val="0"/>
        <w:autoSpaceDN w:val="0"/>
        <w:adjustRightInd w:val="0"/>
        <w:spacing w:line="360" w:lineRule="auto"/>
        <w:ind w:firstLine="709"/>
        <w:jc w:val="both"/>
        <w:rPr>
          <w:sz w:val="28"/>
          <w:szCs w:val="28"/>
        </w:rPr>
      </w:pPr>
      <w:r w:rsidRPr="002644AD">
        <w:rPr>
          <w:sz w:val="28"/>
          <w:szCs w:val="28"/>
        </w:rPr>
        <w:t>1. Суммы НДС, предъявленные организации, отражаются по дебету счета 19 "НДС по приобретенным ценностям" и кредиту счета 60 (Инструкция по применению Плана счетов бухгалтерского учета финансово-хозяйственной деятельности организаций, утвержденная Приказом Минфина России от 31.10.2000 N 94н).</w:t>
      </w:r>
    </w:p>
    <w:p w:rsidR="003F1A42" w:rsidRDefault="003F1A42" w:rsidP="002644AD">
      <w:pPr>
        <w:autoSpaceDE w:val="0"/>
        <w:autoSpaceDN w:val="0"/>
        <w:adjustRightInd w:val="0"/>
        <w:spacing w:line="360" w:lineRule="auto"/>
        <w:ind w:firstLine="709"/>
        <w:jc w:val="both"/>
        <w:rPr>
          <w:sz w:val="28"/>
          <w:szCs w:val="28"/>
        </w:rPr>
      </w:pPr>
    </w:p>
    <w:p w:rsidR="009E7424" w:rsidRPr="002644AD" w:rsidRDefault="009E7424" w:rsidP="002644AD">
      <w:pPr>
        <w:autoSpaceDE w:val="0"/>
        <w:autoSpaceDN w:val="0"/>
        <w:adjustRightInd w:val="0"/>
        <w:spacing w:line="360" w:lineRule="auto"/>
        <w:ind w:firstLine="709"/>
        <w:jc w:val="both"/>
        <w:rPr>
          <w:sz w:val="28"/>
          <w:szCs w:val="28"/>
        </w:rPr>
      </w:pPr>
      <w:r w:rsidRPr="002644AD">
        <w:rPr>
          <w:sz w:val="28"/>
          <w:szCs w:val="28"/>
        </w:rPr>
        <w:t>НДС = 350700 руб.*18 / 118 = 53496,6 руб.</w:t>
      </w:r>
    </w:p>
    <w:p w:rsidR="009E7424" w:rsidRPr="002644AD" w:rsidRDefault="009E7424" w:rsidP="002644AD">
      <w:pPr>
        <w:autoSpaceDE w:val="0"/>
        <w:autoSpaceDN w:val="0"/>
        <w:adjustRightInd w:val="0"/>
        <w:spacing w:line="360" w:lineRule="auto"/>
        <w:ind w:firstLine="709"/>
        <w:jc w:val="both"/>
        <w:rPr>
          <w:sz w:val="28"/>
          <w:szCs w:val="28"/>
        </w:rPr>
      </w:pPr>
      <w:r w:rsidRPr="002644AD">
        <w:rPr>
          <w:sz w:val="28"/>
          <w:szCs w:val="28"/>
        </w:rPr>
        <w:t>Дт 19 Кт 60</w:t>
      </w:r>
      <w:r w:rsidR="00B522C6" w:rsidRPr="002644AD">
        <w:rPr>
          <w:sz w:val="28"/>
          <w:szCs w:val="28"/>
        </w:rPr>
        <w:t xml:space="preserve"> </w:t>
      </w:r>
      <w:r w:rsidRPr="002644AD">
        <w:rPr>
          <w:sz w:val="28"/>
          <w:szCs w:val="28"/>
        </w:rPr>
        <w:t>- 53496,6</w:t>
      </w:r>
      <w:r w:rsidR="00B522C6" w:rsidRPr="002644AD">
        <w:rPr>
          <w:sz w:val="28"/>
          <w:szCs w:val="28"/>
        </w:rPr>
        <w:t xml:space="preserve"> руб.</w:t>
      </w:r>
    </w:p>
    <w:p w:rsidR="003F1A42" w:rsidRDefault="003F1A42" w:rsidP="002644AD">
      <w:pPr>
        <w:autoSpaceDE w:val="0"/>
        <w:autoSpaceDN w:val="0"/>
        <w:adjustRightInd w:val="0"/>
        <w:spacing w:line="360" w:lineRule="auto"/>
        <w:ind w:firstLine="709"/>
        <w:jc w:val="both"/>
        <w:rPr>
          <w:sz w:val="28"/>
          <w:szCs w:val="28"/>
        </w:rPr>
      </w:pPr>
    </w:p>
    <w:p w:rsidR="009E7424" w:rsidRPr="002644AD" w:rsidRDefault="009E7424" w:rsidP="002644AD">
      <w:pPr>
        <w:autoSpaceDE w:val="0"/>
        <w:autoSpaceDN w:val="0"/>
        <w:adjustRightInd w:val="0"/>
        <w:spacing w:line="360" w:lineRule="auto"/>
        <w:ind w:firstLine="709"/>
        <w:jc w:val="both"/>
        <w:rPr>
          <w:sz w:val="28"/>
          <w:szCs w:val="28"/>
        </w:rPr>
      </w:pPr>
      <w:r w:rsidRPr="002644AD">
        <w:rPr>
          <w:sz w:val="28"/>
          <w:szCs w:val="28"/>
        </w:rPr>
        <w:t xml:space="preserve">2. По мере проведения модернизации ОС подрядчиком на основании представленных им и принятых организацией актов приемки-сдачи выполненных работ в бухгалтерском учете на счете 08 "Вложения во внеоборотные активы" в корреспонденции со счетом 60 "Расчеты с поставщиками и подрядчиками" </w:t>
      </w:r>
      <w:r w:rsidR="00B522C6" w:rsidRPr="002644AD">
        <w:rPr>
          <w:sz w:val="28"/>
          <w:szCs w:val="28"/>
        </w:rPr>
        <w:t>отражаю</w:t>
      </w:r>
      <w:r w:rsidRPr="002644AD">
        <w:rPr>
          <w:sz w:val="28"/>
          <w:szCs w:val="28"/>
        </w:rPr>
        <w:t xml:space="preserve">тся суммы затрат на модернизацию ОС (без учета НДС). </w:t>
      </w:r>
    </w:p>
    <w:p w:rsidR="003F1A42" w:rsidRDefault="003F1A42" w:rsidP="002644AD">
      <w:pPr>
        <w:autoSpaceDE w:val="0"/>
        <w:autoSpaceDN w:val="0"/>
        <w:adjustRightInd w:val="0"/>
        <w:spacing w:line="360" w:lineRule="auto"/>
        <w:ind w:firstLine="709"/>
        <w:jc w:val="both"/>
        <w:rPr>
          <w:sz w:val="28"/>
          <w:szCs w:val="28"/>
        </w:rPr>
      </w:pPr>
    </w:p>
    <w:p w:rsidR="009E7424" w:rsidRDefault="009E7424" w:rsidP="002644AD">
      <w:pPr>
        <w:autoSpaceDE w:val="0"/>
        <w:autoSpaceDN w:val="0"/>
        <w:adjustRightInd w:val="0"/>
        <w:spacing w:line="360" w:lineRule="auto"/>
        <w:ind w:firstLine="709"/>
        <w:jc w:val="both"/>
        <w:rPr>
          <w:sz w:val="28"/>
          <w:szCs w:val="28"/>
        </w:rPr>
      </w:pPr>
      <w:r w:rsidRPr="002644AD">
        <w:rPr>
          <w:sz w:val="28"/>
          <w:szCs w:val="28"/>
        </w:rPr>
        <w:t>Дт 08 Кт 60</w:t>
      </w:r>
      <w:r w:rsidR="00B522C6" w:rsidRPr="002644AD">
        <w:rPr>
          <w:sz w:val="28"/>
          <w:szCs w:val="28"/>
        </w:rPr>
        <w:t xml:space="preserve"> -</w:t>
      </w:r>
      <w:r w:rsidRPr="002644AD">
        <w:rPr>
          <w:sz w:val="28"/>
          <w:szCs w:val="28"/>
        </w:rPr>
        <w:t xml:space="preserve"> 297203,4 руб</w:t>
      </w:r>
    </w:p>
    <w:p w:rsidR="009E7424" w:rsidRPr="002644AD" w:rsidRDefault="003F1A42" w:rsidP="002644AD">
      <w:pPr>
        <w:autoSpaceDE w:val="0"/>
        <w:autoSpaceDN w:val="0"/>
        <w:adjustRightInd w:val="0"/>
        <w:spacing w:line="360" w:lineRule="auto"/>
        <w:ind w:firstLine="709"/>
        <w:jc w:val="both"/>
        <w:rPr>
          <w:sz w:val="28"/>
          <w:szCs w:val="28"/>
        </w:rPr>
      </w:pPr>
      <w:r>
        <w:rPr>
          <w:sz w:val="28"/>
          <w:szCs w:val="28"/>
        </w:rPr>
        <w:br w:type="page"/>
      </w:r>
      <w:r w:rsidR="009E7424" w:rsidRPr="002644AD">
        <w:rPr>
          <w:sz w:val="28"/>
          <w:szCs w:val="28"/>
        </w:rPr>
        <w:t>3. Изменение первоначальной стоимости ОС в результате модернизации отражается по дебету счета 01 "Основные средства" в корреспонденции со счетом 08 (абз. 2 п. 42 Методических указаний по бухгалтерскому учету основных средств, утвержденных Приказом Минфина России от 13.10.2003 N 91н). С месяца, следующего за месяцем завершения модернизации ОС, начисление амортизации осуществляется вновь &lt;*&gt; исходя из новой остаточной стоимости ОС (т.е. исходя из увеличенной первоначальной стоимости за вычетом суммы начисленной ранее амортизации) и нового срока полезного использования (п. п. 20, 21 ПБУ 6/01, п. 60 Методических указаний). Амортизация производственных ОС признается расходом по обычным видам деятельности и отражается по дебету счета учета затрат (в данном случае - счета 20 "Основное производство") и кредиту счета 02 "Амортизация основных средств" (п. 5 Положения по бухгалтерскому учету "Расходы организации" ПБУ 10/99, утвержденного Приказом Минфина России от 06.05.1999 N 33н, Инструкция по применению Плана счетов).</w:t>
      </w:r>
    </w:p>
    <w:p w:rsidR="003F1A42" w:rsidRDefault="003F1A42" w:rsidP="002644AD">
      <w:pPr>
        <w:autoSpaceDE w:val="0"/>
        <w:autoSpaceDN w:val="0"/>
        <w:adjustRightInd w:val="0"/>
        <w:spacing w:line="360" w:lineRule="auto"/>
        <w:ind w:firstLine="709"/>
        <w:jc w:val="both"/>
        <w:rPr>
          <w:sz w:val="28"/>
          <w:szCs w:val="28"/>
        </w:rPr>
      </w:pPr>
    </w:p>
    <w:p w:rsidR="009E7424" w:rsidRPr="002644AD" w:rsidRDefault="009E7424" w:rsidP="002644AD">
      <w:pPr>
        <w:autoSpaceDE w:val="0"/>
        <w:autoSpaceDN w:val="0"/>
        <w:adjustRightInd w:val="0"/>
        <w:spacing w:line="360" w:lineRule="auto"/>
        <w:ind w:firstLine="709"/>
        <w:jc w:val="both"/>
        <w:rPr>
          <w:sz w:val="28"/>
          <w:szCs w:val="28"/>
        </w:rPr>
      </w:pPr>
      <w:r w:rsidRPr="002644AD">
        <w:rPr>
          <w:sz w:val="28"/>
          <w:szCs w:val="28"/>
        </w:rPr>
        <w:t>Дт 01 Кт08 297203,4 руб</w:t>
      </w:r>
    </w:p>
    <w:p w:rsidR="003F1A42" w:rsidRDefault="003F1A42" w:rsidP="002644AD">
      <w:pPr>
        <w:autoSpaceDE w:val="0"/>
        <w:autoSpaceDN w:val="0"/>
        <w:adjustRightInd w:val="0"/>
        <w:spacing w:line="360" w:lineRule="auto"/>
        <w:ind w:firstLine="709"/>
        <w:jc w:val="both"/>
        <w:rPr>
          <w:sz w:val="28"/>
          <w:szCs w:val="28"/>
        </w:rPr>
      </w:pPr>
    </w:p>
    <w:p w:rsidR="009E7424" w:rsidRPr="002644AD" w:rsidRDefault="009E7424" w:rsidP="002644AD">
      <w:pPr>
        <w:autoSpaceDE w:val="0"/>
        <w:autoSpaceDN w:val="0"/>
        <w:adjustRightInd w:val="0"/>
        <w:spacing w:line="360" w:lineRule="auto"/>
        <w:ind w:firstLine="709"/>
        <w:jc w:val="both"/>
        <w:rPr>
          <w:sz w:val="28"/>
          <w:szCs w:val="28"/>
        </w:rPr>
      </w:pPr>
      <w:r w:rsidRPr="002644AD">
        <w:rPr>
          <w:sz w:val="28"/>
          <w:szCs w:val="28"/>
        </w:rPr>
        <w:t xml:space="preserve">4. По окончании модернизации при приемке объекта ОС оформляется Акт о приеме-сдаче отремонтированных, реконструированных, модернизированных объектов основных средств (форма </w:t>
      </w:r>
      <w:r w:rsidR="00B522C6" w:rsidRPr="002644AD">
        <w:rPr>
          <w:sz w:val="28"/>
          <w:szCs w:val="28"/>
        </w:rPr>
        <w:t>№</w:t>
      </w:r>
      <w:r w:rsidRPr="002644AD">
        <w:rPr>
          <w:sz w:val="28"/>
          <w:szCs w:val="28"/>
        </w:rPr>
        <w:t xml:space="preserve"> ОС-3). </w:t>
      </w:r>
    </w:p>
    <w:p w:rsidR="009E7424" w:rsidRPr="002644AD" w:rsidRDefault="009E7424" w:rsidP="002644AD">
      <w:pPr>
        <w:autoSpaceDE w:val="0"/>
        <w:autoSpaceDN w:val="0"/>
        <w:adjustRightInd w:val="0"/>
        <w:spacing w:line="360" w:lineRule="auto"/>
        <w:ind w:firstLine="709"/>
        <w:jc w:val="both"/>
        <w:rPr>
          <w:sz w:val="28"/>
          <w:szCs w:val="28"/>
        </w:rPr>
      </w:pPr>
      <w:r w:rsidRPr="002644AD">
        <w:rPr>
          <w:sz w:val="28"/>
          <w:szCs w:val="28"/>
        </w:rPr>
        <w:t>Данный акт составляется в двух экземплярах. Первый экземпляр остается в организации, второй экземпляр передается организации, проводившей модернизацию (Указания по применению и заполнению форм первичной учетной документации по учету основных средств, утвержденные Постановлением Госкомстата России от 21.01.2003 N 7).</w:t>
      </w:r>
    </w:p>
    <w:p w:rsidR="003F1A42" w:rsidRPr="00563828" w:rsidRDefault="00472F57" w:rsidP="00472F57">
      <w:pPr>
        <w:pStyle w:val="ConsPlusNormal"/>
        <w:widowControl w:val="0"/>
        <w:spacing w:line="360" w:lineRule="auto"/>
        <w:ind w:firstLine="709"/>
        <w:jc w:val="center"/>
        <w:rPr>
          <w:rFonts w:ascii="Times New Roman" w:hAnsi="Times New Roman" w:cs="Times New Roman"/>
          <w:color w:val="FFFFFF"/>
          <w:sz w:val="28"/>
          <w:szCs w:val="24"/>
        </w:rPr>
      </w:pPr>
      <w:r w:rsidRPr="00563828">
        <w:rPr>
          <w:rFonts w:ascii="Times New Roman" w:hAnsi="Times New Roman" w:cs="Times New Roman"/>
          <w:color w:val="FFFFFF"/>
          <w:sz w:val="28"/>
          <w:szCs w:val="24"/>
        </w:rPr>
        <w:t>правовой статус бухгалтер учет служба</w:t>
      </w:r>
    </w:p>
    <w:p w:rsidR="009E7424" w:rsidRPr="002644AD" w:rsidRDefault="003F1A42" w:rsidP="002644AD">
      <w:pPr>
        <w:pStyle w:val="ConsPlusNormal"/>
        <w:widowControl w:val="0"/>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br w:type="page"/>
      </w:r>
      <w:r w:rsidR="00A34DB1" w:rsidRPr="002644AD">
        <w:rPr>
          <w:rFonts w:ascii="Times New Roman" w:hAnsi="Times New Roman" w:cs="Times New Roman"/>
          <w:sz w:val="28"/>
          <w:szCs w:val="24"/>
        </w:rPr>
        <w:t>Таблица 2</w:t>
      </w:r>
    </w:p>
    <w:tbl>
      <w:tblPr>
        <w:tblW w:w="9001" w:type="dxa"/>
        <w:tblInd w:w="212" w:type="dxa"/>
        <w:tblLayout w:type="fixed"/>
        <w:tblCellMar>
          <w:left w:w="70" w:type="dxa"/>
          <w:right w:w="70" w:type="dxa"/>
        </w:tblCellMar>
        <w:tblLook w:val="0000" w:firstRow="0" w:lastRow="0" w:firstColumn="0" w:lastColumn="0" w:noHBand="0" w:noVBand="0"/>
      </w:tblPr>
      <w:tblGrid>
        <w:gridCol w:w="3780"/>
        <w:gridCol w:w="826"/>
        <w:gridCol w:w="887"/>
        <w:gridCol w:w="1485"/>
        <w:gridCol w:w="2023"/>
      </w:tblGrid>
      <w:tr w:rsidR="00465E31" w:rsidRPr="003F1A42" w:rsidTr="009F33FC">
        <w:trPr>
          <w:cantSplit/>
          <w:trHeight w:val="65"/>
        </w:trPr>
        <w:tc>
          <w:tcPr>
            <w:tcW w:w="3780"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Содержание операций</w:t>
            </w:r>
          </w:p>
        </w:tc>
        <w:tc>
          <w:tcPr>
            <w:tcW w:w="826"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Дебет</w:t>
            </w:r>
          </w:p>
        </w:tc>
        <w:tc>
          <w:tcPr>
            <w:tcW w:w="887"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Кредит</w:t>
            </w:r>
          </w:p>
        </w:tc>
        <w:tc>
          <w:tcPr>
            <w:tcW w:w="1485"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Сумма,</w:t>
            </w:r>
            <w:r w:rsidR="002644AD" w:rsidRPr="003F1A42">
              <w:rPr>
                <w:rFonts w:ascii="Times New Roman" w:hAnsi="Times New Roman" w:cs="Times New Roman"/>
              </w:rPr>
              <w:t xml:space="preserve"> </w:t>
            </w:r>
            <w:r w:rsidRPr="003F1A42">
              <w:rPr>
                <w:rFonts w:ascii="Times New Roman" w:hAnsi="Times New Roman" w:cs="Times New Roman"/>
              </w:rPr>
              <w:t>руб.</w:t>
            </w:r>
          </w:p>
        </w:tc>
        <w:tc>
          <w:tcPr>
            <w:tcW w:w="2023"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Первичный</w:t>
            </w:r>
            <w:r w:rsidR="002644AD" w:rsidRPr="003F1A42">
              <w:rPr>
                <w:rFonts w:ascii="Times New Roman" w:hAnsi="Times New Roman" w:cs="Times New Roman"/>
              </w:rPr>
              <w:t xml:space="preserve"> </w:t>
            </w:r>
            <w:r w:rsidRPr="003F1A42">
              <w:rPr>
                <w:rFonts w:ascii="Times New Roman" w:hAnsi="Times New Roman" w:cs="Times New Roman"/>
              </w:rPr>
              <w:t>документ</w:t>
            </w:r>
          </w:p>
        </w:tc>
      </w:tr>
      <w:tr w:rsidR="00465E31" w:rsidRPr="003F1A42" w:rsidTr="009F33FC">
        <w:trPr>
          <w:cantSplit/>
          <w:trHeight w:val="240"/>
        </w:trPr>
        <w:tc>
          <w:tcPr>
            <w:tcW w:w="9001" w:type="dxa"/>
            <w:gridSpan w:val="5"/>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В месяце приемки работ по модернизации ОС</w:t>
            </w:r>
            <w:r w:rsidR="002644AD" w:rsidRPr="003F1A42">
              <w:rPr>
                <w:rFonts w:ascii="Times New Roman" w:hAnsi="Times New Roman" w:cs="Times New Roman"/>
              </w:rPr>
              <w:t xml:space="preserve"> </w:t>
            </w:r>
          </w:p>
        </w:tc>
      </w:tr>
      <w:tr w:rsidR="00465E31" w:rsidRPr="003F1A42" w:rsidTr="009F33FC">
        <w:trPr>
          <w:cantSplit/>
          <w:trHeight w:val="480"/>
        </w:trPr>
        <w:tc>
          <w:tcPr>
            <w:tcW w:w="3780"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Отражены затраты на</w:t>
            </w:r>
            <w:r w:rsidR="003F1A42">
              <w:rPr>
                <w:rFonts w:ascii="Times New Roman" w:hAnsi="Times New Roman" w:cs="Times New Roman"/>
              </w:rPr>
              <w:t xml:space="preserve"> </w:t>
            </w:r>
            <w:r w:rsidRPr="003F1A42">
              <w:rPr>
                <w:rFonts w:ascii="Times New Roman" w:hAnsi="Times New Roman" w:cs="Times New Roman"/>
              </w:rPr>
              <w:t>модернизацию ОС</w:t>
            </w:r>
          </w:p>
        </w:tc>
        <w:tc>
          <w:tcPr>
            <w:tcW w:w="826"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08</w:t>
            </w:r>
            <w:r w:rsidR="002644AD" w:rsidRPr="003F1A42">
              <w:rPr>
                <w:rFonts w:ascii="Times New Roman" w:hAnsi="Times New Roman" w:cs="Times New Roman"/>
              </w:rPr>
              <w:t xml:space="preserve"> </w:t>
            </w:r>
          </w:p>
        </w:tc>
        <w:tc>
          <w:tcPr>
            <w:tcW w:w="887"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ind w:right="255"/>
              <w:jc w:val="both"/>
              <w:rPr>
                <w:rFonts w:ascii="Times New Roman" w:hAnsi="Times New Roman" w:cs="Times New Roman"/>
              </w:rPr>
            </w:pPr>
            <w:r w:rsidRPr="003F1A42">
              <w:rPr>
                <w:rFonts w:ascii="Times New Roman" w:hAnsi="Times New Roman" w:cs="Times New Roman"/>
              </w:rPr>
              <w:t>60</w:t>
            </w:r>
            <w:r w:rsidR="002644AD" w:rsidRPr="003F1A42">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297203,4</w:t>
            </w:r>
          </w:p>
        </w:tc>
        <w:tc>
          <w:tcPr>
            <w:tcW w:w="2023"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 xml:space="preserve">Акт о приеме- </w:t>
            </w:r>
            <w:r w:rsidRPr="003F1A42">
              <w:rPr>
                <w:rFonts w:ascii="Times New Roman" w:hAnsi="Times New Roman" w:cs="Times New Roman"/>
              </w:rPr>
              <w:br/>
              <w:t xml:space="preserve">сдаче объектов </w:t>
            </w:r>
            <w:r w:rsidRPr="003F1A42">
              <w:rPr>
                <w:rFonts w:ascii="Times New Roman" w:hAnsi="Times New Roman" w:cs="Times New Roman"/>
              </w:rPr>
              <w:br/>
              <w:t>основных средств</w:t>
            </w:r>
          </w:p>
        </w:tc>
      </w:tr>
      <w:tr w:rsidR="00465E31" w:rsidRPr="003F1A42" w:rsidTr="009F33FC">
        <w:trPr>
          <w:cantSplit/>
          <w:trHeight w:val="360"/>
        </w:trPr>
        <w:tc>
          <w:tcPr>
            <w:tcW w:w="3780"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Отражен НДС, предъявленный</w:t>
            </w:r>
            <w:r w:rsidR="003F1A42">
              <w:rPr>
                <w:rFonts w:ascii="Times New Roman" w:hAnsi="Times New Roman" w:cs="Times New Roman"/>
              </w:rPr>
              <w:t xml:space="preserve"> </w:t>
            </w:r>
            <w:r w:rsidRPr="003F1A42">
              <w:rPr>
                <w:rFonts w:ascii="Times New Roman" w:hAnsi="Times New Roman" w:cs="Times New Roman"/>
              </w:rPr>
              <w:t>подрядчиком</w:t>
            </w:r>
            <w:r w:rsidR="002644AD" w:rsidRPr="003F1A42">
              <w:rPr>
                <w:rFonts w:ascii="Times New Roman" w:hAnsi="Times New Roman" w:cs="Times New Roman"/>
              </w:rPr>
              <w:t xml:space="preserve"> </w:t>
            </w:r>
          </w:p>
        </w:tc>
        <w:tc>
          <w:tcPr>
            <w:tcW w:w="826"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19</w:t>
            </w:r>
            <w:r w:rsidR="002644AD" w:rsidRPr="003F1A42">
              <w:rPr>
                <w:rFonts w:ascii="Times New Roman" w:hAnsi="Times New Roman" w:cs="Times New Roman"/>
              </w:rPr>
              <w:t xml:space="preserve"> </w:t>
            </w:r>
          </w:p>
        </w:tc>
        <w:tc>
          <w:tcPr>
            <w:tcW w:w="887"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60</w:t>
            </w:r>
            <w:r w:rsidR="002644AD" w:rsidRPr="003F1A42">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465E31" w:rsidRPr="003F1A42" w:rsidRDefault="0066597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53496,6</w:t>
            </w:r>
          </w:p>
        </w:tc>
        <w:tc>
          <w:tcPr>
            <w:tcW w:w="2023"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Счет-фактура</w:t>
            </w:r>
            <w:r w:rsidR="002644AD" w:rsidRPr="003F1A42">
              <w:rPr>
                <w:rFonts w:ascii="Times New Roman" w:hAnsi="Times New Roman" w:cs="Times New Roman"/>
              </w:rPr>
              <w:t xml:space="preserve"> </w:t>
            </w:r>
          </w:p>
        </w:tc>
      </w:tr>
      <w:tr w:rsidR="00465E31" w:rsidRPr="003F1A42" w:rsidTr="009F33FC">
        <w:trPr>
          <w:cantSplit/>
          <w:trHeight w:val="360"/>
        </w:trPr>
        <w:tc>
          <w:tcPr>
            <w:tcW w:w="3780"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Принят к вычету НДС,</w:t>
            </w:r>
            <w:r w:rsidR="003F1A42">
              <w:rPr>
                <w:rFonts w:ascii="Times New Roman" w:hAnsi="Times New Roman" w:cs="Times New Roman"/>
              </w:rPr>
              <w:t xml:space="preserve"> </w:t>
            </w:r>
            <w:r w:rsidRPr="003F1A42">
              <w:rPr>
                <w:rFonts w:ascii="Times New Roman" w:hAnsi="Times New Roman" w:cs="Times New Roman"/>
              </w:rPr>
              <w:t>предъявленный подрядчиком</w:t>
            </w:r>
            <w:r w:rsidR="002644AD" w:rsidRPr="003F1A42">
              <w:rPr>
                <w:rFonts w:ascii="Times New Roman" w:hAnsi="Times New Roman" w:cs="Times New Roman"/>
              </w:rPr>
              <w:t xml:space="preserve"> </w:t>
            </w:r>
          </w:p>
        </w:tc>
        <w:tc>
          <w:tcPr>
            <w:tcW w:w="826"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68-1</w:t>
            </w:r>
            <w:r w:rsidR="002644AD" w:rsidRPr="003F1A42">
              <w:rPr>
                <w:rFonts w:ascii="Times New Roman" w:hAnsi="Times New Roman" w:cs="Times New Roman"/>
              </w:rPr>
              <w:t xml:space="preserve"> </w:t>
            </w:r>
          </w:p>
        </w:tc>
        <w:tc>
          <w:tcPr>
            <w:tcW w:w="887"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19</w:t>
            </w:r>
            <w:r w:rsidR="002644AD" w:rsidRPr="003F1A42">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465E31" w:rsidRPr="003F1A42" w:rsidRDefault="0066597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53496,6</w:t>
            </w:r>
          </w:p>
        </w:tc>
        <w:tc>
          <w:tcPr>
            <w:tcW w:w="2023"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Счет-фактура</w:t>
            </w:r>
            <w:r w:rsidR="002644AD" w:rsidRPr="003F1A42">
              <w:rPr>
                <w:rFonts w:ascii="Times New Roman" w:hAnsi="Times New Roman" w:cs="Times New Roman"/>
              </w:rPr>
              <w:t xml:space="preserve"> </w:t>
            </w:r>
          </w:p>
        </w:tc>
      </w:tr>
      <w:tr w:rsidR="00465E31" w:rsidRPr="003F1A42" w:rsidTr="009F33FC">
        <w:trPr>
          <w:cantSplit/>
          <w:trHeight w:val="1080"/>
        </w:trPr>
        <w:tc>
          <w:tcPr>
            <w:tcW w:w="3780"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Увеличена первоначальная</w:t>
            </w:r>
            <w:r w:rsidR="003F1A42">
              <w:rPr>
                <w:rFonts w:ascii="Times New Roman" w:hAnsi="Times New Roman" w:cs="Times New Roman"/>
              </w:rPr>
              <w:t xml:space="preserve"> </w:t>
            </w:r>
            <w:r w:rsidRPr="003F1A42">
              <w:rPr>
                <w:rFonts w:ascii="Times New Roman" w:hAnsi="Times New Roman" w:cs="Times New Roman"/>
              </w:rPr>
              <w:t>стоимость</w:t>
            </w:r>
            <w:r w:rsidR="002644AD" w:rsidRPr="003F1A42">
              <w:rPr>
                <w:rFonts w:ascii="Times New Roman" w:hAnsi="Times New Roman" w:cs="Times New Roman"/>
              </w:rPr>
              <w:t xml:space="preserve"> </w:t>
            </w:r>
            <w:r w:rsidRPr="003F1A42">
              <w:rPr>
                <w:rFonts w:ascii="Times New Roman" w:hAnsi="Times New Roman" w:cs="Times New Roman"/>
              </w:rPr>
              <w:t>модернизированного ОС</w:t>
            </w:r>
            <w:r w:rsidR="002644AD" w:rsidRPr="003F1A42">
              <w:rPr>
                <w:rFonts w:ascii="Times New Roman" w:hAnsi="Times New Roman" w:cs="Times New Roman"/>
              </w:rPr>
              <w:t xml:space="preserve"> </w:t>
            </w:r>
          </w:p>
        </w:tc>
        <w:tc>
          <w:tcPr>
            <w:tcW w:w="826"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01</w:t>
            </w:r>
            <w:r w:rsidR="002644AD" w:rsidRPr="003F1A42">
              <w:rPr>
                <w:rFonts w:ascii="Times New Roman" w:hAnsi="Times New Roman" w:cs="Times New Roman"/>
              </w:rPr>
              <w:t xml:space="preserve"> </w:t>
            </w:r>
          </w:p>
        </w:tc>
        <w:tc>
          <w:tcPr>
            <w:tcW w:w="887"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08</w:t>
            </w:r>
            <w:r w:rsidR="002644AD" w:rsidRPr="003F1A42">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465E31" w:rsidRPr="003F1A42" w:rsidRDefault="0066597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297203,4</w:t>
            </w:r>
          </w:p>
        </w:tc>
        <w:tc>
          <w:tcPr>
            <w:tcW w:w="2023"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Акт о приеме-</w:t>
            </w:r>
            <w:r w:rsidR="003F1A42">
              <w:rPr>
                <w:rFonts w:ascii="Times New Roman" w:hAnsi="Times New Roman" w:cs="Times New Roman"/>
              </w:rPr>
              <w:t xml:space="preserve"> сдаче объектов </w:t>
            </w:r>
            <w:r w:rsidRPr="003F1A42">
              <w:rPr>
                <w:rFonts w:ascii="Times New Roman" w:hAnsi="Times New Roman" w:cs="Times New Roman"/>
              </w:rPr>
              <w:t>основных</w:t>
            </w:r>
            <w:r w:rsidR="002644AD" w:rsidRPr="003F1A42">
              <w:rPr>
                <w:rFonts w:ascii="Times New Roman" w:hAnsi="Times New Roman" w:cs="Times New Roman"/>
              </w:rPr>
              <w:t xml:space="preserve"> </w:t>
            </w:r>
            <w:r w:rsidRPr="003F1A42">
              <w:rPr>
                <w:rFonts w:ascii="Times New Roman" w:hAnsi="Times New Roman" w:cs="Times New Roman"/>
              </w:rPr>
              <w:t>средств,</w:t>
            </w:r>
            <w:r w:rsidR="003F1A42">
              <w:rPr>
                <w:rFonts w:ascii="Times New Roman" w:hAnsi="Times New Roman" w:cs="Times New Roman"/>
              </w:rPr>
              <w:t xml:space="preserve"> </w:t>
            </w:r>
            <w:r w:rsidRPr="003F1A42">
              <w:rPr>
                <w:rFonts w:ascii="Times New Roman" w:hAnsi="Times New Roman" w:cs="Times New Roman"/>
              </w:rPr>
              <w:t>Инвентарная</w:t>
            </w:r>
            <w:r w:rsidR="002644AD" w:rsidRPr="003F1A42">
              <w:rPr>
                <w:rFonts w:ascii="Times New Roman" w:hAnsi="Times New Roman" w:cs="Times New Roman"/>
              </w:rPr>
              <w:t xml:space="preserve"> </w:t>
            </w:r>
            <w:r w:rsidRPr="003F1A42">
              <w:rPr>
                <w:rFonts w:ascii="Times New Roman" w:hAnsi="Times New Roman" w:cs="Times New Roman"/>
              </w:rPr>
              <w:t>карточка учета объекта</w:t>
            </w:r>
            <w:r w:rsidR="003F1A42">
              <w:rPr>
                <w:rFonts w:ascii="Times New Roman" w:hAnsi="Times New Roman" w:cs="Times New Roman"/>
              </w:rPr>
              <w:t xml:space="preserve"> </w:t>
            </w:r>
            <w:r w:rsidRPr="003F1A42">
              <w:rPr>
                <w:rFonts w:ascii="Times New Roman" w:hAnsi="Times New Roman" w:cs="Times New Roman"/>
              </w:rPr>
              <w:t>основных средств</w:t>
            </w:r>
          </w:p>
        </w:tc>
      </w:tr>
      <w:tr w:rsidR="00465E31" w:rsidRPr="003F1A42" w:rsidTr="009F33FC">
        <w:trPr>
          <w:cantSplit/>
          <w:trHeight w:val="360"/>
        </w:trPr>
        <w:tc>
          <w:tcPr>
            <w:tcW w:w="9001" w:type="dxa"/>
            <w:gridSpan w:val="5"/>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Ежемесячно с месяца, следующего за завершением модернизации ОС</w:t>
            </w:r>
            <w:r w:rsidR="002644AD" w:rsidRPr="003F1A42">
              <w:rPr>
                <w:rFonts w:ascii="Times New Roman" w:hAnsi="Times New Roman" w:cs="Times New Roman"/>
              </w:rPr>
              <w:t xml:space="preserve"> </w:t>
            </w:r>
            <w:r w:rsidRPr="003F1A42">
              <w:rPr>
                <w:rFonts w:ascii="Times New Roman" w:hAnsi="Times New Roman" w:cs="Times New Roman"/>
              </w:rPr>
              <w:br/>
              <w:t>(в течение трех лет)</w:t>
            </w:r>
            <w:r w:rsidR="002644AD" w:rsidRPr="003F1A42">
              <w:rPr>
                <w:rFonts w:ascii="Times New Roman" w:hAnsi="Times New Roman" w:cs="Times New Roman"/>
              </w:rPr>
              <w:t xml:space="preserve"> </w:t>
            </w:r>
          </w:p>
        </w:tc>
      </w:tr>
      <w:tr w:rsidR="00465E31" w:rsidRPr="003F1A42" w:rsidTr="009F33FC">
        <w:trPr>
          <w:cantSplit/>
          <w:trHeight w:val="360"/>
        </w:trPr>
        <w:tc>
          <w:tcPr>
            <w:tcW w:w="3780"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Начислена амортизация по</w:t>
            </w:r>
            <w:r w:rsidR="003F1A42">
              <w:rPr>
                <w:rFonts w:ascii="Times New Roman" w:hAnsi="Times New Roman" w:cs="Times New Roman"/>
              </w:rPr>
              <w:t xml:space="preserve"> </w:t>
            </w:r>
            <w:r w:rsidRPr="003F1A42">
              <w:rPr>
                <w:rFonts w:ascii="Times New Roman" w:hAnsi="Times New Roman" w:cs="Times New Roman"/>
              </w:rPr>
              <w:t xml:space="preserve">объекту ОС </w:t>
            </w:r>
            <w:r w:rsidR="00665971" w:rsidRPr="003F1A42">
              <w:rPr>
                <w:rFonts w:ascii="Times New Roman" w:hAnsi="Times New Roman" w:cs="Times New Roman"/>
              </w:rPr>
              <w:t>(297203,4 руб/ 36 мес.)</w:t>
            </w:r>
            <w:r w:rsidR="002644AD" w:rsidRPr="003F1A42">
              <w:rPr>
                <w:rFonts w:ascii="Times New Roman" w:hAnsi="Times New Roman" w:cs="Times New Roman"/>
              </w:rPr>
              <w:t xml:space="preserve"> </w:t>
            </w:r>
          </w:p>
        </w:tc>
        <w:tc>
          <w:tcPr>
            <w:tcW w:w="826"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20</w:t>
            </w:r>
            <w:r w:rsidR="002644AD" w:rsidRPr="003F1A42">
              <w:rPr>
                <w:rFonts w:ascii="Times New Roman" w:hAnsi="Times New Roman" w:cs="Times New Roman"/>
              </w:rPr>
              <w:t xml:space="preserve"> </w:t>
            </w:r>
          </w:p>
        </w:tc>
        <w:tc>
          <w:tcPr>
            <w:tcW w:w="887"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02</w:t>
            </w:r>
            <w:r w:rsidR="002644AD" w:rsidRPr="003F1A42">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465E31" w:rsidRPr="003F1A42" w:rsidRDefault="0066597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8255,7</w:t>
            </w:r>
          </w:p>
        </w:tc>
        <w:tc>
          <w:tcPr>
            <w:tcW w:w="2023" w:type="dxa"/>
            <w:tcBorders>
              <w:top w:val="single" w:sz="6" w:space="0" w:color="auto"/>
              <w:left w:val="single" w:sz="6" w:space="0" w:color="auto"/>
              <w:bottom w:val="single" w:sz="6" w:space="0" w:color="auto"/>
              <w:right w:val="single" w:sz="6" w:space="0" w:color="auto"/>
            </w:tcBorders>
          </w:tcPr>
          <w:p w:rsidR="00465E31" w:rsidRPr="003F1A42" w:rsidRDefault="00465E31" w:rsidP="003F1A42">
            <w:pPr>
              <w:pStyle w:val="ConsPlusCell"/>
              <w:widowControl w:val="0"/>
              <w:spacing w:line="360" w:lineRule="auto"/>
              <w:jc w:val="both"/>
              <w:rPr>
                <w:rFonts w:ascii="Times New Roman" w:hAnsi="Times New Roman" w:cs="Times New Roman"/>
              </w:rPr>
            </w:pPr>
            <w:r w:rsidRPr="003F1A42">
              <w:rPr>
                <w:rFonts w:ascii="Times New Roman" w:hAnsi="Times New Roman" w:cs="Times New Roman"/>
              </w:rPr>
              <w:t xml:space="preserve">Бухгалтерская справка-расчет </w:t>
            </w:r>
          </w:p>
        </w:tc>
      </w:tr>
    </w:tbl>
    <w:p w:rsidR="003F1A42" w:rsidRDefault="003F1A42" w:rsidP="002644AD">
      <w:pPr>
        <w:pStyle w:val="21"/>
        <w:widowControl w:val="0"/>
        <w:spacing w:after="0" w:line="360" w:lineRule="auto"/>
        <w:ind w:left="0" w:firstLine="709"/>
        <w:jc w:val="both"/>
        <w:rPr>
          <w:bCs/>
          <w:sz w:val="28"/>
          <w:szCs w:val="28"/>
        </w:rPr>
      </w:pPr>
    </w:p>
    <w:p w:rsidR="0061232C" w:rsidRDefault="009F33FC" w:rsidP="002644AD">
      <w:pPr>
        <w:pStyle w:val="21"/>
        <w:widowControl w:val="0"/>
        <w:spacing w:after="0" w:line="360" w:lineRule="auto"/>
        <w:ind w:left="0" w:firstLine="709"/>
        <w:jc w:val="both"/>
        <w:rPr>
          <w:bCs/>
          <w:sz w:val="28"/>
          <w:szCs w:val="28"/>
        </w:rPr>
      </w:pPr>
      <w:r>
        <w:rPr>
          <w:bCs/>
          <w:sz w:val="28"/>
          <w:szCs w:val="28"/>
        </w:rPr>
        <w:br w:type="page"/>
      </w:r>
      <w:r w:rsidR="0061232C" w:rsidRPr="002644AD">
        <w:rPr>
          <w:bCs/>
          <w:sz w:val="28"/>
          <w:szCs w:val="28"/>
        </w:rPr>
        <w:t>Список использованной литературы</w:t>
      </w:r>
    </w:p>
    <w:p w:rsidR="009F33FC" w:rsidRPr="002644AD" w:rsidRDefault="009F33FC" w:rsidP="002644AD">
      <w:pPr>
        <w:pStyle w:val="21"/>
        <w:widowControl w:val="0"/>
        <w:spacing w:after="0" w:line="360" w:lineRule="auto"/>
        <w:ind w:left="0" w:firstLine="709"/>
        <w:jc w:val="both"/>
        <w:rPr>
          <w:bCs/>
          <w:sz w:val="28"/>
          <w:szCs w:val="28"/>
        </w:rPr>
      </w:pPr>
    </w:p>
    <w:p w:rsidR="0061232C" w:rsidRPr="002644AD" w:rsidRDefault="0061232C" w:rsidP="009F33FC">
      <w:pPr>
        <w:pStyle w:val="31"/>
        <w:widowControl w:val="0"/>
        <w:numPr>
          <w:ilvl w:val="0"/>
          <w:numId w:val="8"/>
        </w:numPr>
        <w:tabs>
          <w:tab w:val="clear" w:pos="720"/>
          <w:tab w:val="num" w:pos="0"/>
          <w:tab w:val="left" w:pos="567"/>
        </w:tabs>
        <w:spacing w:after="0" w:line="360" w:lineRule="auto"/>
        <w:ind w:left="0" w:firstLine="0"/>
        <w:jc w:val="both"/>
        <w:rPr>
          <w:sz w:val="28"/>
          <w:szCs w:val="28"/>
        </w:rPr>
      </w:pPr>
      <w:r w:rsidRPr="002644AD">
        <w:rPr>
          <w:sz w:val="28"/>
          <w:szCs w:val="28"/>
        </w:rPr>
        <w:t>Гражданский Кодекс Российской Федерации (часть первая)</w:t>
      </w:r>
      <w:r w:rsidR="002644AD">
        <w:rPr>
          <w:sz w:val="28"/>
          <w:szCs w:val="28"/>
        </w:rPr>
        <w:t xml:space="preserve"> </w:t>
      </w:r>
      <w:r w:rsidRPr="002644AD">
        <w:rPr>
          <w:sz w:val="28"/>
          <w:szCs w:val="28"/>
        </w:rPr>
        <w:t xml:space="preserve">от 30.11.1994, № 51-ФЗ и (часть вторая) от 26.01.1996 г. № 14-ФЗ </w:t>
      </w:r>
    </w:p>
    <w:p w:rsidR="0061232C" w:rsidRPr="002644AD" w:rsidRDefault="0061232C" w:rsidP="009F33FC">
      <w:pPr>
        <w:pStyle w:val="31"/>
        <w:widowControl w:val="0"/>
        <w:numPr>
          <w:ilvl w:val="0"/>
          <w:numId w:val="8"/>
        </w:numPr>
        <w:tabs>
          <w:tab w:val="clear" w:pos="720"/>
          <w:tab w:val="num" w:pos="0"/>
          <w:tab w:val="left" w:pos="567"/>
        </w:tabs>
        <w:spacing w:after="0" w:line="360" w:lineRule="auto"/>
        <w:ind w:left="0" w:firstLine="0"/>
        <w:jc w:val="both"/>
        <w:rPr>
          <w:sz w:val="28"/>
          <w:szCs w:val="28"/>
        </w:rPr>
      </w:pPr>
      <w:r w:rsidRPr="002644AD">
        <w:rPr>
          <w:sz w:val="28"/>
          <w:szCs w:val="28"/>
        </w:rPr>
        <w:t xml:space="preserve">Налоговый Кодекс Российской Федерации (часть вторая) от 05.08.2000 г. № 117-ФЗ </w:t>
      </w:r>
    </w:p>
    <w:p w:rsidR="0061232C" w:rsidRPr="002644AD" w:rsidRDefault="0061232C" w:rsidP="009F33FC">
      <w:pPr>
        <w:pStyle w:val="31"/>
        <w:widowControl w:val="0"/>
        <w:numPr>
          <w:ilvl w:val="0"/>
          <w:numId w:val="8"/>
        </w:numPr>
        <w:tabs>
          <w:tab w:val="clear" w:pos="720"/>
          <w:tab w:val="num" w:pos="0"/>
          <w:tab w:val="left" w:pos="567"/>
        </w:tabs>
        <w:spacing w:after="0" w:line="360" w:lineRule="auto"/>
        <w:ind w:left="0" w:firstLine="0"/>
        <w:jc w:val="both"/>
        <w:rPr>
          <w:sz w:val="28"/>
          <w:szCs w:val="28"/>
        </w:rPr>
      </w:pPr>
      <w:r w:rsidRPr="002644AD">
        <w:rPr>
          <w:sz w:val="28"/>
          <w:szCs w:val="28"/>
        </w:rPr>
        <w:t>Федеральный Закон от 21.11.1996 г. № 129-ФЗ</w:t>
      </w:r>
      <w:r w:rsidR="002644AD">
        <w:rPr>
          <w:sz w:val="28"/>
          <w:szCs w:val="28"/>
        </w:rPr>
        <w:t xml:space="preserve"> </w:t>
      </w:r>
      <w:r w:rsidRPr="002644AD">
        <w:rPr>
          <w:sz w:val="28"/>
          <w:szCs w:val="28"/>
        </w:rPr>
        <w:t xml:space="preserve">«О бухгалтерском учете» </w:t>
      </w:r>
    </w:p>
    <w:p w:rsidR="0061232C" w:rsidRPr="002644AD" w:rsidRDefault="0061232C" w:rsidP="009F33FC">
      <w:pPr>
        <w:pStyle w:val="31"/>
        <w:widowControl w:val="0"/>
        <w:numPr>
          <w:ilvl w:val="0"/>
          <w:numId w:val="8"/>
        </w:numPr>
        <w:tabs>
          <w:tab w:val="clear" w:pos="720"/>
          <w:tab w:val="num" w:pos="0"/>
          <w:tab w:val="left" w:pos="567"/>
        </w:tabs>
        <w:spacing w:after="0" w:line="360" w:lineRule="auto"/>
        <w:ind w:left="0" w:firstLine="0"/>
        <w:jc w:val="both"/>
        <w:rPr>
          <w:sz w:val="28"/>
          <w:szCs w:val="28"/>
        </w:rPr>
      </w:pPr>
      <w:r w:rsidRPr="002644AD">
        <w:rPr>
          <w:sz w:val="28"/>
          <w:szCs w:val="28"/>
        </w:rPr>
        <w:t>Положение по ведению бухгалтерского</w:t>
      </w:r>
      <w:r w:rsidR="002644AD">
        <w:rPr>
          <w:sz w:val="28"/>
          <w:szCs w:val="28"/>
        </w:rPr>
        <w:t xml:space="preserve"> </w:t>
      </w:r>
      <w:r w:rsidRPr="002644AD">
        <w:rPr>
          <w:sz w:val="28"/>
          <w:szCs w:val="28"/>
        </w:rPr>
        <w:t xml:space="preserve">учета и бухгалтерской отчетности в Российской Федерации, утверждено Приказом Минфина России от 29.07.1998 N 34н (ред. от 18.09.2006 г.) </w:t>
      </w:r>
    </w:p>
    <w:p w:rsidR="0061232C" w:rsidRPr="002644AD" w:rsidRDefault="0061232C" w:rsidP="009F33FC">
      <w:pPr>
        <w:pStyle w:val="31"/>
        <w:widowControl w:val="0"/>
        <w:numPr>
          <w:ilvl w:val="0"/>
          <w:numId w:val="8"/>
        </w:numPr>
        <w:tabs>
          <w:tab w:val="clear" w:pos="720"/>
          <w:tab w:val="num" w:pos="0"/>
          <w:tab w:val="left" w:pos="567"/>
        </w:tabs>
        <w:autoSpaceDE w:val="0"/>
        <w:autoSpaceDN w:val="0"/>
        <w:adjustRightInd w:val="0"/>
        <w:spacing w:after="0" w:line="360" w:lineRule="auto"/>
        <w:ind w:left="0" w:firstLine="0"/>
        <w:jc w:val="both"/>
        <w:rPr>
          <w:sz w:val="28"/>
          <w:szCs w:val="28"/>
        </w:rPr>
      </w:pPr>
      <w:r w:rsidRPr="002644AD">
        <w:rPr>
          <w:sz w:val="28"/>
          <w:szCs w:val="28"/>
        </w:rPr>
        <w:t>Положение по бухгалтерскому учету «Учет основных средств» ПБУ</w:t>
      </w:r>
      <w:r w:rsidRPr="002644AD">
        <w:rPr>
          <w:noProof/>
          <w:sz w:val="28"/>
          <w:szCs w:val="28"/>
        </w:rPr>
        <w:t xml:space="preserve"> 6/01»</w:t>
      </w:r>
      <w:r w:rsidRPr="002644AD">
        <w:rPr>
          <w:sz w:val="28"/>
          <w:szCs w:val="28"/>
        </w:rPr>
        <w:t xml:space="preserve"> утв. Приказом МФ РФ</w:t>
      </w:r>
      <w:r w:rsidRPr="002644AD">
        <w:rPr>
          <w:noProof/>
          <w:sz w:val="28"/>
          <w:szCs w:val="28"/>
        </w:rPr>
        <w:t xml:space="preserve"> №</w:t>
      </w:r>
      <w:r w:rsidRPr="002644AD">
        <w:rPr>
          <w:sz w:val="28"/>
          <w:szCs w:val="28"/>
        </w:rPr>
        <w:t xml:space="preserve"> 26н от</w:t>
      </w:r>
      <w:r w:rsidR="002644AD">
        <w:rPr>
          <w:noProof/>
          <w:sz w:val="28"/>
          <w:szCs w:val="28"/>
        </w:rPr>
        <w:t xml:space="preserve"> </w:t>
      </w:r>
      <w:r w:rsidRPr="002644AD">
        <w:rPr>
          <w:noProof/>
          <w:sz w:val="28"/>
          <w:szCs w:val="28"/>
        </w:rPr>
        <w:t>24.03.2002 г.</w:t>
      </w:r>
      <w:r w:rsidRPr="002644AD">
        <w:rPr>
          <w:sz w:val="28"/>
          <w:szCs w:val="28"/>
        </w:rPr>
        <w:t xml:space="preserve"> </w:t>
      </w:r>
    </w:p>
    <w:p w:rsidR="001B5901" w:rsidRPr="002644AD" w:rsidRDefault="0061232C" w:rsidP="009F33FC">
      <w:pPr>
        <w:pStyle w:val="31"/>
        <w:widowControl w:val="0"/>
        <w:numPr>
          <w:ilvl w:val="0"/>
          <w:numId w:val="8"/>
        </w:numPr>
        <w:tabs>
          <w:tab w:val="clear" w:pos="720"/>
          <w:tab w:val="num" w:pos="0"/>
          <w:tab w:val="left" w:pos="567"/>
        </w:tabs>
        <w:spacing w:after="0" w:line="360" w:lineRule="auto"/>
        <w:ind w:left="0" w:firstLine="0"/>
        <w:jc w:val="both"/>
        <w:rPr>
          <w:sz w:val="28"/>
          <w:szCs w:val="28"/>
        </w:rPr>
      </w:pPr>
      <w:r w:rsidRPr="002644AD">
        <w:rPr>
          <w:sz w:val="28"/>
          <w:szCs w:val="28"/>
        </w:rPr>
        <w:t>Положение по бухгалтерскому учету «Учетная политика организации» ПБУ</w:t>
      </w:r>
      <w:r w:rsidR="002644AD">
        <w:rPr>
          <w:sz w:val="28"/>
          <w:szCs w:val="28"/>
        </w:rPr>
        <w:t xml:space="preserve"> </w:t>
      </w:r>
      <w:r w:rsidRPr="002644AD">
        <w:rPr>
          <w:sz w:val="28"/>
          <w:szCs w:val="28"/>
        </w:rPr>
        <w:t>1/</w:t>
      </w:r>
      <w:r w:rsidR="005A662B" w:rsidRPr="002644AD">
        <w:rPr>
          <w:sz w:val="28"/>
          <w:szCs w:val="28"/>
        </w:rPr>
        <w:t>0</w:t>
      </w:r>
      <w:r w:rsidRPr="002644AD">
        <w:rPr>
          <w:sz w:val="28"/>
          <w:szCs w:val="28"/>
        </w:rPr>
        <w:t>8: приказ Минфина РФ от 0</w:t>
      </w:r>
      <w:r w:rsidR="005A662B" w:rsidRPr="002644AD">
        <w:rPr>
          <w:sz w:val="28"/>
          <w:szCs w:val="28"/>
        </w:rPr>
        <w:t>6</w:t>
      </w:r>
      <w:r w:rsidRPr="002644AD">
        <w:rPr>
          <w:sz w:val="28"/>
          <w:szCs w:val="28"/>
        </w:rPr>
        <w:t>.1</w:t>
      </w:r>
      <w:r w:rsidR="005A662B" w:rsidRPr="002644AD">
        <w:rPr>
          <w:sz w:val="28"/>
          <w:szCs w:val="28"/>
        </w:rPr>
        <w:t>0</w:t>
      </w:r>
      <w:r w:rsidRPr="002644AD">
        <w:rPr>
          <w:sz w:val="28"/>
          <w:szCs w:val="28"/>
        </w:rPr>
        <w:t>.</w:t>
      </w:r>
      <w:r w:rsidR="005A662B" w:rsidRPr="002644AD">
        <w:rPr>
          <w:sz w:val="28"/>
          <w:szCs w:val="28"/>
        </w:rPr>
        <w:t>200</w:t>
      </w:r>
      <w:r w:rsidRPr="002644AD">
        <w:rPr>
          <w:sz w:val="28"/>
          <w:szCs w:val="28"/>
        </w:rPr>
        <w:t xml:space="preserve">8 г. № </w:t>
      </w:r>
      <w:r w:rsidR="005A662B" w:rsidRPr="002644AD">
        <w:rPr>
          <w:sz w:val="28"/>
          <w:szCs w:val="28"/>
        </w:rPr>
        <w:t>10</w:t>
      </w:r>
      <w:r w:rsidRPr="002644AD">
        <w:rPr>
          <w:sz w:val="28"/>
          <w:szCs w:val="28"/>
        </w:rPr>
        <w:t xml:space="preserve">6н </w:t>
      </w:r>
    </w:p>
    <w:p w:rsidR="0061232C" w:rsidRPr="002644AD" w:rsidRDefault="0061232C" w:rsidP="009F33FC">
      <w:pPr>
        <w:pStyle w:val="31"/>
        <w:widowControl w:val="0"/>
        <w:numPr>
          <w:ilvl w:val="0"/>
          <w:numId w:val="8"/>
        </w:numPr>
        <w:tabs>
          <w:tab w:val="clear" w:pos="720"/>
          <w:tab w:val="num" w:pos="0"/>
          <w:tab w:val="left" w:pos="567"/>
        </w:tabs>
        <w:spacing w:after="0" w:line="360" w:lineRule="auto"/>
        <w:ind w:left="0" w:firstLine="0"/>
        <w:jc w:val="both"/>
        <w:rPr>
          <w:sz w:val="28"/>
          <w:szCs w:val="28"/>
        </w:rPr>
      </w:pPr>
      <w:r w:rsidRPr="002644AD">
        <w:rPr>
          <w:sz w:val="28"/>
          <w:szCs w:val="28"/>
        </w:rPr>
        <w:t xml:space="preserve">Положение по бухгалтерскому учету «Расходы организации» ПБУ 10/99: приказ Минфина РФ от 06.05.1999 г. № 33н </w:t>
      </w:r>
    </w:p>
    <w:p w:rsidR="001B5901" w:rsidRPr="002644AD" w:rsidRDefault="0061232C" w:rsidP="009F33FC">
      <w:pPr>
        <w:pStyle w:val="31"/>
        <w:widowControl w:val="0"/>
        <w:numPr>
          <w:ilvl w:val="0"/>
          <w:numId w:val="8"/>
        </w:numPr>
        <w:tabs>
          <w:tab w:val="clear" w:pos="720"/>
          <w:tab w:val="num" w:pos="0"/>
          <w:tab w:val="left" w:pos="567"/>
        </w:tabs>
        <w:spacing w:after="0" w:line="360" w:lineRule="auto"/>
        <w:ind w:left="0" w:firstLine="0"/>
        <w:jc w:val="both"/>
        <w:rPr>
          <w:sz w:val="28"/>
          <w:szCs w:val="28"/>
        </w:rPr>
      </w:pPr>
      <w:r w:rsidRPr="002644AD">
        <w:rPr>
          <w:sz w:val="28"/>
          <w:szCs w:val="28"/>
        </w:rPr>
        <w:t xml:space="preserve">Положение по бухгалтерскому учету «Учет расчетов по налогу на прибыль» ПБУ 18/02. Утв. Приказом Минфина РФ от 19.11.2002 г. № 114 н </w:t>
      </w:r>
    </w:p>
    <w:p w:rsidR="0061232C" w:rsidRPr="002644AD" w:rsidRDefault="0061232C" w:rsidP="009F33FC">
      <w:pPr>
        <w:pStyle w:val="31"/>
        <w:widowControl w:val="0"/>
        <w:numPr>
          <w:ilvl w:val="0"/>
          <w:numId w:val="8"/>
        </w:numPr>
        <w:tabs>
          <w:tab w:val="clear" w:pos="720"/>
          <w:tab w:val="num" w:pos="0"/>
          <w:tab w:val="left" w:pos="567"/>
        </w:tabs>
        <w:spacing w:after="0" w:line="360" w:lineRule="auto"/>
        <w:ind w:left="0" w:firstLine="0"/>
        <w:jc w:val="both"/>
        <w:rPr>
          <w:sz w:val="28"/>
          <w:szCs w:val="28"/>
        </w:rPr>
      </w:pPr>
      <w:r w:rsidRPr="002644AD">
        <w:rPr>
          <w:sz w:val="28"/>
          <w:szCs w:val="28"/>
        </w:rPr>
        <w:t xml:space="preserve"> Методические указания по бухгалтерскому учету основных средств, утв. Приказом МФ РФ</w:t>
      </w:r>
      <w:r w:rsidRPr="002644AD">
        <w:rPr>
          <w:noProof/>
          <w:sz w:val="28"/>
          <w:szCs w:val="28"/>
        </w:rPr>
        <w:t xml:space="preserve"> № </w:t>
      </w:r>
      <w:r w:rsidRPr="002644AD">
        <w:rPr>
          <w:sz w:val="28"/>
          <w:szCs w:val="28"/>
        </w:rPr>
        <w:t>91н от</w:t>
      </w:r>
      <w:r w:rsidRPr="002644AD">
        <w:rPr>
          <w:noProof/>
          <w:sz w:val="28"/>
          <w:szCs w:val="28"/>
        </w:rPr>
        <w:t xml:space="preserve"> </w:t>
      </w:r>
      <w:r w:rsidRPr="002644AD">
        <w:rPr>
          <w:sz w:val="28"/>
          <w:szCs w:val="28"/>
        </w:rPr>
        <w:t xml:space="preserve">13.10.2003 </w:t>
      </w:r>
      <w:r w:rsidRPr="002644AD">
        <w:rPr>
          <w:noProof/>
          <w:sz w:val="28"/>
          <w:szCs w:val="28"/>
        </w:rPr>
        <w:t>г</w:t>
      </w:r>
    </w:p>
    <w:p w:rsidR="0061232C" w:rsidRPr="002644AD" w:rsidRDefault="0061232C" w:rsidP="009F33FC">
      <w:pPr>
        <w:pStyle w:val="31"/>
        <w:widowControl w:val="0"/>
        <w:numPr>
          <w:ilvl w:val="0"/>
          <w:numId w:val="8"/>
        </w:numPr>
        <w:tabs>
          <w:tab w:val="clear" w:pos="720"/>
          <w:tab w:val="num" w:pos="0"/>
          <w:tab w:val="left" w:pos="567"/>
        </w:tabs>
        <w:spacing w:after="0" w:line="360" w:lineRule="auto"/>
        <w:ind w:left="0" w:firstLine="0"/>
        <w:jc w:val="both"/>
        <w:rPr>
          <w:sz w:val="28"/>
          <w:szCs w:val="28"/>
        </w:rPr>
      </w:pPr>
      <w:r w:rsidRPr="002644AD">
        <w:rPr>
          <w:sz w:val="28"/>
          <w:szCs w:val="28"/>
        </w:rPr>
        <w:t xml:space="preserve"> План счетов бухгалтерского учета финансово-хозяйственной деятельности предприятий и инструкция по его применению. Утверждены Приказом Министерства финансов РФ от 31.10.2000 г. № 94н </w:t>
      </w:r>
    </w:p>
    <w:p w:rsidR="0061232C" w:rsidRPr="002644AD" w:rsidRDefault="0061232C" w:rsidP="009F33FC">
      <w:pPr>
        <w:pStyle w:val="31"/>
        <w:widowControl w:val="0"/>
        <w:numPr>
          <w:ilvl w:val="0"/>
          <w:numId w:val="8"/>
        </w:numPr>
        <w:tabs>
          <w:tab w:val="clear" w:pos="720"/>
          <w:tab w:val="num" w:pos="0"/>
          <w:tab w:val="left" w:pos="567"/>
        </w:tabs>
        <w:spacing w:after="0" w:line="360" w:lineRule="auto"/>
        <w:ind w:left="0" w:firstLine="0"/>
        <w:jc w:val="both"/>
        <w:rPr>
          <w:sz w:val="28"/>
          <w:szCs w:val="28"/>
        </w:rPr>
      </w:pPr>
      <w:r w:rsidRPr="002644AD">
        <w:rPr>
          <w:sz w:val="28"/>
          <w:szCs w:val="28"/>
        </w:rPr>
        <w:t>Бухгалтерское дело / Под ред. проф. Л.Т. Гиляровской. М.: ЮНИТИ-ДАНА. 2003. 382 с.</w:t>
      </w:r>
    </w:p>
    <w:p w:rsidR="0061232C" w:rsidRPr="002644AD" w:rsidRDefault="0061232C" w:rsidP="009F33FC">
      <w:pPr>
        <w:pStyle w:val="31"/>
        <w:widowControl w:val="0"/>
        <w:numPr>
          <w:ilvl w:val="0"/>
          <w:numId w:val="8"/>
        </w:numPr>
        <w:tabs>
          <w:tab w:val="clear" w:pos="720"/>
          <w:tab w:val="num" w:pos="0"/>
          <w:tab w:val="left" w:pos="567"/>
        </w:tabs>
        <w:spacing w:after="0" w:line="360" w:lineRule="auto"/>
        <w:ind w:left="0" w:firstLine="0"/>
        <w:jc w:val="both"/>
        <w:rPr>
          <w:sz w:val="28"/>
          <w:szCs w:val="28"/>
        </w:rPr>
      </w:pPr>
      <w:r w:rsidRPr="002644AD">
        <w:rPr>
          <w:sz w:val="28"/>
          <w:szCs w:val="28"/>
        </w:rPr>
        <w:t>Климова М.А. Бухгалтерское дело: Учеб. пособие. / М.А. Климова - М.: ИНФРА-М, 2005. - 200 с.</w:t>
      </w:r>
    </w:p>
    <w:p w:rsidR="00485047" w:rsidRPr="00563828" w:rsidRDefault="00485047" w:rsidP="009F33FC">
      <w:pPr>
        <w:pStyle w:val="31"/>
        <w:widowControl w:val="0"/>
        <w:tabs>
          <w:tab w:val="left" w:pos="567"/>
        </w:tabs>
        <w:spacing w:after="0" w:line="360" w:lineRule="auto"/>
        <w:jc w:val="center"/>
        <w:rPr>
          <w:color w:val="FFFFFF"/>
          <w:sz w:val="28"/>
          <w:szCs w:val="28"/>
        </w:rPr>
      </w:pPr>
      <w:bookmarkStart w:id="0" w:name="_GoBack"/>
      <w:bookmarkEnd w:id="0"/>
    </w:p>
    <w:sectPr w:rsidR="00485047" w:rsidRPr="00563828" w:rsidSect="002644AD">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828" w:rsidRDefault="00563828">
      <w:pPr>
        <w:widowControl/>
        <w:ind w:firstLine="0"/>
        <w:rPr>
          <w:sz w:val="24"/>
        </w:rPr>
      </w:pPr>
      <w:r>
        <w:rPr>
          <w:sz w:val="24"/>
        </w:rPr>
        <w:separator/>
      </w:r>
    </w:p>
  </w:endnote>
  <w:endnote w:type="continuationSeparator" w:id="0">
    <w:p w:rsidR="00563828" w:rsidRDefault="00563828">
      <w:pPr>
        <w:widowControl/>
        <w:ind w:firstLine="0"/>
        <w:rPr>
          <w:sz w:val="24"/>
        </w:rPr>
      </w:pPr>
      <w:r>
        <w:rPr>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DB1" w:rsidRDefault="00A34DB1" w:rsidP="00CC7B26">
    <w:pPr>
      <w:pStyle w:val="a3"/>
      <w:framePr w:wrap="around" w:vAnchor="text" w:hAnchor="margin" w:xAlign="right" w:y="1"/>
      <w:rPr>
        <w:rStyle w:val="a5"/>
      </w:rPr>
    </w:pPr>
  </w:p>
  <w:p w:rsidR="00A34DB1" w:rsidRDefault="00A34DB1" w:rsidP="00CC7B2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828" w:rsidRDefault="00563828">
      <w:pPr>
        <w:widowControl/>
        <w:ind w:firstLine="0"/>
        <w:rPr>
          <w:sz w:val="24"/>
        </w:rPr>
      </w:pPr>
      <w:r>
        <w:rPr>
          <w:sz w:val="24"/>
        </w:rPr>
        <w:separator/>
      </w:r>
    </w:p>
  </w:footnote>
  <w:footnote w:type="continuationSeparator" w:id="0">
    <w:p w:rsidR="00563828" w:rsidRDefault="00563828">
      <w:pPr>
        <w:widowControl/>
        <w:ind w:firstLine="0"/>
        <w:rPr>
          <w:sz w:val="24"/>
        </w:rPr>
      </w:pPr>
      <w:r>
        <w:rPr>
          <w:sz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AD" w:rsidRPr="002644AD" w:rsidRDefault="002644AD" w:rsidP="002644AD">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AD" w:rsidRPr="002644AD" w:rsidRDefault="002644AD" w:rsidP="002644AD">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1013"/>
    <w:multiLevelType w:val="hybridMultilevel"/>
    <w:tmpl w:val="487E6F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4822AF8"/>
    <w:multiLevelType w:val="hybridMultilevel"/>
    <w:tmpl w:val="09C29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9697D51"/>
    <w:multiLevelType w:val="hybridMultilevel"/>
    <w:tmpl w:val="CC266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98F2971"/>
    <w:multiLevelType w:val="hybridMultilevel"/>
    <w:tmpl w:val="9F504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B1C4412"/>
    <w:multiLevelType w:val="hybridMultilevel"/>
    <w:tmpl w:val="F00EF1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0DE6E2E"/>
    <w:multiLevelType w:val="hybridMultilevel"/>
    <w:tmpl w:val="61FA1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0F01823"/>
    <w:multiLevelType w:val="hybridMultilevel"/>
    <w:tmpl w:val="579C7DD4"/>
    <w:lvl w:ilvl="0" w:tplc="CD48CA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64"/>
        </w:tabs>
        <w:ind w:left="164" w:hanging="360"/>
      </w:pPr>
      <w:rPr>
        <w:rFonts w:cs="Times New Roman"/>
      </w:rPr>
    </w:lvl>
    <w:lvl w:ilvl="2" w:tplc="FFFFFFFF">
      <w:start w:val="1"/>
      <w:numFmt w:val="decimal"/>
      <w:lvlText w:val="%3."/>
      <w:lvlJc w:val="left"/>
      <w:pPr>
        <w:tabs>
          <w:tab w:val="num" w:pos="884"/>
        </w:tabs>
        <w:ind w:left="884" w:hanging="360"/>
      </w:pPr>
      <w:rPr>
        <w:rFonts w:cs="Times New Roman"/>
      </w:rPr>
    </w:lvl>
    <w:lvl w:ilvl="3" w:tplc="FFFFFFFF">
      <w:start w:val="1"/>
      <w:numFmt w:val="decimal"/>
      <w:lvlText w:val="%4."/>
      <w:lvlJc w:val="left"/>
      <w:pPr>
        <w:tabs>
          <w:tab w:val="num" w:pos="1604"/>
        </w:tabs>
        <w:ind w:left="1604" w:hanging="360"/>
      </w:pPr>
      <w:rPr>
        <w:rFonts w:cs="Times New Roman"/>
      </w:rPr>
    </w:lvl>
    <w:lvl w:ilvl="4" w:tplc="FFFFFFFF">
      <w:start w:val="1"/>
      <w:numFmt w:val="decimal"/>
      <w:lvlText w:val="%5."/>
      <w:lvlJc w:val="left"/>
      <w:pPr>
        <w:tabs>
          <w:tab w:val="num" w:pos="2324"/>
        </w:tabs>
        <w:ind w:left="2324" w:hanging="360"/>
      </w:pPr>
      <w:rPr>
        <w:rFonts w:cs="Times New Roman"/>
      </w:rPr>
    </w:lvl>
    <w:lvl w:ilvl="5" w:tplc="FFFFFFFF">
      <w:start w:val="1"/>
      <w:numFmt w:val="decimal"/>
      <w:lvlText w:val="%6."/>
      <w:lvlJc w:val="left"/>
      <w:pPr>
        <w:tabs>
          <w:tab w:val="num" w:pos="3044"/>
        </w:tabs>
        <w:ind w:left="3044" w:hanging="360"/>
      </w:pPr>
      <w:rPr>
        <w:rFonts w:cs="Times New Roman"/>
      </w:rPr>
    </w:lvl>
    <w:lvl w:ilvl="6" w:tplc="FFFFFFFF">
      <w:start w:val="1"/>
      <w:numFmt w:val="decimal"/>
      <w:lvlText w:val="%7."/>
      <w:lvlJc w:val="left"/>
      <w:pPr>
        <w:tabs>
          <w:tab w:val="num" w:pos="3764"/>
        </w:tabs>
        <w:ind w:left="3764" w:hanging="360"/>
      </w:pPr>
      <w:rPr>
        <w:rFonts w:cs="Times New Roman"/>
      </w:rPr>
    </w:lvl>
    <w:lvl w:ilvl="7" w:tplc="FFFFFFFF">
      <w:start w:val="1"/>
      <w:numFmt w:val="decimal"/>
      <w:lvlText w:val="%8."/>
      <w:lvlJc w:val="left"/>
      <w:pPr>
        <w:tabs>
          <w:tab w:val="num" w:pos="4484"/>
        </w:tabs>
        <w:ind w:left="4484" w:hanging="360"/>
      </w:pPr>
      <w:rPr>
        <w:rFonts w:cs="Times New Roman"/>
      </w:rPr>
    </w:lvl>
    <w:lvl w:ilvl="8" w:tplc="FFFFFFFF">
      <w:start w:val="1"/>
      <w:numFmt w:val="decimal"/>
      <w:lvlText w:val="%9."/>
      <w:lvlJc w:val="left"/>
      <w:pPr>
        <w:tabs>
          <w:tab w:val="num" w:pos="5204"/>
        </w:tabs>
        <w:ind w:left="5204" w:hanging="360"/>
      </w:pPr>
      <w:rPr>
        <w:rFonts w:cs="Times New Roman"/>
      </w:rPr>
    </w:lvl>
  </w:abstractNum>
  <w:abstractNum w:abstractNumId="7">
    <w:nsid w:val="6FDE5AFA"/>
    <w:multiLevelType w:val="hybridMultilevel"/>
    <w:tmpl w:val="EF0A0A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DF74159"/>
    <w:multiLevelType w:val="hybridMultilevel"/>
    <w:tmpl w:val="A9E8B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8"/>
  </w:num>
  <w:num w:numId="7">
    <w:abstractNumId w:val="2"/>
  </w:num>
  <w:num w:numId="8">
    <w:abstractNumId w:val="7"/>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889"/>
    <w:rsid w:val="00061719"/>
    <w:rsid w:val="00071AED"/>
    <w:rsid w:val="00127FA1"/>
    <w:rsid w:val="00164AA4"/>
    <w:rsid w:val="00191348"/>
    <w:rsid w:val="001B5901"/>
    <w:rsid w:val="001B7889"/>
    <w:rsid w:val="001D4441"/>
    <w:rsid w:val="00227285"/>
    <w:rsid w:val="00235102"/>
    <w:rsid w:val="002644AD"/>
    <w:rsid w:val="00280FFD"/>
    <w:rsid w:val="002A3465"/>
    <w:rsid w:val="002B0FDF"/>
    <w:rsid w:val="002B7D71"/>
    <w:rsid w:val="002C5818"/>
    <w:rsid w:val="002D6B55"/>
    <w:rsid w:val="002E5D53"/>
    <w:rsid w:val="003245AE"/>
    <w:rsid w:val="0033000C"/>
    <w:rsid w:val="0038436F"/>
    <w:rsid w:val="003B6FFB"/>
    <w:rsid w:val="003F1A42"/>
    <w:rsid w:val="00454D73"/>
    <w:rsid w:val="0046063D"/>
    <w:rsid w:val="00465E31"/>
    <w:rsid w:val="00472F57"/>
    <w:rsid w:val="00485047"/>
    <w:rsid w:val="004E6498"/>
    <w:rsid w:val="004E7619"/>
    <w:rsid w:val="00517A51"/>
    <w:rsid w:val="00551518"/>
    <w:rsid w:val="00563828"/>
    <w:rsid w:val="0058166E"/>
    <w:rsid w:val="00582D09"/>
    <w:rsid w:val="005A2C2D"/>
    <w:rsid w:val="005A662B"/>
    <w:rsid w:val="005D1AA7"/>
    <w:rsid w:val="005E51A0"/>
    <w:rsid w:val="00604750"/>
    <w:rsid w:val="0061232C"/>
    <w:rsid w:val="00637B8A"/>
    <w:rsid w:val="00665971"/>
    <w:rsid w:val="00667332"/>
    <w:rsid w:val="0070423E"/>
    <w:rsid w:val="007303B8"/>
    <w:rsid w:val="00733166"/>
    <w:rsid w:val="00741CAE"/>
    <w:rsid w:val="00742499"/>
    <w:rsid w:val="007521D2"/>
    <w:rsid w:val="007634C8"/>
    <w:rsid w:val="00765C0B"/>
    <w:rsid w:val="007B094E"/>
    <w:rsid w:val="007C424D"/>
    <w:rsid w:val="00844DF9"/>
    <w:rsid w:val="00941A9C"/>
    <w:rsid w:val="00944F44"/>
    <w:rsid w:val="009500D1"/>
    <w:rsid w:val="00990EB5"/>
    <w:rsid w:val="00992473"/>
    <w:rsid w:val="009B0155"/>
    <w:rsid w:val="009E366E"/>
    <w:rsid w:val="009E5250"/>
    <w:rsid w:val="009E7424"/>
    <w:rsid w:val="009F33FC"/>
    <w:rsid w:val="00A34DB1"/>
    <w:rsid w:val="00A76C1C"/>
    <w:rsid w:val="00A90A44"/>
    <w:rsid w:val="00AB26FD"/>
    <w:rsid w:val="00AC3515"/>
    <w:rsid w:val="00AC56B9"/>
    <w:rsid w:val="00AE6A0A"/>
    <w:rsid w:val="00AF74AD"/>
    <w:rsid w:val="00B03079"/>
    <w:rsid w:val="00B04479"/>
    <w:rsid w:val="00B143F9"/>
    <w:rsid w:val="00B20A81"/>
    <w:rsid w:val="00B522C6"/>
    <w:rsid w:val="00BB1B08"/>
    <w:rsid w:val="00BF0EB5"/>
    <w:rsid w:val="00C0189F"/>
    <w:rsid w:val="00C071B8"/>
    <w:rsid w:val="00C13FF5"/>
    <w:rsid w:val="00C4194C"/>
    <w:rsid w:val="00C46FC4"/>
    <w:rsid w:val="00C64C84"/>
    <w:rsid w:val="00C71C9E"/>
    <w:rsid w:val="00CC7B26"/>
    <w:rsid w:val="00CE63F2"/>
    <w:rsid w:val="00D211B4"/>
    <w:rsid w:val="00D31B34"/>
    <w:rsid w:val="00D375FD"/>
    <w:rsid w:val="00D82724"/>
    <w:rsid w:val="00D83BE6"/>
    <w:rsid w:val="00DA2C0A"/>
    <w:rsid w:val="00E05574"/>
    <w:rsid w:val="00E552AE"/>
    <w:rsid w:val="00EA75DB"/>
    <w:rsid w:val="00EB3E17"/>
    <w:rsid w:val="00ED5EDE"/>
    <w:rsid w:val="00F45127"/>
    <w:rsid w:val="00F47124"/>
    <w:rsid w:val="00F60F87"/>
    <w:rsid w:val="00FB3259"/>
    <w:rsid w:val="00FD3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C822A06-AD1B-4D5A-91E2-50B6B439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75FD"/>
    <w:pPr>
      <w:widowControl w:val="0"/>
      <w:ind w:firstLine="520"/>
    </w:pPr>
    <w:rPr>
      <w:sz w:val="16"/>
    </w:rPr>
  </w:style>
  <w:style w:type="paragraph" w:styleId="1">
    <w:name w:val="heading 1"/>
    <w:basedOn w:val="a"/>
    <w:next w:val="a"/>
    <w:link w:val="10"/>
    <w:uiPriority w:val="9"/>
    <w:qFormat/>
    <w:rsid w:val="001B7889"/>
    <w:pPr>
      <w:keepNext/>
      <w:widowControl/>
      <w:ind w:firstLine="0"/>
      <w:outlineLvl w:val="0"/>
    </w:pPr>
    <w:rPr>
      <w:sz w:val="32"/>
    </w:rPr>
  </w:style>
  <w:style w:type="paragraph" w:styleId="2">
    <w:name w:val="heading 2"/>
    <w:basedOn w:val="a"/>
    <w:next w:val="a"/>
    <w:link w:val="20"/>
    <w:uiPriority w:val="9"/>
    <w:qFormat/>
    <w:rsid w:val="00B03079"/>
    <w:pPr>
      <w:keepNext/>
      <w:widowControl/>
      <w:spacing w:before="240" w:after="60"/>
      <w:ind w:firstLine="0"/>
      <w:outlineLvl w:val="1"/>
    </w:pPr>
    <w:rPr>
      <w:rFonts w:ascii="Arial" w:hAnsi="Arial" w:cs="Arial"/>
      <w:b/>
      <w:bCs/>
      <w:i/>
      <w:iCs/>
      <w:sz w:val="28"/>
      <w:szCs w:val="28"/>
    </w:rPr>
  </w:style>
  <w:style w:type="paragraph" w:styleId="3">
    <w:name w:val="heading 3"/>
    <w:basedOn w:val="a"/>
    <w:next w:val="a"/>
    <w:link w:val="30"/>
    <w:uiPriority w:val="9"/>
    <w:qFormat/>
    <w:rsid w:val="00B03079"/>
    <w:pPr>
      <w:keepNext/>
      <w:widowControl/>
      <w:spacing w:before="240" w:after="60"/>
      <w:ind w:firstLine="0"/>
      <w:outlineLvl w:val="2"/>
    </w:pPr>
    <w:rPr>
      <w:rFonts w:ascii="Arial" w:hAnsi="Arial" w:cs="Arial"/>
      <w:b/>
      <w:bCs/>
      <w:sz w:val="26"/>
      <w:szCs w:val="26"/>
    </w:rPr>
  </w:style>
  <w:style w:type="paragraph" w:styleId="4">
    <w:name w:val="heading 4"/>
    <w:basedOn w:val="a"/>
    <w:next w:val="a"/>
    <w:link w:val="40"/>
    <w:uiPriority w:val="9"/>
    <w:qFormat/>
    <w:rsid w:val="00B03079"/>
    <w:pPr>
      <w:keepNext/>
      <w:widowControl/>
      <w:spacing w:before="240" w:after="60"/>
      <w:ind w:firstLine="0"/>
      <w:outlineLvl w:val="3"/>
    </w:pPr>
    <w:rPr>
      <w:b/>
      <w:bCs/>
      <w:sz w:val="28"/>
      <w:szCs w:val="28"/>
    </w:rPr>
  </w:style>
  <w:style w:type="paragraph" w:styleId="9">
    <w:name w:val="heading 9"/>
    <w:basedOn w:val="a"/>
    <w:next w:val="a"/>
    <w:link w:val="90"/>
    <w:uiPriority w:val="9"/>
    <w:qFormat/>
    <w:rsid w:val="00B03079"/>
    <w:pPr>
      <w:widowControl/>
      <w:spacing w:before="240" w:after="60"/>
      <w:ind w:firstLine="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FR1">
    <w:name w:val="FR1"/>
    <w:rsid w:val="00E05574"/>
    <w:pPr>
      <w:widowControl w:val="0"/>
      <w:ind w:left="40"/>
      <w:jc w:val="center"/>
    </w:pPr>
    <w:rPr>
      <w:rFonts w:ascii="Arial" w:hAnsi="Arial"/>
      <w:sz w:val="16"/>
    </w:rPr>
  </w:style>
  <w:style w:type="paragraph" w:styleId="a3">
    <w:name w:val="footer"/>
    <w:basedOn w:val="a"/>
    <w:link w:val="a4"/>
    <w:uiPriority w:val="99"/>
    <w:rsid w:val="007634C8"/>
    <w:pPr>
      <w:widowControl/>
      <w:tabs>
        <w:tab w:val="center" w:pos="4677"/>
        <w:tab w:val="right" w:pos="9355"/>
      </w:tabs>
      <w:ind w:firstLine="0"/>
    </w:pPr>
    <w:rPr>
      <w:sz w:val="24"/>
    </w:rPr>
  </w:style>
  <w:style w:type="character" w:customStyle="1" w:styleId="a4">
    <w:name w:val="Нижний колонтитул Знак"/>
    <w:link w:val="a3"/>
    <w:uiPriority w:val="99"/>
    <w:semiHidden/>
    <w:rPr>
      <w:sz w:val="24"/>
    </w:rPr>
  </w:style>
  <w:style w:type="character" w:styleId="a5">
    <w:name w:val="page number"/>
    <w:uiPriority w:val="99"/>
    <w:rsid w:val="007634C8"/>
    <w:rPr>
      <w:rFonts w:cs="Times New Roman"/>
    </w:rPr>
  </w:style>
  <w:style w:type="paragraph" w:customStyle="1" w:styleId="14">
    <w:name w:val="Обычный + 14 пт"/>
    <w:aliases w:val="полужирный"/>
    <w:basedOn w:val="a6"/>
    <w:rsid w:val="007634C8"/>
    <w:pPr>
      <w:spacing w:before="100" w:beforeAutospacing="1" w:after="100" w:afterAutospacing="1" w:line="360" w:lineRule="auto"/>
      <w:jc w:val="both"/>
    </w:pPr>
    <w:rPr>
      <w:b/>
      <w:bCs/>
      <w:sz w:val="28"/>
    </w:rPr>
  </w:style>
  <w:style w:type="paragraph" w:styleId="a6">
    <w:name w:val="Normal (Web)"/>
    <w:basedOn w:val="a"/>
    <w:uiPriority w:val="99"/>
    <w:rsid w:val="007634C8"/>
    <w:pPr>
      <w:widowControl/>
      <w:ind w:firstLine="0"/>
    </w:pPr>
    <w:rPr>
      <w:sz w:val="24"/>
      <w:szCs w:val="24"/>
    </w:rPr>
  </w:style>
  <w:style w:type="paragraph" w:styleId="a7">
    <w:name w:val="Body Text Indent"/>
    <w:basedOn w:val="a"/>
    <w:link w:val="a8"/>
    <w:uiPriority w:val="99"/>
    <w:rsid w:val="00485047"/>
    <w:pPr>
      <w:widowControl/>
      <w:spacing w:after="120"/>
      <w:ind w:left="283" w:firstLine="0"/>
    </w:pPr>
    <w:rPr>
      <w:sz w:val="24"/>
      <w:szCs w:val="24"/>
    </w:rPr>
  </w:style>
  <w:style w:type="character" w:customStyle="1" w:styleId="a8">
    <w:name w:val="Основной текст с отступом Знак"/>
    <w:link w:val="a7"/>
    <w:uiPriority w:val="99"/>
    <w:locked/>
    <w:rsid w:val="00485047"/>
    <w:rPr>
      <w:rFonts w:cs="Times New Roman"/>
      <w:sz w:val="24"/>
      <w:szCs w:val="24"/>
      <w:lang w:val="ru-RU" w:eastAsia="ru-RU" w:bidi="ar-SA"/>
    </w:rPr>
  </w:style>
  <w:style w:type="paragraph" w:customStyle="1" w:styleId="ConsPlusNormal">
    <w:name w:val="ConsPlusNormal"/>
    <w:rsid w:val="00485047"/>
    <w:pPr>
      <w:autoSpaceDE w:val="0"/>
      <w:autoSpaceDN w:val="0"/>
      <w:adjustRightInd w:val="0"/>
      <w:ind w:firstLine="720"/>
    </w:pPr>
    <w:rPr>
      <w:rFonts w:ascii="Arial" w:hAnsi="Arial" w:cs="Arial"/>
    </w:rPr>
  </w:style>
  <w:style w:type="paragraph" w:customStyle="1" w:styleId="ConsPlusTitle">
    <w:name w:val="ConsPlusTitle"/>
    <w:rsid w:val="00485047"/>
    <w:pPr>
      <w:autoSpaceDE w:val="0"/>
      <w:autoSpaceDN w:val="0"/>
      <w:adjustRightInd w:val="0"/>
    </w:pPr>
    <w:rPr>
      <w:rFonts w:ascii="Arial" w:hAnsi="Arial" w:cs="Arial"/>
      <w:b/>
      <w:bCs/>
    </w:rPr>
  </w:style>
  <w:style w:type="paragraph" w:customStyle="1" w:styleId="ConsPlusNonformat">
    <w:name w:val="ConsPlusNonformat"/>
    <w:rsid w:val="00485047"/>
    <w:pPr>
      <w:autoSpaceDE w:val="0"/>
      <w:autoSpaceDN w:val="0"/>
      <w:adjustRightInd w:val="0"/>
    </w:pPr>
    <w:rPr>
      <w:rFonts w:ascii="Courier New" w:hAnsi="Courier New" w:cs="Courier New"/>
    </w:rPr>
  </w:style>
  <w:style w:type="paragraph" w:customStyle="1" w:styleId="u">
    <w:name w:val="u"/>
    <w:basedOn w:val="a"/>
    <w:rsid w:val="00D375FD"/>
    <w:pPr>
      <w:widowControl/>
      <w:ind w:firstLine="240"/>
      <w:jc w:val="both"/>
    </w:pPr>
    <w:rPr>
      <w:color w:val="000000"/>
      <w:sz w:val="24"/>
      <w:szCs w:val="24"/>
    </w:rPr>
  </w:style>
  <w:style w:type="paragraph" w:styleId="21">
    <w:name w:val="Body Text Indent 2"/>
    <w:basedOn w:val="a"/>
    <w:link w:val="22"/>
    <w:uiPriority w:val="99"/>
    <w:rsid w:val="0061232C"/>
    <w:pPr>
      <w:widowControl/>
      <w:spacing w:after="120" w:line="480" w:lineRule="auto"/>
      <w:ind w:left="283" w:firstLine="0"/>
    </w:pPr>
    <w:rPr>
      <w:sz w:val="24"/>
      <w:szCs w:val="24"/>
    </w:rPr>
  </w:style>
  <w:style w:type="character" w:customStyle="1" w:styleId="22">
    <w:name w:val="Основной текст с отступом 2 Знак"/>
    <w:link w:val="21"/>
    <w:uiPriority w:val="99"/>
    <w:semiHidden/>
    <w:rPr>
      <w:sz w:val="16"/>
    </w:rPr>
  </w:style>
  <w:style w:type="paragraph" w:styleId="31">
    <w:name w:val="Body Text 3"/>
    <w:basedOn w:val="a"/>
    <w:link w:val="32"/>
    <w:uiPriority w:val="99"/>
    <w:rsid w:val="0061232C"/>
    <w:pPr>
      <w:widowControl/>
      <w:spacing w:after="120"/>
      <w:ind w:firstLine="0"/>
    </w:pPr>
    <w:rPr>
      <w:szCs w:val="16"/>
    </w:rPr>
  </w:style>
  <w:style w:type="character" w:customStyle="1" w:styleId="32">
    <w:name w:val="Основной текст 3 Знак"/>
    <w:link w:val="31"/>
    <w:uiPriority w:val="99"/>
    <w:semiHidden/>
    <w:rPr>
      <w:sz w:val="16"/>
      <w:szCs w:val="16"/>
    </w:rPr>
  </w:style>
  <w:style w:type="character" w:customStyle="1" w:styleId="Normal">
    <w:name w:val="Normal Знак Знак Знак Знак Знак Знак"/>
    <w:link w:val="Normal0"/>
    <w:locked/>
    <w:rsid w:val="0070423E"/>
    <w:rPr>
      <w:rFonts w:cs="Times New Roman"/>
      <w:snapToGrid w:val="0"/>
      <w:sz w:val="24"/>
      <w:szCs w:val="24"/>
      <w:lang w:val="ru-RU" w:eastAsia="ru-RU" w:bidi="ar-SA"/>
    </w:rPr>
  </w:style>
  <w:style w:type="paragraph" w:customStyle="1" w:styleId="Normal0">
    <w:name w:val="Normal Знак Знак Знак Знак Знак"/>
    <w:link w:val="Normal"/>
    <w:rsid w:val="0070423E"/>
    <w:pPr>
      <w:snapToGrid w:val="0"/>
      <w:spacing w:before="100" w:after="100"/>
    </w:pPr>
    <w:rPr>
      <w:sz w:val="24"/>
      <w:szCs w:val="24"/>
    </w:rPr>
  </w:style>
  <w:style w:type="paragraph" w:customStyle="1" w:styleId="a9">
    <w:name w:val="текст приказа"/>
    <w:basedOn w:val="Normal0"/>
    <w:rsid w:val="0070423E"/>
    <w:pPr>
      <w:spacing w:before="0" w:after="0"/>
      <w:ind w:firstLine="567"/>
      <w:jc w:val="both"/>
    </w:pPr>
  </w:style>
  <w:style w:type="paragraph" w:styleId="33">
    <w:name w:val="toc 3"/>
    <w:basedOn w:val="a"/>
    <w:next w:val="a"/>
    <w:autoRedefine/>
    <w:uiPriority w:val="39"/>
    <w:semiHidden/>
    <w:rsid w:val="00CC7B26"/>
    <w:pPr>
      <w:widowControl/>
      <w:ind w:left="480" w:firstLine="0"/>
    </w:pPr>
    <w:rPr>
      <w:sz w:val="24"/>
      <w:szCs w:val="24"/>
    </w:rPr>
  </w:style>
  <w:style w:type="character" w:styleId="aa">
    <w:name w:val="Hyperlink"/>
    <w:uiPriority w:val="99"/>
    <w:rsid w:val="00CC7B26"/>
    <w:rPr>
      <w:rFonts w:cs="Times New Roman"/>
      <w:color w:val="0000FF"/>
      <w:u w:val="single"/>
    </w:rPr>
  </w:style>
  <w:style w:type="paragraph" w:styleId="ab">
    <w:name w:val="Body Text"/>
    <w:basedOn w:val="a"/>
    <w:link w:val="ac"/>
    <w:uiPriority w:val="99"/>
    <w:rsid w:val="00B03079"/>
    <w:pPr>
      <w:widowControl/>
      <w:spacing w:after="120"/>
      <w:ind w:firstLine="0"/>
    </w:pPr>
    <w:rPr>
      <w:sz w:val="24"/>
    </w:rPr>
  </w:style>
  <w:style w:type="character" w:customStyle="1" w:styleId="ac">
    <w:name w:val="Основной текст Знак"/>
    <w:link w:val="ab"/>
    <w:uiPriority w:val="99"/>
    <w:semiHidden/>
    <w:rPr>
      <w:sz w:val="16"/>
    </w:rPr>
  </w:style>
  <w:style w:type="paragraph" w:customStyle="1" w:styleId="ConsPlusCell">
    <w:name w:val="ConsPlusCell"/>
    <w:rsid w:val="00465E31"/>
    <w:pPr>
      <w:autoSpaceDE w:val="0"/>
      <w:autoSpaceDN w:val="0"/>
      <w:adjustRightInd w:val="0"/>
    </w:pPr>
    <w:rPr>
      <w:rFonts w:ascii="Arial" w:hAnsi="Arial" w:cs="Arial"/>
    </w:rPr>
  </w:style>
  <w:style w:type="paragraph" w:styleId="ad">
    <w:name w:val="header"/>
    <w:basedOn w:val="a"/>
    <w:link w:val="ae"/>
    <w:uiPriority w:val="99"/>
    <w:rsid w:val="002644AD"/>
    <w:pPr>
      <w:widowControl/>
      <w:tabs>
        <w:tab w:val="center" w:pos="4677"/>
        <w:tab w:val="right" w:pos="9355"/>
      </w:tabs>
      <w:ind w:firstLine="0"/>
    </w:pPr>
    <w:rPr>
      <w:sz w:val="24"/>
    </w:rPr>
  </w:style>
  <w:style w:type="character" w:customStyle="1" w:styleId="ae">
    <w:name w:val="Верхний колонтитул Знак"/>
    <w:link w:val="ad"/>
    <w:uiPriority w:val="99"/>
    <w:locked/>
    <w:rsid w:val="002644A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805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4740</Words>
  <Characters>27018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Pirats</Company>
  <LinksUpToDate>false</LinksUpToDate>
  <CharactersWithSpaces>31695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VJean</dc:creator>
  <cp:keywords>17121</cp:keywords>
  <dc:description>Банк рефератов Vzfeiinfo.Ru</dc:description>
  <cp:lastModifiedBy>admin</cp:lastModifiedBy>
  <cp:revision>2</cp:revision>
  <cp:lastPrinted>2009-12-14T15:16:00Z</cp:lastPrinted>
  <dcterms:created xsi:type="dcterms:W3CDTF">2014-03-25T03:25:00Z</dcterms:created>
  <dcterms:modified xsi:type="dcterms:W3CDTF">2014-03-25T03:25:00Z</dcterms:modified>
</cp:coreProperties>
</file>