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F2" w:rsidRPr="005C3AA7" w:rsidRDefault="008C7BF5" w:rsidP="008C7B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C7BF5" w:rsidRPr="005C3AA7" w:rsidRDefault="008C7BF5" w:rsidP="008C7BF5">
      <w:pPr>
        <w:spacing w:line="360" w:lineRule="auto"/>
        <w:jc w:val="both"/>
        <w:rPr>
          <w:sz w:val="28"/>
          <w:szCs w:val="28"/>
        </w:rPr>
      </w:pPr>
    </w:p>
    <w:p w:rsidR="00270ADD" w:rsidRPr="008C7BF5" w:rsidRDefault="00270ADD" w:rsidP="008C7BF5">
      <w:pPr>
        <w:tabs>
          <w:tab w:val="left" w:leader="dot" w:pos="8931"/>
        </w:tabs>
        <w:spacing w:line="360" w:lineRule="auto"/>
        <w:ind w:right="422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1.</w:t>
      </w:r>
      <w:r w:rsidR="00DE6C3E" w:rsidRPr="008C7BF5">
        <w:rPr>
          <w:sz w:val="28"/>
          <w:szCs w:val="28"/>
        </w:rPr>
        <w:t xml:space="preserve"> </w:t>
      </w:r>
      <w:r w:rsidR="007E5A60" w:rsidRPr="008C7BF5">
        <w:rPr>
          <w:sz w:val="28"/>
          <w:szCs w:val="28"/>
        </w:rPr>
        <w:t>Организация делопроизводственной службы в учреждении. Инструкции о делопроизводстве, их значение и требования, предъявляемые к ним</w:t>
      </w:r>
    </w:p>
    <w:p w:rsidR="00270ADD" w:rsidRPr="008C7BF5" w:rsidRDefault="00270ADD" w:rsidP="008C7BF5">
      <w:pPr>
        <w:tabs>
          <w:tab w:val="left" w:leader="dot" w:pos="8931"/>
        </w:tabs>
        <w:spacing w:line="360" w:lineRule="auto"/>
        <w:ind w:right="422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2.</w:t>
      </w:r>
      <w:r w:rsidR="007E5A60" w:rsidRPr="008C7BF5">
        <w:rPr>
          <w:sz w:val="28"/>
          <w:szCs w:val="28"/>
        </w:rPr>
        <w:t xml:space="preserve"> Виды документов по личному составу, особенности их оформления. Трудовой договор</w:t>
      </w:r>
    </w:p>
    <w:p w:rsidR="003F1A40" w:rsidRPr="008C7BF5" w:rsidRDefault="003F1A40" w:rsidP="008C7BF5">
      <w:pPr>
        <w:tabs>
          <w:tab w:val="left" w:leader="dot" w:pos="8931"/>
        </w:tabs>
        <w:spacing w:line="360" w:lineRule="auto"/>
        <w:ind w:right="422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3.</w:t>
      </w:r>
      <w:r w:rsidR="007E5A60" w:rsidRPr="008C7BF5">
        <w:rPr>
          <w:sz w:val="28"/>
          <w:szCs w:val="28"/>
        </w:rPr>
        <w:t xml:space="preserve"> Оформите несколько видов отметок: об исполнителе документа, об исполнении документа и направлении его в дело</w:t>
      </w:r>
    </w:p>
    <w:p w:rsidR="005B7894" w:rsidRPr="008C7BF5" w:rsidRDefault="005B7894" w:rsidP="008C7BF5">
      <w:pPr>
        <w:tabs>
          <w:tab w:val="left" w:leader="dot" w:pos="8931"/>
          <w:tab w:val="right" w:pos="9353"/>
        </w:tabs>
        <w:spacing w:line="360" w:lineRule="auto"/>
        <w:ind w:right="422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С</w:t>
      </w:r>
      <w:r w:rsidR="003E7899" w:rsidRPr="008C7BF5">
        <w:rPr>
          <w:sz w:val="28"/>
          <w:szCs w:val="28"/>
        </w:rPr>
        <w:t>писок использованной литературы</w:t>
      </w:r>
    </w:p>
    <w:p w:rsidR="00290E9C" w:rsidRPr="00CD7760" w:rsidRDefault="006E2D26" w:rsidP="00CD77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7BF5">
        <w:rPr>
          <w:sz w:val="28"/>
          <w:szCs w:val="28"/>
        </w:rPr>
        <w:br w:type="page"/>
      </w:r>
      <w:r w:rsidR="00270ADD" w:rsidRPr="008C7BF5">
        <w:rPr>
          <w:b/>
          <w:bCs/>
          <w:sz w:val="28"/>
          <w:szCs w:val="28"/>
        </w:rPr>
        <w:t>1</w:t>
      </w:r>
      <w:r w:rsidR="00290E9C" w:rsidRPr="008C7BF5">
        <w:rPr>
          <w:b/>
          <w:bCs/>
          <w:sz w:val="28"/>
          <w:szCs w:val="28"/>
        </w:rPr>
        <w:t xml:space="preserve">. </w:t>
      </w:r>
      <w:r w:rsidR="006D69EB" w:rsidRPr="008C7BF5">
        <w:rPr>
          <w:b/>
          <w:bCs/>
          <w:sz w:val="28"/>
          <w:szCs w:val="28"/>
        </w:rPr>
        <w:t>Организация делопроизводственной службы в учреждении. Инструкции о делопроизводстве, их значение и требования, предъявляемые к ним</w:t>
      </w:r>
    </w:p>
    <w:p w:rsidR="00CD7760" w:rsidRPr="00CD7760" w:rsidRDefault="00CD7760" w:rsidP="008C7B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551D" w:rsidRPr="005C3AA7" w:rsidRDefault="00487B6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Одной из важнейших задач современного управления является рациональная организация работы служащих, деятельность которых протекает в организации. Эта деятельность базируется на таких процессах, как получение информации и ее обработка: анализ, подготовка и принятие решений; выполнение решений; учет и контроль принятых решений. Интенсивность этих процессов столь велика, а потери, связанные с несвоевременными и некачественными решениями столь существенны, что значение их организации становится первостепенным. При этом уровень знаний и умения руководителя в области организации документационного управления становится определяющим для всей организации и достигаемых ею результатов.</w:t>
      </w:r>
      <w:r w:rsidR="007E551D" w:rsidRPr="008C7BF5">
        <w:rPr>
          <w:sz w:val="28"/>
          <w:szCs w:val="28"/>
        </w:rPr>
        <w:t xml:space="preserve"> </w:t>
      </w:r>
    </w:p>
    <w:p w:rsidR="008D6C8D" w:rsidRPr="008C7BF5" w:rsidRDefault="00487B6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kern w:val="2"/>
          <w:sz w:val="28"/>
          <w:szCs w:val="28"/>
        </w:rPr>
        <w:t>Существует три формы организации делопроизводства: цент</w:t>
      </w:r>
      <w:r w:rsidRPr="008C7BF5">
        <w:rPr>
          <w:kern w:val="2"/>
          <w:sz w:val="28"/>
          <w:szCs w:val="28"/>
        </w:rPr>
        <w:softHyphen/>
        <w:t>рализованная, децентрализованная и смешанная</w:t>
      </w:r>
      <w:r w:rsidR="00376E33" w:rsidRPr="008C7BF5">
        <w:rPr>
          <w:rStyle w:val="a3"/>
          <w:kern w:val="2"/>
          <w:sz w:val="28"/>
          <w:szCs w:val="28"/>
        </w:rPr>
        <w:footnoteReference w:id="1"/>
      </w:r>
      <w:r w:rsidRPr="008C7BF5">
        <w:rPr>
          <w:kern w:val="2"/>
          <w:sz w:val="28"/>
          <w:szCs w:val="28"/>
        </w:rPr>
        <w:t>.</w:t>
      </w:r>
      <w:r w:rsidR="007E551D" w:rsidRPr="008C7BF5">
        <w:rPr>
          <w:kern w:val="2"/>
          <w:sz w:val="28"/>
          <w:szCs w:val="28"/>
        </w:rPr>
        <w:t xml:space="preserve"> </w:t>
      </w:r>
      <w:r w:rsidRPr="008C7BF5">
        <w:rPr>
          <w:kern w:val="2"/>
          <w:sz w:val="28"/>
          <w:szCs w:val="28"/>
        </w:rPr>
        <w:t xml:space="preserve">При </w:t>
      </w:r>
      <w:r w:rsidRPr="008C7BF5">
        <w:rPr>
          <w:i/>
          <w:iCs/>
          <w:kern w:val="2"/>
          <w:sz w:val="28"/>
          <w:szCs w:val="28"/>
        </w:rPr>
        <w:t xml:space="preserve">централизованной форме </w:t>
      </w:r>
      <w:r w:rsidRPr="008C7BF5">
        <w:rPr>
          <w:kern w:val="2"/>
          <w:sz w:val="28"/>
          <w:szCs w:val="28"/>
        </w:rPr>
        <w:t>организации делопроизводства все операции по обработке документов сосредоточиваются (централизу</w:t>
      </w:r>
      <w:r w:rsidRPr="008C7BF5">
        <w:rPr>
          <w:kern w:val="2"/>
          <w:sz w:val="28"/>
          <w:szCs w:val="28"/>
        </w:rPr>
        <w:softHyphen/>
        <w:t xml:space="preserve">ются) в едином для всего учреждения центре — канцелярии, общем отделе или у секретаря. </w:t>
      </w:r>
      <w:r w:rsidRPr="008C7BF5">
        <w:rPr>
          <w:i/>
          <w:iCs/>
          <w:kern w:val="2"/>
          <w:sz w:val="28"/>
          <w:szCs w:val="28"/>
        </w:rPr>
        <w:t xml:space="preserve">Децентрализованная форма </w:t>
      </w:r>
      <w:r w:rsidRPr="008C7BF5">
        <w:rPr>
          <w:kern w:val="2"/>
          <w:sz w:val="28"/>
          <w:szCs w:val="28"/>
        </w:rPr>
        <w:t>предполагает рассредоточение делопроизводственных операций между структур</w:t>
      </w:r>
      <w:r w:rsidRPr="008C7BF5">
        <w:rPr>
          <w:kern w:val="2"/>
          <w:sz w:val="28"/>
          <w:szCs w:val="28"/>
        </w:rPr>
        <w:softHyphen/>
        <w:t>ными подразделениями учреждения; при этом в каждом из них вы</w:t>
      </w:r>
      <w:r w:rsidRPr="008C7BF5">
        <w:rPr>
          <w:kern w:val="2"/>
          <w:sz w:val="28"/>
          <w:szCs w:val="28"/>
        </w:rPr>
        <w:softHyphen/>
        <w:t>полняется относительно однородный набор делопроизводственных операций. Не следует смешивать децентрализованную форму орга</w:t>
      </w:r>
      <w:r w:rsidRPr="008C7BF5">
        <w:rPr>
          <w:kern w:val="2"/>
          <w:sz w:val="28"/>
          <w:szCs w:val="28"/>
        </w:rPr>
        <w:softHyphen/>
        <w:t>низации делопроизводства, при которой делопроизводственные опе</w:t>
      </w:r>
      <w:r w:rsidRPr="008C7BF5">
        <w:rPr>
          <w:kern w:val="2"/>
          <w:sz w:val="28"/>
          <w:szCs w:val="28"/>
        </w:rPr>
        <w:softHyphen/>
        <w:t>рации выполняются в различных структурных подразделениях учреж</w:t>
      </w:r>
      <w:r w:rsidRPr="008C7BF5">
        <w:rPr>
          <w:kern w:val="2"/>
          <w:sz w:val="28"/>
          <w:szCs w:val="28"/>
        </w:rPr>
        <w:softHyphen/>
        <w:t>дения, с организационной структурой службы делопроизводства, име</w:t>
      </w:r>
      <w:r w:rsidRPr="008C7BF5">
        <w:rPr>
          <w:kern w:val="2"/>
          <w:sz w:val="28"/>
          <w:szCs w:val="28"/>
        </w:rPr>
        <w:softHyphen/>
        <w:t xml:space="preserve">ющей специализированные подразделения: экспедиции, машбюро, контрольные группы и т.д. При </w:t>
      </w:r>
      <w:r w:rsidRPr="008C7BF5">
        <w:rPr>
          <w:i/>
          <w:iCs/>
          <w:kern w:val="2"/>
          <w:sz w:val="28"/>
          <w:szCs w:val="28"/>
        </w:rPr>
        <w:t xml:space="preserve">смешанной форме </w:t>
      </w:r>
      <w:r w:rsidRPr="008C7BF5">
        <w:rPr>
          <w:kern w:val="2"/>
          <w:sz w:val="28"/>
          <w:szCs w:val="28"/>
        </w:rPr>
        <w:t>операции выполня</w:t>
      </w:r>
      <w:r w:rsidRPr="008C7BF5">
        <w:rPr>
          <w:kern w:val="2"/>
          <w:sz w:val="28"/>
          <w:szCs w:val="28"/>
        </w:rPr>
        <w:softHyphen/>
        <w:t>ют централизованно (прием, регистрация, контроль, размножение до</w:t>
      </w:r>
      <w:r w:rsidRPr="008C7BF5">
        <w:rPr>
          <w:kern w:val="2"/>
          <w:sz w:val="28"/>
          <w:szCs w:val="28"/>
        </w:rPr>
        <w:softHyphen/>
        <w:t>кументов) и децентрализованно (справочно-информационное обслужи</w:t>
      </w:r>
      <w:r w:rsidRPr="008C7BF5">
        <w:rPr>
          <w:kern w:val="2"/>
          <w:sz w:val="28"/>
          <w:szCs w:val="28"/>
        </w:rPr>
        <w:softHyphen/>
        <w:t>вание, хранение документов, формирование дел).</w:t>
      </w:r>
    </w:p>
    <w:p w:rsidR="008D6C8D" w:rsidRPr="008C7BF5" w:rsidRDefault="00487B6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kern w:val="2"/>
          <w:sz w:val="28"/>
          <w:szCs w:val="28"/>
        </w:rPr>
        <w:t>Форму организации делопроизводства выбирают с учетом раз</w:t>
      </w:r>
      <w:r w:rsidRPr="008C7BF5">
        <w:rPr>
          <w:kern w:val="2"/>
          <w:sz w:val="28"/>
          <w:szCs w:val="28"/>
        </w:rPr>
        <w:softHyphen/>
        <w:t>мера учреждения, объема документооборота, состава структурных подразделений. В мелких учреждениях (когда документирование осуществляется непосредственно в подразделениях), а также в тер</w:t>
      </w:r>
      <w:r w:rsidRPr="008C7BF5">
        <w:rPr>
          <w:kern w:val="2"/>
          <w:sz w:val="28"/>
          <w:szCs w:val="28"/>
        </w:rPr>
        <w:softHyphen/>
        <w:t>риториально разобщенных (расположенных, например, в различ</w:t>
      </w:r>
      <w:r w:rsidRPr="008C7BF5">
        <w:rPr>
          <w:kern w:val="2"/>
          <w:sz w:val="28"/>
          <w:szCs w:val="28"/>
        </w:rPr>
        <w:softHyphen/>
        <w:t>ных районах большого города) выбирают централизованную фор</w:t>
      </w:r>
      <w:r w:rsidRPr="008C7BF5">
        <w:rPr>
          <w:kern w:val="2"/>
          <w:sz w:val="28"/>
          <w:szCs w:val="28"/>
        </w:rPr>
        <w:softHyphen/>
        <w:t>му. В большинстве же учреждений и организаций используют сме</w:t>
      </w:r>
      <w:r w:rsidRPr="008C7BF5">
        <w:rPr>
          <w:kern w:val="2"/>
          <w:sz w:val="28"/>
          <w:szCs w:val="28"/>
        </w:rPr>
        <w:softHyphen/>
        <w:t>шанную форму организации делопроизводства.</w:t>
      </w:r>
    </w:p>
    <w:p w:rsidR="008D6C8D" w:rsidRPr="008C7BF5" w:rsidRDefault="00487B6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kern w:val="2"/>
          <w:sz w:val="28"/>
          <w:szCs w:val="28"/>
        </w:rPr>
        <w:t>Наиболее рациональной формой организации отдельных дело</w:t>
      </w:r>
      <w:r w:rsidRPr="008C7BF5">
        <w:rPr>
          <w:kern w:val="2"/>
          <w:sz w:val="28"/>
          <w:szCs w:val="28"/>
        </w:rPr>
        <w:softHyphen/>
        <w:t>производственных процессов и операций является централизация, поскольку она позволяет:</w:t>
      </w:r>
    </w:p>
    <w:p w:rsidR="008D6C8D" w:rsidRPr="008C7BF5" w:rsidRDefault="00CD7760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• </w:t>
      </w:r>
      <w:r w:rsidR="00487B69" w:rsidRPr="008C7BF5">
        <w:rPr>
          <w:kern w:val="2"/>
          <w:sz w:val="28"/>
          <w:szCs w:val="28"/>
        </w:rPr>
        <w:t>снизить стоимость делопроизводственных операций;</w:t>
      </w:r>
    </w:p>
    <w:p w:rsidR="008D6C8D" w:rsidRPr="008C7BF5" w:rsidRDefault="00CD7760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• </w:t>
      </w:r>
      <w:r w:rsidR="00487B69" w:rsidRPr="008C7BF5">
        <w:rPr>
          <w:kern w:val="2"/>
          <w:sz w:val="28"/>
          <w:szCs w:val="28"/>
        </w:rPr>
        <w:t>улучшить организацию труда делопроизводственного персо</w:t>
      </w:r>
      <w:r w:rsidR="00487B69" w:rsidRPr="008C7BF5">
        <w:rPr>
          <w:kern w:val="2"/>
          <w:sz w:val="28"/>
          <w:szCs w:val="28"/>
        </w:rPr>
        <w:softHyphen/>
        <w:t>нала и, в частности, внедрить его нормирование;</w:t>
      </w:r>
    </w:p>
    <w:p w:rsidR="008D6C8D" w:rsidRPr="008C7BF5" w:rsidRDefault="00CD7760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• </w:t>
      </w:r>
      <w:r w:rsidR="00487B69" w:rsidRPr="008C7BF5">
        <w:rPr>
          <w:kern w:val="2"/>
          <w:sz w:val="28"/>
          <w:szCs w:val="28"/>
        </w:rPr>
        <w:t>обеспечить специализацию и взаимозаменяемость работников;</w:t>
      </w:r>
    </w:p>
    <w:p w:rsidR="005C3AA7" w:rsidRPr="005C3AA7" w:rsidRDefault="00CD7760" w:rsidP="005C3AA7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• </w:t>
      </w:r>
      <w:r w:rsidR="00487B69" w:rsidRPr="008C7BF5">
        <w:rPr>
          <w:kern w:val="2"/>
          <w:sz w:val="28"/>
          <w:szCs w:val="28"/>
        </w:rPr>
        <w:t>использовать прогрессивные и производительные техничес</w:t>
      </w:r>
      <w:r w:rsidR="00487B69" w:rsidRPr="008C7BF5">
        <w:rPr>
          <w:kern w:val="2"/>
          <w:sz w:val="28"/>
          <w:szCs w:val="28"/>
        </w:rPr>
        <w:softHyphen/>
        <w:t>кие средства;</w:t>
      </w:r>
    </w:p>
    <w:p w:rsidR="005C3AA7" w:rsidRPr="005C3AA7" w:rsidRDefault="00CD7760" w:rsidP="005C3AA7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• </w:t>
      </w:r>
      <w:r w:rsidR="00487B69" w:rsidRPr="008C7BF5">
        <w:rPr>
          <w:color w:val="000000"/>
          <w:kern w:val="2"/>
          <w:sz w:val="28"/>
          <w:szCs w:val="28"/>
        </w:rPr>
        <w:t>обеспечить единство организационного и методического ру</w:t>
      </w:r>
      <w:r w:rsidR="00487B69" w:rsidRPr="008C7BF5">
        <w:rPr>
          <w:color w:val="000000"/>
          <w:kern w:val="2"/>
          <w:sz w:val="28"/>
          <w:szCs w:val="28"/>
        </w:rPr>
        <w:softHyphen/>
        <w:t>ководства.</w:t>
      </w:r>
    </w:p>
    <w:p w:rsidR="00487B69" w:rsidRPr="008C7BF5" w:rsidRDefault="00487B69" w:rsidP="005C3AA7">
      <w:pPr>
        <w:pStyle w:val="af1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В современных условиях полностью централизовать делопроиз</w:t>
      </w:r>
      <w:r w:rsidRPr="008C7BF5">
        <w:rPr>
          <w:color w:val="000000"/>
          <w:kern w:val="2"/>
          <w:sz w:val="28"/>
          <w:szCs w:val="28"/>
        </w:rPr>
        <w:softHyphen/>
        <w:t>водственное обслуживание можно только в сравнительно небольших учреждениях. В крупных учреждениях следует стремиться к целесо</w:t>
      </w:r>
      <w:r w:rsidRPr="008C7BF5">
        <w:rPr>
          <w:color w:val="000000"/>
          <w:kern w:val="2"/>
          <w:sz w:val="28"/>
          <w:szCs w:val="28"/>
        </w:rPr>
        <w:softHyphen/>
        <w:t>образной централизации отдельных функций делопроизводства, та</w:t>
      </w:r>
      <w:r w:rsidRPr="008C7BF5">
        <w:rPr>
          <w:color w:val="000000"/>
          <w:kern w:val="2"/>
          <w:sz w:val="28"/>
          <w:szCs w:val="28"/>
        </w:rPr>
        <w:softHyphen/>
        <w:t>ких, как прием и отправка документов, регистрация и контроль ис</w:t>
      </w:r>
      <w:r w:rsidRPr="008C7BF5">
        <w:rPr>
          <w:color w:val="000000"/>
          <w:kern w:val="2"/>
          <w:sz w:val="28"/>
          <w:szCs w:val="28"/>
        </w:rPr>
        <w:softHyphen/>
        <w:t>полнения документов, стенографирование и печатание документов, их размножение, методическое руководство делопроизводством.</w:t>
      </w:r>
      <w:r w:rsidR="005C3AA7" w:rsidRPr="005C3AA7">
        <w:rPr>
          <w:color w:val="000000"/>
          <w:kern w:val="2"/>
          <w:sz w:val="28"/>
          <w:szCs w:val="28"/>
        </w:rPr>
        <w:t xml:space="preserve"> </w:t>
      </w:r>
      <w:r w:rsidRPr="008C7BF5">
        <w:rPr>
          <w:color w:val="000000"/>
          <w:kern w:val="2"/>
          <w:sz w:val="28"/>
          <w:szCs w:val="28"/>
        </w:rPr>
        <w:t>В небольших учреждениях, не имеющих общих отделов, отде</w:t>
      </w:r>
      <w:r w:rsidRPr="008C7BF5">
        <w:rPr>
          <w:color w:val="000000"/>
          <w:kern w:val="2"/>
          <w:sz w:val="28"/>
          <w:szCs w:val="28"/>
        </w:rPr>
        <w:softHyphen/>
        <w:t>лов делопроизводства, делопроизводственное обслуживание осу</w:t>
      </w:r>
      <w:r w:rsidRPr="008C7BF5">
        <w:rPr>
          <w:color w:val="000000"/>
          <w:kern w:val="2"/>
          <w:sz w:val="28"/>
          <w:szCs w:val="28"/>
        </w:rPr>
        <w:softHyphen/>
        <w:t>ществляет секретарь-референт руководителя.</w:t>
      </w:r>
    </w:p>
    <w:p w:rsidR="00487B69" w:rsidRPr="008C7BF5" w:rsidRDefault="00487B69" w:rsidP="008C7BF5">
      <w:pPr>
        <w:keepNext/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Если организация или учреждение имеют большой объем доку</w:t>
      </w:r>
      <w:r w:rsidRPr="008C7BF5">
        <w:rPr>
          <w:color w:val="000000"/>
          <w:kern w:val="2"/>
          <w:sz w:val="28"/>
          <w:szCs w:val="28"/>
        </w:rPr>
        <w:softHyphen/>
        <w:t>ментов, то вводится структурное подразделение, отвечающее за де</w:t>
      </w:r>
      <w:r w:rsidRPr="008C7BF5">
        <w:rPr>
          <w:color w:val="000000"/>
          <w:kern w:val="2"/>
          <w:sz w:val="28"/>
          <w:szCs w:val="28"/>
        </w:rPr>
        <w:softHyphen/>
        <w:t>лопроизводство: канцелярия, общий отдел, отдел делопроизводства и т.д. Деятельность этого структурного подразделения отражается в специально разрабатываемом положении.</w:t>
      </w:r>
    </w:p>
    <w:p w:rsidR="00487B69" w:rsidRPr="008C7BF5" w:rsidRDefault="00487B69" w:rsidP="008C7BF5">
      <w:pPr>
        <w:keepNext/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С целью регламентации делопроизводственного процесса, оп</w:t>
      </w:r>
      <w:r w:rsidRPr="008C7BF5">
        <w:rPr>
          <w:color w:val="000000"/>
          <w:kern w:val="2"/>
          <w:sz w:val="28"/>
          <w:szCs w:val="28"/>
        </w:rPr>
        <w:softHyphen/>
        <w:t>ределения приемов и способов создания и обработки документов в организации отделы делопроизводства разрабатывают инструкции по делопроизводству, которые учреждаются при</w:t>
      </w:r>
      <w:r w:rsidR="00922759" w:rsidRPr="008C7BF5">
        <w:rPr>
          <w:color w:val="000000"/>
          <w:kern w:val="2"/>
          <w:sz w:val="28"/>
          <w:szCs w:val="28"/>
        </w:rPr>
        <w:t>казом руководите</w:t>
      </w:r>
      <w:r w:rsidR="00922759" w:rsidRPr="008C7BF5">
        <w:rPr>
          <w:color w:val="000000"/>
          <w:kern w:val="2"/>
          <w:sz w:val="28"/>
          <w:szCs w:val="28"/>
        </w:rPr>
        <w:softHyphen/>
        <w:t>ля учреждения</w:t>
      </w:r>
      <w:r w:rsidRPr="008C7BF5">
        <w:rPr>
          <w:color w:val="000000"/>
          <w:kern w:val="2"/>
          <w:sz w:val="28"/>
          <w:szCs w:val="28"/>
        </w:rPr>
        <w:t>.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Организационные документы</w:t>
      </w:r>
      <w:r w:rsidRPr="008C7BF5">
        <w:rPr>
          <w:sz w:val="28"/>
          <w:szCs w:val="28"/>
        </w:rPr>
        <w:t xml:space="preserve"> реализуют нормы административного и гражданского права, являются правовой основой деятельности учреждения и строго обязательны для исполнения. Эти документы проходят обязательно процедуру утверждения непосредственно руководителем с проставлением грифа утверждения или распорядительным документом (постановлением, решением, приказом или распоряжением) или заседанием коллегиального органа и действуют до утверждения новых. В случае реорганизации деятельности учреждения разрабатываются новые организационные документы.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Устав – правовой акт, определяющий порядок образования, компетенцию организации, ее функции, задачи, порядок работы.</w:t>
      </w:r>
      <w:r w:rsidRPr="008C7BF5">
        <w:rPr>
          <w:sz w:val="28"/>
          <w:szCs w:val="28"/>
        </w:rPr>
        <w:t xml:space="preserve"> Содержание устава в соответствии с законодательством Республики Беларусь должно включать: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• наименование учреждения, организации, предприятия, его вид;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местонахождение (почтовый адрес);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предмет и цель деятельности;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образования имущества (или уставного капитала, выпуска и распределения акций и т.д.);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распределения прибыли;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образования учреждения (организации, предприятия);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управления и прекращения деятельности;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органы управления (внутренняя организационная структура).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Положения – правовые акты, определяющие порядок образования, правовое положение, права, обязанности, организацию работы учреждения, структурного подразделения (служб).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Положения могут быть типовыми и индивидуальными. Типовые положения разрабатываются для однотипных организаций и используются при разработке индивидуальных. Различаются положения об организациях, о структурных подразделениях, положения о коллегиальных и совещательных органах, положения о временных органах (совещаниях, комиссиях, советах).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Структура текста</w:t>
      </w:r>
      <w:r w:rsidRPr="008C7BF5">
        <w:rPr>
          <w:sz w:val="28"/>
          <w:szCs w:val="28"/>
        </w:rPr>
        <w:t xml:space="preserve"> положения и его формуляр унифицированы в УСОРД. Положения оформляют на общем бланке организации с указанием реквизитов: наименование организации, структурного подразделения, вид документа, а также дата и гриф утверждения, регистрационный номер, место издания, заголовок к тексту, текст, подпись, гриф согласования или визы согласования.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Текст положения включает следующие разделы: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Общие положения;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Цели и задачи;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Функции;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Права и обязанности;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Руководство;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Взаимоотношения с другими подразделениями.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Положения подписывают должностные лица, являющиеся непосредственными разработчиками (например, начальник структурного подразделения, заместитель руководителя), визирует юридическая служба (юрист), утверждает руководитель. Положение вступает в силу с момента утверждения.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Инструкция</w:t>
      </w:r>
      <w:r w:rsidRPr="008C7BF5">
        <w:rPr>
          <w:b/>
          <w:bCs/>
          <w:sz w:val="28"/>
          <w:szCs w:val="28"/>
        </w:rPr>
        <w:t xml:space="preserve"> </w:t>
      </w:r>
      <w:r w:rsidRPr="008C7BF5">
        <w:rPr>
          <w:sz w:val="28"/>
          <w:szCs w:val="28"/>
        </w:rPr>
        <w:t xml:space="preserve">– правовой акт, содержащий правила, регулирующий организационные, научно-технические, технологические, финансовые и иные стороны деятельности учреждений, организаций, предприятий (их структурных подразделений), должностных лиц.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Инструкции издаются в целях разъяснения применения законодательных актов, распорядительных документов по запоминанию и ведению документов (например, бухгалтерских, отчетных и др.).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Инструкция оформляется на общем бланке организации и должна содержать реквизиты: наименование организации; наименование вида документа; дата; место издания; заголовок к тексту; текст; подпись; гриф утверждения; гриф согласования или виза согласования. Текст инструкции разбивается на разделы, которые нумеруются арабскими цифрами, а количество разделов определяется разработчиками. Подписывается инструкция руководителем того подразделения, которое ее разработало, а утверждается руководителем организации или специальным распорядительным документом.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Инструкции бывают</w:t>
      </w:r>
      <w:r w:rsidRPr="008C7BF5">
        <w:rPr>
          <w:sz w:val="28"/>
          <w:szCs w:val="28"/>
        </w:rPr>
        <w:t xml:space="preserve">, например, должностные; по безопасности труда и др. Должностные инструкции определяют функции, права и обязанности сотрудников организации и разрабатываются на все должности, предусмотренные штатным расписанием.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Текст должностной инструкции состоит из следующих разделов: </w:t>
      </w:r>
    </w:p>
    <w:p w:rsidR="00F34548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Общие положения; </w:t>
      </w:r>
    </w:p>
    <w:p w:rsidR="00F34548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Должностные обязанности; </w:t>
      </w:r>
    </w:p>
    <w:p w:rsidR="00F34548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Права; </w:t>
      </w:r>
    </w:p>
    <w:p w:rsidR="00F34548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Ответственность;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Взаимоотношения.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Штатное расписан</w:t>
      </w:r>
      <w:r w:rsidRPr="008C7BF5">
        <w:rPr>
          <w:b/>
          <w:bCs/>
          <w:sz w:val="28"/>
          <w:szCs w:val="28"/>
        </w:rPr>
        <w:t>ие</w:t>
      </w:r>
      <w:r w:rsidRPr="008C7BF5">
        <w:rPr>
          <w:sz w:val="28"/>
          <w:szCs w:val="28"/>
        </w:rPr>
        <w:t xml:space="preserve"> – документ, закрепляющий должностной и численный состав предприятия, указывающий фонд заработной платы. Форма штатного расписания унифицирована УСОРД и оформляется на общем бланке организации с указанием реквизитов: наименование организации; наименование вида документа; дата; место издания; гриф утверждения; текст; визы согласования; подпись; печать. Текст оформляется в виде таблицы, указывается перечень должностей, сведения о количестве штатных единиц, должностных окладов, надбавок и месячном фонде заработной платы.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Штатное расписание визирует главный бухгалтер, юрист подписывает начальник отдела кадров или заместитель руководителя, утверждает руководитель организации, подпись которого заверяется печатью.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Структура и штатная численность</w:t>
      </w:r>
      <w:r w:rsidRPr="008C7BF5">
        <w:rPr>
          <w:sz w:val="28"/>
          <w:szCs w:val="28"/>
        </w:rPr>
        <w:t xml:space="preserve"> – документ, который закрепляет наименования всех структурных подразделений, должностей и количество штатных единиц каждой должности организации (учреждения). Оформляется на общем бланке предприятия с указанием реквизитов: наименование организации, наименование вида документа, дата, место издания, гриф утверждения, визы согласования, подпись, печать. Текст оформляется в виде таблицы. Документ подписывает начальник отдела кадров или заместитель руководителя, утверждает руководитель организации. Согласовывают его с главным бухгалтером и юристом. Подпись руководителя в грифе утверждения заверяется печатью.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rStyle w:val="af4"/>
          <w:b w:val="0"/>
          <w:bCs w:val="0"/>
          <w:sz w:val="28"/>
          <w:szCs w:val="28"/>
        </w:rPr>
        <w:t>Регламент</w:t>
      </w:r>
      <w:r w:rsidRPr="008C7BF5">
        <w:rPr>
          <w:rStyle w:val="af4"/>
          <w:sz w:val="28"/>
          <w:szCs w:val="28"/>
        </w:rPr>
        <w:t xml:space="preserve"> </w:t>
      </w:r>
      <w:r w:rsidRPr="008C7BF5">
        <w:rPr>
          <w:sz w:val="28"/>
          <w:szCs w:val="28"/>
        </w:rPr>
        <w:t xml:space="preserve">– документ, устанавливающий порядок деятельности руководства организации, коллегиального или совещательного органа. Регламент работы коллегиального или совещательного органа определяет: </w:t>
      </w:r>
    </w:p>
    <w:p w:rsidR="00445D03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статус коллегиального или совещательного органа; </w:t>
      </w:r>
    </w:p>
    <w:p w:rsidR="00445D03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планирования работы; </w:t>
      </w:r>
    </w:p>
    <w:p w:rsidR="00445D03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подготовки материалов для рассмотрения на заседании; </w:t>
      </w:r>
    </w:p>
    <w:p w:rsidR="00445D03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внесение материалов на рассмотрение; </w:t>
      </w:r>
    </w:p>
    <w:p w:rsidR="00445D03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рассмотрения материалов и принятия решений на заседании; </w:t>
      </w:r>
    </w:p>
    <w:p w:rsidR="00445D03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ведение протокола заседания; </w:t>
      </w:r>
    </w:p>
    <w:p w:rsidR="00445D03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оформление решений коллегиального или совещательного органа; </w:t>
      </w:r>
    </w:p>
    <w:p w:rsidR="00445D03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порядок доведения решений до исполнителей; </w:t>
      </w:r>
    </w:p>
    <w:p w:rsidR="00922759" w:rsidRPr="005C3AA7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материально-техническое обеспечение заседаний. </w:t>
      </w:r>
    </w:p>
    <w:p w:rsidR="00922759" w:rsidRPr="008C7BF5" w:rsidRDefault="00922759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Регламенты обсуждаются в процессе подготовки на заседаниях коллегиального органа и согласовываются с юридической службой, подписываются руководителем организации или руководителем коллегиального органа, утверждаются коллегиально.</w:t>
      </w:r>
    </w:p>
    <w:p w:rsidR="00CD7760" w:rsidRPr="005C3AA7" w:rsidRDefault="00CD7760" w:rsidP="008C7B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0ADD" w:rsidRPr="005C3AA7" w:rsidRDefault="00270ADD" w:rsidP="00CD77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7BF5">
        <w:rPr>
          <w:b/>
          <w:bCs/>
          <w:sz w:val="28"/>
          <w:szCs w:val="28"/>
        </w:rPr>
        <w:t xml:space="preserve">2. </w:t>
      </w:r>
      <w:r w:rsidR="008C7A0B" w:rsidRPr="008C7BF5">
        <w:rPr>
          <w:b/>
          <w:bCs/>
          <w:sz w:val="28"/>
          <w:szCs w:val="28"/>
        </w:rPr>
        <w:t>Виды документов по личному составу, особенности их оформления. Трудовой договор</w:t>
      </w:r>
    </w:p>
    <w:p w:rsidR="00CD7760" w:rsidRPr="005C3AA7" w:rsidRDefault="00CD7760" w:rsidP="008C7B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619A" w:rsidRPr="008C7BF5" w:rsidRDefault="0037619A" w:rsidP="008C7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Особую группу документов в делопроизводстве составляют документы по личному составу, характеризующие правовую, трудовую и служебную деятельность работников организаций, учреждений. К таким документам относятся: приказы по личному составу, заявления, трудовые книжки, личные карточки, трудовые договора, трудовые контракты и др</w:t>
      </w:r>
      <w:r w:rsidR="00376E33" w:rsidRPr="008C7BF5">
        <w:rPr>
          <w:rStyle w:val="a3"/>
          <w:sz w:val="28"/>
          <w:szCs w:val="28"/>
        </w:rPr>
        <w:footnoteReference w:id="2"/>
      </w:r>
      <w:r w:rsidRPr="008C7BF5">
        <w:rPr>
          <w:sz w:val="28"/>
          <w:szCs w:val="28"/>
        </w:rPr>
        <w:t>.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Трудовые контракты. Документом, который фиксирует согласие сторон об установлении трудовых правоотношений и регулирует их, является трудовой контракт (договор). Трудовой контракт должен заключаться в письменной форме.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При заключении контракта рекомендуется указывать следующие основные условия: </w:t>
      </w:r>
    </w:p>
    <w:p w:rsidR="00CC6354" w:rsidRPr="005C3AA7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место работы (наименование предприятия, куда принимается работник, его адрес); </w:t>
      </w:r>
    </w:p>
    <w:p w:rsidR="00CC6354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конкретную работу в соответствии с квалификацией по определенной профессии или должности, которую должен выполнять работник; </w:t>
      </w:r>
    </w:p>
    <w:p w:rsidR="00CC6354" w:rsidRPr="005C3AA7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дату начала работы и ее окончания, если заключается срочный трудовой контракт; </w:t>
      </w:r>
    </w:p>
    <w:p w:rsidR="00CC6354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оплату труда;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обязанности предприятия по обеспечению охраны труда.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Контрактная форма найма, организации и оплаты труда распространяется на следующие категории работников: </w:t>
      </w:r>
    </w:p>
    <w:p w:rsidR="00CC6354" w:rsidRPr="005C3AA7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на постоянных работников; </w:t>
      </w:r>
    </w:p>
    <w:p w:rsidR="00CC6354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на временных работников; </w:t>
      </w:r>
    </w:p>
    <w:p w:rsidR="00CC6354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работающих на основном месте работы;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работающих по совместительству.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 контракте определяются обязанности работника в соответствии с той профессией или должностью, на которую он принят, или делается ссылка на соответствующую должностную инструкцию, разработанную и утвержденную руководством предприятия.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Трудовой контракт может заключаться на неопределенный срок, на определенный срок не более 5 лет, на время выполнения определенной работы.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Контракт составляется в двух экземплярах, подписывается руководителем и работником, заверяется печатью. Один экземпляр контракта хранится на предприятии, второй у работника. </w:t>
      </w:r>
    </w:p>
    <w:p w:rsidR="003E699F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Резюме. В настоящее время распространенным документом при приеме на работу является резюме.</w:t>
      </w:r>
    </w:p>
    <w:p w:rsidR="003E699F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Его особенностью является изложение сведений об образовании и трудовой деятельности в обратном хронологическом порядке. </w:t>
      </w:r>
    </w:p>
    <w:p w:rsidR="003E699F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Реквизиты</w:t>
      </w:r>
      <w:r w:rsidR="00E81C7C" w:rsidRPr="008C7BF5">
        <w:rPr>
          <w:sz w:val="28"/>
          <w:szCs w:val="28"/>
        </w:rPr>
        <w:t xml:space="preserve"> резюме</w:t>
      </w:r>
      <w:r w:rsidRPr="008C7BF5">
        <w:rPr>
          <w:sz w:val="28"/>
          <w:szCs w:val="28"/>
        </w:rPr>
        <w:t xml:space="preserve">: наименование вида документа, дата, текст, подпись, а также указываются данные об авторе (фамилия, имя, отчество, профессия, специальность, квалификация, домашний адрес, телефон). </w:t>
      </w:r>
    </w:p>
    <w:p w:rsidR="003E699F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Текст может состоять из разделов: </w:t>
      </w:r>
    </w:p>
    <w:p w:rsidR="00E81C7C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цель резюме – место, на которое претендует составитель; </w:t>
      </w:r>
    </w:p>
    <w:p w:rsidR="00E81C7C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образование; </w:t>
      </w:r>
    </w:p>
    <w:p w:rsidR="00E81C7C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трудовая деятельность; </w:t>
      </w:r>
    </w:p>
    <w:p w:rsidR="00E81C7C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специальные знания; </w:t>
      </w:r>
    </w:p>
    <w:p w:rsidR="003E699F" w:rsidRPr="008C7BF5" w:rsidRDefault="003E699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• семейное положение.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Приказ по личному составу. Прием, увольнение и перевод сотрудников предприятия оформляются приказами по личному составу. Приказы по личному составу группируются в отдельное дело и имеют самостоятельную нумерацию с добавлением индекса «л/с» или «к». Приказы по личному составу относятся не только к распорядительной документации, но одновременно являются первичными учетными документами. Поэтому приказ по личному составу оформляется на общем бланке и одновременно информация фиксируется в унифицированной форме первичной учетной документации.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Реквизиты приказа: наименование организации, вид документа, дата, номер, место составления, заголовок, визы, подпись. Начинаются приказы по личному составу с глагола: принять, перевести, уволить, командировать, зачислить, назначить, который печатается прописными буквами. Затем с новой строки указывается фамилия, имя, отчество (полностью), название должности, наименование структурного подразделения, с какого числа и с каким окладом принять работника (например, приказ о назначении).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Приказ о приеме на работу оформляется также на бланке типовой межотраслевой формы №Т–1. Бланк размером А5 имеет лицевую и оборотную стороны. Приказ составляется в одном экземпляре, визируется и подписывается руководителем предприятия.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Приказ о прекращении трудового договора составляется на бланке формы №Т–8.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 графе «основание» указываются документы, послужившие причиной увольнения (заявление, докладная или объяснительная записка) или статья Трудового кодекса Республики Беларусь, соответствующая причине увольнения.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Все приказы визируются юристом и другим должностным лицом, в обязанности которого входит работа с персоналом предприятия.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Все приказы по личному составу объявляются работнику под расписку. Отметка об ознакомлении с приказом проставляется самими работником и содержит подпись работника и дату ознакомления.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Приказы по личному составу хранятся 75 лет.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Трудовая книжка. На всех предприятиях, организациях независимо от форм собственности на работников ведутся трудовые книжки. Трудовая книжка относится к числу основных документов, подтверждающих общий, непрерывный и специальный стаж работы.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На титульном листе трудовой книжки указываются фамилия, имя, отчество работника полностью без сокращений, а также указывается дата рождения, которая содержит число, месяц и год.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Сведения об образовании и специальности или профессии указываются на основании соответствующих документов (аттестатов, дипломов, сертификатов, справок, если образование незаконченное высшее).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На титульном листе обязательно ставится подпись лица, выдавшего трудовую книжку, и печать предприятия, где она была заведена.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Все записи на последующих страницах трудовой книжки производятся в точном соответствии с приказом о приеме, переводе или увольнении. С каждой записью в трудовой книжке необходимо ознакомить ее владельца. При увольнении трудовая книжка выдается работнику в день увольнения. Невостребованные трудовые книжки хранятся до востребования в сейфах не менее 50 лет.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Личная карточка. Основным документом по учету персонала предприятия является личная карточка формы №Т–2, которая заполняется на всех работников предприятия, принятых на постоянную или временную работу. Все записи в карточке делаются на основании документов, предоставленных работником. На основании паспорта и записей в трудовой книжке заполняется раздел 1 «Общие сведения». Для заполнения раздела 2 «Сведения о воинском учете» данные берутся из военного билета работника. Главным разделом карточки является раздел 3 «Прием на работу, назначения, перемещения».</w:t>
      </w:r>
      <w:r w:rsidR="005C3AA7" w:rsidRPr="005C3AA7">
        <w:rPr>
          <w:sz w:val="28"/>
          <w:szCs w:val="28"/>
        </w:rPr>
        <w:t xml:space="preserve"> </w:t>
      </w:r>
      <w:r w:rsidRPr="008C7BF5">
        <w:rPr>
          <w:sz w:val="28"/>
          <w:szCs w:val="28"/>
        </w:rPr>
        <w:t xml:space="preserve">Записи в этом разделе должны содержать ссылки на даты и номера приказов о назначении, перемещении или увольнении работника. Личная карточка заводится на работника в одном экземпляре, хранится в сейфе в отдельной картотеке, составленной по алфавиту фамилий работников. Карточки уволенных сотрудников формируются в самостоятельное дело также по алфавиту (по трем первым буквам фамилий). Перед сдачей дела в архив все карточки должны быть пронумерованы, на них составляется внутренняя опись. Срок хранения личных карточек – 75 лет. Личные дела. Совокупность документов, содержащих сведения о работнике представляет собой личное дело (досье). Чаще всего, оно заводится на руководителей и ведущих специалистов.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 состав личного дела должны входить следующие документы: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1. Внутренняя опись документов, имеющихся в личном деле. Она содержит сведения о порядковых номерах документов дела, их индексах, заголовках, датах. Подписывается ее составителем с указанием должности, расшифровки подписи и даты составления.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2. Анкета или личный листок по учету кадров. Личный листок по учету кадров содержит биографические сведения о работнике, его образовании, выполняемой работе с начала трудовой деятельности, семейное положение и др. Он заполняется от руки работником при поступлении на работу. Анкета отличается от личного листка тем, что подписывается не только самим лицом, поступающим на работу, но и сотрудником ответственным за персонал предприятия.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3. Автобиография или резюме. На коммерческих предприятиях поступающие на работу, как правило, предоставляют резюме.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4. Копии документов об образовании. Можно снимать только с подлинников данных документов.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5. Копии документов об утверждении в должности. Помещаются в личные дела руководителей фирмы. (Копия протокола заседания Совета директоров или учредителей фирмы).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6. Характеристики или рекомендательные письма. Подшиваются в личное дело работника, в том случае, если они предоставлялись при приеме на работу или при утверждении в должности.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7. Трудовой контракт (договор). Он может входить в состав документов личного дела или храниться отдельно. </w:t>
      </w:r>
    </w:p>
    <w:p w:rsidR="003F7B3E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8. Дополнение к личному листу по учету кадров. Это документ, предназначенный для фиксирования изменений в трудовой и личной жизни сотрудника, произошедших после заполнения им личного листа по учету кадров (или анкеты).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9. Справки и другие документы, относящиеся к данному работнику (списки изобретений, научных трудов и пр.)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Личное дело заводят после издания приказа о приеме работника. Они хранятся инспектором по персоналу или секретарем-референтом в сейфе и выдаются во временное пользование лишь определенным должностным лицам. Изменения в личные дела вносятся только лицами, ответственными за их ведение. Личные дела уволенных работников должны передаваться на архивное хранение и хранится 75 лет. </w:t>
      </w:r>
    </w:p>
    <w:p w:rsidR="0056007F" w:rsidRPr="008C7BF5" w:rsidRDefault="0056007F" w:rsidP="008C7BF5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Таким образом, составление и оформление кадровой документации – одна из наиболее важных сторон деятельности кадровой службы любой организации, а вопросы документирования трудовых отношений должны систематически контролироваться руководителем организации с учетом требований законодательства по архивному делу и нормативных документов по оформлению кадровой документации.</w:t>
      </w:r>
    </w:p>
    <w:p w:rsidR="00CD7760" w:rsidRPr="005C3AA7" w:rsidRDefault="00CD7760" w:rsidP="008C7B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0ADD" w:rsidRPr="00CD7760" w:rsidRDefault="003F1A40" w:rsidP="00CD77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7BF5">
        <w:rPr>
          <w:b/>
          <w:bCs/>
          <w:sz w:val="28"/>
          <w:szCs w:val="28"/>
        </w:rPr>
        <w:t xml:space="preserve">3. </w:t>
      </w:r>
      <w:r w:rsidR="008C7A0B" w:rsidRPr="008C7BF5">
        <w:rPr>
          <w:b/>
          <w:bCs/>
          <w:sz w:val="28"/>
          <w:szCs w:val="28"/>
        </w:rPr>
        <w:t>Оформите несколько видов отметок: об исполнителе документа, об исполнении док</w:t>
      </w:r>
      <w:r w:rsidR="00CD7760">
        <w:rPr>
          <w:b/>
          <w:bCs/>
          <w:sz w:val="28"/>
          <w:szCs w:val="28"/>
        </w:rPr>
        <w:t>умента и направлении его в дело</w:t>
      </w:r>
    </w:p>
    <w:p w:rsidR="00CD7760" w:rsidRPr="00CD7760" w:rsidRDefault="00CD7760" w:rsidP="00CD77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E6858" w:rsidRPr="008C7BF5" w:rsidRDefault="003E6858" w:rsidP="008C7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Фамилию исполнителя (составителя) документа и номер его служебного телефона располагают на лицевой или оборотной стороне последнего листа до</w:t>
      </w:r>
      <w:r w:rsidR="003F7B3E" w:rsidRPr="008C7BF5">
        <w:rPr>
          <w:sz w:val="28"/>
          <w:szCs w:val="28"/>
        </w:rPr>
        <w:t xml:space="preserve">кумента в левом нижнем углу. </w:t>
      </w:r>
      <w:r w:rsidRPr="008C7BF5">
        <w:rPr>
          <w:sz w:val="28"/>
          <w:szCs w:val="28"/>
        </w:rPr>
        <w:t>Отметка об исполнителе документа позволяет получателю документа (адресату) выяснить по телефону интересующие его вопросы или дать ответ, если решение вопроса не требует документального закрепления.</w:t>
      </w:r>
    </w:p>
    <w:p w:rsidR="00CD7760" w:rsidRPr="00CD7760" w:rsidRDefault="003F7B3E" w:rsidP="00CD7760">
      <w:pPr>
        <w:spacing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Пример:</w:t>
      </w:r>
      <w:r w:rsidR="000F0E04" w:rsidRPr="008C7BF5">
        <w:rPr>
          <w:sz w:val="28"/>
          <w:szCs w:val="28"/>
        </w:rPr>
        <w:t xml:space="preserve"> </w:t>
      </w:r>
      <w:r w:rsidRPr="008C7BF5">
        <w:rPr>
          <w:sz w:val="28"/>
          <w:szCs w:val="28"/>
        </w:rPr>
        <w:t>Исакова 234557</w:t>
      </w:r>
    </w:p>
    <w:p w:rsidR="00CD7760" w:rsidRPr="00CD7760" w:rsidRDefault="00AA2EE5" w:rsidP="00CD7760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Отметка об исполнении документа и направлении его в дело должна включать следующие данные:</w:t>
      </w:r>
    </w:p>
    <w:p w:rsidR="00CD7760" w:rsidRPr="00CD7760" w:rsidRDefault="00AA2EE5" w:rsidP="00CD7760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• краткие сведения об исполнении или, при наличии соответ</w:t>
      </w:r>
      <w:r w:rsidRPr="008C7BF5">
        <w:rPr>
          <w:color w:val="000000"/>
          <w:kern w:val="2"/>
          <w:sz w:val="28"/>
          <w:szCs w:val="28"/>
        </w:rPr>
        <w:softHyphen/>
        <w:t>ствующего документа, ссылку на его дату и номер;</w:t>
      </w:r>
    </w:p>
    <w:p w:rsidR="00CD7760" w:rsidRPr="00CD7760" w:rsidRDefault="00AA2EE5" w:rsidP="00CD7760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• слова «В дело»;</w:t>
      </w:r>
    </w:p>
    <w:p w:rsidR="00CD7760" w:rsidRPr="005C3AA7" w:rsidRDefault="00AA2EE5" w:rsidP="00CD7760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 xml:space="preserve">• номер дела, в котором будет храниться документ. </w:t>
      </w:r>
    </w:p>
    <w:p w:rsidR="00AA2EE5" w:rsidRPr="008C7BF5" w:rsidRDefault="00AA2EE5" w:rsidP="00CD7760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8C7BF5">
        <w:rPr>
          <w:color w:val="000000"/>
          <w:kern w:val="2"/>
          <w:sz w:val="28"/>
          <w:szCs w:val="28"/>
        </w:rPr>
        <w:t>Отметка об исполнении документа и направлении его в дело</w:t>
      </w:r>
      <w:r w:rsidR="00BA3C53" w:rsidRPr="008C7BF5">
        <w:rPr>
          <w:color w:val="000000"/>
          <w:kern w:val="2"/>
          <w:sz w:val="28"/>
          <w:szCs w:val="28"/>
        </w:rPr>
        <w:t xml:space="preserve"> </w:t>
      </w:r>
      <w:r w:rsidRPr="008C7BF5">
        <w:rPr>
          <w:color w:val="000000"/>
          <w:kern w:val="2"/>
          <w:sz w:val="28"/>
          <w:szCs w:val="28"/>
        </w:rPr>
        <w:t>должна быть подписана и датирована исполнителем документа или руководителем структурного подразделения, в котором исполнен документ.</w:t>
      </w:r>
    </w:p>
    <w:p w:rsidR="00C96704" w:rsidRPr="008C7BF5" w:rsidRDefault="00C96704" w:rsidP="00CD776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Например: </w:t>
      </w:r>
    </w:p>
    <w:p w:rsidR="00C96704" w:rsidRPr="008C7BF5" w:rsidRDefault="00C96704" w:rsidP="00CD776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Отправлен факс от 09.09.2004 № 12 </w:t>
      </w:r>
    </w:p>
    <w:p w:rsidR="00C96704" w:rsidRPr="008C7BF5" w:rsidRDefault="00C96704" w:rsidP="00CD776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В дело № 05-10 </w:t>
      </w:r>
    </w:p>
    <w:p w:rsidR="00C96704" w:rsidRPr="008C7BF5" w:rsidRDefault="00C96704" w:rsidP="00CD776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Личная подпись </w:t>
      </w:r>
    </w:p>
    <w:p w:rsidR="00C96704" w:rsidRPr="008C7BF5" w:rsidRDefault="00C96704" w:rsidP="00CD776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BF5">
        <w:rPr>
          <w:sz w:val="28"/>
          <w:szCs w:val="28"/>
        </w:rPr>
        <w:t xml:space="preserve">Дата </w:t>
      </w:r>
    </w:p>
    <w:p w:rsidR="00C96704" w:rsidRPr="008C7BF5" w:rsidRDefault="00267074" w:rsidP="008C7BF5">
      <w:pPr>
        <w:pStyle w:val="af1"/>
        <w:spacing w:before="0" w:beforeAutospacing="0" w:after="0" w:afterAutospacing="0"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60.75pt">
            <v:imagedata r:id="rId7" o:title=""/>
          </v:shape>
        </w:pict>
      </w:r>
    </w:p>
    <w:p w:rsidR="004D23B7" w:rsidRDefault="004D23B7" w:rsidP="00CD7760">
      <w:pPr>
        <w:tabs>
          <w:tab w:val="left" w:leader="dot" w:pos="8789"/>
          <w:tab w:val="right" w:pos="9353"/>
        </w:tabs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8C7BF5">
        <w:rPr>
          <w:sz w:val="28"/>
          <w:szCs w:val="28"/>
        </w:rPr>
        <w:br w:type="page"/>
      </w:r>
      <w:r w:rsidRPr="008C7BF5">
        <w:rPr>
          <w:b/>
          <w:bCs/>
          <w:sz w:val="28"/>
          <w:szCs w:val="28"/>
        </w:rPr>
        <w:t>С</w:t>
      </w:r>
      <w:r w:rsidR="00CD7760">
        <w:rPr>
          <w:b/>
          <w:bCs/>
          <w:sz w:val="28"/>
          <w:szCs w:val="28"/>
        </w:rPr>
        <w:t>писок использованной литературы</w:t>
      </w:r>
    </w:p>
    <w:p w:rsidR="00CD7760" w:rsidRPr="00CD7760" w:rsidRDefault="00CD7760" w:rsidP="008C7BF5">
      <w:pPr>
        <w:tabs>
          <w:tab w:val="left" w:leader="dot" w:pos="8789"/>
          <w:tab w:val="right" w:pos="935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F1A40" w:rsidRPr="008C7BF5" w:rsidRDefault="003F1A40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Бондырева Т.Н. Секретарское дело. М.: Высш. шк., 1999</w:t>
      </w:r>
    </w:p>
    <w:p w:rsidR="00030839" w:rsidRPr="008C7BF5" w:rsidRDefault="00030839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Зиновьева Н.Б, Сояпина Н.А Документ коммуникации и восприятия. М.: ПРИОР, 1995</w:t>
      </w:r>
    </w:p>
    <w:p w:rsidR="00030839" w:rsidRPr="008C7BF5" w:rsidRDefault="00030839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Кузнецова Т.В Делопроизводство.  М.: «Инфра-М», 2003</w:t>
      </w:r>
    </w:p>
    <w:p w:rsidR="00030839" w:rsidRPr="008C7BF5" w:rsidRDefault="00030839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Кушнаренко Н.Н. Документоведение. М.: Знание, 2000</w:t>
      </w:r>
    </w:p>
    <w:p w:rsidR="00030839" w:rsidRPr="008C7BF5" w:rsidRDefault="00030839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Москалев В.А. Современное делопроизводство. М.: Инфра–М, 2000</w:t>
      </w:r>
    </w:p>
    <w:p w:rsidR="003F1A40" w:rsidRPr="008C7BF5" w:rsidRDefault="003F1A40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color w:val="000000"/>
          <w:sz w:val="28"/>
          <w:szCs w:val="28"/>
        </w:rPr>
        <w:t>Писенко А.В. Делопроизводство: Документационное обеспечение работы офиса: Учебное пособие. М., 2002</w:t>
      </w:r>
    </w:p>
    <w:p w:rsidR="003F1A40" w:rsidRPr="008C7BF5" w:rsidRDefault="003F1A40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Стенюков М.В. Документы. Делопроизводство. М.: ПРИОР, 1998</w:t>
      </w:r>
    </w:p>
    <w:p w:rsidR="003F1A40" w:rsidRPr="008C7BF5" w:rsidRDefault="003F1A40" w:rsidP="00CD776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7BF5">
        <w:rPr>
          <w:sz w:val="28"/>
          <w:szCs w:val="28"/>
        </w:rPr>
        <w:t>Стенюков М.В. Справочник по делопроизводству. М.: ПРИОР, 1998</w:t>
      </w:r>
      <w:bookmarkStart w:id="0" w:name="_GoBack"/>
      <w:bookmarkEnd w:id="0"/>
    </w:p>
    <w:sectPr w:rsidR="003F1A40" w:rsidRPr="008C7BF5" w:rsidSect="008C7BF5">
      <w:headerReference w:type="default" r:id="rId8"/>
      <w:pgSz w:w="11906" w:h="16838"/>
      <w:pgMar w:top="1134" w:right="851" w:bottom="1134" w:left="1701" w:header="454" w:footer="454" w:gutter="284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5B" w:rsidRDefault="00EF0B5B">
      <w:r>
        <w:separator/>
      </w:r>
    </w:p>
  </w:endnote>
  <w:endnote w:type="continuationSeparator" w:id="0">
    <w:p w:rsidR="00EF0B5B" w:rsidRDefault="00E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5B" w:rsidRDefault="00EF0B5B">
      <w:r>
        <w:separator/>
      </w:r>
    </w:p>
  </w:footnote>
  <w:footnote w:type="continuationSeparator" w:id="0">
    <w:p w:rsidR="00EF0B5B" w:rsidRDefault="00EF0B5B">
      <w:r>
        <w:continuationSeparator/>
      </w:r>
    </w:p>
  </w:footnote>
  <w:footnote w:id="1">
    <w:p w:rsidR="00EF0B5B" w:rsidRDefault="0074672F">
      <w:pPr>
        <w:pStyle w:val="a8"/>
      </w:pPr>
      <w:r w:rsidRPr="00376E33">
        <w:rPr>
          <w:rStyle w:val="a3"/>
        </w:rPr>
        <w:footnoteRef/>
      </w:r>
      <w:r w:rsidRPr="00376E33">
        <w:t xml:space="preserve"> Стенюков М.В. Документы. Делопроизводство. М.: ПРИОР, 1998, стр. 31</w:t>
      </w:r>
    </w:p>
  </w:footnote>
  <w:footnote w:id="2">
    <w:p w:rsidR="00EF0B5B" w:rsidRDefault="0074672F">
      <w:pPr>
        <w:pStyle w:val="a8"/>
      </w:pPr>
      <w:r w:rsidRPr="00376E33">
        <w:rPr>
          <w:rStyle w:val="a3"/>
        </w:rPr>
        <w:footnoteRef/>
      </w:r>
      <w:r w:rsidRPr="00376E33">
        <w:t xml:space="preserve"> Москалев В.А. Современное делопроизводство. М.: Инфра–М, 2000, стр. 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2F" w:rsidRDefault="00910EA0" w:rsidP="005A3F6E">
    <w:pPr>
      <w:pStyle w:val="ac"/>
      <w:framePr w:wrap="auto" w:vAnchor="text" w:hAnchor="margin" w:xAlign="right" w:y="1"/>
      <w:rPr>
        <w:rStyle w:val="ae"/>
      </w:rPr>
    </w:pPr>
    <w:r>
      <w:rPr>
        <w:rStyle w:val="ae"/>
        <w:noProof/>
      </w:rPr>
      <w:t>3</w:t>
    </w:r>
  </w:p>
  <w:p w:rsidR="0074672F" w:rsidRDefault="0074672F" w:rsidP="00D2490D">
    <w:pPr>
      <w:pStyle w:val="ac"/>
      <w:framePr w:wrap="auto" w:vAnchor="text" w:hAnchor="page" w:x="6382" w:y="-93"/>
      <w:ind w:right="360"/>
      <w:rPr>
        <w:rStyle w:val="ae"/>
      </w:rPr>
    </w:pPr>
  </w:p>
  <w:p w:rsidR="0074672F" w:rsidRDefault="007467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5F02"/>
    <w:multiLevelType w:val="multilevel"/>
    <w:tmpl w:val="24D6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952868"/>
    <w:multiLevelType w:val="hybridMultilevel"/>
    <w:tmpl w:val="652E02CC"/>
    <w:lvl w:ilvl="0" w:tplc="6780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0C299D"/>
    <w:multiLevelType w:val="multilevel"/>
    <w:tmpl w:val="83D8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13861"/>
    <w:rsid w:val="00021198"/>
    <w:rsid w:val="00030839"/>
    <w:rsid w:val="000318D8"/>
    <w:rsid w:val="00031C1C"/>
    <w:rsid w:val="0004394D"/>
    <w:rsid w:val="000618B4"/>
    <w:rsid w:val="00063FCE"/>
    <w:rsid w:val="000A0D94"/>
    <w:rsid w:val="000A53CB"/>
    <w:rsid w:val="000D2C50"/>
    <w:rsid w:val="000D798E"/>
    <w:rsid w:val="000E0315"/>
    <w:rsid w:val="000F0E04"/>
    <w:rsid w:val="00132CBD"/>
    <w:rsid w:val="00142449"/>
    <w:rsid w:val="00147683"/>
    <w:rsid w:val="00153FE8"/>
    <w:rsid w:val="00155D72"/>
    <w:rsid w:val="001672DB"/>
    <w:rsid w:val="00176A7B"/>
    <w:rsid w:val="00187097"/>
    <w:rsid w:val="00192191"/>
    <w:rsid w:val="00193514"/>
    <w:rsid w:val="001A1996"/>
    <w:rsid w:val="001F096C"/>
    <w:rsid w:val="0020451A"/>
    <w:rsid w:val="00204EB9"/>
    <w:rsid w:val="00213EED"/>
    <w:rsid w:val="00225329"/>
    <w:rsid w:val="00245E41"/>
    <w:rsid w:val="00247DC3"/>
    <w:rsid w:val="00254AB0"/>
    <w:rsid w:val="00267074"/>
    <w:rsid w:val="00270ADD"/>
    <w:rsid w:val="002755D6"/>
    <w:rsid w:val="00277484"/>
    <w:rsid w:val="00290E9C"/>
    <w:rsid w:val="00293B68"/>
    <w:rsid w:val="002A0F5F"/>
    <w:rsid w:val="002B4D94"/>
    <w:rsid w:val="002C10A3"/>
    <w:rsid w:val="002E0131"/>
    <w:rsid w:val="002E49C3"/>
    <w:rsid w:val="002F0FB2"/>
    <w:rsid w:val="00302C9D"/>
    <w:rsid w:val="003079F8"/>
    <w:rsid w:val="003200DF"/>
    <w:rsid w:val="00333582"/>
    <w:rsid w:val="003467A8"/>
    <w:rsid w:val="00361859"/>
    <w:rsid w:val="0036504D"/>
    <w:rsid w:val="0037619A"/>
    <w:rsid w:val="00376E33"/>
    <w:rsid w:val="00376FAB"/>
    <w:rsid w:val="00377DA1"/>
    <w:rsid w:val="00381C1E"/>
    <w:rsid w:val="00381E56"/>
    <w:rsid w:val="003A3F5B"/>
    <w:rsid w:val="003A6124"/>
    <w:rsid w:val="003C2744"/>
    <w:rsid w:val="003D5C90"/>
    <w:rsid w:val="003E4811"/>
    <w:rsid w:val="003E5258"/>
    <w:rsid w:val="003E6858"/>
    <w:rsid w:val="003E699F"/>
    <w:rsid w:val="003E7899"/>
    <w:rsid w:val="003F1A40"/>
    <w:rsid w:val="003F7B3E"/>
    <w:rsid w:val="00410BBD"/>
    <w:rsid w:val="004159F9"/>
    <w:rsid w:val="004233CC"/>
    <w:rsid w:val="00426651"/>
    <w:rsid w:val="004373D0"/>
    <w:rsid w:val="00445D03"/>
    <w:rsid w:val="00463575"/>
    <w:rsid w:val="00466703"/>
    <w:rsid w:val="00471427"/>
    <w:rsid w:val="00484150"/>
    <w:rsid w:val="00487B69"/>
    <w:rsid w:val="004A15C8"/>
    <w:rsid w:val="004B4842"/>
    <w:rsid w:val="004D23B7"/>
    <w:rsid w:val="004D286A"/>
    <w:rsid w:val="0051220A"/>
    <w:rsid w:val="00517BE7"/>
    <w:rsid w:val="0056007F"/>
    <w:rsid w:val="005706A1"/>
    <w:rsid w:val="0059447D"/>
    <w:rsid w:val="005A3F6E"/>
    <w:rsid w:val="005B02C1"/>
    <w:rsid w:val="005B72FA"/>
    <w:rsid w:val="005B7894"/>
    <w:rsid w:val="005C3AA7"/>
    <w:rsid w:val="005D065D"/>
    <w:rsid w:val="005E2ABE"/>
    <w:rsid w:val="005E792E"/>
    <w:rsid w:val="005F642F"/>
    <w:rsid w:val="005F6574"/>
    <w:rsid w:val="00627FA6"/>
    <w:rsid w:val="0063184E"/>
    <w:rsid w:val="006532AB"/>
    <w:rsid w:val="006812E2"/>
    <w:rsid w:val="006A6657"/>
    <w:rsid w:val="006B60AA"/>
    <w:rsid w:val="006C2D6C"/>
    <w:rsid w:val="006C50B3"/>
    <w:rsid w:val="006D36E0"/>
    <w:rsid w:val="006D69EB"/>
    <w:rsid w:val="006E2D26"/>
    <w:rsid w:val="006F54DD"/>
    <w:rsid w:val="00703E2C"/>
    <w:rsid w:val="00715484"/>
    <w:rsid w:val="007373C6"/>
    <w:rsid w:val="0074672F"/>
    <w:rsid w:val="007540E8"/>
    <w:rsid w:val="007B54D5"/>
    <w:rsid w:val="007E551D"/>
    <w:rsid w:val="007E5A60"/>
    <w:rsid w:val="00814C2C"/>
    <w:rsid w:val="00823809"/>
    <w:rsid w:val="008244D9"/>
    <w:rsid w:val="00827BCE"/>
    <w:rsid w:val="00831615"/>
    <w:rsid w:val="00833A28"/>
    <w:rsid w:val="0084537B"/>
    <w:rsid w:val="00852A24"/>
    <w:rsid w:val="008579D3"/>
    <w:rsid w:val="008628A5"/>
    <w:rsid w:val="00863F48"/>
    <w:rsid w:val="00873F1C"/>
    <w:rsid w:val="008B3074"/>
    <w:rsid w:val="008C4719"/>
    <w:rsid w:val="008C7A0B"/>
    <w:rsid w:val="008C7BF5"/>
    <w:rsid w:val="008D4061"/>
    <w:rsid w:val="008D6C8D"/>
    <w:rsid w:val="008E1EB6"/>
    <w:rsid w:val="00910EA0"/>
    <w:rsid w:val="00922759"/>
    <w:rsid w:val="0094706D"/>
    <w:rsid w:val="0098732B"/>
    <w:rsid w:val="00990EC4"/>
    <w:rsid w:val="009D293C"/>
    <w:rsid w:val="009D79A3"/>
    <w:rsid w:val="009E2BC6"/>
    <w:rsid w:val="009E74F9"/>
    <w:rsid w:val="00A04B7F"/>
    <w:rsid w:val="00A261FA"/>
    <w:rsid w:val="00A43303"/>
    <w:rsid w:val="00A46C0F"/>
    <w:rsid w:val="00A63420"/>
    <w:rsid w:val="00A66F7F"/>
    <w:rsid w:val="00A87379"/>
    <w:rsid w:val="00A87737"/>
    <w:rsid w:val="00AA2EE5"/>
    <w:rsid w:val="00AB50BD"/>
    <w:rsid w:val="00AC4D5D"/>
    <w:rsid w:val="00AD2142"/>
    <w:rsid w:val="00AD4DC2"/>
    <w:rsid w:val="00AE555C"/>
    <w:rsid w:val="00AF19C8"/>
    <w:rsid w:val="00AF51CD"/>
    <w:rsid w:val="00AF7699"/>
    <w:rsid w:val="00B0611E"/>
    <w:rsid w:val="00B2060C"/>
    <w:rsid w:val="00B34498"/>
    <w:rsid w:val="00B521FD"/>
    <w:rsid w:val="00B65284"/>
    <w:rsid w:val="00B857E6"/>
    <w:rsid w:val="00BA3C53"/>
    <w:rsid w:val="00C000DC"/>
    <w:rsid w:val="00C01DE2"/>
    <w:rsid w:val="00C064D7"/>
    <w:rsid w:val="00C1455D"/>
    <w:rsid w:val="00C3705C"/>
    <w:rsid w:val="00C40C1F"/>
    <w:rsid w:val="00C53EA1"/>
    <w:rsid w:val="00C55AC6"/>
    <w:rsid w:val="00C96704"/>
    <w:rsid w:val="00CA0C70"/>
    <w:rsid w:val="00CA6690"/>
    <w:rsid w:val="00CC6354"/>
    <w:rsid w:val="00CD7760"/>
    <w:rsid w:val="00CE0353"/>
    <w:rsid w:val="00CE1EC4"/>
    <w:rsid w:val="00CF7B20"/>
    <w:rsid w:val="00D218D3"/>
    <w:rsid w:val="00D244EC"/>
    <w:rsid w:val="00D2490D"/>
    <w:rsid w:val="00D25332"/>
    <w:rsid w:val="00D35BD0"/>
    <w:rsid w:val="00D441B8"/>
    <w:rsid w:val="00D53797"/>
    <w:rsid w:val="00DA3456"/>
    <w:rsid w:val="00DB1D37"/>
    <w:rsid w:val="00DC6466"/>
    <w:rsid w:val="00DD6757"/>
    <w:rsid w:val="00DD7589"/>
    <w:rsid w:val="00DE6C3E"/>
    <w:rsid w:val="00E12157"/>
    <w:rsid w:val="00E1775B"/>
    <w:rsid w:val="00E31623"/>
    <w:rsid w:val="00E4383D"/>
    <w:rsid w:val="00E50FDD"/>
    <w:rsid w:val="00E761EF"/>
    <w:rsid w:val="00E769D0"/>
    <w:rsid w:val="00E81C7C"/>
    <w:rsid w:val="00E87A09"/>
    <w:rsid w:val="00E91555"/>
    <w:rsid w:val="00E9341C"/>
    <w:rsid w:val="00E952F4"/>
    <w:rsid w:val="00EB04E7"/>
    <w:rsid w:val="00EF0B5B"/>
    <w:rsid w:val="00EF4E28"/>
    <w:rsid w:val="00F168E3"/>
    <w:rsid w:val="00F34548"/>
    <w:rsid w:val="00F44042"/>
    <w:rsid w:val="00F46EAE"/>
    <w:rsid w:val="00F65B2D"/>
    <w:rsid w:val="00F77BF2"/>
    <w:rsid w:val="00F8150B"/>
    <w:rsid w:val="00F82FC8"/>
    <w:rsid w:val="00FA1F26"/>
    <w:rsid w:val="00FA75DD"/>
    <w:rsid w:val="00FE765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6325E61-01A6-4EA6-951C-44E69BB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ind w:right="88" w:firstLine="567"/>
      <w:jc w:val="center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pPr>
      <w:ind w:right="88" w:firstLine="567"/>
      <w:jc w:val="both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right="88" w:firstLine="1134"/>
      <w:jc w:val="both"/>
    </w:pPr>
    <w:rPr>
      <w:sz w:val="28"/>
      <w:szCs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pPr>
      <w:ind w:right="2200"/>
      <w:jc w:val="center"/>
    </w:pPr>
    <w:rPr>
      <w:b/>
      <w:bCs/>
      <w:sz w:val="28"/>
      <w:szCs w:val="28"/>
      <w:lang w:val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6E2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52A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90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90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B4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Normal (Web)"/>
    <w:basedOn w:val="a"/>
    <w:uiPriority w:val="99"/>
    <w:rsid w:val="002B4D94"/>
    <w:pPr>
      <w:spacing w:before="100" w:beforeAutospacing="1" w:after="100" w:afterAutospacing="1"/>
    </w:pPr>
    <w:rPr>
      <w:sz w:val="24"/>
      <w:szCs w:val="24"/>
    </w:rPr>
  </w:style>
  <w:style w:type="paragraph" w:customStyle="1" w:styleId="newsp">
    <w:name w:val="newsp"/>
    <w:basedOn w:val="a"/>
    <w:uiPriority w:val="99"/>
    <w:rsid w:val="00AF19C8"/>
    <w:pPr>
      <w:ind w:firstLine="300"/>
      <w:jc w:val="both"/>
    </w:pPr>
    <w:rPr>
      <w:rFonts w:ascii="Verdana" w:hAnsi="Verdana" w:cs="Verdana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AF19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F19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FR3">
    <w:name w:val="FR3"/>
    <w:uiPriority w:val="99"/>
    <w:rsid w:val="004D23B7"/>
    <w:pPr>
      <w:widowControl w:val="0"/>
      <w:overflowPunct w:val="0"/>
      <w:autoSpaceDE w:val="0"/>
      <w:autoSpaceDN w:val="0"/>
      <w:adjustRightInd w:val="0"/>
      <w:spacing w:line="300" w:lineRule="auto"/>
      <w:ind w:firstLine="300"/>
      <w:jc w:val="both"/>
      <w:textAlignment w:val="baseline"/>
    </w:pPr>
    <w:rPr>
      <w:rFonts w:ascii="Arial" w:hAnsi="Arial" w:cs="Arial"/>
      <w:i/>
      <w:iCs/>
      <w:sz w:val="16"/>
      <w:szCs w:val="16"/>
    </w:rPr>
  </w:style>
  <w:style w:type="paragraph" w:styleId="31">
    <w:name w:val="Body Text 3"/>
    <w:basedOn w:val="a"/>
    <w:link w:val="32"/>
    <w:uiPriority w:val="99"/>
    <w:rsid w:val="00290E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270ADD"/>
    <w:rPr>
      <w:rFonts w:ascii="Courier New" w:hAnsi="Courier New" w:cs="Courier New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Strong"/>
    <w:uiPriority w:val="99"/>
    <w:qFormat/>
    <w:rsid w:val="009227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«образец и правило» (разработана А</vt:lpstr>
    </vt:vector>
  </TitlesOfParts>
  <Company>home</Company>
  <LinksUpToDate>false</LinksUpToDate>
  <CharactersWithSpaces>21269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«образец и правило» (разработана А</dc:title>
  <dc:subject/>
  <dc:creator>Красикова</dc:creator>
  <cp:keywords/>
  <dc:description/>
  <cp:lastModifiedBy>admin</cp:lastModifiedBy>
  <cp:revision>2</cp:revision>
  <dcterms:created xsi:type="dcterms:W3CDTF">2014-02-28T14:45:00Z</dcterms:created>
  <dcterms:modified xsi:type="dcterms:W3CDTF">2014-02-28T14:45:00Z</dcterms:modified>
</cp:coreProperties>
</file>