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037" w:rsidRDefault="004F1037" w:rsidP="004F1037">
      <w:pPr>
        <w:pStyle w:val="aff3"/>
      </w:pPr>
    </w:p>
    <w:p w:rsidR="004F1037" w:rsidRDefault="004F1037" w:rsidP="004F1037">
      <w:pPr>
        <w:pStyle w:val="aff3"/>
      </w:pPr>
    </w:p>
    <w:p w:rsidR="004F1037" w:rsidRDefault="004F1037" w:rsidP="004F1037">
      <w:pPr>
        <w:pStyle w:val="aff3"/>
      </w:pPr>
    </w:p>
    <w:p w:rsidR="004F1037" w:rsidRDefault="004F1037" w:rsidP="004F1037">
      <w:pPr>
        <w:pStyle w:val="aff3"/>
      </w:pPr>
    </w:p>
    <w:p w:rsidR="004F1037" w:rsidRDefault="004F1037" w:rsidP="004F1037">
      <w:pPr>
        <w:pStyle w:val="aff3"/>
      </w:pPr>
    </w:p>
    <w:p w:rsidR="004F1037" w:rsidRDefault="004F1037" w:rsidP="004F1037">
      <w:pPr>
        <w:pStyle w:val="aff3"/>
      </w:pPr>
    </w:p>
    <w:p w:rsidR="004F1037" w:rsidRDefault="004F1037" w:rsidP="004F1037">
      <w:pPr>
        <w:pStyle w:val="aff3"/>
      </w:pPr>
    </w:p>
    <w:p w:rsidR="004F1037" w:rsidRDefault="004F1037" w:rsidP="004F1037">
      <w:pPr>
        <w:pStyle w:val="aff3"/>
      </w:pPr>
    </w:p>
    <w:p w:rsidR="004F1037" w:rsidRDefault="004F1037" w:rsidP="004F1037">
      <w:pPr>
        <w:pStyle w:val="aff3"/>
      </w:pPr>
    </w:p>
    <w:p w:rsidR="004F1037" w:rsidRDefault="004F1037" w:rsidP="004F1037">
      <w:pPr>
        <w:pStyle w:val="aff3"/>
      </w:pPr>
    </w:p>
    <w:p w:rsidR="004F1037" w:rsidRDefault="004F1037" w:rsidP="004F1037">
      <w:pPr>
        <w:pStyle w:val="aff3"/>
      </w:pPr>
    </w:p>
    <w:p w:rsidR="004F1037" w:rsidRDefault="004F1037" w:rsidP="004F1037">
      <w:pPr>
        <w:pStyle w:val="aff3"/>
      </w:pPr>
    </w:p>
    <w:p w:rsidR="004F1037" w:rsidRDefault="004F1037" w:rsidP="004F1037">
      <w:pPr>
        <w:pStyle w:val="aff3"/>
      </w:pPr>
    </w:p>
    <w:p w:rsidR="004D56CF" w:rsidRDefault="004D56CF" w:rsidP="004F1037">
      <w:pPr>
        <w:pStyle w:val="aff3"/>
      </w:pPr>
      <w:r w:rsidRPr="004D56CF">
        <w:t>КОНТРОЛЬНАЯ РАБОТА</w:t>
      </w:r>
      <w:r w:rsidR="004F1037">
        <w:t xml:space="preserve"> </w:t>
      </w:r>
      <w:r w:rsidRPr="004D56CF">
        <w:t>ПО ДИСЦИПЛИНЕ</w:t>
      </w:r>
    </w:p>
    <w:p w:rsidR="004D56CF" w:rsidRPr="004D56CF" w:rsidRDefault="004D56CF" w:rsidP="004F1037">
      <w:pPr>
        <w:pStyle w:val="aff3"/>
      </w:pPr>
      <w:r>
        <w:t>"</w:t>
      </w:r>
      <w:r w:rsidRPr="004D56CF">
        <w:t>Биржевое дело</w:t>
      </w:r>
      <w:r>
        <w:t>"</w:t>
      </w:r>
    </w:p>
    <w:p w:rsidR="004D56CF" w:rsidRDefault="004D56CF" w:rsidP="004F1037">
      <w:pPr>
        <w:pStyle w:val="afd"/>
      </w:pPr>
      <w:r>
        <w:br w:type="page"/>
      </w:r>
      <w:r w:rsidR="004F1037">
        <w:t>План</w:t>
      </w:r>
    </w:p>
    <w:p w:rsidR="004D56CF" w:rsidRDefault="004D56CF" w:rsidP="004D56CF"/>
    <w:p w:rsidR="00223B86" w:rsidRDefault="00223B86">
      <w:pPr>
        <w:pStyle w:val="26"/>
        <w:rPr>
          <w:smallCaps w:val="0"/>
          <w:noProof/>
          <w:sz w:val="24"/>
          <w:szCs w:val="24"/>
        </w:rPr>
      </w:pPr>
      <w:r w:rsidRPr="00DD5934">
        <w:rPr>
          <w:rStyle w:val="af6"/>
          <w:noProof/>
        </w:rPr>
        <w:t>1) Виды приказов клиентов</w:t>
      </w:r>
    </w:p>
    <w:p w:rsidR="00223B86" w:rsidRDefault="00223B86">
      <w:pPr>
        <w:pStyle w:val="26"/>
        <w:rPr>
          <w:smallCaps w:val="0"/>
          <w:noProof/>
          <w:sz w:val="24"/>
          <w:szCs w:val="24"/>
        </w:rPr>
      </w:pPr>
      <w:r w:rsidRPr="00DD5934">
        <w:rPr>
          <w:rStyle w:val="af6"/>
          <w:noProof/>
        </w:rPr>
        <w:t>2) Биржевые индексы</w:t>
      </w:r>
    </w:p>
    <w:p w:rsidR="00223B86" w:rsidRDefault="00223B86">
      <w:pPr>
        <w:pStyle w:val="26"/>
        <w:rPr>
          <w:smallCaps w:val="0"/>
          <w:noProof/>
          <w:sz w:val="24"/>
          <w:szCs w:val="24"/>
        </w:rPr>
      </w:pPr>
      <w:r w:rsidRPr="00DD5934">
        <w:rPr>
          <w:rStyle w:val="af6"/>
          <w:noProof/>
        </w:rPr>
        <w:t>3) Участники фьючерсной торговли</w:t>
      </w:r>
    </w:p>
    <w:p w:rsidR="00223B86" w:rsidRDefault="00223B86">
      <w:pPr>
        <w:pStyle w:val="26"/>
        <w:rPr>
          <w:smallCaps w:val="0"/>
          <w:noProof/>
          <w:sz w:val="24"/>
          <w:szCs w:val="24"/>
        </w:rPr>
      </w:pPr>
      <w:r w:rsidRPr="00DD5934">
        <w:rPr>
          <w:rStyle w:val="af6"/>
          <w:noProof/>
        </w:rPr>
        <w:t>4) Тест</w:t>
      </w:r>
    </w:p>
    <w:p w:rsidR="00223B86" w:rsidRDefault="00223B86">
      <w:pPr>
        <w:pStyle w:val="26"/>
        <w:rPr>
          <w:smallCaps w:val="0"/>
          <w:noProof/>
          <w:sz w:val="24"/>
          <w:szCs w:val="24"/>
        </w:rPr>
      </w:pPr>
      <w:r w:rsidRPr="00DD5934">
        <w:rPr>
          <w:rStyle w:val="af6"/>
          <w:noProof/>
        </w:rPr>
        <w:t>Список литературы</w:t>
      </w:r>
    </w:p>
    <w:p w:rsidR="004D56CF" w:rsidRDefault="004D56CF" w:rsidP="004D56CF"/>
    <w:p w:rsidR="004D56CF" w:rsidRPr="004D56CF" w:rsidRDefault="004F1037" w:rsidP="004F1037">
      <w:pPr>
        <w:pStyle w:val="2"/>
      </w:pPr>
      <w:r>
        <w:br w:type="page"/>
      </w:r>
      <w:bookmarkStart w:id="0" w:name="_Toc245857441"/>
      <w:r w:rsidR="004D56CF" w:rsidRPr="004D56CF">
        <w:t>1) Виды приказов клиентов</w:t>
      </w:r>
      <w:bookmarkEnd w:id="0"/>
    </w:p>
    <w:p w:rsidR="004F1037" w:rsidRDefault="004F1037" w:rsidP="004D56CF"/>
    <w:p w:rsidR="004D56CF" w:rsidRDefault="004D56CF" w:rsidP="004D56CF">
      <w:r w:rsidRPr="004D56CF">
        <w:t>Биржа - организация с правами юридического лица, формирующая оптовый рынок путем организации и регулирования биржевой торговли, осуществляемой в форме гласных публичных торгов, проводимых в заранее определенном месте и в определенное время по установленным ею правилам [5, с</w:t>
      </w:r>
      <w:r>
        <w:t>.6</w:t>
      </w:r>
      <w:r w:rsidRPr="004D56CF">
        <w:t>].</w:t>
      </w:r>
    </w:p>
    <w:p w:rsidR="004D56CF" w:rsidRDefault="004D56CF" w:rsidP="004D56CF">
      <w:r w:rsidRPr="004D56CF">
        <w:t>Биржевая торговля осуществляется путем:</w:t>
      </w:r>
    </w:p>
    <w:p w:rsidR="004D56CF" w:rsidRDefault="004D56CF" w:rsidP="004D56CF">
      <w:r w:rsidRPr="004D56CF">
        <w:t>совершения биржевых сделок биржевым посредником от имени клиента и за его счет, от имени клиента и за свой счет или от своего имени и за счет клиента</w:t>
      </w:r>
      <w:r>
        <w:t xml:space="preserve"> (</w:t>
      </w:r>
      <w:r w:rsidRPr="004D56CF">
        <w:t>брокерской деятельности);</w:t>
      </w:r>
    </w:p>
    <w:p w:rsidR="004D56CF" w:rsidRDefault="004D56CF" w:rsidP="004D56CF">
      <w:r w:rsidRPr="004D56CF">
        <w:t>совершения биржевых сделок биржевым посредником от своего имени и за свой счет с целью последующей перепродажи на бирже</w:t>
      </w:r>
      <w:r>
        <w:t xml:space="preserve"> (</w:t>
      </w:r>
      <w:r w:rsidRPr="004D56CF">
        <w:t>дилерской деятельности).</w:t>
      </w:r>
    </w:p>
    <w:p w:rsidR="004D56CF" w:rsidRDefault="004D56CF" w:rsidP="004D56CF">
      <w:r w:rsidRPr="004D56CF">
        <w:t>Биржевое посредничество в биржевой торговле осуществляется исключительно биржевыми посредниками.</w:t>
      </w:r>
    </w:p>
    <w:p w:rsidR="004D56CF" w:rsidRDefault="004D56CF" w:rsidP="004D56CF">
      <w:r w:rsidRPr="004D56CF">
        <w:t>Брокер или дилер совершает сделки с финансовыми инструментами в соответствии с приказом клиента. Виды приказов клиентов, их содержание и оформление устанавливаются нормативным правовым актом уполномоченного органа и внутренними документами биржи.</w:t>
      </w:r>
    </w:p>
    <w:p w:rsidR="004D56CF" w:rsidRDefault="004D56CF" w:rsidP="004D56CF">
      <w:r w:rsidRPr="004D56CF">
        <w:t>Исполнение приказа клиента осуществляется брокером-дилером с соблюдением условий совершения сделки, указанных в данном приказе. Если при совершении сделки возникнет необходимость изменения условий сделки, брокер-дилер обязан согласовать свои действия с клиентом. В случае возникновения конфликта интересов брокер-дилер обязан совершить сделку, исходя из приоритета интересов клиента над своими интересами.</w:t>
      </w:r>
    </w:p>
    <w:p w:rsidR="004D56CF" w:rsidRDefault="004D56CF" w:rsidP="004D56CF">
      <w:r w:rsidRPr="004D56CF">
        <w:t>Иными словами, приказ клиента - биржевой термин, означающий поручение заключить сделку, которое клиент дает брокеру. Обычно приказ дополняется конкретными условиями, инструкциями.</w:t>
      </w:r>
    </w:p>
    <w:p w:rsidR="004D56CF" w:rsidRDefault="004D56CF" w:rsidP="004D56CF">
      <w:r w:rsidRPr="004D56CF">
        <w:t>В соответствии с оформленным соглашением на проведение торговой сделки брокер обязуется выполнить поручение клиента, а клиент - внести залог и выплатить брокеру вознаграждение.</w:t>
      </w:r>
    </w:p>
    <w:p w:rsidR="004D56CF" w:rsidRDefault="004D56CF" w:rsidP="004D56CF">
      <w:r w:rsidRPr="004D56CF">
        <w:t>Приказ клиента обычно содержит следующие показатели: количество товара, срок поставки, ценовые условия.</w:t>
      </w:r>
    </w:p>
    <w:p w:rsidR="004D56CF" w:rsidRDefault="004D56CF" w:rsidP="004D56CF">
      <w:r w:rsidRPr="004D56CF">
        <w:t>Существуют следующие типовые приказы клиента брокеру [7, с</w:t>
      </w:r>
      <w:r>
        <w:t>.3</w:t>
      </w:r>
      <w:r w:rsidRPr="004D56CF">
        <w:t>9</w:t>
      </w:r>
      <w:r>
        <w:t>]:</w:t>
      </w:r>
    </w:p>
    <w:p w:rsidR="004D56CF" w:rsidRDefault="004D56CF" w:rsidP="004D56CF">
      <w:pPr>
        <w:rPr>
          <w:b/>
          <w:bCs/>
        </w:rPr>
      </w:pPr>
      <w:r w:rsidRPr="00DD5934">
        <w:rPr>
          <w:b/>
          <w:bCs/>
        </w:rPr>
        <w:t>без передачи</w:t>
      </w:r>
      <w:r w:rsidRPr="004D56CF">
        <w:rPr>
          <w:b/>
          <w:bCs/>
        </w:rPr>
        <w:t>,</w:t>
      </w:r>
    </w:p>
    <w:p w:rsidR="004D56CF" w:rsidRDefault="004D56CF" w:rsidP="004D56CF">
      <w:pPr>
        <w:rPr>
          <w:b/>
          <w:bCs/>
        </w:rPr>
      </w:pPr>
      <w:r w:rsidRPr="00DD5934">
        <w:rPr>
          <w:b/>
          <w:bCs/>
        </w:rPr>
        <w:t>без потерь</w:t>
      </w:r>
      <w:r w:rsidRPr="004D56CF">
        <w:rPr>
          <w:b/>
          <w:bCs/>
        </w:rPr>
        <w:t>,</w:t>
      </w:r>
    </w:p>
    <w:p w:rsidR="004D56CF" w:rsidRDefault="004D56CF" w:rsidP="004D56CF">
      <w:pPr>
        <w:rPr>
          <w:b/>
          <w:bCs/>
        </w:rPr>
      </w:pPr>
      <w:r w:rsidRPr="00DD5934">
        <w:rPr>
          <w:b/>
          <w:bCs/>
        </w:rPr>
        <w:t>все или часть</w:t>
      </w:r>
      <w:r w:rsidRPr="004D56CF">
        <w:rPr>
          <w:b/>
          <w:bCs/>
        </w:rPr>
        <w:t>,</w:t>
      </w:r>
    </w:p>
    <w:p w:rsidR="004D56CF" w:rsidRDefault="004D56CF" w:rsidP="004D56CF">
      <w:pPr>
        <w:rPr>
          <w:b/>
          <w:bCs/>
        </w:rPr>
      </w:pPr>
      <w:r w:rsidRPr="00DD5934">
        <w:rPr>
          <w:b/>
          <w:bCs/>
        </w:rPr>
        <w:t>все или ничего</w:t>
      </w:r>
      <w:r w:rsidRPr="004D56CF">
        <w:rPr>
          <w:b/>
          <w:bCs/>
        </w:rPr>
        <w:t>,</w:t>
      </w:r>
    </w:p>
    <w:p w:rsidR="004D56CF" w:rsidRDefault="004D56CF" w:rsidP="004D56CF">
      <w:pPr>
        <w:rPr>
          <w:b/>
          <w:bCs/>
        </w:rPr>
      </w:pPr>
      <w:r w:rsidRPr="00DD5934">
        <w:rPr>
          <w:b/>
          <w:bCs/>
        </w:rPr>
        <w:t>двойной приказ</w:t>
      </w:r>
      <w:r w:rsidRPr="004D56CF">
        <w:rPr>
          <w:b/>
          <w:bCs/>
        </w:rPr>
        <w:t>,</w:t>
      </w:r>
    </w:p>
    <w:p w:rsidR="004D56CF" w:rsidRDefault="004D56CF" w:rsidP="004D56CF">
      <w:pPr>
        <w:rPr>
          <w:b/>
          <w:bCs/>
        </w:rPr>
      </w:pPr>
      <w:r w:rsidRPr="00DD5934">
        <w:rPr>
          <w:b/>
          <w:bCs/>
        </w:rPr>
        <w:t>дискреционный приказ</w:t>
      </w:r>
      <w:r w:rsidRPr="004D56CF">
        <w:rPr>
          <w:b/>
          <w:bCs/>
        </w:rPr>
        <w:t>,</w:t>
      </w:r>
    </w:p>
    <w:p w:rsidR="004D56CF" w:rsidRDefault="004D56CF" w:rsidP="004D56CF">
      <w:pPr>
        <w:rPr>
          <w:b/>
          <w:bCs/>
        </w:rPr>
      </w:pPr>
      <w:r w:rsidRPr="00DD5934">
        <w:rPr>
          <w:b/>
          <w:bCs/>
        </w:rPr>
        <w:t>задний ход</w:t>
      </w:r>
      <w:r w:rsidRPr="004D56CF">
        <w:rPr>
          <w:b/>
          <w:bCs/>
        </w:rPr>
        <w:t>,</w:t>
      </w:r>
    </w:p>
    <w:p w:rsidR="004D56CF" w:rsidRDefault="004D56CF" w:rsidP="004D56CF">
      <w:pPr>
        <w:rPr>
          <w:b/>
          <w:bCs/>
        </w:rPr>
      </w:pPr>
      <w:r w:rsidRPr="00DD5934">
        <w:rPr>
          <w:b/>
          <w:bCs/>
        </w:rPr>
        <w:t>или лучше</w:t>
      </w:r>
      <w:r w:rsidRPr="004D56CF">
        <w:rPr>
          <w:b/>
          <w:bCs/>
        </w:rPr>
        <w:t>,</w:t>
      </w:r>
    </w:p>
    <w:p w:rsidR="004D56CF" w:rsidRDefault="004D56CF" w:rsidP="004D56CF">
      <w:pPr>
        <w:rPr>
          <w:b/>
          <w:bCs/>
        </w:rPr>
      </w:pPr>
      <w:r w:rsidRPr="00DD5934">
        <w:rPr>
          <w:b/>
          <w:bCs/>
        </w:rPr>
        <w:t>исполнить или аннулировать</w:t>
      </w:r>
      <w:r w:rsidRPr="004D56CF">
        <w:rPr>
          <w:b/>
          <w:bCs/>
        </w:rPr>
        <w:t>,</w:t>
      </w:r>
    </w:p>
    <w:p w:rsidR="004D56CF" w:rsidRDefault="004D56CF" w:rsidP="004D56CF">
      <w:pPr>
        <w:rPr>
          <w:b/>
          <w:bCs/>
        </w:rPr>
      </w:pPr>
      <w:r w:rsidRPr="00DD5934">
        <w:rPr>
          <w:b/>
          <w:bCs/>
        </w:rPr>
        <w:t>исполнить часть или отменить</w:t>
      </w:r>
      <w:r w:rsidRPr="004D56CF">
        <w:rPr>
          <w:b/>
          <w:bCs/>
        </w:rPr>
        <w:t>,</w:t>
      </w:r>
    </w:p>
    <w:p w:rsidR="004D56CF" w:rsidRDefault="004D56CF" w:rsidP="004D56CF">
      <w:pPr>
        <w:rPr>
          <w:b/>
          <w:bCs/>
        </w:rPr>
      </w:pPr>
      <w:r w:rsidRPr="00DD5934">
        <w:rPr>
          <w:b/>
          <w:bCs/>
        </w:rPr>
        <w:t>к закрытию</w:t>
      </w:r>
      <w:r w:rsidRPr="004D56CF">
        <w:rPr>
          <w:b/>
          <w:bCs/>
        </w:rPr>
        <w:t>,</w:t>
      </w:r>
    </w:p>
    <w:p w:rsidR="004D56CF" w:rsidRDefault="004D56CF" w:rsidP="004D56CF">
      <w:pPr>
        <w:rPr>
          <w:b/>
          <w:bCs/>
        </w:rPr>
      </w:pPr>
      <w:r w:rsidRPr="00DD5934">
        <w:rPr>
          <w:b/>
          <w:bCs/>
        </w:rPr>
        <w:t>к открытию</w:t>
      </w:r>
      <w:r w:rsidRPr="004D56CF">
        <w:rPr>
          <w:b/>
          <w:bCs/>
        </w:rPr>
        <w:t>,</w:t>
      </w:r>
    </w:p>
    <w:p w:rsidR="004D56CF" w:rsidRDefault="004D56CF" w:rsidP="004D56CF">
      <w:pPr>
        <w:rPr>
          <w:b/>
          <w:bCs/>
        </w:rPr>
      </w:pPr>
      <w:r w:rsidRPr="00DD5934">
        <w:rPr>
          <w:b/>
          <w:bCs/>
        </w:rPr>
        <w:t>маржу не снижать</w:t>
      </w:r>
      <w:r w:rsidRPr="004D56CF">
        <w:rPr>
          <w:b/>
          <w:bCs/>
        </w:rPr>
        <w:t>,</w:t>
      </w:r>
    </w:p>
    <w:p w:rsidR="004D56CF" w:rsidRDefault="004D56CF" w:rsidP="004D56CF">
      <w:pPr>
        <w:rPr>
          <w:b/>
          <w:bCs/>
        </w:rPr>
      </w:pPr>
      <w:r w:rsidRPr="00DD5934">
        <w:rPr>
          <w:b/>
          <w:bCs/>
        </w:rPr>
        <w:t>о немедленной реализации</w:t>
      </w:r>
      <w:r w:rsidRPr="004D56CF">
        <w:rPr>
          <w:b/>
          <w:bCs/>
        </w:rPr>
        <w:t>,</w:t>
      </w:r>
    </w:p>
    <w:p w:rsidR="004D56CF" w:rsidRDefault="004D56CF" w:rsidP="004D56CF">
      <w:pPr>
        <w:rPr>
          <w:b/>
          <w:bCs/>
        </w:rPr>
      </w:pPr>
      <w:r w:rsidRPr="00DD5934">
        <w:rPr>
          <w:b/>
          <w:bCs/>
        </w:rPr>
        <w:t>открытый приказ</w:t>
      </w:r>
      <w:r w:rsidRPr="004D56CF">
        <w:rPr>
          <w:b/>
          <w:bCs/>
        </w:rPr>
        <w:t>,</w:t>
      </w:r>
    </w:p>
    <w:p w:rsidR="004D56CF" w:rsidRDefault="004D56CF" w:rsidP="004D56CF">
      <w:pPr>
        <w:rPr>
          <w:b/>
          <w:bCs/>
        </w:rPr>
      </w:pPr>
      <w:r w:rsidRPr="00DD5934">
        <w:rPr>
          <w:b/>
          <w:bCs/>
        </w:rPr>
        <w:t>откупить маржу</w:t>
      </w:r>
      <w:r w:rsidRPr="004D56CF">
        <w:rPr>
          <w:b/>
          <w:bCs/>
        </w:rPr>
        <w:t>,</w:t>
      </w:r>
    </w:p>
    <w:p w:rsidR="004D56CF" w:rsidRDefault="004D56CF" w:rsidP="004D56CF">
      <w:pPr>
        <w:rPr>
          <w:b/>
          <w:bCs/>
        </w:rPr>
      </w:pPr>
      <w:r w:rsidRPr="00DD5934">
        <w:rPr>
          <w:b/>
          <w:bCs/>
        </w:rPr>
        <w:t>по наилучшей цене</w:t>
      </w:r>
      <w:r w:rsidRPr="004D56CF">
        <w:rPr>
          <w:b/>
          <w:bCs/>
        </w:rPr>
        <w:t>,</w:t>
      </w:r>
    </w:p>
    <w:p w:rsidR="004D56CF" w:rsidRDefault="004D56CF" w:rsidP="004D56CF">
      <w:pPr>
        <w:rPr>
          <w:b/>
          <w:bCs/>
        </w:rPr>
      </w:pPr>
      <w:r w:rsidRPr="00DD5934">
        <w:rPr>
          <w:b/>
          <w:bCs/>
        </w:rPr>
        <w:t>по номиналу</w:t>
      </w:r>
      <w:r w:rsidRPr="004D56CF">
        <w:rPr>
          <w:b/>
          <w:bCs/>
        </w:rPr>
        <w:t>,</w:t>
      </w:r>
    </w:p>
    <w:p w:rsidR="004D56CF" w:rsidRDefault="004D56CF" w:rsidP="004D56CF">
      <w:pPr>
        <w:rPr>
          <w:b/>
          <w:bCs/>
        </w:rPr>
      </w:pPr>
      <w:r w:rsidRPr="00DD5934">
        <w:rPr>
          <w:b/>
          <w:bCs/>
        </w:rPr>
        <w:t>при изменении цены</w:t>
      </w:r>
      <w:r w:rsidRPr="004D56CF">
        <w:rPr>
          <w:b/>
          <w:bCs/>
        </w:rPr>
        <w:t>,</w:t>
      </w:r>
    </w:p>
    <w:p w:rsidR="004D56CF" w:rsidRDefault="004D56CF" w:rsidP="004D56CF">
      <w:pPr>
        <w:rPr>
          <w:b/>
          <w:bCs/>
        </w:rPr>
      </w:pPr>
      <w:r w:rsidRPr="00DD5934">
        <w:rPr>
          <w:b/>
          <w:bCs/>
        </w:rPr>
        <w:t>приму в любом виде</w:t>
      </w:r>
      <w:r w:rsidRPr="004D56CF">
        <w:rPr>
          <w:b/>
          <w:bCs/>
        </w:rPr>
        <w:t>,</w:t>
      </w:r>
    </w:p>
    <w:p w:rsidR="004D56CF" w:rsidRDefault="004D56CF" w:rsidP="004D56CF">
      <w:pPr>
        <w:rPr>
          <w:b/>
          <w:bCs/>
        </w:rPr>
      </w:pPr>
      <w:r w:rsidRPr="00DD5934">
        <w:rPr>
          <w:b/>
          <w:bCs/>
        </w:rPr>
        <w:t>продать всю книгу</w:t>
      </w:r>
      <w:r w:rsidRPr="004D56CF">
        <w:rPr>
          <w:b/>
          <w:bCs/>
        </w:rPr>
        <w:t>,</w:t>
      </w:r>
    </w:p>
    <w:p w:rsidR="004D56CF" w:rsidRDefault="004D56CF" w:rsidP="004D56CF">
      <w:pPr>
        <w:rPr>
          <w:b/>
          <w:bCs/>
        </w:rPr>
      </w:pPr>
      <w:r w:rsidRPr="00DD5934">
        <w:rPr>
          <w:b/>
          <w:bCs/>
        </w:rPr>
        <w:t>с переключением</w:t>
      </w:r>
      <w:r w:rsidRPr="004D56CF">
        <w:rPr>
          <w:b/>
          <w:bCs/>
        </w:rPr>
        <w:t>,</w:t>
      </w:r>
    </w:p>
    <w:p w:rsidR="004D56CF" w:rsidRDefault="004D56CF" w:rsidP="004D56CF">
      <w:pPr>
        <w:rPr>
          <w:b/>
          <w:bCs/>
        </w:rPr>
      </w:pPr>
      <w:r w:rsidRPr="00DD5934">
        <w:rPr>
          <w:b/>
          <w:bCs/>
        </w:rPr>
        <w:t>спред-поручение</w:t>
      </w:r>
      <w:r w:rsidRPr="004D56CF">
        <w:rPr>
          <w:b/>
          <w:bCs/>
        </w:rPr>
        <w:t>,</w:t>
      </w:r>
    </w:p>
    <w:p w:rsidR="004D56CF" w:rsidRDefault="004D56CF" w:rsidP="004D56CF">
      <w:pPr>
        <w:rPr>
          <w:b/>
          <w:bCs/>
        </w:rPr>
      </w:pPr>
      <w:r w:rsidRPr="00DD5934">
        <w:rPr>
          <w:b/>
          <w:bCs/>
        </w:rPr>
        <w:t>стоп-приказ</w:t>
      </w:r>
      <w:r w:rsidRPr="004D56CF">
        <w:rPr>
          <w:b/>
          <w:bCs/>
        </w:rPr>
        <w:t>.</w:t>
      </w:r>
    </w:p>
    <w:p w:rsidR="004D56CF" w:rsidRDefault="004D56CF" w:rsidP="004D56CF">
      <w:pPr>
        <w:rPr>
          <w:lang w:val="en-US"/>
        </w:rPr>
      </w:pPr>
      <w:r w:rsidRPr="004D56CF">
        <w:t>Приказ</w:t>
      </w:r>
      <w:r w:rsidRPr="004D56CF">
        <w:rPr>
          <w:lang w:val="en-US"/>
        </w:rPr>
        <w:t xml:space="preserve"> </w:t>
      </w:r>
      <w:r w:rsidRPr="004D56CF">
        <w:t>брокеру</w:t>
      </w:r>
      <w:r>
        <w:rPr>
          <w:lang w:val="en-US"/>
        </w:rPr>
        <w:t xml:space="preserve"> "</w:t>
      </w:r>
      <w:r w:rsidRPr="004D56CF">
        <w:t>без</w:t>
      </w:r>
      <w:r w:rsidRPr="004D56CF">
        <w:rPr>
          <w:lang w:val="en-US"/>
        </w:rPr>
        <w:t xml:space="preserve"> </w:t>
      </w:r>
      <w:r w:rsidRPr="004D56CF">
        <w:t>передачи</w:t>
      </w:r>
      <w:r>
        <w:rPr>
          <w:lang w:val="en-US"/>
        </w:rPr>
        <w:t>" (</w:t>
      </w:r>
      <w:r w:rsidRPr="004D56CF">
        <w:rPr>
          <w:lang w:val="en-US"/>
        </w:rPr>
        <w:t>Handling out Without handling).</w:t>
      </w:r>
    </w:p>
    <w:p w:rsidR="004D56CF" w:rsidRDefault="004D56CF" w:rsidP="004D56CF">
      <w:r w:rsidRPr="004D56CF">
        <w:t>Приказ на выполнение сделки, связанной с покупкой ценных бумаг, но без требования их немедленного вручения клиенту. Часто такой приказ допускает возможность замены брокером купленных фондовых ценностей в течение определенного срока на аналогичные, но приобретенные в результате других сделок, а прибыль от спекуляции в таком случае распределяется между клиентом и брокером.</w:t>
      </w:r>
    </w:p>
    <w:p w:rsidR="004D56CF" w:rsidRDefault="004D56CF" w:rsidP="004D56CF">
      <w:r w:rsidRPr="004D56CF">
        <w:t>Приказ брокеру</w:t>
      </w:r>
      <w:r>
        <w:t xml:space="preserve"> "</w:t>
      </w:r>
      <w:r w:rsidRPr="004D56CF">
        <w:t>без потерь</w:t>
      </w:r>
      <w:r>
        <w:t xml:space="preserve">" </w:t>
      </w:r>
      <w:r>
        <w:rPr>
          <w:b/>
          <w:bCs/>
        </w:rPr>
        <w:t>(</w:t>
      </w:r>
      <w:r w:rsidRPr="004D56CF">
        <w:rPr>
          <w:lang w:val="en-US"/>
        </w:rPr>
        <w:t>Stop</w:t>
      </w:r>
      <w:r w:rsidRPr="004D56CF">
        <w:t xml:space="preserve"> </w:t>
      </w:r>
      <w:r w:rsidRPr="004D56CF">
        <w:rPr>
          <w:lang w:val="en-US"/>
        </w:rPr>
        <w:t>loss</w:t>
      </w:r>
      <w:r w:rsidRPr="004D56CF">
        <w:t xml:space="preserve"> </w:t>
      </w:r>
      <w:r w:rsidRPr="004D56CF">
        <w:rPr>
          <w:lang w:val="en-US"/>
        </w:rPr>
        <w:t>order</w:t>
      </w:r>
      <w:r w:rsidRPr="004D56CF">
        <w:t>).</w:t>
      </w:r>
    </w:p>
    <w:p w:rsidR="004D56CF" w:rsidRDefault="004D56CF" w:rsidP="004D56CF">
      <w:r w:rsidRPr="00DD5934">
        <w:rPr>
          <w:b/>
          <w:bCs/>
        </w:rPr>
        <w:t>Поручение</w:t>
      </w:r>
      <w:r w:rsidRPr="004D56CF">
        <w:t xml:space="preserve"> клиента брокеру реализовать </w:t>
      </w:r>
      <w:r w:rsidRPr="00DD5934">
        <w:rPr>
          <w:b/>
          <w:bCs/>
        </w:rPr>
        <w:t>сделку</w:t>
      </w:r>
      <w:r w:rsidRPr="004D56CF">
        <w:rPr>
          <w:b/>
          <w:bCs/>
        </w:rPr>
        <w:t xml:space="preserve"> </w:t>
      </w:r>
      <w:r w:rsidRPr="004D56CF">
        <w:t>по</w:t>
      </w:r>
      <w:r w:rsidRPr="004D56CF">
        <w:rPr>
          <w:b/>
          <w:bCs/>
        </w:rPr>
        <w:t xml:space="preserve"> </w:t>
      </w:r>
      <w:r w:rsidRPr="00DD5934">
        <w:rPr>
          <w:b/>
          <w:bCs/>
        </w:rPr>
        <w:t>номиналу</w:t>
      </w:r>
      <w:r w:rsidRPr="004D56CF">
        <w:t xml:space="preserve"> или при покупке - по более низкой цене, а при продаже - по более высокой. Главное условие такой сделки - </w:t>
      </w:r>
      <w:r w:rsidRPr="00DD5934">
        <w:rPr>
          <w:b/>
          <w:bCs/>
        </w:rPr>
        <w:t>прибыльность</w:t>
      </w:r>
      <w:r w:rsidRPr="004D56CF">
        <w:t>, ограничение потерь.</w:t>
      </w:r>
    </w:p>
    <w:p w:rsidR="004D56CF" w:rsidRDefault="004D56CF" w:rsidP="004D56CF">
      <w:r w:rsidRPr="004D56CF">
        <w:t>Приказ брокеру</w:t>
      </w:r>
      <w:r>
        <w:t xml:space="preserve"> "</w:t>
      </w:r>
      <w:r w:rsidRPr="004D56CF">
        <w:t>все или любую часть</w:t>
      </w:r>
      <w:r>
        <w:t>" (</w:t>
      </w:r>
      <w:r w:rsidRPr="004D56CF">
        <w:rPr>
          <w:lang w:val="en-US"/>
        </w:rPr>
        <w:t>All</w:t>
      </w:r>
      <w:r w:rsidRPr="004D56CF">
        <w:t xml:space="preserve"> </w:t>
      </w:r>
      <w:r w:rsidRPr="004D56CF">
        <w:rPr>
          <w:lang w:val="en-US"/>
        </w:rPr>
        <w:t>or</w:t>
      </w:r>
      <w:r w:rsidRPr="004D56CF">
        <w:t xml:space="preserve"> </w:t>
      </w:r>
      <w:r w:rsidRPr="004D56CF">
        <w:rPr>
          <w:lang w:val="en-US"/>
        </w:rPr>
        <w:t>any</w:t>
      </w:r>
      <w:r w:rsidRPr="004D56CF">
        <w:t xml:space="preserve"> </w:t>
      </w:r>
      <w:r w:rsidRPr="004D56CF">
        <w:rPr>
          <w:lang w:val="en-US"/>
        </w:rPr>
        <w:t>part</w:t>
      </w:r>
      <w:r w:rsidRPr="004D56CF">
        <w:t xml:space="preserve"> </w:t>
      </w:r>
      <w:r w:rsidRPr="004D56CF">
        <w:rPr>
          <w:lang w:val="en-US"/>
        </w:rPr>
        <w:t>order</w:t>
      </w:r>
      <w:r w:rsidRPr="004D56CF">
        <w:t>).</w:t>
      </w:r>
    </w:p>
    <w:p w:rsidR="004D56CF" w:rsidRDefault="004D56CF" w:rsidP="004D56CF">
      <w:r w:rsidRPr="00DD5934">
        <w:rPr>
          <w:b/>
          <w:bCs/>
        </w:rPr>
        <w:t>Приказ</w:t>
      </w:r>
      <w:r w:rsidRPr="004D56CF">
        <w:t>, распоряжение</w:t>
      </w:r>
      <w:r w:rsidRPr="004D56CF">
        <w:rPr>
          <w:b/>
          <w:bCs/>
        </w:rPr>
        <w:t xml:space="preserve"> </w:t>
      </w:r>
      <w:r w:rsidRPr="00DD5934">
        <w:rPr>
          <w:b/>
          <w:bCs/>
        </w:rPr>
        <w:t>клиента</w:t>
      </w:r>
      <w:r w:rsidRPr="004D56CF">
        <w:t xml:space="preserve"> брокеру совершить </w:t>
      </w:r>
      <w:r w:rsidRPr="00DD5934">
        <w:rPr>
          <w:b/>
          <w:bCs/>
        </w:rPr>
        <w:t>сделку</w:t>
      </w:r>
      <w:r w:rsidRPr="004D56CF">
        <w:t xml:space="preserve"> в полном объеме или частично, оставляя решение за </w:t>
      </w:r>
      <w:r w:rsidRPr="00DD5934">
        <w:rPr>
          <w:b/>
          <w:bCs/>
        </w:rPr>
        <w:t>брокером</w:t>
      </w:r>
      <w:r w:rsidRPr="004D56CF">
        <w:t>.</w:t>
      </w:r>
    </w:p>
    <w:p w:rsidR="004D56CF" w:rsidRDefault="004D56CF" w:rsidP="004D56CF">
      <w:r w:rsidRPr="004D56CF">
        <w:t>Приказ брокеру</w:t>
      </w:r>
      <w:r>
        <w:t xml:space="preserve"> "</w:t>
      </w:r>
      <w:r w:rsidRPr="004D56CF">
        <w:t>все или ничего</w:t>
      </w:r>
      <w:r>
        <w:t>" (</w:t>
      </w:r>
      <w:r w:rsidRPr="004D56CF">
        <w:rPr>
          <w:lang w:val="en-US"/>
        </w:rPr>
        <w:t>All</w:t>
      </w:r>
      <w:r w:rsidRPr="004D56CF">
        <w:t>-</w:t>
      </w:r>
      <w:r w:rsidRPr="004D56CF">
        <w:rPr>
          <w:lang w:val="en-US"/>
        </w:rPr>
        <w:t>or</w:t>
      </w:r>
      <w:r w:rsidRPr="004D56CF">
        <w:t>-</w:t>
      </w:r>
      <w:r w:rsidRPr="004D56CF">
        <w:rPr>
          <w:lang w:val="en-US"/>
        </w:rPr>
        <w:t>none</w:t>
      </w:r>
      <w:r w:rsidRPr="004D56CF">
        <w:t xml:space="preserve"> </w:t>
      </w:r>
      <w:r w:rsidRPr="004D56CF">
        <w:rPr>
          <w:lang w:val="en-US"/>
        </w:rPr>
        <w:t>order</w:t>
      </w:r>
      <w:r w:rsidRPr="004D56CF">
        <w:t>).</w:t>
      </w:r>
    </w:p>
    <w:p w:rsidR="004D56CF" w:rsidRDefault="004D56CF" w:rsidP="004D56CF">
      <w:r w:rsidRPr="004D56CF">
        <w:t>Поручение клиента брокеру купить</w:t>
      </w:r>
      <w:r>
        <w:t xml:space="preserve"> (</w:t>
      </w:r>
      <w:r w:rsidRPr="004D56CF">
        <w:t>продать) целиком весь объем товара, оговоренный в приказе, либо не покупать</w:t>
      </w:r>
      <w:r>
        <w:t xml:space="preserve"> (</w:t>
      </w:r>
      <w:r w:rsidRPr="004D56CF">
        <w:t>не продавать) вообще ничего. Противоположно приказу</w:t>
      </w:r>
      <w:r>
        <w:t xml:space="preserve"> "</w:t>
      </w:r>
      <w:r w:rsidRPr="004D56CF">
        <w:t>все или часть</w:t>
      </w:r>
      <w:r>
        <w:t>".</w:t>
      </w:r>
    </w:p>
    <w:p w:rsidR="004D56CF" w:rsidRDefault="004D56CF" w:rsidP="004D56CF">
      <w:r w:rsidRPr="004D56CF">
        <w:t>Приказ брокеру двойной или приказ брокеру альтернативный</w:t>
      </w:r>
      <w:r>
        <w:t xml:space="preserve"> (</w:t>
      </w:r>
      <w:r w:rsidRPr="004D56CF">
        <w:rPr>
          <w:lang w:val="en-US"/>
        </w:rPr>
        <w:t>One</w:t>
      </w:r>
      <w:r w:rsidRPr="004D56CF">
        <w:t>-</w:t>
      </w:r>
      <w:r w:rsidRPr="004D56CF">
        <w:rPr>
          <w:lang w:val="en-US"/>
        </w:rPr>
        <w:t>cancels</w:t>
      </w:r>
      <w:r w:rsidRPr="004D56CF">
        <w:t>-</w:t>
      </w:r>
      <w:r w:rsidRPr="004D56CF">
        <w:rPr>
          <w:lang w:val="en-US"/>
        </w:rPr>
        <w:t>other</w:t>
      </w:r>
      <w:r w:rsidRPr="004D56CF">
        <w:t xml:space="preserve"> </w:t>
      </w:r>
      <w:r w:rsidRPr="004D56CF">
        <w:rPr>
          <w:lang w:val="en-US"/>
        </w:rPr>
        <w:t>order</w:t>
      </w:r>
      <w:r w:rsidRPr="004D56CF">
        <w:t xml:space="preserve"> </w:t>
      </w:r>
      <w:r w:rsidRPr="004D56CF">
        <w:rPr>
          <w:lang w:val="en-US"/>
        </w:rPr>
        <w:t>Alternative</w:t>
      </w:r>
      <w:r w:rsidRPr="004D56CF">
        <w:t xml:space="preserve"> </w:t>
      </w:r>
      <w:r w:rsidRPr="004D56CF">
        <w:rPr>
          <w:lang w:val="en-US"/>
        </w:rPr>
        <w:t>order</w:t>
      </w:r>
      <w:r w:rsidRPr="004D56CF">
        <w:t xml:space="preserve"> </w:t>
      </w:r>
      <w:r w:rsidRPr="004D56CF">
        <w:rPr>
          <w:lang w:val="en-US"/>
        </w:rPr>
        <w:t>toa</w:t>
      </w:r>
      <w:r w:rsidRPr="004D56CF">
        <w:t xml:space="preserve"> </w:t>
      </w:r>
      <w:r w:rsidRPr="004D56CF">
        <w:rPr>
          <w:lang w:val="en-US"/>
        </w:rPr>
        <w:t>broker</w:t>
      </w:r>
      <w:r w:rsidRPr="004D56CF">
        <w:t>).</w:t>
      </w:r>
    </w:p>
    <w:p w:rsidR="004D56CF" w:rsidRDefault="004D56CF" w:rsidP="004D56CF">
      <w:r w:rsidRPr="004D56CF">
        <w:t>Сочетание двух приказов клиента брокеру, при котором выполнение одного автоматически отменяет другое</w:t>
      </w:r>
      <w:r>
        <w:t>.</w:t>
      </w:r>
    </w:p>
    <w:p w:rsidR="004D56CF" w:rsidRDefault="004D56CF" w:rsidP="004D56CF">
      <w:r w:rsidRPr="004D56CF">
        <w:t xml:space="preserve">Синоним - </w:t>
      </w:r>
      <w:r w:rsidRPr="004D56CF">
        <w:rPr>
          <w:i/>
          <w:iCs/>
        </w:rPr>
        <w:t>альтернативный приказ</w:t>
      </w:r>
      <w:r w:rsidRPr="004D56CF">
        <w:t xml:space="preserve"> - приказ, оставляющий за брокером право выбрать между покупкой и продажей, но не позволяющий ему делать и то, и другое.</w:t>
      </w:r>
    </w:p>
    <w:p w:rsidR="004D56CF" w:rsidRDefault="004D56CF" w:rsidP="004D56CF">
      <w:r w:rsidRPr="004D56CF">
        <w:t>Приказ брокеру дискреционный</w:t>
      </w:r>
      <w:r>
        <w:t xml:space="preserve"> (</w:t>
      </w:r>
      <w:r w:rsidRPr="004D56CF">
        <w:t>Discretionary order).</w:t>
      </w:r>
    </w:p>
    <w:p w:rsidR="004D56CF" w:rsidRDefault="004D56CF" w:rsidP="004D56CF">
      <w:r w:rsidRPr="004D56CF">
        <w:t>Заказ, содержащий доверенность, полномочия зарегистрированному представителю, банку или брокерской фирме на принятие собственного решения от имени клиента в отношении выбора ценной бумаги, величины пакета ценных бумаг, а также решения о покупке-продаже определенного количества указанных биржевых ценностей, оставляющее за брокером свободу выбора времени и цены сделки.</w:t>
      </w:r>
    </w:p>
    <w:p w:rsidR="004D56CF" w:rsidRDefault="004D56CF" w:rsidP="004D56CF">
      <w:r w:rsidRPr="004D56CF">
        <w:t>В таком приказе может быть, например, указана конкретная сумма денег, на которую следует совершить сделку, однако брокер сам принимает решение о том, какие именно ценные бумаги покупать для клиента</w:t>
      </w:r>
      <w:r>
        <w:t>.</w:t>
      </w:r>
    </w:p>
    <w:p w:rsidR="004D56CF" w:rsidRDefault="004D56CF" w:rsidP="004D56CF">
      <w:pPr>
        <w:rPr>
          <w:b/>
          <w:bCs/>
        </w:rPr>
      </w:pPr>
      <w:r w:rsidRPr="004D56CF">
        <w:t xml:space="preserve">Для оформления такого заказа открывается </w:t>
      </w:r>
      <w:r w:rsidRPr="00DD5934">
        <w:rPr>
          <w:b/>
          <w:bCs/>
        </w:rPr>
        <w:t>дискреционный брокерский счет</w:t>
      </w:r>
      <w:r w:rsidRPr="004D56CF">
        <w:rPr>
          <w:b/>
          <w:bCs/>
        </w:rPr>
        <w:t>.</w:t>
      </w:r>
    </w:p>
    <w:p w:rsidR="004D56CF" w:rsidRDefault="004D56CF" w:rsidP="004D56CF">
      <w:r w:rsidRPr="004D56CF">
        <w:t>Приказ брокеру</w:t>
      </w:r>
      <w:r>
        <w:t xml:space="preserve"> "</w:t>
      </w:r>
      <w:r w:rsidRPr="004D56CF">
        <w:t>задний ход</w:t>
      </w:r>
      <w:r>
        <w:t>" (</w:t>
      </w:r>
      <w:r w:rsidRPr="004D56CF">
        <w:t>Backing).</w:t>
      </w:r>
    </w:p>
    <w:p w:rsidR="004D56CF" w:rsidRDefault="004D56CF" w:rsidP="004D56CF">
      <w:r w:rsidRPr="004D56CF">
        <w:t>Поручение брокеру провести замену ценных бумаг инвестора</w:t>
      </w:r>
      <w:r>
        <w:t xml:space="preserve"> (</w:t>
      </w:r>
      <w:r w:rsidRPr="004D56CF">
        <w:t>в портфеле клиента) на бумаги с более коротким сроком погашения</w:t>
      </w:r>
      <w:r>
        <w:t>.</w:t>
      </w:r>
    </w:p>
    <w:p w:rsidR="004D56CF" w:rsidRDefault="004D56CF" w:rsidP="004D56CF">
      <w:r w:rsidRPr="004D56CF">
        <w:t>Приказ брокеру по указанной цене или выше</w:t>
      </w:r>
      <w:r>
        <w:t xml:space="preserve"> "</w:t>
      </w:r>
      <w:r w:rsidRPr="004D56CF">
        <w:t>Или лучше</w:t>
      </w:r>
      <w:r>
        <w:t>" (</w:t>
      </w:r>
      <w:r w:rsidRPr="004D56CF">
        <w:rPr>
          <w:lang w:val="en-US"/>
        </w:rPr>
        <w:t>At</w:t>
      </w:r>
      <w:r w:rsidRPr="004D56CF">
        <w:t>-</w:t>
      </w:r>
      <w:r w:rsidRPr="004D56CF">
        <w:rPr>
          <w:lang w:val="en-US"/>
        </w:rPr>
        <w:t>or</w:t>
      </w:r>
      <w:r w:rsidRPr="004D56CF">
        <w:t>-</w:t>
      </w:r>
      <w:r w:rsidRPr="004D56CF">
        <w:rPr>
          <w:lang w:val="en-US"/>
        </w:rPr>
        <w:t>better</w:t>
      </w:r>
      <w:r w:rsidRPr="004D56CF">
        <w:t xml:space="preserve"> </w:t>
      </w:r>
      <w:r w:rsidRPr="004D56CF">
        <w:rPr>
          <w:lang w:val="en-US"/>
        </w:rPr>
        <w:t>order</w:t>
      </w:r>
      <w:r w:rsidRPr="004D56CF">
        <w:t xml:space="preserve"> </w:t>
      </w:r>
      <w:r w:rsidRPr="004D56CF">
        <w:rPr>
          <w:lang w:val="en-US"/>
        </w:rPr>
        <w:t>Or</w:t>
      </w:r>
      <w:r w:rsidRPr="004D56CF">
        <w:t xml:space="preserve"> </w:t>
      </w:r>
      <w:r w:rsidRPr="004D56CF">
        <w:rPr>
          <w:lang w:val="en-US"/>
        </w:rPr>
        <w:t>better</w:t>
      </w:r>
      <w:r>
        <w:t xml:space="preserve"> (</w:t>
      </w:r>
      <w:r w:rsidRPr="004D56CF">
        <w:rPr>
          <w:lang w:val="en-US"/>
        </w:rPr>
        <w:t>OB</w:t>
      </w:r>
      <w:r w:rsidRPr="004D56CF">
        <w:t xml:space="preserve">) </w:t>
      </w:r>
      <w:r w:rsidRPr="004D56CF">
        <w:rPr>
          <w:lang w:val="en-US"/>
        </w:rPr>
        <w:t>Price</w:t>
      </w:r>
      <w:r w:rsidRPr="004D56CF">
        <w:t>-</w:t>
      </w:r>
      <w:r w:rsidRPr="004D56CF">
        <w:rPr>
          <w:lang w:val="en-US"/>
        </w:rPr>
        <w:t>limit</w:t>
      </w:r>
      <w:r w:rsidRPr="004D56CF">
        <w:t xml:space="preserve"> </w:t>
      </w:r>
      <w:r w:rsidRPr="004D56CF">
        <w:rPr>
          <w:lang w:val="en-US"/>
        </w:rPr>
        <w:t>order</w:t>
      </w:r>
      <w:r w:rsidRPr="004D56CF">
        <w:t>).</w:t>
      </w:r>
    </w:p>
    <w:p w:rsidR="004D56CF" w:rsidRDefault="004D56CF" w:rsidP="004D56CF">
      <w:r w:rsidRPr="004D56CF">
        <w:t xml:space="preserve">Приказ клиента, который может исполняться брокером только по указанной </w:t>
      </w:r>
      <w:r w:rsidRPr="00DD5934">
        <w:rPr>
          <w:b/>
          <w:bCs/>
        </w:rPr>
        <w:t>цене</w:t>
      </w:r>
      <w:r>
        <w:rPr>
          <w:b/>
          <w:bCs/>
        </w:rPr>
        <w:t xml:space="preserve"> (</w:t>
      </w:r>
      <w:r w:rsidRPr="00DD5934">
        <w:rPr>
          <w:b/>
          <w:bCs/>
        </w:rPr>
        <w:t>номиналу</w:t>
      </w:r>
      <w:r w:rsidRPr="004D56CF">
        <w:rPr>
          <w:b/>
          <w:bCs/>
        </w:rPr>
        <w:t xml:space="preserve">) </w:t>
      </w:r>
      <w:r w:rsidRPr="00DD5934">
        <w:rPr>
          <w:b/>
          <w:bCs/>
        </w:rPr>
        <w:t>сделки</w:t>
      </w:r>
      <w:r w:rsidRPr="004D56CF">
        <w:t xml:space="preserve"> или на еще более выгодных условиях</w:t>
      </w:r>
      <w:r>
        <w:t>.</w:t>
      </w:r>
    </w:p>
    <w:p w:rsidR="004D56CF" w:rsidRDefault="004D56CF" w:rsidP="004D56CF">
      <w:r w:rsidRPr="004D56CF">
        <w:t>Приказ брокеру</w:t>
      </w:r>
      <w:r>
        <w:t xml:space="preserve"> "</w:t>
      </w:r>
      <w:r w:rsidRPr="004D56CF">
        <w:t>исполнить или аннулировать</w:t>
      </w:r>
      <w:r>
        <w:t>" (</w:t>
      </w:r>
      <w:r w:rsidRPr="004D56CF">
        <w:rPr>
          <w:lang w:val="en-US"/>
        </w:rPr>
        <w:t>Fill</w:t>
      </w:r>
      <w:r w:rsidRPr="004D56CF">
        <w:t>-</w:t>
      </w:r>
      <w:r w:rsidRPr="004D56CF">
        <w:rPr>
          <w:lang w:val="en-US"/>
        </w:rPr>
        <w:t>or</w:t>
      </w:r>
      <w:r w:rsidRPr="004D56CF">
        <w:t>-</w:t>
      </w:r>
      <w:r w:rsidRPr="004D56CF">
        <w:rPr>
          <w:lang w:val="en-US"/>
        </w:rPr>
        <w:t>kill</w:t>
      </w:r>
      <w:r w:rsidRPr="004D56CF">
        <w:t xml:space="preserve"> </w:t>
      </w:r>
      <w:r w:rsidRPr="004D56CF">
        <w:rPr>
          <w:lang w:val="en-US"/>
        </w:rPr>
        <w:t>order</w:t>
      </w:r>
      <w:r>
        <w:t xml:space="preserve"> </w:t>
      </w:r>
      <w:r w:rsidRPr="004D56CF">
        <w:rPr>
          <w:lang w:val="en-US"/>
        </w:rPr>
        <w:t>FOK</w:t>
      </w:r>
      <w:r w:rsidRPr="004D56CF">
        <w:t>).</w:t>
      </w:r>
    </w:p>
    <w:p w:rsidR="004D56CF" w:rsidRDefault="004D56CF" w:rsidP="004D56CF">
      <w:r w:rsidRPr="004D56CF">
        <w:t>Поручение брокеру, предписывающее ему однократное предложение цены на покупку или продажу, и если поручение не выполнено немедленно, оно автоматически аннулируется.</w:t>
      </w:r>
    </w:p>
    <w:p w:rsidR="004D56CF" w:rsidRDefault="004D56CF" w:rsidP="004D56CF">
      <w:r w:rsidRPr="004D56CF">
        <w:t>Приказ брокеру</w:t>
      </w:r>
      <w:r>
        <w:t xml:space="preserve"> "</w:t>
      </w:r>
      <w:r w:rsidRPr="004D56CF">
        <w:t>исполнить часть и отменить</w:t>
      </w:r>
      <w:r>
        <w:t>" (</w:t>
      </w:r>
      <w:r w:rsidRPr="004D56CF">
        <w:rPr>
          <w:lang w:val="en-US"/>
        </w:rPr>
        <w:t>To</w:t>
      </w:r>
      <w:r w:rsidRPr="004D56CF">
        <w:t xml:space="preserve"> </w:t>
      </w:r>
      <w:r w:rsidRPr="004D56CF">
        <w:rPr>
          <w:lang w:val="en-US"/>
        </w:rPr>
        <w:t>execute</w:t>
      </w:r>
      <w:r w:rsidRPr="004D56CF">
        <w:t xml:space="preserve"> </w:t>
      </w:r>
      <w:r w:rsidRPr="004D56CF">
        <w:rPr>
          <w:lang w:val="en-US"/>
        </w:rPr>
        <w:t>and</w:t>
      </w:r>
      <w:r w:rsidRPr="004D56CF">
        <w:t xml:space="preserve"> </w:t>
      </w:r>
      <w:r w:rsidRPr="004D56CF">
        <w:rPr>
          <w:lang w:val="en-US"/>
        </w:rPr>
        <w:t>to</w:t>
      </w:r>
      <w:r w:rsidRPr="004D56CF">
        <w:t xml:space="preserve"> </w:t>
      </w:r>
      <w:r w:rsidRPr="004D56CF">
        <w:rPr>
          <w:lang w:val="en-US"/>
        </w:rPr>
        <w:t>cancel</w:t>
      </w:r>
      <w:r w:rsidRPr="004D56CF">
        <w:t>).</w:t>
      </w:r>
    </w:p>
    <w:p w:rsidR="004D56CF" w:rsidRDefault="004D56CF" w:rsidP="004D56CF">
      <w:r w:rsidRPr="004D56CF">
        <w:t>Приказ клиента брокеру, указывающий, что как только часть заказа, которую можно удовлетворить, будет исполнена, остальная часть поручения отменяется.</w:t>
      </w:r>
    </w:p>
    <w:p w:rsidR="004D56CF" w:rsidRDefault="004D56CF" w:rsidP="004D56CF">
      <w:pPr>
        <w:rPr>
          <w:lang w:val="en-US"/>
        </w:rPr>
      </w:pPr>
      <w:r w:rsidRPr="004D56CF">
        <w:t>Приказ брокеру</w:t>
      </w:r>
      <w:r>
        <w:t xml:space="preserve"> "</w:t>
      </w:r>
      <w:r w:rsidRPr="004D56CF">
        <w:t>по последней цене</w:t>
      </w:r>
      <w:r>
        <w:t>" "</w:t>
      </w:r>
      <w:r w:rsidRPr="004D56CF">
        <w:t>По цене закрытия биржи</w:t>
      </w:r>
      <w:r>
        <w:t>" "</w:t>
      </w:r>
      <w:r w:rsidRPr="004D56CF">
        <w:t>К закрытию</w:t>
      </w:r>
      <w:r>
        <w:t xml:space="preserve">" </w:t>
      </w:r>
      <w:r w:rsidRPr="004D56CF">
        <w:rPr>
          <w:lang w:val="en-US"/>
        </w:rPr>
        <w:t xml:space="preserve">(At-the-close order </w:t>
      </w:r>
      <w:r w:rsidRPr="004D56CF">
        <w:t>М</w:t>
      </w:r>
      <w:r w:rsidRPr="004D56CF">
        <w:rPr>
          <w:lang w:val="en-US"/>
        </w:rPr>
        <w:t>arket-on-close order To closing).</w:t>
      </w:r>
    </w:p>
    <w:p w:rsidR="004D56CF" w:rsidRDefault="004D56CF" w:rsidP="004D56CF">
      <w:r w:rsidRPr="00DD5934">
        <w:rPr>
          <w:b/>
          <w:bCs/>
        </w:rPr>
        <w:t>Поручение</w:t>
      </w:r>
      <w:r w:rsidRPr="004D56CF">
        <w:rPr>
          <w:b/>
          <w:bCs/>
        </w:rPr>
        <w:t xml:space="preserve"> </w:t>
      </w:r>
      <w:r w:rsidRPr="00DD5934">
        <w:rPr>
          <w:b/>
          <w:bCs/>
        </w:rPr>
        <w:t>клиента</w:t>
      </w:r>
      <w:r w:rsidRPr="004D56CF">
        <w:t xml:space="preserve"> брокеру биржи выполнить сделку по цене, сложившейся перед самым закрытием биржи.</w:t>
      </w:r>
    </w:p>
    <w:p w:rsidR="004D56CF" w:rsidRDefault="004D56CF" w:rsidP="004D56CF">
      <w:pPr>
        <w:rPr>
          <w:lang w:val="en-US"/>
        </w:rPr>
      </w:pPr>
      <w:r w:rsidRPr="004D56CF">
        <w:t>Приказ брокеру</w:t>
      </w:r>
      <w:r>
        <w:t xml:space="preserve"> "</w:t>
      </w:r>
      <w:r w:rsidRPr="004D56CF">
        <w:t>по первой цене</w:t>
      </w:r>
      <w:r>
        <w:t>" "</w:t>
      </w:r>
      <w:r w:rsidRPr="004D56CF">
        <w:t>Приказ брокеру в начале дня</w:t>
      </w:r>
      <w:r>
        <w:t>" "</w:t>
      </w:r>
      <w:r w:rsidRPr="004D56CF">
        <w:t>К открытию</w:t>
      </w:r>
      <w:r>
        <w:t xml:space="preserve">" </w:t>
      </w:r>
      <w:r w:rsidRPr="004D56CF">
        <w:rPr>
          <w:lang w:val="en-US"/>
        </w:rPr>
        <w:t>"</w:t>
      </w:r>
      <w:r w:rsidRPr="004D56CF">
        <w:t>По</w:t>
      </w:r>
      <w:r w:rsidRPr="004D56CF">
        <w:rPr>
          <w:lang w:val="en-US"/>
        </w:rPr>
        <w:t xml:space="preserve"> </w:t>
      </w:r>
      <w:r w:rsidRPr="004D56CF">
        <w:t>цене</w:t>
      </w:r>
      <w:r w:rsidRPr="004D56CF">
        <w:rPr>
          <w:lang w:val="en-US"/>
        </w:rPr>
        <w:t xml:space="preserve"> </w:t>
      </w:r>
      <w:r w:rsidRPr="004D56CF">
        <w:t>открытия</w:t>
      </w:r>
      <w:r w:rsidRPr="004D56CF">
        <w:rPr>
          <w:lang w:val="en-US"/>
        </w:rPr>
        <w:t xml:space="preserve"> </w:t>
      </w:r>
      <w:r w:rsidRPr="004D56CF">
        <w:t>биржи</w:t>
      </w:r>
      <w:r>
        <w:rPr>
          <w:lang w:val="en-US"/>
        </w:rPr>
        <w:t>" (</w:t>
      </w:r>
      <w:r w:rsidRPr="004D56CF">
        <w:rPr>
          <w:lang w:val="en-US"/>
        </w:rPr>
        <w:t>Market-on-open order As-a-day-begins order Opening).</w:t>
      </w:r>
    </w:p>
    <w:p w:rsidR="004D56CF" w:rsidRDefault="004D56CF" w:rsidP="004D56CF">
      <w:r w:rsidRPr="00DD5934">
        <w:rPr>
          <w:b/>
          <w:bCs/>
        </w:rPr>
        <w:t>Поручение брокеру</w:t>
      </w:r>
      <w:r w:rsidRPr="004D56CF">
        <w:t xml:space="preserve"> исполнить сделку непосредственно после открытия биржевых торгов. Если ситуация неблагоприятная, он автоматически аннулируется.</w:t>
      </w:r>
    </w:p>
    <w:p w:rsidR="004D56CF" w:rsidRDefault="004D56CF" w:rsidP="004D56CF">
      <w:r w:rsidRPr="004D56CF">
        <w:t>Приказ брокеру</w:t>
      </w:r>
      <w:r>
        <w:t xml:space="preserve"> "</w:t>
      </w:r>
      <w:r w:rsidRPr="004D56CF">
        <w:t>маржу не снижать</w:t>
      </w:r>
      <w:r>
        <w:t>" (</w:t>
      </w:r>
      <w:r w:rsidRPr="004D56CF">
        <w:t>Unreduced margin).</w:t>
      </w:r>
    </w:p>
    <w:p w:rsidR="004D56CF" w:rsidRDefault="004D56CF" w:rsidP="004D56CF">
      <w:r w:rsidRPr="00DD5934">
        <w:rPr>
          <w:b/>
          <w:bCs/>
        </w:rPr>
        <w:t>Приказ</w:t>
      </w:r>
      <w:r w:rsidRPr="004D56CF">
        <w:t xml:space="preserve"> о продаже </w:t>
      </w:r>
      <w:r w:rsidRPr="00DD5934">
        <w:rPr>
          <w:b/>
          <w:bCs/>
        </w:rPr>
        <w:t>ценных бумаг</w:t>
      </w:r>
      <w:r w:rsidRPr="004D56CF">
        <w:t xml:space="preserve"> в ситуации, когда </w:t>
      </w:r>
      <w:r w:rsidRPr="00DD5934">
        <w:rPr>
          <w:b/>
          <w:bCs/>
        </w:rPr>
        <w:t>маржа</w:t>
      </w:r>
      <w:r w:rsidRPr="004D56CF">
        <w:t xml:space="preserve"> может достичь значения ниже заранее оговоренного минимального уровня.</w:t>
      </w:r>
    </w:p>
    <w:p w:rsidR="004D56CF" w:rsidRDefault="004D56CF" w:rsidP="004D56CF">
      <w:pPr>
        <w:rPr>
          <w:lang w:val="en-US"/>
        </w:rPr>
      </w:pPr>
      <w:r w:rsidRPr="004D56CF">
        <w:t>Приказ</w:t>
      </w:r>
      <w:r w:rsidRPr="004D56CF">
        <w:rPr>
          <w:lang w:val="en-US"/>
        </w:rPr>
        <w:t xml:space="preserve"> </w:t>
      </w:r>
      <w:r w:rsidRPr="004D56CF">
        <w:t>брокеру</w:t>
      </w:r>
      <w:r w:rsidRPr="004D56CF">
        <w:rPr>
          <w:lang w:val="en-US"/>
        </w:rPr>
        <w:t xml:space="preserve"> </w:t>
      </w:r>
      <w:r w:rsidRPr="004D56CF">
        <w:t>о</w:t>
      </w:r>
      <w:r w:rsidRPr="004D56CF">
        <w:rPr>
          <w:lang w:val="en-US"/>
        </w:rPr>
        <w:t xml:space="preserve"> </w:t>
      </w:r>
      <w:r w:rsidRPr="004D56CF">
        <w:t>немедленной</w:t>
      </w:r>
      <w:r w:rsidRPr="004D56CF">
        <w:rPr>
          <w:lang w:val="en-US"/>
        </w:rPr>
        <w:t xml:space="preserve"> </w:t>
      </w:r>
      <w:r w:rsidRPr="004D56CF">
        <w:t>реализации</w:t>
      </w:r>
      <w:r>
        <w:rPr>
          <w:lang w:val="en-US"/>
        </w:rPr>
        <w:t xml:space="preserve"> (</w:t>
      </w:r>
      <w:r w:rsidRPr="004D56CF">
        <w:rPr>
          <w:lang w:val="en-US"/>
        </w:rPr>
        <w:t>Order of immediate realization</w:t>
      </w:r>
      <w:r>
        <w:rPr>
          <w:lang w:val="en-US"/>
        </w:rPr>
        <w:t xml:space="preserve"> (</w:t>
      </w:r>
      <w:r w:rsidRPr="004D56CF">
        <w:rPr>
          <w:lang w:val="en-US"/>
        </w:rPr>
        <w:t>selling, sale).</w:t>
      </w:r>
    </w:p>
    <w:p w:rsidR="004D56CF" w:rsidRDefault="004D56CF" w:rsidP="004D56CF">
      <w:r w:rsidRPr="004D56CF">
        <w:t xml:space="preserve">Подлежащее срочному выполнению </w:t>
      </w:r>
      <w:r w:rsidRPr="00DD5934">
        <w:rPr>
          <w:b/>
          <w:bCs/>
        </w:rPr>
        <w:t>распоряжение</w:t>
      </w:r>
      <w:r w:rsidRPr="004D56CF">
        <w:t xml:space="preserve"> клиента - </w:t>
      </w:r>
      <w:r w:rsidRPr="00DD5934">
        <w:rPr>
          <w:b/>
          <w:bCs/>
        </w:rPr>
        <w:t>владельца</w:t>
      </w:r>
      <w:r w:rsidRPr="004D56CF">
        <w:t xml:space="preserve"> товара или ценных бумаг брокеру о немедленной </w:t>
      </w:r>
      <w:r w:rsidRPr="00DD5934">
        <w:rPr>
          <w:b/>
          <w:bCs/>
        </w:rPr>
        <w:t>реализации</w:t>
      </w:r>
      <w:r w:rsidRPr="004D56CF">
        <w:rPr>
          <w:b/>
          <w:bCs/>
        </w:rPr>
        <w:t xml:space="preserve"> </w:t>
      </w:r>
      <w:r w:rsidRPr="00DD5934">
        <w:rPr>
          <w:b/>
          <w:bCs/>
        </w:rPr>
        <w:t>товара</w:t>
      </w:r>
      <w:r w:rsidRPr="004D56CF">
        <w:t xml:space="preserve"> по наиболее приемлемой </w:t>
      </w:r>
      <w:r w:rsidRPr="00DD5934">
        <w:rPr>
          <w:b/>
          <w:bCs/>
        </w:rPr>
        <w:t>цене</w:t>
      </w:r>
      <w:r w:rsidRPr="004D56CF">
        <w:t>.</w:t>
      </w:r>
    </w:p>
    <w:p w:rsidR="004D56CF" w:rsidRDefault="004D56CF" w:rsidP="004D56CF">
      <w:pPr>
        <w:rPr>
          <w:lang w:val="en-US"/>
        </w:rPr>
      </w:pPr>
      <w:r w:rsidRPr="004D56CF">
        <w:t>Приказ брокеру открытый. Приказ брокеру бессрочный.</w:t>
      </w:r>
      <w:r>
        <w:t xml:space="preserve"> </w:t>
      </w:r>
      <w:r w:rsidRPr="004D56CF">
        <w:rPr>
          <w:lang w:val="en-US"/>
        </w:rPr>
        <w:t>"</w:t>
      </w:r>
      <w:r w:rsidRPr="004D56CF">
        <w:t>Действует</w:t>
      </w:r>
      <w:r w:rsidRPr="004D56CF">
        <w:rPr>
          <w:lang w:val="en-US"/>
        </w:rPr>
        <w:t xml:space="preserve"> </w:t>
      </w:r>
      <w:r w:rsidRPr="004D56CF">
        <w:t>до</w:t>
      </w:r>
      <w:r w:rsidRPr="004D56CF">
        <w:rPr>
          <w:lang w:val="en-US"/>
        </w:rPr>
        <w:t xml:space="preserve"> </w:t>
      </w:r>
      <w:r w:rsidRPr="004D56CF">
        <w:t>отмены</w:t>
      </w:r>
      <w:r>
        <w:rPr>
          <w:lang w:val="en-US"/>
        </w:rPr>
        <w:t>" (</w:t>
      </w:r>
      <w:r w:rsidRPr="004D56CF">
        <w:rPr>
          <w:lang w:val="en-US"/>
        </w:rPr>
        <w:t>Open order Standing order Good till cancelled order).</w:t>
      </w:r>
    </w:p>
    <w:p w:rsidR="004D56CF" w:rsidRDefault="004D56CF" w:rsidP="004D56CF">
      <w:r w:rsidRPr="00DD5934">
        <w:rPr>
          <w:b/>
          <w:bCs/>
        </w:rPr>
        <w:t>Поручение</w:t>
      </w:r>
      <w:r w:rsidRPr="004D56CF">
        <w:rPr>
          <w:b/>
          <w:bCs/>
        </w:rPr>
        <w:t xml:space="preserve"> </w:t>
      </w:r>
      <w:r w:rsidRPr="00DD5934">
        <w:rPr>
          <w:b/>
          <w:bCs/>
        </w:rPr>
        <w:t>клиента</w:t>
      </w:r>
      <w:r w:rsidRPr="004D56CF">
        <w:t>, в котором нет указания на продолжительность его действия.</w:t>
      </w:r>
    </w:p>
    <w:p w:rsidR="004D56CF" w:rsidRDefault="004D56CF" w:rsidP="004D56CF">
      <w:pPr>
        <w:rPr>
          <w:b/>
          <w:bCs/>
        </w:rPr>
      </w:pPr>
      <w:r w:rsidRPr="004D56CF">
        <w:t xml:space="preserve">Такое распоряжение применяется в полном объеме вплоть до его исполнения, отмены или до момента специального указания, передаваемого </w:t>
      </w:r>
      <w:r w:rsidRPr="00DD5934">
        <w:rPr>
          <w:b/>
          <w:bCs/>
        </w:rPr>
        <w:t>брокеру</w:t>
      </w:r>
      <w:r w:rsidRPr="004D56CF">
        <w:rPr>
          <w:b/>
          <w:bCs/>
        </w:rPr>
        <w:t>.</w:t>
      </w:r>
    </w:p>
    <w:p w:rsidR="004D56CF" w:rsidRDefault="004D56CF" w:rsidP="004D56CF">
      <w:r w:rsidRPr="004D56CF">
        <w:t>Приказ брокеру</w:t>
      </w:r>
      <w:r>
        <w:t xml:space="preserve"> "</w:t>
      </w:r>
      <w:r w:rsidRPr="004D56CF">
        <w:t>откупить маржу</w:t>
      </w:r>
      <w:r>
        <w:t>" (</w:t>
      </w:r>
      <w:r w:rsidRPr="004D56CF">
        <w:rPr>
          <w:lang w:val="en-US"/>
        </w:rPr>
        <w:t>Buy</w:t>
      </w:r>
      <w:r w:rsidRPr="004D56CF">
        <w:t xml:space="preserve"> </w:t>
      </w:r>
      <w:r w:rsidRPr="004D56CF">
        <w:rPr>
          <w:lang w:val="en-US"/>
        </w:rPr>
        <w:t>a</w:t>
      </w:r>
      <w:r w:rsidRPr="004D56CF">
        <w:t xml:space="preserve"> </w:t>
      </w:r>
      <w:r w:rsidRPr="004D56CF">
        <w:rPr>
          <w:lang w:val="en-US"/>
        </w:rPr>
        <w:t>spread</w:t>
      </w:r>
      <w:r w:rsidRPr="004D56CF">
        <w:t xml:space="preserve"> </w:t>
      </w:r>
      <w:r w:rsidRPr="004D56CF">
        <w:rPr>
          <w:lang w:val="en-US"/>
        </w:rPr>
        <w:t>order</w:t>
      </w:r>
      <w:r w:rsidRPr="004D56CF">
        <w:t>).</w:t>
      </w:r>
    </w:p>
    <w:p w:rsidR="004D56CF" w:rsidRDefault="004D56CF" w:rsidP="004D56CF">
      <w:r w:rsidRPr="00DD5934">
        <w:rPr>
          <w:b/>
          <w:bCs/>
        </w:rPr>
        <w:t>Распоряжение</w:t>
      </w:r>
      <w:r w:rsidRPr="004D56CF">
        <w:t xml:space="preserve"> клиента </w:t>
      </w:r>
      <w:r w:rsidRPr="00DD5934">
        <w:rPr>
          <w:b/>
          <w:bCs/>
        </w:rPr>
        <w:t>брокеру</w:t>
      </w:r>
      <w:r w:rsidRPr="004D56CF">
        <w:t xml:space="preserve"> купить </w:t>
      </w:r>
      <w:r w:rsidRPr="00DD5934">
        <w:rPr>
          <w:b/>
          <w:bCs/>
        </w:rPr>
        <w:t>фьючерсный контракт</w:t>
      </w:r>
      <w:r w:rsidRPr="004D56CF">
        <w:t>, ближайший по сроку, с одновременной продажей контракта на более отдаленный срок.</w:t>
      </w:r>
    </w:p>
    <w:p w:rsidR="004D56CF" w:rsidRDefault="004D56CF" w:rsidP="004D56CF">
      <w:r w:rsidRPr="004D56CF">
        <w:t>Приказ брокеру по наилучшей цене</w:t>
      </w:r>
      <w:r>
        <w:t xml:space="preserve"> (</w:t>
      </w:r>
      <w:r w:rsidRPr="004D56CF">
        <w:rPr>
          <w:lang w:val="en-US"/>
        </w:rPr>
        <w:t>Market</w:t>
      </w:r>
      <w:r w:rsidRPr="004D56CF">
        <w:t xml:space="preserve"> </w:t>
      </w:r>
      <w:r w:rsidRPr="004D56CF">
        <w:rPr>
          <w:lang w:val="en-US"/>
        </w:rPr>
        <w:t>order</w:t>
      </w:r>
      <w:r w:rsidRPr="004D56CF">
        <w:t xml:space="preserve"> </w:t>
      </w:r>
      <w:r w:rsidRPr="004D56CF">
        <w:rPr>
          <w:lang w:val="en-US"/>
        </w:rPr>
        <w:t>at</w:t>
      </w:r>
      <w:r w:rsidRPr="004D56CF">
        <w:t xml:space="preserve"> </w:t>
      </w:r>
      <w:r w:rsidRPr="004D56CF">
        <w:rPr>
          <w:lang w:val="en-US"/>
        </w:rPr>
        <w:t>best</w:t>
      </w:r>
      <w:r w:rsidRPr="004D56CF">
        <w:t>).</w:t>
      </w:r>
    </w:p>
    <w:p w:rsidR="004D56CF" w:rsidRDefault="004D56CF" w:rsidP="004D56CF">
      <w:pPr>
        <w:rPr>
          <w:b/>
          <w:bCs/>
        </w:rPr>
      </w:pPr>
      <w:r w:rsidRPr="00DD5934">
        <w:rPr>
          <w:b/>
          <w:bCs/>
        </w:rPr>
        <w:t>Команда</w:t>
      </w:r>
      <w:r w:rsidRPr="004D56CF">
        <w:rPr>
          <w:b/>
          <w:bCs/>
        </w:rPr>
        <w:t xml:space="preserve">, </w:t>
      </w:r>
      <w:r w:rsidRPr="00DD5934">
        <w:rPr>
          <w:b/>
          <w:bCs/>
        </w:rPr>
        <w:t>распоряжение</w:t>
      </w:r>
      <w:r w:rsidRPr="004D56CF">
        <w:rPr>
          <w:b/>
          <w:bCs/>
        </w:rPr>
        <w:t xml:space="preserve"> </w:t>
      </w:r>
      <w:r w:rsidRPr="00DD5934">
        <w:rPr>
          <w:b/>
          <w:bCs/>
        </w:rPr>
        <w:t>клиента</w:t>
      </w:r>
      <w:r w:rsidRPr="004D56CF">
        <w:t xml:space="preserve"> брокеру покупать или продавать </w:t>
      </w:r>
      <w:r w:rsidRPr="00DD5934">
        <w:rPr>
          <w:b/>
          <w:bCs/>
        </w:rPr>
        <w:t>ценные бумаги</w:t>
      </w:r>
      <w:r w:rsidRPr="004D56CF">
        <w:rPr>
          <w:b/>
          <w:bCs/>
        </w:rPr>
        <w:t xml:space="preserve">, </w:t>
      </w:r>
      <w:r w:rsidRPr="00DD5934">
        <w:rPr>
          <w:b/>
          <w:bCs/>
        </w:rPr>
        <w:t>товары</w:t>
      </w:r>
      <w:r w:rsidRPr="004D56CF">
        <w:rPr>
          <w:b/>
          <w:bCs/>
        </w:rPr>
        <w:t xml:space="preserve">, </w:t>
      </w:r>
      <w:r w:rsidRPr="00DD5934">
        <w:rPr>
          <w:b/>
          <w:bCs/>
        </w:rPr>
        <w:t>валюту</w:t>
      </w:r>
      <w:r w:rsidRPr="004D56CF">
        <w:t xml:space="preserve"> по наилучшей, наивыгоднейшей текущей цене </w:t>
      </w:r>
      <w:r w:rsidRPr="00DD5934">
        <w:rPr>
          <w:b/>
          <w:bCs/>
        </w:rPr>
        <w:t>биржевого дня</w:t>
      </w:r>
      <w:r w:rsidRPr="004D56CF">
        <w:rPr>
          <w:b/>
          <w:bCs/>
        </w:rPr>
        <w:t>.</w:t>
      </w:r>
    </w:p>
    <w:p w:rsidR="004D56CF" w:rsidRDefault="004D56CF" w:rsidP="004D56CF">
      <w:r w:rsidRPr="004D56CF">
        <w:t xml:space="preserve">Этот приказ совершить </w:t>
      </w:r>
      <w:r w:rsidRPr="00DD5934">
        <w:rPr>
          <w:b/>
          <w:bCs/>
        </w:rPr>
        <w:t>сделку</w:t>
      </w:r>
      <w:r w:rsidRPr="004D56CF">
        <w:t xml:space="preserve"> должен быть выполнен немедленно вне зависимости от рыночной ситуации.</w:t>
      </w:r>
    </w:p>
    <w:p w:rsidR="004D56CF" w:rsidRDefault="004D56CF" w:rsidP="004D56CF">
      <w:r w:rsidRPr="004D56CF">
        <w:t>Приказ брокеру</w:t>
      </w:r>
      <w:r>
        <w:t xml:space="preserve"> "</w:t>
      </w:r>
      <w:r w:rsidRPr="004D56CF">
        <w:t>по номиналу</w:t>
      </w:r>
      <w:r>
        <w:t>" (</w:t>
      </w:r>
      <w:r w:rsidRPr="004D56CF">
        <w:rPr>
          <w:lang w:val="en-US"/>
        </w:rPr>
        <w:t>At</w:t>
      </w:r>
      <w:r w:rsidRPr="004D56CF">
        <w:t>-</w:t>
      </w:r>
      <w:r w:rsidRPr="004D56CF">
        <w:rPr>
          <w:lang w:val="en-US"/>
        </w:rPr>
        <w:t>the</w:t>
      </w:r>
      <w:r w:rsidRPr="004D56CF">
        <w:t>-</w:t>
      </w:r>
      <w:r w:rsidRPr="004D56CF">
        <w:rPr>
          <w:lang w:val="en-US"/>
        </w:rPr>
        <w:t>money</w:t>
      </w:r>
      <w:r w:rsidRPr="004D56CF">
        <w:t xml:space="preserve"> </w:t>
      </w:r>
      <w:r w:rsidRPr="004D56CF">
        <w:rPr>
          <w:lang w:val="en-US"/>
        </w:rPr>
        <w:t>Par</w:t>
      </w:r>
      <w:r w:rsidRPr="004D56CF">
        <w:t xml:space="preserve"> </w:t>
      </w:r>
      <w:r w:rsidRPr="004D56CF">
        <w:rPr>
          <w:lang w:val="en-US"/>
        </w:rPr>
        <w:t>value</w:t>
      </w:r>
      <w:r w:rsidRPr="004D56CF">
        <w:t>).</w:t>
      </w:r>
    </w:p>
    <w:p w:rsidR="004D56CF" w:rsidRDefault="004D56CF" w:rsidP="004D56CF">
      <w:r w:rsidRPr="00DD5934">
        <w:rPr>
          <w:b/>
          <w:bCs/>
        </w:rPr>
        <w:t>Поручение</w:t>
      </w:r>
      <w:r w:rsidRPr="004D56CF">
        <w:rPr>
          <w:b/>
          <w:bCs/>
        </w:rPr>
        <w:t xml:space="preserve"> </w:t>
      </w:r>
      <w:r w:rsidRPr="00DD5934">
        <w:rPr>
          <w:b/>
          <w:bCs/>
        </w:rPr>
        <w:t>клиента</w:t>
      </w:r>
      <w:r w:rsidRPr="004D56CF">
        <w:t xml:space="preserve"> брокеру на выполнение </w:t>
      </w:r>
      <w:r w:rsidRPr="00DD5934">
        <w:rPr>
          <w:b/>
          <w:bCs/>
        </w:rPr>
        <w:t>сделки</w:t>
      </w:r>
      <w:r w:rsidRPr="004D56CF">
        <w:t xml:space="preserve"> в точном соответствии именно с той </w:t>
      </w:r>
      <w:r w:rsidRPr="00DD5934">
        <w:rPr>
          <w:b/>
          <w:bCs/>
        </w:rPr>
        <w:t>ценой</w:t>
      </w:r>
      <w:r w:rsidRPr="004D56CF">
        <w:t>, которая указана в</w:t>
      </w:r>
      <w:r w:rsidRPr="004D56CF">
        <w:rPr>
          <w:b/>
          <w:bCs/>
        </w:rPr>
        <w:t xml:space="preserve"> </w:t>
      </w:r>
      <w:r w:rsidRPr="00DD5934">
        <w:rPr>
          <w:b/>
          <w:bCs/>
        </w:rPr>
        <w:t>контракте</w:t>
      </w:r>
      <w:r w:rsidRPr="004D56CF">
        <w:t>.</w:t>
      </w:r>
    </w:p>
    <w:p w:rsidR="004D56CF" w:rsidRDefault="004D56CF" w:rsidP="004D56CF">
      <w:pPr>
        <w:rPr>
          <w:lang w:val="en-US"/>
        </w:rPr>
      </w:pPr>
      <w:r w:rsidRPr="004D56CF">
        <w:t>Приказ</w:t>
      </w:r>
      <w:r w:rsidRPr="004D56CF">
        <w:rPr>
          <w:lang w:val="en-US"/>
        </w:rPr>
        <w:t xml:space="preserve"> </w:t>
      </w:r>
      <w:r w:rsidRPr="004D56CF">
        <w:t>брокеру</w:t>
      </w:r>
      <w:r w:rsidRPr="004D56CF">
        <w:rPr>
          <w:lang w:val="en-US"/>
        </w:rPr>
        <w:t xml:space="preserve"> </w:t>
      </w:r>
      <w:r w:rsidRPr="004D56CF">
        <w:t>при</w:t>
      </w:r>
      <w:r w:rsidRPr="004D56CF">
        <w:rPr>
          <w:lang w:val="en-US"/>
        </w:rPr>
        <w:t xml:space="preserve"> </w:t>
      </w:r>
      <w:r w:rsidRPr="004D56CF">
        <w:t>изменении</w:t>
      </w:r>
      <w:r w:rsidRPr="004D56CF">
        <w:rPr>
          <w:lang w:val="en-US"/>
        </w:rPr>
        <w:t xml:space="preserve"> </w:t>
      </w:r>
      <w:r w:rsidRPr="004D56CF">
        <w:t>цены</w:t>
      </w:r>
      <w:r>
        <w:rPr>
          <w:lang w:val="en-US"/>
        </w:rPr>
        <w:t xml:space="preserve"> (</w:t>
      </w:r>
      <w:r w:rsidRPr="004D56CF">
        <w:rPr>
          <w:lang w:val="en-US"/>
        </w:rPr>
        <w:t>Order in case of price change</w:t>
      </w:r>
      <w:r>
        <w:rPr>
          <w:lang w:val="en-US"/>
        </w:rPr>
        <w:t xml:space="preserve"> </w:t>
      </w:r>
      <w:r w:rsidRPr="004D56CF">
        <w:rPr>
          <w:lang w:val="en-US"/>
        </w:rPr>
        <w:t>When price change).</w:t>
      </w:r>
    </w:p>
    <w:p w:rsidR="004D56CF" w:rsidRDefault="004D56CF" w:rsidP="004D56CF">
      <w:r w:rsidRPr="00DD5934">
        <w:rPr>
          <w:b/>
          <w:bCs/>
        </w:rPr>
        <w:t>Приказ</w:t>
      </w:r>
      <w:r w:rsidRPr="004D56CF">
        <w:t xml:space="preserve"> на продажу или покупку по специально оговоренной </w:t>
      </w:r>
      <w:r w:rsidRPr="00DD5934">
        <w:rPr>
          <w:b/>
          <w:bCs/>
        </w:rPr>
        <w:t>цене</w:t>
      </w:r>
      <w:r w:rsidRPr="004D56CF">
        <w:t>.</w:t>
      </w:r>
    </w:p>
    <w:p w:rsidR="004D56CF" w:rsidRDefault="004D56CF" w:rsidP="004D56CF">
      <w:r w:rsidRPr="004D56CF">
        <w:t xml:space="preserve">Приказ на покупку вступает в силу, если цена товара, </w:t>
      </w:r>
      <w:r w:rsidRPr="00DD5934">
        <w:rPr>
          <w:b/>
          <w:bCs/>
        </w:rPr>
        <w:t>ценных бумаг</w:t>
      </w:r>
      <w:r w:rsidRPr="004D56CF">
        <w:t xml:space="preserve"> опустится до указанной цены или ниже; приказ на продажу вступает в силу, если цена </w:t>
      </w:r>
      <w:r w:rsidRPr="00DD5934">
        <w:rPr>
          <w:b/>
          <w:bCs/>
        </w:rPr>
        <w:t>товара</w:t>
      </w:r>
      <w:r w:rsidRPr="004D56CF">
        <w:t>, ценных бумаг поднимается до установленной в приказе цены и превысит ее.</w:t>
      </w:r>
    </w:p>
    <w:p w:rsidR="004D56CF" w:rsidRDefault="004D56CF" w:rsidP="004D56CF">
      <w:pPr>
        <w:rPr>
          <w:lang w:val="en-US"/>
        </w:rPr>
      </w:pPr>
      <w:r w:rsidRPr="004D56CF">
        <w:t>Приказ</w:t>
      </w:r>
      <w:r w:rsidRPr="004D56CF">
        <w:rPr>
          <w:lang w:val="en-US"/>
        </w:rPr>
        <w:t xml:space="preserve"> </w:t>
      </w:r>
      <w:r w:rsidRPr="004D56CF">
        <w:t>брокеру</w:t>
      </w:r>
      <w:r w:rsidRPr="004D56CF">
        <w:rPr>
          <w:lang w:val="en-US"/>
        </w:rPr>
        <w:t xml:space="preserve"> </w:t>
      </w:r>
      <w:r w:rsidRPr="004D56CF">
        <w:t>приму</w:t>
      </w:r>
      <w:r w:rsidRPr="004D56CF">
        <w:rPr>
          <w:lang w:val="en-US"/>
        </w:rPr>
        <w:t xml:space="preserve"> </w:t>
      </w:r>
      <w:r w:rsidRPr="004D56CF">
        <w:t>в</w:t>
      </w:r>
      <w:r w:rsidRPr="004D56CF">
        <w:rPr>
          <w:lang w:val="en-US"/>
        </w:rPr>
        <w:t xml:space="preserve"> </w:t>
      </w:r>
      <w:r w:rsidRPr="004D56CF">
        <w:t>любом</w:t>
      </w:r>
      <w:r w:rsidRPr="004D56CF">
        <w:rPr>
          <w:lang w:val="en-US"/>
        </w:rPr>
        <w:t xml:space="preserve"> </w:t>
      </w:r>
      <w:r w:rsidRPr="004D56CF">
        <w:t>виде</w:t>
      </w:r>
      <w:r>
        <w:rPr>
          <w:lang w:val="en-US"/>
        </w:rPr>
        <w:t xml:space="preserve"> (</w:t>
      </w:r>
      <w:r w:rsidRPr="004D56CF">
        <w:rPr>
          <w:lang w:val="en-US"/>
        </w:rPr>
        <w:t>Take-in-any-type order</w:t>
      </w:r>
      <w:r>
        <w:rPr>
          <w:lang w:val="en-US"/>
        </w:rPr>
        <w:t xml:space="preserve"> </w:t>
      </w:r>
      <w:r w:rsidRPr="004D56CF">
        <w:rPr>
          <w:lang w:val="en-US"/>
        </w:rPr>
        <w:t>Take-in-any-form).</w:t>
      </w:r>
    </w:p>
    <w:p w:rsidR="004D56CF" w:rsidRDefault="004D56CF" w:rsidP="004D56CF">
      <w:r w:rsidRPr="00DD5934">
        <w:rPr>
          <w:b/>
          <w:bCs/>
        </w:rPr>
        <w:t>Приказ брокеру</w:t>
      </w:r>
      <w:r w:rsidRPr="004D56CF">
        <w:t xml:space="preserve">, предполагающий, что </w:t>
      </w:r>
      <w:r w:rsidRPr="00DD5934">
        <w:rPr>
          <w:b/>
          <w:bCs/>
        </w:rPr>
        <w:t>клиент</w:t>
      </w:r>
      <w:r w:rsidRPr="004D56CF">
        <w:t xml:space="preserve"> согласен на проведение сделок покупки или продажи любого количества конкретных </w:t>
      </w:r>
      <w:r w:rsidRPr="00DD5934">
        <w:rPr>
          <w:b/>
          <w:bCs/>
        </w:rPr>
        <w:t>ценных бумаг</w:t>
      </w:r>
      <w:r w:rsidRPr="004D56CF">
        <w:t xml:space="preserve"> в пределах заранее оговоренного в поручении максимума.</w:t>
      </w:r>
    </w:p>
    <w:p w:rsidR="004D56CF" w:rsidRDefault="004D56CF" w:rsidP="004D56CF">
      <w:pPr>
        <w:rPr>
          <w:b/>
          <w:bCs/>
        </w:rPr>
      </w:pPr>
      <w:r w:rsidRPr="004D56CF">
        <w:t>Противоположный приказ -</w:t>
      </w:r>
      <w:r>
        <w:t xml:space="preserve"> "</w:t>
      </w:r>
      <w:r w:rsidRPr="00DD5934">
        <w:rPr>
          <w:b/>
          <w:bCs/>
        </w:rPr>
        <w:t>все или ничего</w:t>
      </w:r>
      <w:r>
        <w:rPr>
          <w:b/>
          <w:bCs/>
        </w:rPr>
        <w:t>".</w:t>
      </w:r>
    </w:p>
    <w:p w:rsidR="004D56CF" w:rsidRDefault="004D56CF" w:rsidP="004D56CF">
      <w:pPr>
        <w:rPr>
          <w:lang w:val="en-US"/>
        </w:rPr>
      </w:pPr>
      <w:r w:rsidRPr="004D56CF">
        <w:t>Приказ</w:t>
      </w:r>
      <w:r w:rsidRPr="004D56CF">
        <w:rPr>
          <w:lang w:val="en-US"/>
        </w:rPr>
        <w:t xml:space="preserve"> </w:t>
      </w:r>
      <w:r w:rsidRPr="004D56CF">
        <w:t>брокеру</w:t>
      </w:r>
      <w:r w:rsidRPr="004D56CF">
        <w:rPr>
          <w:lang w:val="en-US"/>
        </w:rPr>
        <w:t xml:space="preserve"> </w:t>
      </w:r>
      <w:r w:rsidRPr="004D56CF">
        <w:t>продать</w:t>
      </w:r>
      <w:r w:rsidRPr="004D56CF">
        <w:rPr>
          <w:lang w:val="en-US"/>
        </w:rPr>
        <w:t xml:space="preserve"> </w:t>
      </w:r>
      <w:r w:rsidRPr="004D56CF">
        <w:t>всю</w:t>
      </w:r>
      <w:r w:rsidRPr="004D56CF">
        <w:rPr>
          <w:lang w:val="en-US"/>
        </w:rPr>
        <w:t xml:space="preserve"> </w:t>
      </w:r>
      <w:r w:rsidRPr="004D56CF">
        <w:t>книгу</w:t>
      </w:r>
      <w:r>
        <w:rPr>
          <w:lang w:val="en-US"/>
        </w:rPr>
        <w:t xml:space="preserve"> (</w:t>
      </w:r>
      <w:r w:rsidRPr="004D56CF">
        <w:rPr>
          <w:lang w:val="en-US"/>
        </w:rPr>
        <w:t>Order to sell a book</w:t>
      </w:r>
      <w:r>
        <w:rPr>
          <w:lang w:val="en-US"/>
        </w:rPr>
        <w:t xml:space="preserve"> </w:t>
      </w:r>
      <w:r w:rsidRPr="004D56CF">
        <w:rPr>
          <w:lang w:val="en-US"/>
        </w:rPr>
        <w:t>To sell whole book).</w:t>
      </w:r>
    </w:p>
    <w:p w:rsidR="004D56CF" w:rsidRDefault="004D56CF" w:rsidP="004D56CF">
      <w:r w:rsidRPr="00DD5934">
        <w:rPr>
          <w:b/>
          <w:bCs/>
        </w:rPr>
        <w:t>Приказ брокеру</w:t>
      </w:r>
      <w:r w:rsidRPr="004D56CF">
        <w:t xml:space="preserve">, выданный </w:t>
      </w:r>
      <w:r w:rsidRPr="00DD5934">
        <w:rPr>
          <w:b/>
          <w:bCs/>
        </w:rPr>
        <w:t>клиентом</w:t>
      </w:r>
      <w:r w:rsidRPr="004D56CF">
        <w:t xml:space="preserve">-владельцем крупной партии фондовых ценностей, на продажу максимально возможного количества </w:t>
      </w:r>
      <w:r w:rsidRPr="00DD5934">
        <w:rPr>
          <w:b/>
          <w:bCs/>
        </w:rPr>
        <w:t>ценных бумаг</w:t>
      </w:r>
      <w:r w:rsidRPr="004D56CF">
        <w:t xml:space="preserve"> в ситуации их</w:t>
      </w:r>
      <w:r>
        <w:t xml:space="preserve"> "</w:t>
      </w:r>
      <w:r w:rsidRPr="004D56CF">
        <w:t>сброса</w:t>
      </w:r>
      <w:r>
        <w:t xml:space="preserve">", </w:t>
      </w:r>
      <w:r w:rsidRPr="004D56CF">
        <w:t>освобождения от конкретных ценных бумаг.</w:t>
      </w:r>
    </w:p>
    <w:p w:rsidR="004D56CF" w:rsidRDefault="004D56CF" w:rsidP="004D56CF">
      <w:r w:rsidRPr="004D56CF">
        <w:t>Приказ брокеру</w:t>
      </w:r>
      <w:r>
        <w:t xml:space="preserve"> "</w:t>
      </w:r>
      <w:r w:rsidRPr="004D56CF">
        <w:t>с переключением</w:t>
      </w:r>
      <w:r>
        <w:t>" (</w:t>
      </w:r>
      <w:r w:rsidRPr="004D56CF">
        <w:t>Switch).</w:t>
      </w:r>
    </w:p>
    <w:p w:rsidR="004D56CF" w:rsidRDefault="004D56CF" w:rsidP="004D56CF">
      <w:r w:rsidRPr="00DD5934">
        <w:rPr>
          <w:b/>
          <w:bCs/>
        </w:rPr>
        <w:t>Приказ</w:t>
      </w:r>
      <w:r w:rsidRPr="004D56CF">
        <w:t xml:space="preserve"> клиента </w:t>
      </w:r>
      <w:r w:rsidRPr="00DD5934">
        <w:rPr>
          <w:b/>
          <w:bCs/>
        </w:rPr>
        <w:t>брокеру</w:t>
      </w:r>
      <w:r w:rsidRPr="004D56CF">
        <w:t xml:space="preserve">, смысл которого в том, что средства, вырученные от продажи указанных </w:t>
      </w:r>
      <w:r w:rsidRPr="00DD5934">
        <w:rPr>
          <w:b/>
          <w:bCs/>
        </w:rPr>
        <w:t>ценных бумаг</w:t>
      </w:r>
      <w:r w:rsidRPr="004D56CF">
        <w:t xml:space="preserve">, следует использовать на покупку других </w:t>
      </w:r>
      <w:r w:rsidRPr="00DD5934">
        <w:rPr>
          <w:b/>
          <w:bCs/>
        </w:rPr>
        <w:t>фондовых ценностей</w:t>
      </w:r>
      <w:r w:rsidRPr="004D56CF">
        <w:t>, также оговоренных в поручении.</w:t>
      </w:r>
    </w:p>
    <w:p w:rsidR="004D56CF" w:rsidRDefault="004D56CF" w:rsidP="004D56CF">
      <w:r w:rsidRPr="004D56CF">
        <w:t>Приказ брокеру</w:t>
      </w:r>
      <w:r>
        <w:t xml:space="preserve"> "</w:t>
      </w:r>
      <w:r w:rsidRPr="004D56CF">
        <w:t>спред - поручение</w:t>
      </w:r>
      <w:r>
        <w:t>" (</w:t>
      </w:r>
      <w:r w:rsidRPr="004D56CF">
        <w:t>Spread order).</w:t>
      </w:r>
    </w:p>
    <w:p w:rsidR="004D56CF" w:rsidRDefault="004D56CF" w:rsidP="004D56CF">
      <w:r w:rsidRPr="004D56CF">
        <w:t>Комбинация поручений клиента брокеру на покупку и продажу одного и того же товара, ценной бумаги в разное время на одной бирже.</w:t>
      </w:r>
    </w:p>
    <w:p w:rsidR="004D56CF" w:rsidRPr="004D56CF" w:rsidRDefault="004D56CF" w:rsidP="004D56CF">
      <w:r w:rsidRPr="004D56CF">
        <w:t>Приказ брокеру</w:t>
      </w:r>
      <w:r>
        <w:t xml:space="preserve"> "</w:t>
      </w:r>
      <w:r w:rsidRPr="004D56CF">
        <w:t>по уровню</w:t>
      </w:r>
      <w:r>
        <w:t>" "</w:t>
      </w:r>
      <w:r w:rsidRPr="004D56CF">
        <w:t>стоп-приказ" (</w:t>
      </w:r>
      <w:r w:rsidRPr="004D56CF">
        <w:rPr>
          <w:lang w:val="en-US"/>
        </w:rPr>
        <w:t>Stop</w:t>
      </w:r>
      <w:r w:rsidRPr="004D56CF">
        <w:t xml:space="preserve"> </w:t>
      </w:r>
      <w:r w:rsidRPr="004D56CF">
        <w:rPr>
          <w:lang w:val="en-US"/>
        </w:rPr>
        <w:t>order</w:t>
      </w:r>
      <w:r w:rsidRPr="004D56CF">
        <w:t xml:space="preserve"> </w:t>
      </w:r>
      <w:r w:rsidRPr="004D56CF">
        <w:rPr>
          <w:lang w:val="en-US"/>
        </w:rPr>
        <w:t>Cansell</w:t>
      </w:r>
      <w:r w:rsidRPr="004D56CF">
        <w:t xml:space="preserve"> </w:t>
      </w:r>
      <w:r w:rsidRPr="004D56CF">
        <w:rPr>
          <w:lang w:val="en-US"/>
        </w:rPr>
        <w:t>former</w:t>
      </w:r>
      <w:r w:rsidRPr="004D56CF">
        <w:t xml:space="preserve"> </w:t>
      </w:r>
      <w:r w:rsidRPr="004D56CF">
        <w:rPr>
          <w:lang w:val="en-US"/>
        </w:rPr>
        <w:t>order</w:t>
      </w:r>
      <w:r w:rsidRPr="004D56CF">
        <w:t>).</w:t>
      </w:r>
    </w:p>
    <w:p w:rsidR="004D56CF" w:rsidRDefault="004D56CF" w:rsidP="004D56CF">
      <w:r w:rsidRPr="00DD5934">
        <w:rPr>
          <w:b/>
          <w:bCs/>
        </w:rPr>
        <w:t>Приказ</w:t>
      </w:r>
      <w:r w:rsidRPr="004D56CF">
        <w:t xml:space="preserve"> клиента </w:t>
      </w:r>
      <w:r w:rsidRPr="00DD5934">
        <w:rPr>
          <w:b/>
          <w:bCs/>
        </w:rPr>
        <w:t>брокеру</w:t>
      </w:r>
      <w:r w:rsidRPr="004D56CF">
        <w:t xml:space="preserve"> покупать или продавать </w:t>
      </w:r>
      <w:r w:rsidRPr="00DD5934">
        <w:rPr>
          <w:b/>
          <w:bCs/>
        </w:rPr>
        <w:t>товар</w:t>
      </w:r>
      <w:r w:rsidRPr="004D56CF">
        <w:t xml:space="preserve"> или </w:t>
      </w:r>
      <w:r w:rsidRPr="00DD5934">
        <w:rPr>
          <w:b/>
          <w:bCs/>
        </w:rPr>
        <w:t>финансовые инструменты</w:t>
      </w:r>
      <w:r w:rsidRPr="004D56CF">
        <w:t>, будет достигнут определенный уровень цены. Новый приказ брокеру, отменяющий прежнее поручение в связи, например, с изменением цен.</w:t>
      </w:r>
    </w:p>
    <w:p w:rsidR="004D56CF" w:rsidRDefault="004D56CF" w:rsidP="004D56CF">
      <w:r w:rsidRPr="004D56CF">
        <w:t xml:space="preserve">В этот момент стоп-приказ становится рыночным приказом и исполняющий его брокер или специалист стремится обеспечить наилучшую цену. Стоп-приказ на покупку должен осуществляться тогда, когда оговоренная цена превышает текущую </w:t>
      </w:r>
      <w:r w:rsidRPr="00DD5934">
        <w:rPr>
          <w:b/>
          <w:bCs/>
        </w:rPr>
        <w:t>рыночную цену</w:t>
      </w:r>
      <w:r w:rsidRPr="004D56CF">
        <w:t>, а стоп-приказ на продажу выполняется, когда оговоренная цена ниже рыночной цены. Предназначен для ограничения возможных потерь</w:t>
      </w:r>
      <w:r>
        <w:t>.</w:t>
      </w:r>
    </w:p>
    <w:p w:rsidR="00223B86" w:rsidRDefault="00223B86" w:rsidP="004D56CF"/>
    <w:p w:rsidR="004D56CF" w:rsidRPr="004D56CF" w:rsidRDefault="004D56CF" w:rsidP="00223B86">
      <w:pPr>
        <w:pStyle w:val="2"/>
      </w:pPr>
      <w:bookmarkStart w:id="1" w:name="_Toc245857442"/>
      <w:r w:rsidRPr="004D56CF">
        <w:t>2) Биржевые индексы</w:t>
      </w:r>
      <w:bookmarkEnd w:id="1"/>
    </w:p>
    <w:p w:rsidR="00223B86" w:rsidRDefault="00223B86" w:rsidP="004D56CF"/>
    <w:p w:rsidR="004D56CF" w:rsidRDefault="004D56CF" w:rsidP="004D56CF">
      <w:r w:rsidRPr="004D56CF">
        <w:t>Как оценить поведение не отдельной акции, а целой группы</w:t>
      </w:r>
      <w:r>
        <w:t xml:space="preserve"> (</w:t>
      </w:r>
      <w:r w:rsidRPr="004D56CF">
        <w:t>например, банковского или машиностроительного сектора) или всего рынка в целом? Для оценки глобальных процессов, происходящих на рынках ценных бумаг, используются рыночные индексы.</w:t>
      </w:r>
    </w:p>
    <w:p w:rsidR="004D56CF" w:rsidRDefault="004D56CF" w:rsidP="004D56CF">
      <w:r w:rsidRPr="004D56CF">
        <w:t>По результатам дневных торгов можно сразу ответить на вопрос, как вела себя сегодня та или иная ценная бумага - выросла или упала в цене, либо осталась без изменения.</w:t>
      </w:r>
    </w:p>
    <w:p w:rsidR="004D56CF" w:rsidRDefault="004D56CF" w:rsidP="004D56CF">
      <w:bookmarkStart w:id="2" w:name="_Toc440366939"/>
      <w:r w:rsidRPr="004D56CF">
        <w:t>Ниже рассмотрим основные биржевые индексы [15, с</w:t>
      </w:r>
      <w:r>
        <w:t>.9</w:t>
      </w:r>
      <w:r w:rsidRPr="004D56CF">
        <w:t>7].</w:t>
      </w:r>
    </w:p>
    <w:p w:rsidR="004D56CF" w:rsidRDefault="004D56CF" w:rsidP="004D56CF">
      <w:r w:rsidRPr="004D56CF">
        <w:t>Индекс Доу-Джонс</w:t>
      </w:r>
      <w:r>
        <w:t xml:space="preserve"> (</w:t>
      </w:r>
      <w:r w:rsidRPr="004D56CF">
        <w:t>DJI)</w:t>
      </w:r>
      <w:bookmarkEnd w:id="2"/>
    </w:p>
    <w:p w:rsidR="004D56CF" w:rsidRDefault="004D56CF" w:rsidP="004D56CF">
      <w:r w:rsidRPr="004D56CF">
        <w:t>Существует 4 индекса Доу-Джонса.</w:t>
      </w:r>
    </w:p>
    <w:p w:rsidR="004D56CF" w:rsidRDefault="004D56CF" w:rsidP="004D56CF">
      <w:r w:rsidRPr="004D56CF">
        <w:rPr>
          <w:i/>
          <w:iCs/>
        </w:rPr>
        <w:t>Промышленный индекс Доу-Джонса</w:t>
      </w:r>
      <w:r>
        <w:t xml:space="preserve"> (</w:t>
      </w:r>
      <w:r w:rsidRPr="004D56CF">
        <w:t xml:space="preserve">The Dow Jones Industrial Average - </w:t>
      </w:r>
      <w:r w:rsidRPr="004D56CF">
        <w:rPr>
          <w:b/>
          <w:bCs/>
        </w:rPr>
        <w:t>DJIA</w:t>
      </w:r>
      <w:r w:rsidRPr="004D56CF">
        <w:t>) - простой средний показатель движения курсов акций 30 крупнейших промышленных корпораций. Промышленный индекс Доу-Джонса является самым старым и самым распространенным среди всех показателей фондового рынка. Его состав не является неизменным: компоненты его могут изменяться в зависимости от позиций крупнейших промышленных корпораций в экономике США и на рынке, однако в современных условиях такие случаи довольно редки. В принципе на его составляющие приходится от 15 до 20% рыночной стоимости акций, котируемых на Нью-йоркской фондовой бирже. Этот индекс начисляется путем сложения цен включенных в него акций и деления полученной суммы на определенный деноминатор</w:t>
      </w:r>
      <w:r>
        <w:t xml:space="preserve"> (</w:t>
      </w:r>
      <w:r w:rsidRPr="004D56CF">
        <w:t>который корректируется на величину дробления акций и дивидендов в форме акций, составляющих свыше 10% рыночной стоимости выпусков, а также на замещение компонентов и слияния и поглощения). Индекс Доу-Джонса котируется в пунктах. С недавнего времени на него появились фьючерсные контракты в Чикаго.</w:t>
      </w:r>
    </w:p>
    <w:p w:rsidR="004D56CF" w:rsidRDefault="004D56CF" w:rsidP="004D56CF">
      <w:r w:rsidRPr="004D56CF">
        <w:rPr>
          <w:i/>
          <w:iCs/>
        </w:rPr>
        <w:t>Транспортный индекс Доу-Джонса</w:t>
      </w:r>
      <w:r>
        <w:t xml:space="preserve"> (</w:t>
      </w:r>
      <w:r w:rsidRPr="004D56CF">
        <w:t xml:space="preserve">The Dow Jones Transportation Average - </w:t>
      </w:r>
      <w:r w:rsidRPr="004D56CF">
        <w:rPr>
          <w:b/>
          <w:bCs/>
        </w:rPr>
        <w:t>DJTA</w:t>
      </w:r>
      <w:r w:rsidRPr="004D56CF">
        <w:t>) - средний показатель, характеризующий движение цен на акции 20 транспортных корпораций</w:t>
      </w:r>
      <w:r>
        <w:t xml:space="preserve"> (</w:t>
      </w:r>
      <w:r w:rsidRPr="004D56CF">
        <w:t>авиакомпаний, железнодорожных и автодорожных компаний).</w:t>
      </w:r>
    </w:p>
    <w:p w:rsidR="004D56CF" w:rsidRDefault="004D56CF" w:rsidP="004D56CF">
      <w:r w:rsidRPr="004D56CF">
        <w:rPr>
          <w:i/>
          <w:iCs/>
        </w:rPr>
        <w:t>Коммунальный индекс Доу-Джонса</w:t>
      </w:r>
      <w:r>
        <w:t xml:space="preserve"> (</w:t>
      </w:r>
      <w:r w:rsidRPr="004D56CF">
        <w:t xml:space="preserve">The Dow Jones Utility Average - </w:t>
      </w:r>
      <w:r w:rsidRPr="004D56CF">
        <w:rPr>
          <w:b/>
          <w:bCs/>
        </w:rPr>
        <w:t>DJUA</w:t>
      </w:r>
      <w:r w:rsidRPr="004D56CF">
        <w:t>) - средний показатель движения курсов акций 15 компаний, занимающихся газа - и электроснабжением.</w:t>
      </w:r>
    </w:p>
    <w:p w:rsidR="004D56CF" w:rsidRDefault="004D56CF" w:rsidP="004D56CF">
      <w:r w:rsidRPr="004D56CF">
        <w:rPr>
          <w:i/>
          <w:iCs/>
        </w:rPr>
        <w:t>Составной индекс Доу-Джонса</w:t>
      </w:r>
      <w:r>
        <w:t xml:space="preserve"> (</w:t>
      </w:r>
      <w:r w:rsidRPr="004D56CF">
        <w:t xml:space="preserve">The Dow Jones Composite Average - </w:t>
      </w:r>
      <w:r w:rsidRPr="004D56CF">
        <w:rPr>
          <w:b/>
          <w:bCs/>
        </w:rPr>
        <w:t>DJCA</w:t>
      </w:r>
      <w:r w:rsidRPr="004D56CF">
        <w:t>) - показатель, составляющийся на базе промышленного, транспортного и коммунального индексов Доу-Джонса.</w:t>
      </w:r>
    </w:p>
    <w:p w:rsidR="004D56CF" w:rsidRDefault="004D56CF" w:rsidP="004D56CF">
      <w:bookmarkStart w:id="3" w:name="_Toc440366940"/>
      <w:r w:rsidRPr="004D56CF">
        <w:t>Индекс</w:t>
      </w:r>
      <w:r>
        <w:t xml:space="preserve"> "</w:t>
      </w:r>
      <w:r w:rsidRPr="004D56CF">
        <w:t>Стэндард энд пурз</w:t>
      </w:r>
      <w:r>
        <w:t>" (</w:t>
      </w:r>
      <w:r w:rsidRPr="004D56CF">
        <w:t>S&amp;P)</w:t>
      </w:r>
      <w:bookmarkEnd w:id="3"/>
    </w:p>
    <w:p w:rsidR="004D56CF" w:rsidRDefault="004D56CF" w:rsidP="004D56CF">
      <w:r w:rsidRPr="004D56CF">
        <w:t>Этот индекс публикуется независимой компанией</w:t>
      </w:r>
      <w:r>
        <w:t xml:space="preserve"> "</w:t>
      </w:r>
      <w:r w:rsidRPr="004D56CF">
        <w:t>Стэндард энд пурз</w:t>
      </w:r>
      <w:r>
        <w:t xml:space="preserve">". </w:t>
      </w:r>
      <w:r w:rsidRPr="004D56CF">
        <w:t>Он составляется в двух вариантах - по акциям 500 корпораций и по акциям 100 корпораций.</w:t>
      </w:r>
    </w:p>
    <w:p w:rsidR="004D56CF" w:rsidRDefault="004D56CF" w:rsidP="004D56CF">
      <w:r w:rsidRPr="004D56CF">
        <w:rPr>
          <w:b/>
          <w:bCs/>
        </w:rPr>
        <w:t>S&amp;P - 500</w:t>
      </w:r>
      <w:r w:rsidRPr="004D56CF">
        <w:t xml:space="preserve"> представляет собой взвешенный по рыночной стоимости индекс акций 500 корпораций, которые представлены в нем в следующей пропорции: 400 промышленных корпораций</w:t>
      </w:r>
      <w:r>
        <w:t xml:space="preserve">,20 </w:t>
      </w:r>
      <w:r w:rsidRPr="004D56CF">
        <w:t>транспортных, 40 финансовых и 40 коммунальных компаний. В него включены в основном акции компаний, зарегистрированных на Нью-йоркской фондовой бирже, однако присутствуют также акции некоторых корпораций, которые котируются на Американской фондовой бирже и во внебиржевом обороте. Индекс представляет около 80% рыночной стоимости всех выпусков, котируемых на Нью-йоркской фондовой бирже. Этот индекс более сложный по сравнению с индексом Доу-Джонса, но он считается также более точным в силу того, что в нем представлены акции большего числа корпораций и акции каждой корпорации взвешиваются на величину стоимости всех акций, находящихся в руках акционеров. Фьючерсы и опционы по нему продаются на Чикагской товарной бирже.</w:t>
      </w:r>
    </w:p>
    <w:p w:rsidR="004D56CF" w:rsidRDefault="004D56CF" w:rsidP="004D56CF">
      <w:r w:rsidRPr="004D56CF">
        <w:rPr>
          <w:b/>
          <w:bCs/>
        </w:rPr>
        <w:t>S&amp;P - 100</w:t>
      </w:r>
      <w:r w:rsidRPr="004D56CF">
        <w:t>. Индекс исчисляется на той же основе, что и индекс по акциям 500 корпораций, но состоит из акций корпораций, по которым существует зарегистрированные опционы на Чикагской бирже опционов. В основном это промышленные корпорации.</w:t>
      </w:r>
    </w:p>
    <w:p w:rsidR="004D56CF" w:rsidRDefault="004D56CF" w:rsidP="004D56CF">
      <w:r w:rsidRPr="004D56CF">
        <w:rPr>
          <w:snapToGrid w:val="0"/>
        </w:rPr>
        <w:t>Индекс Нью-Йоркской фондовой биржи</w:t>
      </w:r>
      <w:r>
        <w:rPr>
          <w:snapToGrid w:val="0"/>
        </w:rPr>
        <w:t xml:space="preserve"> (</w:t>
      </w:r>
      <w:r w:rsidRPr="004D56CF">
        <w:rPr>
          <w:snapToGrid w:val="0"/>
          <w:lang w:val="en-US"/>
        </w:rPr>
        <w:t>NYSE</w:t>
      </w:r>
      <w:r w:rsidRPr="004D56CF">
        <w:rPr>
          <w:snapToGrid w:val="0"/>
        </w:rPr>
        <w:t xml:space="preserve"> </w:t>
      </w:r>
      <w:r w:rsidRPr="004D56CF">
        <w:rPr>
          <w:snapToGrid w:val="0"/>
          <w:lang w:val="en-US"/>
        </w:rPr>
        <w:t>Index</w:t>
      </w:r>
      <w:r w:rsidRPr="004D56CF">
        <w:t>)</w:t>
      </w:r>
    </w:p>
    <w:p w:rsidR="004D56CF" w:rsidRDefault="004D56CF" w:rsidP="004D56CF">
      <w:r w:rsidRPr="004D56CF">
        <w:t>Данный индекс представляет собой взвешенный по рыночной стоимости показатель движения курсов акций всех корпораций, зарегистрировавших свои бумаги на Нью-йоркской фондовой бирже, то есть, по сути, это показатель представляет собой среднюю цену на акцию по всем компаниям на Нью-йоркской фондовой бирже, взвешенный по рыночной стоимости акций каждой корпорации</w:t>
      </w:r>
      <w:r>
        <w:t xml:space="preserve"> (</w:t>
      </w:r>
      <w:r w:rsidRPr="004D56CF">
        <w:t xml:space="preserve">с соответствующими корректировками по факторам дробления акций, слияний и поглощении). В отличие от индекса Доу-Джонса, который выражается в пунктах, индекс </w:t>
      </w:r>
      <w:r w:rsidRPr="004D56CF">
        <w:rPr>
          <w:b/>
          <w:bCs/>
        </w:rPr>
        <w:t>NYSE</w:t>
      </w:r>
      <w:r w:rsidRPr="004D56CF">
        <w:t xml:space="preserve"> выражается в долларах. Операции с опционами по этому индексу осуществляются на самой Нью-йоркской фондовой бирже. Операции с фьючерсными контрактами осуществляются на Нью-йоркской бирже фьючерсов, которая является подразделением Нью-йоркской фондовой биржи.</w:t>
      </w:r>
    </w:p>
    <w:p w:rsidR="004D56CF" w:rsidRDefault="004D56CF" w:rsidP="004D56CF">
      <w:bookmarkStart w:id="4" w:name="_Toc440366941"/>
      <w:r w:rsidRPr="004D56CF">
        <w:t>Индексы Американской фондовой биржи</w:t>
      </w:r>
      <w:r>
        <w:t xml:space="preserve"> (</w:t>
      </w:r>
      <w:r w:rsidRPr="004D56CF">
        <w:t>AMEX)</w:t>
      </w:r>
      <w:bookmarkEnd w:id="4"/>
    </w:p>
    <w:p w:rsidR="004D56CF" w:rsidRDefault="004D56CF" w:rsidP="004D56CF">
      <w:r w:rsidRPr="004D56CF">
        <w:t>Американская фондовая биржа публикует два основных индекса, которые исчисляются на совершенно разной основе.</w:t>
      </w:r>
    </w:p>
    <w:p w:rsidR="004D56CF" w:rsidRDefault="004D56CF" w:rsidP="004D56CF">
      <w:r w:rsidRPr="004D56CF">
        <w:t>Основной рыночный индекс Американской фондовой биржи</w:t>
      </w:r>
      <w:r>
        <w:t xml:space="preserve"> (</w:t>
      </w:r>
      <w:r w:rsidRPr="004D56CF">
        <w:rPr>
          <w:b/>
          <w:bCs/>
        </w:rPr>
        <w:t>AMEX Major Market Index</w:t>
      </w:r>
      <w:r w:rsidRPr="004D56CF">
        <w:t>) является простым средним показателем движения цен 20 ведущих промышленных корпораций. Он был задуман Американской фондовой биржей в качестве своеобразного субститута промышленного индекса Доу-Джонса. Хотя он рассчитывается и публикуется Американской фондовой биржей, в его состав входят акции корпораций, зарегистрированных на Нью-йоркской фондовой бирже. Примечательно, что 15 из них являются также компонентами промышленного индекса Доу-Джонса. Операции с фьючерсами по этому индексу осуществляются на Чикагской торговой бирже.</w:t>
      </w:r>
    </w:p>
    <w:p w:rsidR="004D56CF" w:rsidRDefault="004D56CF" w:rsidP="004D56CF">
      <w:r w:rsidRPr="004D56CF">
        <w:t>Индекс рыночной стоимости Американской фондовой биржи</w:t>
      </w:r>
      <w:r>
        <w:t xml:space="preserve"> (</w:t>
      </w:r>
      <w:r w:rsidRPr="004D56CF">
        <w:rPr>
          <w:b/>
          <w:bCs/>
        </w:rPr>
        <w:t>AMEX Market Value Index</w:t>
      </w:r>
      <w:r w:rsidRPr="004D56CF">
        <w:t>) исчисляется на принципиально иной основе: он является показателем, взвешенным по рыночной стоимости всех выпущенных акций тех корпораций, которые включены в него в качестве компонентов. Впервые он был опубликован в сентябре 1973 года. Он включает в себя в качестве компонентов более 800 выпусков акций, представляющих ценные бумаги корпораций всех крупных отраслевых групп, зарегистрированных на Американской фондовой бирже, включая, помимо обыкновенных акций, американские депозитные свидетельства и подписные сертификаты. С технической точки зрения он является уникальным в силу того, что при его расчете предполагается, что дивиденды в форме наличных, выплачиваемые по входящим в его состав акциям, реинвестируются, и на этой основе они отражаются в индексе. Опционы по этому индексу котируются на Американской фондовой бирже.</w:t>
      </w:r>
    </w:p>
    <w:p w:rsidR="004D56CF" w:rsidRDefault="004D56CF" w:rsidP="004D56CF">
      <w:bookmarkStart w:id="5" w:name="_Toc440366942"/>
      <w:r w:rsidRPr="004D56CF">
        <w:t>Индекс внебиржевого оборота</w:t>
      </w:r>
      <w:r>
        <w:t xml:space="preserve"> (</w:t>
      </w:r>
      <w:r w:rsidRPr="004D56CF">
        <w:t>NASDAQ)</w:t>
      </w:r>
      <w:bookmarkEnd w:id="5"/>
    </w:p>
    <w:p w:rsidR="004D56CF" w:rsidRDefault="004D56CF" w:rsidP="004D56CF">
      <w:r w:rsidRPr="004D56CF">
        <w:rPr>
          <w:snapToGrid w:val="0"/>
        </w:rPr>
        <w:t>Национальная ассоциация фондовых дилеров исчисляет целый ряд индексов, представляющих как внебиржевой оборот в целом, так и бумаги корпораций отдельных отраслей. Основным является индекс NASDAQ, в который включены в качестве компонентов акции около 3500 корпораций</w:t>
      </w:r>
      <w:r>
        <w:rPr>
          <w:snapToGrid w:val="0"/>
        </w:rPr>
        <w:t xml:space="preserve"> (</w:t>
      </w:r>
      <w:r w:rsidRPr="004D56CF">
        <w:rPr>
          <w:snapToGrid w:val="0"/>
        </w:rPr>
        <w:t>кроме</w:t>
      </w:r>
      <w:r w:rsidRPr="004D56CF">
        <w:t xml:space="preserve"> котируемых на биржах). Этот индекс является показателем, взвешенным по рыночной стоимости его составляющих. Впервые он был рассчитан в феврале 1971 года.</w:t>
      </w:r>
    </w:p>
    <w:p w:rsidR="004D56CF" w:rsidRDefault="004D56CF" w:rsidP="004D56CF">
      <w:r w:rsidRPr="004D56CF">
        <w:t>Операции с опционами и фьючерсами по этому индексу осуществляются на Чикагской товарной бирже.</w:t>
      </w:r>
    </w:p>
    <w:p w:rsidR="004D56CF" w:rsidRPr="004D56CF" w:rsidRDefault="004D56CF" w:rsidP="004D56CF">
      <w:pPr>
        <w:rPr>
          <w:i/>
          <w:iCs/>
        </w:rPr>
      </w:pPr>
      <w:r w:rsidRPr="004D56CF">
        <w:rPr>
          <w:i/>
          <w:iCs/>
        </w:rPr>
        <w:t>Расчет рыночного индекса</w:t>
      </w:r>
    </w:p>
    <w:p w:rsidR="004D56CF" w:rsidRDefault="004D56CF" w:rsidP="004D56CF">
      <w:r w:rsidRPr="004D56CF">
        <w:t>Рыночный индекс</w:t>
      </w:r>
      <w:r>
        <w:t xml:space="preserve"> (</w:t>
      </w:r>
      <w:r w:rsidRPr="004D56CF">
        <w:t>market index) - это показатель поведения группы ценных бумаг, либо всего рынка в целом.</w:t>
      </w:r>
    </w:p>
    <w:p w:rsidR="004D56CF" w:rsidRDefault="004D56CF" w:rsidP="004D56CF">
      <w:r w:rsidRPr="004D56CF">
        <w:t>Расчет рыночного индекса осуществляется, как правило, с помощью статистической процедуры взвешивания</w:t>
      </w:r>
      <w:r>
        <w:t xml:space="preserve"> (</w:t>
      </w:r>
      <w:r w:rsidRPr="004D56CF">
        <w:rPr>
          <w:b/>
          <w:bCs/>
        </w:rPr>
        <w:t>weighting</w:t>
      </w:r>
      <w:r w:rsidRPr="004D56CF">
        <w:t>). Применяются четыре вида взвешивания [8, с</w:t>
      </w:r>
      <w:r>
        <w:t>.6</w:t>
      </w:r>
      <w:r w:rsidRPr="004D56CF">
        <w:t>4]</w:t>
      </w:r>
      <w:r>
        <w:t>.:</w:t>
      </w:r>
    </w:p>
    <w:p w:rsidR="004D56CF" w:rsidRDefault="004D56CF" w:rsidP="004D56CF">
      <w:r w:rsidRPr="004D56CF">
        <w:t>Взвешивание цен акций</w:t>
      </w:r>
      <w:r>
        <w:t xml:space="preserve"> (</w:t>
      </w:r>
      <w:r w:rsidRPr="004D56CF">
        <w:t>price weighting).</w:t>
      </w:r>
    </w:p>
    <w:p w:rsidR="004D56CF" w:rsidRDefault="004D56CF" w:rsidP="004D56CF">
      <w:r w:rsidRPr="004D56CF">
        <w:t>Взвешивание стоимости акций</w:t>
      </w:r>
      <w:r>
        <w:t xml:space="preserve"> (</w:t>
      </w:r>
      <w:r w:rsidRPr="004D56CF">
        <w:t>value weighting).</w:t>
      </w:r>
    </w:p>
    <w:p w:rsidR="004D56CF" w:rsidRDefault="004D56CF" w:rsidP="004D56CF">
      <w:r w:rsidRPr="004D56CF">
        <w:t>Взвешивание средней арифметической величины</w:t>
      </w:r>
      <w:r>
        <w:t xml:space="preserve"> (</w:t>
      </w:r>
      <w:r w:rsidRPr="004D56CF">
        <w:t>equal weighting).</w:t>
      </w:r>
    </w:p>
    <w:p w:rsidR="004D56CF" w:rsidRDefault="004D56CF" w:rsidP="004D56CF">
      <w:r w:rsidRPr="004D56CF">
        <w:t>Взвешивание средней геометрической величины</w:t>
      </w:r>
      <w:r>
        <w:t xml:space="preserve"> (</w:t>
      </w:r>
      <w:r w:rsidRPr="004D56CF">
        <w:t>geometric eighting).</w:t>
      </w:r>
    </w:p>
    <w:p w:rsidR="004D56CF" w:rsidRPr="004D56CF" w:rsidRDefault="004D56CF" w:rsidP="00223B86">
      <w:r w:rsidRPr="004D56CF">
        <w:t>Взвешивание цен акций</w:t>
      </w:r>
      <w:r w:rsidR="00223B86">
        <w:t>.</w:t>
      </w:r>
    </w:p>
    <w:p w:rsidR="004D56CF" w:rsidRDefault="004D56CF" w:rsidP="004D56CF">
      <w:r w:rsidRPr="004D56CF">
        <w:t>Предположим, нам нужно рассчитать индекс, в который включены три ценных бумаги - А, B и C. В первый день расчета</w:t>
      </w:r>
      <w:r>
        <w:t xml:space="preserve"> (</w:t>
      </w:r>
      <w:r w:rsidRPr="004D56CF">
        <w:rPr>
          <w:b/>
          <w:bCs/>
        </w:rPr>
        <w:t>день 0</w:t>
      </w:r>
      <w:r w:rsidRPr="004D56CF">
        <w:t>) акции А, В и С имели цены: А - 10 долларов, В - 20 долларов, С - 30 долларов.</w:t>
      </w:r>
    </w:p>
    <w:p w:rsidR="004D56CF" w:rsidRDefault="004D56CF" w:rsidP="004D56CF">
      <w:r w:rsidRPr="004D56CF">
        <w:t>Индекс, основанный на взвешивании цен, рассчитывается по следующей формуле:</w:t>
      </w:r>
    </w:p>
    <w:p w:rsidR="00223B86" w:rsidRDefault="00223B86" w:rsidP="004D56CF"/>
    <w:p w:rsidR="004D56CF" w:rsidRPr="004D56CF" w:rsidRDefault="004D56CF" w:rsidP="004D56CF">
      <w:r>
        <w:t>(</w:t>
      </w:r>
      <w:r w:rsidRPr="004D56CF">
        <w:rPr>
          <w:i/>
          <w:iCs/>
          <w:lang w:val="en-US"/>
        </w:rPr>
        <w:t>S</w:t>
      </w:r>
      <w:r w:rsidRPr="004D56CF">
        <w:rPr>
          <w:i/>
          <w:iCs/>
        </w:rPr>
        <w:t xml:space="preserve">1 + </w:t>
      </w:r>
      <w:r w:rsidRPr="004D56CF">
        <w:rPr>
          <w:i/>
          <w:iCs/>
          <w:lang w:val="en-US"/>
        </w:rPr>
        <w:t>S</w:t>
      </w:r>
      <w:r w:rsidRPr="004D56CF">
        <w:rPr>
          <w:i/>
          <w:iCs/>
        </w:rPr>
        <w:t xml:space="preserve">2... + </w:t>
      </w:r>
      <w:r w:rsidRPr="004D56CF">
        <w:rPr>
          <w:i/>
          <w:iCs/>
          <w:lang w:val="en-US"/>
        </w:rPr>
        <w:t>Sn</w:t>
      </w:r>
      <w:r w:rsidRPr="004D56CF">
        <w:rPr>
          <w:i/>
          <w:iCs/>
        </w:rPr>
        <w:t>) /</w:t>
      </w:r>
      <w:r w:rsidRPr="004D56CF">
        <w:rPr>
          <w:i/>
          <w:iCs/>
          <w:lang w:val="en-US"/>
        </w:rPr>
        <w:t>d</w:t>
      </w:r>
      <w:r w:rsidRPr="004D56CF">
        <w:rPr>
          <w:i/>
          <w:iCs/>
        </w:rPr>
        <w:t>,</w:t>
      </w:r>
    </w:p>
    <w:p w:rsidR="00223B86" w:rsidRDefault="00223B86" w:rsidP="004D56CF">
      <w:pPr>
        <w:rPr>
          <w:i/>
          <w:iCs/>
        </w:rPr>
      </w:pPr>
    </w:p>
    <w:p w:rsidR="004D56CF" w:rsidRDefault="004D56CF" w:rsidP="004D56CF">
      <w:pPr>
        <w:rPr>
          <w:i/>
          <w:iCs/>
        </w:rPr>
      </w:pPr>
      <w:r w:rsidRPr="004D56CF">
        <w:rPr>
          <w:i/>
          <w:iCs/>
        </w:rPr>
        <w:t xml:space="preserve">где </w:t>
      </w:r>
      <w:r w:rsidRPr="004D56CF">
        <w:rPr>
          <w:b/>
          <w:bCs/>
          <w:i/>
          <w:iCs/>
        </w:rPr>
        <w:t>S1</w:t>
      </w:r>
      <w:r w:rsidRPr="004D56CF">
        <w:rPr>
          <w:i/>
          <w:iCs/>
        </w:rPr>
        <w:t xml:space="preserve"> - цена первой акции, </w:t>
      </w:r>
      <w:r w:rsidRPr="004D56CF">
        <w:rPr>
          <w:b/>
          <w:bCs/>
          <w:i/>
          <w:iCs/>
        </w:rPr>
        <w:t>S2</w:t>
      </w:r>
      <w:r w:rsidRPr="004D56CF">
        <w:rPr>
          <w:i/>
          <w:iCs/>
        </w:rPr>
        <w:t xml:space="preserve"> - цена второй акции, </w:t>
      </w:r>
      <w:r w:rsidRPr="004D56CF">
        <w:rPr>
          <w:b/>
          <w:bCs/>
          <w:i/>
          <w:iCs/>
        </w:rPr>
        <w:t>Sn</w:t>
      </w:r>
      <w:r w:rsidRPr="004D56CF">
        <w:rPr>
          <w:i/>
          <w:iCs/>
        </w:rPr>
        <w:t xml:space="preserve"> - цена последней акции, входящей в индекс, </w:t>
      </w:r>
      <w:r w:rsidRPr="004D56CF">
        <w:rPr>
          <w:b/>
          <w:bCs/>
          <w:i/>
          <w:iCs/>
        </w:rPr>
        <w:t>d</w:t>
      </w:r>
      <w:r w:rsidRPr="004D56CF">
        <w:rPr>
          <w:i/>
          <w:iCs/>
        </w:rPr>
        <w:t xml:space="preserve"> - делитель</w:t>
      </w:r>
      <w:r>
        <w:rPr>
          <w:i/>
          <w:iCs/>
        </w:rPr>
        <w:t xml:space="preserve"> (</w:t>
      </w:r>
      <w:r w:rsidRPr="004D56CF">
        <w:rPr>
          <w:b/>
          <w:bCs/>
          <w:i/>
          <w:iCs/>
        </w:rPr>
        <w:t>divisor</w:t>
      </w:r>
      <w:r w:rsidRPr="004D56CF">
        <w:rPr>
          <w:i/>
          <w:iCs/>
        </w:rPr>
        <w:t>).</w:t>
      </w:r>
    </w:p>
    <w:p w:rsidR="004D56CF" w:rsidRDefault="004D56CF" w:rsidP="004D56CF">
      <w:r w:rsidRPr="004D56CF">
        <w:t>Если бы акции время от времени не подвергались дроблению</w:t>
      </w:r>
      <w:r>
        <w:t xml:space="preserve"> (</w:t>
      </w:r>
      <w:r w:rsidRPr="004D56CF">
        <w:t>split), то величина делителя всегда бы равнялась количеству ценных бумаг, входящих в индекс. Поскольку дробление акций приводит к изменению цены, величина делителя должна всякий раз корректироваться.</w:t>
      </w:r>
    </w:p>
    <w:p w:rsidR="004D56CF" w:rsidRDefault="004D56CF" w:rsidP="004D56CF">
      <w:r w:rsidRPr="004D56CF">
        <w:t>Итак, в день 0 наш индекс будет равен:</w:t>
      </w:r>
    </w:p>
    <w:p w:rsidR="00223B86" w:rsidRDefault="00223B86" w:rsidP="004D56CF"/>
    <w:p w:rsidR="004D56CF" w:rsidRPr="004D56CF" w:rsidRDefault="004D56CF" w:rsidP="004D56CF">
      <w:r>
        <w:t>(</w:t>
      </w:r>
      <w:r w:rsidRPr="004D56CF">
        <w:t>10+20+30) /3 = 20</w:t>
      </w:r>
    </w:p>
    <w:p w:rsidR="004D56CF" w:rsidRDefault="004D56CF" w:rsidP="004D56CF">
      <w:r w:rsidRPr="004D56CF">
        <w:t>Теперь предположим, что на следующий день</w:t>
      </w:r>
      <w:r>
        <w:t xml:space="preserve"> (</w:t>
      </w:r>
      <w:r w:rsidRPr="004D56CF">
        <w:rPr>
          <w:b/>
          <w:bCs/>
        </w:rPr>
        <w:t>день 1</w:t>
      </w:r>
      <w:r w:rsidRPr="004D56CF">
        <w:t>) произошло дробление акции А в отношении 1: 2 и дробление акции С в отношении 1: 3. Цены закрытия торгов во второй день составили: А - 6 долларов, В - 21 доллар, С - 11 долларов.</w:t>
      </w:r>
    </w:p>
    <w:p w:rsidR="004D56CF" w:rsidRDefault="004D56CF" w:rsidP="004D56CF">
      <w:r w:rsidRPr="004D56CF">
        <w:t>Если бы мы не меняли делитель, то величину индекса можно было бы вычислить по более сложной формуле:</w:t>
      </w:r>
    </w:p>
    <w:p w:rsidR="00223B86" w:rsidRDefault="00223B86" w:rsidP="004D56CF"/>
    <w:p w:rsidR="004D56CF" w:rsidRPr="004D56CF" w:rsidRDefault="004D56CF" w:rsidP="004D56CF">
      <w:r>
        <w:t>( (</w:t>
      </w:r>
      <w:r w:rsidRPr="004D56CF">
        <w:t>6х2) +21+</w:t>
      </w:r>
      <w:r>
        <w:t xml:space="preserve"> (</w:t>
      </w:r>
      <w:r w:rsidRPr="004D56CF">
        <w:t>11х3)) /3=22</w:t>
      </w:r>
    </w:p>
    <w:p w:rsidR="00223B86" w:rsidRDefault="00223B86" w:rsidP="004D56CF"/>
    <w:p w:rsidR="004D56CF" w:rsidRDefault="004D56CF" w:rsidP="004D56CF">
      <w:r w:rsidRPr="004D56CF">
        <w:t>Однако, если индекс рассчитывается на протяжении долгого времени и в него входит большое число акций, то после нескольких дроблений расчет превратится в невыносимую муку. Поэтому практичнее будет рассчитать новый делитель. По сути, нужно решить уравнение:</w:t>
      </w:r>
    </w:p>
    <w:p w:rsidR="00223B86" w:rsidRDefault="00223B86" w:rsidP="004D56CF"/>
    <w:p w:rsidR="00223B86" w:rsidRDefault="004D56CF" w:rsidP="004D56CF">
      <w:r>
        <w:t>(</w:t>
      </w:r>
      <w:r w:rsidRPr="004D56CF">
        <w:t>6+21+11) /d=2</w:t>
      </w:r>
      <w:r>
        <w:t>2,</w:t>
      </w:r>
    </w:p>
    <w:p w:rsidR="00223B86" w:rsidRDefault="00223B86" w:rsidP="004D56CF"/>
    <w:p w:rsidR="004D56CF" w:rsidRDefault="004D56CF" w:rsidP="004D56CF">
      <w:r w:rsidRPr="004D56CF">
        <w:t>откуда получаем, что d=1,7273. Итак, новый делитель после двух дроблений акций будет равен не 3, а 1,7273.</w:t>
      </w:r>
    </w:p>
    <w:p w:rsidR="004D56CF" w:rsidRDefault="004D56CF" w:rsidP="004D56CF">
      <w:r w:rsidRPr="004D56CF">
        <w:t>Рассчитаем наш индекс еще на один день</w:t>
      </w:r>
      <w:r>
        <w:t xml:space="preserve"> (</w:t>
      </w:r>
      <w:r w:rsidRPr="004D56CF">
        <w:rPr>
          <w:b/>
          <w:bCs/>
        </w:rPr>
        <w:t>день 2</w:t>
      </w:r>
      <w:r w:rsidRPr="004D56CF">
        <w:t>). Никаких дроблений больше не произошло, а цены были такие: А - 7 долларов, В - 20 долларов, С - 10 долларов.</w:t>
      </w:r>
    </w:p>
    <w:p w:rsidR="004D56CF" w:rsidRDefault="004D56CF" w:rsidP="004D56CF">
      <w:r w:rsidRPr="004D56CF">
        <w:t>Наш индекс в день 2 равен:</w:t>
      </w:r>
    </w:p>
    <w:p w:rsidR="00223B86" w:rsidRDefault="00223B86" w:rsidP="004D56CF"/>
    <w:p w:rsidR="004D56CF" w:rsidRPr="004D56CF" w:rsidRDefault="004D56CF" w:rsidP="004D56CF">
      <w:r>
        <w:t>(</w:t>
      </w:r>
      <w:r w:rsidRPr="004D56CF">
        <w:t>7+20+10) /1,7273=21,42</w:t>
      </w:r>
    </w:p>
    <w:p w:rsidR="00223B86" w:rsidRDefault="00223B86" w:rsidP="004D56CF">
      <w:pPr>
        <w:rPr>
          <w:b/>
          <w:bCs/>
        </w:rPr>
      </w:pPr>
    </w:p>
    <w:p w:rsidR="004D56CF" w:rsidRDefault="004D56CF" w:rsidP="004D56CF">
      <w:r w:rsidRPr="004D56CF">
        <w:rPr>
          <w:b/>
          <w:bCs/>
        </w:rPr>
        <w:t xml:space="preserve">Примечание: </w:t>
      </w:r>
      <w:r w:rsidRPr="004D56CF">
        <w:t xml:space="preserve">Обычно в первый день отсчет индекса ведется не от нуля, а от какого-нибудь заданного уровня, например 100. Тогда величина индекса в день 0, день 1 и день 2 составит: День 0 </w:t>
      </w:r>
      <w:r>
        <w:t>-</w:t>
      </w:r>
      <w:r w:rsidRPr="004D56CF">
        <w:t xml:space="preserve"> 120, День 1 </w:t>
      </w:r>
      <w:r>
        <w:t>-</w:t>
      </w:r>
      <w:r w:rsidRPr="004D56CF">
        <w:t xml:space="preserve"> 122, День 2 - 121,42.</w:t>
      </w:r>
    </w:p>
    <w:p w:rsidR="004D56CF" w:rsidRDefault="004D56CF" w:rsidP="004D56CF">
      <w:r w:rsidRPr="004D56CF">
        <w:t>Так рассчитывается рыночный индекс, основанный на взвешивании цен акций. Самыми знаменитыми представителями этого типа являются индексы группы Dow Jones, разработанные Чарлзом Доу, основателем компании Dow Jones.</w:t>
      </w:r>
    </w:p>
    <w:p w:rsidR="004D56CF" w:rsidRDefault="004D56CF" w:rsidP="004D56CF">
      <w:r w:rsidRPr="004D56CF">
        <w:t>Популярность индексов Dow Jones объясняется, в первую очередь, традицией. Дело в том, что взвешивание цены, положенное в основу индексов Dow, не является оптимальным вариантом, так как не учитывает количество акций той или иной компании, входящей в индекс. В результате происходит неоправданный перекос в сторону</w:t>
      </w:r>
      <w:r>
        <w:t xml:space="preserve"> "</w:t>
      </w:r>
      <w:r w:rsidRPr="004D56CF">
        <w:t>дорогих</w:t>
      </w:r>
      <w:r>
        <w:t xml:space="preserve">" </w:t>
      </w:r>
      <w:r w:rsidRPr="004D56CF">
        <w:t>акций, независимо от уровня капитализации фирмы.</w:t>
      </w:r>
    </w:p>
    <w:p w:rsidR="004D56CF" w:rsidRDefault="004D56CF" w:rsidP="004D56CF">
      <w:r w:rsidRPr="004D56CF">
        <w:t>Учет капитализации компании происходит в так называемых индексах, основанных на взвешивании стоимости ценных бумаг, а не их цены.</w:t>
      </w:r>
    </w:p>
    <w:p w:rsidR="004D56CF" w:rsidRDefault="004D56CF" w:rsidP="00223B86">
      <w:r w:rsidRPr="004D56CF">
        <w:t>Взвешивание стоимости акций</w:t>
      </w:r>
      <w:r>
        <w:t xml:space="preserve"> (</w:t>
      </w:r>
      <w:r w:rsidRPr="004D56CF">
        <w:t>value weighting)</w:t>
      </w:r>
      <w:r w:rsidR="00223B86">
        <w:t>.</w:t>
      </w:r>
    </w:p>
    <w:p w:rsidR="004D56CF" w:rsidRDefault="004D56CF" w:rsidP="004D56CF">
      <w:r w:rsidRPr="004D56CF">
        <w:t>Вернемся к нашему примеру. Допустим, что на открытом рынке обращается следующее количество акций компаний А, В и С: А - 100 000 акций, В - 200 000 акций, С - 300 000 акций.</w:t>
      </w:r>
    </w:p>
    <w:p w:rsidR="004D56CF" w:rsidRDefault="004D56CF" w:rsidP="004D56CF">
      <w:r w:rsidRPr="004D56CF">
        <w:t>Их начальная капитализация составит:</w:t>
      </w:r>
    </w:p>
    <w:p w:rsidR="00223B86" w:rsidRDefault="00223B86" w:rsidP="004D56CF"/>
    <w:p w:rsidR="004D56CF" w:rsidRPr="004D56CF" w:rsidRDefault="004D56CF" w:rsidP="004D56CF">
      <w:r w:rsidRPr="004D56CF">
        <w:t>А - 100 000х$10= 1 000 000 долларов</w:t>
      </w:r>
    </w:p>
    <w:p w:rsidR="004D56CF" w:rsidRPr="004D56CF" w:rsidRDefault="004D56CF" w:rsidP="004D56CF">
      <w:r w:rsidRPr="004D56CF">
        <w:t>В - 200 000х$20= 4 000 000 долларов</w:t>
      </w:r>
    </w:p>
    <w:p w:rsidR="004D56CF" w:rsidRPr="004D56CF" w:rsidRDefault="004D56CF" w:rsidP="004D56CF">
      <w:r w:rsidRPr="004D56CF">
        <w:t>С - 300 000х$30= 9 000 000 долларов</w:t>
      </w:r>
    </w:p>
    <w:p w:rsidR="00223B86" w:rsidRDefault="00223B86" w:rsidP="004D56CF"/>
    <w:p w:rsidR="004D56CF" w:rsidRDefault="004D56CF" w:rsidP="004D56CF">
      <w:r w:rsidRPr="004D56CF">
        <w:t>Расчет индекса, основанного на взвешивании стоимости акций, производится следующим образом:</w:t>
      </w:r>
    </w:p>
    <w:p w:rsidR="004D56CF" w:rsidRDefault="004D56CF" w:rsidP="004D56CF">
      <w:r w:rsidRPr="004D56CF">
        <w:t>Подсчитывается суммарная капитализация в день 0</w:t>
      </w:r>
      <w:r>
        <w:t>:</w:t>
      </w:r>
    </w:p>
    <w:p w:rsidR="00223B86" w:rsidRDefault="00223B86" w:rsidP="004D56CF"/>
    <w:p w:rsidR="004D56CF" w:rsidRDefault="004D56CF" w:rsidP="004D56CF">
      <w:r>
        <w:t>(</w:t>
      </w:r>
      <w:r w:rsidRPr="004D56CF">
        <w:t>100 000х$10) +</w:t>
      </w:r>
      <w:r>
        <w:t xml:space="preserve"> (</w:t>
      </w:r>
      <w:r w:rsidRPr="004D56CF">
        <w:t>200 000х$20) +</w:t>
      </w:r>
      <w:r>
        <w:t xml:space="preserve"> (</w:t>
      </w:r>
      <w:r w:rsidRPr="004D56CF">
        <w:t>300 000х$30) =14 000 000 долларов;</w:t>
      </w:r>
    </w:p>
    <w:p w:rsidR="00223B86" w:rsidRDefault="00223B86" w:rsidP="004D56CF"/>
    <w:p w:rsidR="004D56CF" w:rsidRDefault="004D56CF" w:rsidP="004D56CF">
      <w:r w:rsidRPr="004D56CF">
        <w:t>Величина индекса в день 0 принимается за условную величину, например 100;</w:t>
      </w:r>
    </w:p>
    <w:p w:rsidR="004D56CF" w:rsidRDefault="004D56CF" w:rsidP="004D56CF">
      <w:r w:rsidRPr="004D56CF">
        <w:t>Подсчитывается суммарная капитализация в день 1 с учетом дробления</w:t>
      </w:r>
      <w:r>
        <w:t>:</w:t>
      </w:r>
    </w:p>
    <w:p w:rsidR="00223B86" w:rsidRDefault="00223B86" w:rsidP="004D56CF"/>
    <w:p w:rsidR="004D56CF" w:rsidRDefault="004D56CF" w:rsidP="004D56CF">
      <w:r>
        <w:t>(</w:t>
      </w:r>
      <w:r w:rsidRPr="004D56CF">
        <w:t>200 000х$6) +</w:t>
      </w:r>
      <w:r>
        <w:t xml:space="preserve"> (</w:t>
      </w:r>
      <w:r w:rsidRPr="004D56CF">
        <w:t>200 000х$21) +</w:t>
      </w:r>
      <w:r>
        <w:t xml:space="preserve"> (</w:t>
      </w:r>
      <w:r w:rsidRPr="004D56CF">
        <w:t>900 000 х$11) =15 300 000 долларов</w:t>
      </w:r>
    </w:p>
    <w:p w:rsidR="00223B86" w:rsidRDefault="00223B86" w:rsidP="004D56CF"/>
    <w:p w:rsidR="004D56CF" w:rsidRDefault="004D56CF" w:rsidP="004D56CF">
      <w:r w:rsidRPr="004D56CF">
        <w:t>Капитализация в день 1 делится на капитализацию в день 0 и умножается на величину индекса в день 0, то есть на 100</w:t>
      </w:r>
      <w:r>
        <w:t>:</w:t>
      </w:r>
    </w:p>
    <w:p w:rsidR="00223B86" w:rsidRDefault="00223B86" w:rsidP="004D56CF"/>
    <w:p w:rsidR="00223B86" w:rsidRDefault="004D56CF" w:rsidP="004D56CF">
      <w:r>
        <w:t>(</w:t>
      </w:r>
      <w:r w:rsidRPr="004D56CF">
        <w:t xml:space="preserve">$15 300000/$14 000 000) х100=109,29 </w:t>
      </w:r>
      <w:r w:rsidR="00223B86">
        <w:t>–</w:t>
      </w:r>
      <w:r w:rsidRPr="004D56CF">
        <w:t xml:space="preserve"> </w:t>
      </w:r>
    </w:p>
    <w:p w:rsidR="00223B86" w:rsidRDefault="00223B86" w:rsidP="004D56CF"/>
    <w:p w:rsidR="004D56CF" w:rsidRDefault="004D56CF" w:rsidP="004D56CF">
      <w:r w:rsidRPr="004D56CF">
        <w:t>такова величина индекса в день 1.</w:t>
      </w:r>
    </w:p>
    <w:p w:rsidR="004D56CF" w:rsidRDefault="004D56CF" w:rsidP="004D56CF">
      <w:r w:rsidRPr="004D56CF">
        <w:t>Процедура повторяется для всех последующих дней. Так, для дня 2</w:t>
      </w:r>
      <w:r>
        <w:t>:</w:t>
      </w:r>
    </w:p>
    <w:p w:rsidR="00223B86" w:rsidRDefault="00223B86" w:rsidP="004D56CF"/>
    <w:p w:rsidR="004D56CF" w:rsidRDefault="004D56CF" w:rsidP="004D56CF">
      <w:r>
        <w:t>(</w:t>
      </w:r>
      <w:r w:rsidRPr="004D56CF">
        <w:t>200 000х$7) +</w:t>
      </w:r>
      <w:r>
        <w:t xml:space="preserve"> (</w:t>
      </w:r>
      <w:r w:rsidRPr="004D56CF">
        <w:t>200 000х$20) +</w:t>
      </w:r>
      <w:r>
        <w:t xml:space="preserve"> (</w:t>
      </w:r>
      <w:r w:rsidRPr="004D56CF">
        <w:t>900 000 х$10) =14 400 000 долларов</w:t>
      </w:r>
      <w:r>
        <w:t xml:space="preserve"> (</w:t>
      </w:r>
      <w:r w:rsidRPr="004D56CF">
        <w:t>$14 400 000/$14 000 000) х100=102,86</w:t>
      </w:r>
    </w:p>
    <w:p w:rsidR="00223B86" w:rsidRDefault="00223B86" w:rsidP="004D56CF"/>
    <w:p w:rsidR="004D56CF" w:rsidRDefault="004D56CF" w:rsidP="004D56CF">
      <w:r w:rsidRPr="004D56CF">
        <w:t>Сводная таблица нашего индекса будет выглядеть так:</w:t>
      </w:r>
    </w:p>
    <w:p w:rsidR="004D56CF" w:rsidRPr="004D56CF" w:rsidRDefault="004D56CF" w:rsidP="004D56CF">
      <w:r w:rsidRPr="004D56CF">
        <w:t>День 0______100</w:t>
      </w:r>
    </w:p>
    <w:p w:rsidR="004D56CF" w:rsidRPr="004D56CF" w:rsidRDefault="004D56CF" w:rsidP="004D56CF">
      <w:r w:rsidRPr="004D56CF">
        <w:t>День 1______109,29</w:t>
      </w:r>
    </w:p>
    <w:p w:rsidR="004D56CF" w:rsidRPr="004D56CF" w:rsidRDefault="004D56CF" w:rsidP="004D56CF">
      <w:r w:rsidRPr="004D56CF">
        <w:t>День 2______102,86</w:t>
      </w:r>
    </w:p>
    <w:p w:rsidR="004D56CF" w:rsidRDefault="004D56CF" w:rsidP="004D56CF">
      <w:r w:rsidRPr="004D56CF">
        <w:t xml:space="preserve">На взвешивании стоимости акций основано большинство современных рыночных индексов. Самый знаменитый индекс этого типа - </w:t>
      </w:r>
      <w:r w:rsidRPr="004D56CF">
        <w:rPr>
          <w:b/>
          <w:bCs/>
        </w:rPr>
        <w:t>Standard &amp; Poor's 500</w:t>
      </w:r>
      <w:r w:rsidRPr="004D56CF">
        <w:t>, который включает пятьсот самых крупных</w:t>
      </w:r>
      <w:r>
        <w:t xml:space="preserve"> (</w:t>
      </w:r>
      <w:r w:rsidRPr="004D56CF">
        <w:t xml:space="preserve">капитализированных) компаний американского рынка. </w:t>
      </w:r>
      <w:r w:rsidRPr="004D56CF">
        <w:rPr>
          <w:b/>
          <w:bCs/>
        </w:rPr>
        <w:t>Standard &amp; Poor's 500</w:t>
      </w:r>
      <w:r w:rsidRPr="004D56CF">
        <w:t xml:space="preserve"> учитывает 400 промышленных компаний, 40 компаний, предоставляющих коммунальные услуги, 40 финансовых компаний и 20 транспортных компаний.</w:t>
      </w:r>
    </w:p>
    <w:p w:rsidR="004D56CF" w:rsidRDefault="004D56CF" w:rsidP="004D56CF">
      <w:r w:rsidRPr="004D56CF">
        <w:t>Другие рыночные индексы, основанные на взвешивании стоимости:</w:t>
      </w:r>
    </w:p>
    <w:p w:rsidR="004D56CF" w:rsidRDefault="004D56CF" w:rsidP="004D56CF">
      <w:r w:rsidRPr="004D56CF">
        <w:rPr>
          <w:b/>
          <w:bCs/>
        </w:rPr>
        <w:t>Nasdaq Composite</w:t>
      </w:r>
      <w:r w:rsidRPr="004D56CF">
        <w:t xml:space="preserve"> учитывает около 5000 акций внебиржевого рынка;</w:t>
      </w:r>
    </w:p>
    <w:p w:rsidR="004D56CF" w:rsidRDefault="004D56CF" w:rsidP="004D56CF">
      <w:r w:rsidRPr="004D56CF">
        <w:rPr>
          <w:b/>
          <w:bCs/>
        </w:rPr>
        <w:t>NYSE Composite</w:t>
      </w:r>
      <w:r w:rsidRPr="004D56CF">
        <w:t xml:space="preserve"> охватывает практически все акции, торгуемые на Нью-Йоркской фондовой бирже</w:t>
      </w:r>
      <w:r>
        <w:t xml:space="preserve"> (</w:t>
      </w:r>
      <w:r w:rsidRPr="004D56CF">
        <w:t>около 2300 компаний);</w:t>
      </w:r>
    </w:p>
    <w:p w:rsidR="004D56CF" w:rsidRDefault="004D56CF" w:rsidP="004D56CF">
      <w:r w:rsidRPr="004D56CF">
        <w:rPr>
          <w:b/>
          <w:bCs/>
          <w:lang w:val="en-US"/>
        </w:rPr>
        <w:t>Russell</w:t>
      </w:r>
      <w:r w:rsidRPr="004D56CF">
        <w:rPr>
          <w:b/>
          <w:bCs/>
        </w:rPr>
        <w:t xml:space="preserve"> 2000 и 1000</w:t>
      </w:r>
      <w:r w:rsidRPr="004D56CF">
        <w:t xml:space="preserve"> - индекс, отслеживаемый компанией </w:t>
      </w:r>
      <w:r w:rsidRPr="004D56CF">
        <w:rPr>
          <w:lang w:val="en-US"/>
        </w:rPr>
        <w:t>Frank</w:t>
      </w:r>
      <w:r w:rsidRPr="004D56CF">
        <w:t xml:space="preserve"> </w:t>
      </w:r>
      <w:r w:rsidRPr="004D56CF">
        <w:rPr>
          <w:lang w:val="en-US"/>
        </w:rPr>
        <w:t>Russell</w:t>
      </w:r>
      <w:r w:rsidRPr="004D56CF">
        <w:t xml:space="preserve"> </w:t>
      </w:r>
      <w:r w:rsidRPr="004D56CF">
        <w:rPr>
          <w:lang w:val="en-US"/>
        </w:rPr>
        <w:t>Company</w:t>
      </w:r>
      <w:r w:rsidRPr="004D56CF">
        <w:t xml:space="preserve"> (</w:t>
      </w:r>
      <w:r w:rsidRPr="004D56CF">
        <w:rPr>
          <w:lang w:val="en-US"/>
        </w:rPr>
        <w:t>Tacoma</w:t>
      </w:r>
      <w:r w:rsidRPr="004D56CF">
        <w:t xml:space="preserve">, </w:t>
      </w:r>
      <w:r w:rsidRPr="004D56CF">
        <w:rPr>
          <w:lang w:val="en-US"/>
        </w:rPr>
        <w:t>WA</w:t>
      </w:r>
      <w:r w:rsidRPr="004D56CF">
        <w:t>).</w:t>
      </w:r>
      <w:r>
        <w:rPr>
          <w:lang w:val="en-US"/>
        </w:rPr>
        <w:t>ru</w:t>
      </w:r>
      <w:r w:rsidRPr="004D56CF">
        <w:t>ssell 1000 включает 1000 самых высоко капитализированных компаний Америки</w:t>
      </w:r>
      <w:r>
        <w:t>.ru</w:t>
      </w:r>
      <w:r w:rsidRPr="004D56CF">
        <w:t xml:space="preserve">ssell 2000 ориентируется на так называемые </w:t>
      </w:r>
      <w:r w:rsidRPr="004D56CF">
        <w:rPr>
          <w:b/>
          <w:bCs/>
        </w:rPr>
        <w:t>small cap companies</w:t>
      </w:r>
      <w:r w:rsidRPr="004D56CF">
        <w:t>, компании с малой капитализацией. Под это определение попадают фирмы с капитализацией менее 380 миллионов долларов</w:t>
      </w:r>
      <w:r>
        <w:t xml:space="preserve"> (</w:t>
      </w:r>
      <w:r w:rsidRPr="004D56CF">
        <w:t>забавная цифра для российского рынка!).</w:t>
      </w:r>
    </w:p>
    <w:p w:rsidR="004D56CF" w:rsidRDefault="004D56CF" w:rsidP="004D56CF">
      <w:r w:rsidRPr="004D56CF">
        <w:rPr>
          <w:b/>
          <w:bCs/>
        </w:rPr>
        <w:t>Wilshire 5000</w:t>
      </w:r>
      <w:r w:rsidRPr="004D56CF">
        <w:t xml:space="preserve"> - самый объемный рыночный индекс, который отслеживает 5000 компаний, торгуемых на NYSE, AMEX и Nasdaq.</w:t>
      </w:r>
    </w:p>
    <w:p w:rsidR="004D56CF" w:rsidRDefault="004D56CF" w:rsidP="004D56CF">
      <w:r w:rsidRPr="004D56CF">
        <w:t>Для компьютерных специалистов особое значение имеют индексы, измеряющие ценные бумаги технологического сектора. В качестве примера приведу группу технологических индексов компании Голдман Сакс</w:t>
      </w:r>
      <w:r>
        <w:t xml:space="preserve"> (</w:t>
      </w:r>
      <w:r w:rsidRPr="004D56CF">
        <w:rPr>
          <w:b/>
          <w:bCs/>
        </w:rPr>
        <w:t>Goldman Sachs Technology Indexes, GSTI</w:t>
      </w:r>
      <w:r w:rsidRPr="004D56CF">
        <w:t>), которые также основаны на взвешивании стоимости:</w:t>
      </w:r>
    </w:p>
    <w:p w:rsidR="004D56CF" w:rsidRDefault="004D56CF" w:rsidP="004D56CF">
      <w:r w:rsidRPr="004D56CF">
        <w:rPr>
          <w:b/>
          <w:bCs/>
        </w:rPr>
        <w:t>GSTI Hardware Index</w:t>
      </w:r>
      <w:r>
        <w:t xml:space="preserve"> (</w:t>
      </w:r>
      <w:r w:rsidRPr="004D56CF">
        <w:t xml:space="preserve">символ - </w:t>
      </w:r>
      <w:r w:rsidRPr="004D56CF">
        <w:rPr>
          <w:b/>
          <w:bCs/>
        </w:rPr>
        <w:t>GHA</w:t>
      </w:r>
      <w:r w:rsidRPr="004D56CF">
        <w:t>) - производители компьютерного оборудования;</w:t>
      </w:r>
    </w:p>
    <w:p w:rsidR="004D56CF" w:rsidRDefault="004D56CF" w:rsidP="004D56CF">
      <w:r w:rsidRPr="004D56CF">
        <w:rPr>
          <w:b/>
          <w:bCs/>
        </w:rPr>
        <w:t>GSTI Internet Index</w:t>
      </w:r>
      <w:r>
        <w:rPr>
          <w:b/>
          <w:bCs/>
        </w:rPr>
        <w:t xml:space="preserve"> (</w:t>
      </w:r>
      <w:r w:rsidRPr="004D56CF">
        <w:rPr>
          <w:b/>
          <w:bCs/>
        </w:rPr>
        <w:t xml:space="preserve">GIN) - </w:t>
      </w:r>
      <w:r w:rsidRPr="004D56CF">
        <w:t>Интернет-ориентированные компании;</w:t>
      </w:r>
    </w:p>
    <w:p w:rsidR="004D56CF" w:rsidRDefault="004D56CF" w:rsidP="004D56CF">
      <w:r w:rsidRPr="004D56CF">
        <w:rPr>
          <w:b/>
          <w:bCs/>
        </w:rPr>
        <w:t>GSTI Multimedia Networking Index</w:t>
      </w:r>
      <w:r>
        <w:rPr>
          <w:b/>
          <w:bCs/>
        </w:rPr>
        <w:t xml:space="preserve"> (</w:t>
      </w:r>
      <w:r w:rsidRPr="004D56CF">
        <w:rPr>
          <w:b/>
          <w:bCs/>
        </w:rPr>
        <w:t xml:space="preserve">GIP) - </w:t>
      </w:r>
      <w:r w:rsidRPr="004D56CF">
        <w:t>мультимедийные и сетевые компании;</w:t>
      </w:r>
    </w:p>
    <w:p w:rsidR="004D56CF" w:rsidRDefault="004D56CF" w:rsidP="004D56CF">
      <w:r w:rsidRPr="004D56CF">
        <w:rPr>
          <w:b/>
          <w:bCs/>
        </w:rPr>
        <w:t>GSTI Semiconductor Index</w:t>
      </w:r>
      <w:r>
        <w:rPr>
          <w:b/>
          <w:bCs/>
        </w:rPr>
        <w:t xml:space="preserve"> (</w:t>
      </w:r>
      <w:r w:rsidRPr="004D56CF">
        <w:rPr>
          <w:b/>
          <w:bCs/>
        </w:rPr>
        <w:t xml:space="preserve">GSM) - </w:t>
      </w:r>
      <w:r w:rsidRPr="004D56CF">
        <w:t>полупроводниковые компании;</w:t>
      </w:r>
    </w:p>
    <w:p w:rsidR="004D56CF" w:rsidRDefault="004D56CF" w:rsidP="004D56CF">
      <w:r w:rsidRPr="004D56CF">
        <w:rPr>
          <w:b/>
          <w:bCs/>
        </w:rPr>
        <w:t>GSTI Software Index</w:t>
      </w:r>
      <w:r>
        <w:rPr>
          <w:b/>
          <w:bCs/>
        </w:rPr>
        <w:t xml:space="preserve"> (</w:t>
      </w:r>
      <w:r w:rsidRPr="004D56CF">
        <w:rPr>
          <w:b/>
          <w:bCs/>
        </w:rPr>
        <w:t xml:space="preserve">GSO) - </w:t>
      </w:r>
      <w:r w:rsidRPr="004D56CF">
        <w:t>софтверные компании;</w:t>
      </w:r>
    </w:p>
    <w:p w:rsidR="004D56CF" w:rsidRDefault="004D56CF" w:rsidP="004D56CF">
      <w:r w:rsidRPr="004D56CF">
        <w:rPr>
          <w:b/>
          <w:bCs/>
        </w:rPr>
        <w:t>GSTI Services Index</w:t>
      </w:r>
      <w:r>
        <w:rPr>
          <w:b/>
          <w:bCs/>
        </w:rPr>
        <w:t xml:space="preserve"> (</w:t>
      </w:r>
      <w:r w:rsidRPr="004D56CF">
        <w:rPr>
          <w:b/>
          <w:bCs/>
        </w:rPr>
        <w:t xml:space="preserve">GCV) - </w:t>
      </w:r>
      <w:r w:rsidRPr="004D56CF">
        <w:t>компании по предоставлению компьютерных услуг.</w:t>
      </w:r>
    </w:p>
    <w:p w:rsidR="004D56CF" w:rsidRDefault="004D56CF" w:rsidP="004D56CF">
      <w:r w:rsidRPr="004D56CF">
        <w:rPr>
          <w:b/>
          <w:bCs/>
        </w:rPr>
        <w:t>Взвешивание арифметической и геометрической средних величин</w:t>
      </w:r>
      <w:r>
        <w:t xml:space="preserve"> (</w:t>
      </w:r>
      <w:r w:rsidRPr="004D56CF">
        <w:t>equal and geometric weighting).</w:t>
      </w:r>
    </w:p>
    <w:p w:rsidR="004D56CF" w:rsidRDefault="004D56CF" w:rsidP="004D56CF">
      <w:pPr>
        <w:rPr>
          <w:b/>
          <w:bCs/>
          <w:lang w:val="en-US"/>
        </w:rPr>
      </w:pPr>
      <w:r w:rsidRPr="004D56CF">
        <w:t xml:space="preserve">Эти два типа рыночных индексов стоят особняком. Их подготавливает компания </w:t>
      </w:r>
      <w:r w:rsidRPr="004D56CF">
        <w:rPr>
          <w:b/>
          <w:bCs/>
        </w:rPr>
        <w:t>Value Line</w:t>
      </w:r>
      <w:r w:rsidRPr="004D56CF">
        <w:t>. Первый</w:t>
      </w:r>
      <w:r w:rsidRPr="004D56CF">
        <w:rPr>
          <w:lang w:val="en-US"/>
        </w:rPr>
        <w:t xml:space="preserve"> </w:t>
      </w:r>
      <w:r w:rsidRPr="004D56CF">
        <w:t>индекс</w:t>
      </w:r>
      <w:r w:rsidRPr="004D56CF">
        <w:rPr>
          <w:lang w:val="en-US"/>
        </w:rPr>
        <w:t xml:space="preserve"> </w:t>
      </w:r>
      <w:r w:rsidRPr="004D56CF">
        <w:t>называется</w:t>
      </w:r>
      <w:r w:rsidRPr="004D56CF">
        <w:rPr>
          <w:lang w:val="en-US"/>
        </w:rPr>
        <w:t xml:space="preserve"> </w:t>
      </w:r>
      <w:r w:rsidRPr="004D56CF">
        <w:rPr>
          <w:b/>
          <w:bCs/>
          <w:lang w:val="en-US"/>
        </w:rPr>
        <w:t>Value Line Composite</w:t>
      </w:r>
      <w:r>
        <w:rPr>
          <w:b/>
          <w:bCs/>
          <w:lang w:val="en-US"/>
        </w:rPr>
        <w:t xml:space="preserve"> (</w:t>
      </w:r>
      <w:r w:rsidRPr="004D56CF">
        <w:rPr>
          <w:b/>
          <w:bCs/>
          <w:lang w:val="en-US"/>
        </w:rPr>
        <w:t>Arithmetic) Index</w:t>
      </w:r>
      <w:r w:rsidRPr="004D56CF">
        <w:rPr>
          <w:lang w:val="en-US"/>
        </w:rPr>
        <w:t xml:space="preserve">, </w:t>
      </w:r>
      <w:r w:rsidRPr="004D56CF">
        <w:t>второй</w:t>
      </w:r>
      <w:r w:rsidRPr="004D56CF">
        <w:rPr>
          <w:lang w:val="en-US"/>
        </w:rPr>
        <w:t xml:space="preserve"> - </w:t>
      </w:r>
      <w:r w:rsidRPr="004D56CF">
        <w:rPr>
          <w:b/>
          <w:bCs/>
          <w:lang w:val="en-US"/>
        </w:rPr>
        <w:t>Value Line Composite</w:t>
      </w:r>
      <w:r>
        <w:rPr>
          <w:b/>
          <w:bCs/>
          <w:lang w:val="en-US"/>
        </w:rPr>
        <w:t xml:space="preserve"> (</w:t>
      </w:r>
      <w:r w:rsidRPr="004D56CF">
        <w:rPr>
          <w:b/>
          <w:bCs/>
          <w:lang w:val="en-US"/>
        </w:rPr>
        <w:t>Geometric) Index.</w:t>
      </w:r>
    </w:p>
    <w:p w:rsidR="004D56CF" w:rsidRDefault="004D56CF" w:rsidP="004D56CF">
      <w:r w:rsidRPr="004D56CF">
        <w:t xml:space="preserve">Индексы </w:t>
      </w:r>
      <w:r w:rsidRPr="004D56CF">
        <w:rPr>
          <w:b/>
          <w:bCs/>
        </w:rPr>
        <w:t>Value Line</w:t>
      </w:r>
      <w:r w:rsidRPr="004D56CF">
        <w:t xml:space="preserve"> отслеживают акции более 1700 компаний. В основу их расчета положен принцип инвестирования одинаковой суммы денег в различные ценные бумаги. Очевидно, что на одну и ту же сумму можно приобрести больше дешевых акций. По этой причине индекс </w:t>
      </w:r>
      <w:r w:rsidRPr="004D56CF">
        <w:rPr>
          <w:b/>
          <w:bCs/>
        </w:rPr>
        <w:t>Value Line</w:t>
      </w:r>
      <w:r w:rsidRPr="004D56CF">
        <w:t xml:space="preserve"> более чувствителен к колебаниям именно дешевых, а не относительно дорогих ценных бумаг.</w:t>
      </w:r>
    </w:p>
    <w:p w:rsidR="004D56CF" w:rsidRDefault="004D56CF" w:rsidP="004D56CF">
      <w:r w:rsidRPr="004D56CF">
        <w:t>Арифметический индекс рассчитывается по следующему алгоритму:</w:t>
      </w:r>
    </w:p>
    <w:p w:rsidR="004D56CF" w:rsidRDefault="004D56CF" w:rsidP="004D56CF">
      <w:r w:rsidRPr="004D56CF">
        <w:t>Сперва вычисляется относительное изменение цены каждой акции по сравнению с днем предыдущим:</w:t>
      </w:r>
    </w:p>
    <w:p w:rsidR="004D56CF" w:rsidRDefault="004D56CF" w:rsidP="004D56CF">
      <w:r w:rsidRPr="004D56CF">
        <w:t>На день 1 с учетом дробления:</w:t>
      </w:r>
    </w:p>
    <w:p w:rsidR="00223B86" w:rsidRDefault="00223B86" w:rsidP="004D56CF"/>
    <w:p w:rsidR="004D56CF" w:rsidRPr="004D56CF" w:rsidRDefault="004D56CF" w:rsidP="004D56CF">
      <w:r w:rsidRPr="004D56CF">
        <w:t>А -</w:t>
      </w:r>
      <w:r>
        <w:t xml:space="preserve"> (</w:t>
      </w:r>
      <w:r w:rsidRPr="004D56CF">
        <w:t>6х2) /10=1,2</w:t>
      </w:r>
    </w:p>
    <w:p w:rsidR="004D56CF" w:rsidRPr="004D56CF" w:rsidRDefault="004D56CF" w:rsidP="004D56CF">
      <w:r w:rsidRPr="004D56CF">
        <w:t>В - 21/20=1,05</w:t>
      </w:r>
    </w:p>
    <w:p w:rsidR="004D56CF" w:rsidRPr="004D56CF" w:rsidRDefault="004D56CF" w:rsidP="004D56CF">
      <w:r w:rsidRPr="004D56CF">
        <w:t>С -</w:t>
      </w:r>
      <w:r>
        <w:t xml:space="preserve"> (</w:t>
      </w:r>
      <w:r w:rsidRPr="004D56CF">
        <w:t>11х3) /30=1,10</w:t>
      </w:r>
    </w:p>
    <w:p w:rsidR="00223B86" w:rsidRDefault="00223B86" w:rsidP="004D56CF"/>
    <w:p w:rsidR="004D56CF" w:rsidRDefault="004D56CF" w:rsidP="004D56CF">
      <w:r w:rsidRPr="004D56CF">
        <w:t>Высчитывается среднеарифметическая величина относительных изменений</w:t>
      </w:r>
      <w:r>
        <w:t>:</w:t>
      </w:r>
    </w:p>
    <w:p w:rsidR="00223B86" w:rsidRDefault="00223B86" w:rsidP="004D56CF"/>
    <w:p w:rsidR="00223B86" w:rsidRDefault="004D56CF" w:rsidP="004D56CF">
      <w:r>
        <w:t>(</w:t>
      </w:r>
      <w:r w:rsidRPr="004D56CF">
        <w:t>1,2+1,05+1,10) /3=1,1167</w:t>
      </w:r>
      <w:r>
        <w:t xml:space="preserve"> </w:t>
      </w:r>
    </w:p>
    <w:p w:rsidR="00223B86" w:rsidRDefault="00223B86" w:rsidP="004D56CF"/>
    <w:p w:rsidR="004D56CF" w:rsidRDefault="004D56CF" w:rsidP="004D56CF">
      <w:r w:rsidRPr="004D56CF">
        <w:t>Условное значение индекса в день 0</w:t>
      </w:r>
      <w:r>
        <w:t xml:space="preserve"> (</w:t>
      </w:r>
      <w:r w:rsidRPr="004D56CF">
        <w:t>например, 100) умножают на полученную среднеарифметическую величину: 100х1,1167=111,67 - величина индекса в день 1</w:t>
      </w:r>
    </w:p>
    <w:p w:rsidR="004D56CF" w:rsidRDefault="004D56CF" w:rsidP="004D56CF">
      <w:r w:rsidRPr="004D56CF">
        <w:t>Процедура повторяется во все последующие дни:</w:t>
      </w:r>
    </w:p>
    <w:p w:rsidR="004D56CF" w:rsidRDefault="004D56CF" w:rsidP="004D56CF">
      <w:r w:rsidRPr="004D56CF">
        <w:t>На день 2:</w:t>
      </w:r>
    </w:p>
    <w:p w:rsidR="00223B86" w:rsidRDefault="00223B86" w:rsidP="004D56CF"/>
    <w:p w:rsidR="004D56CF" w:rsidRPr="004D56CF" w:rsidRDefault="004D56CF" w:rsidP="004D56CF">
      <w:r w:rsidRPr="004D56CF">
        <w:t>А - 7 /6=1,1667</w:t>
      </w:r>
    </w:p>
    <w:p w:rsidR="004D56CF" w:rsidRPr="004D56CF" w:rsidRDefault="004D56CF" w:rsidP="004D56CF">
      <w:r w:rsidRPr="004D56CF">
        <w:t>B - 20/21=0,9524</w:t>
      </w:r>
    </w:p>
    <w:p w:rsidR="004D56CF" w:rsidRDefault="004D56CF" w:rsidP="004D56CF">
      <w:r w:rsidRPr="004D56CF">
        <w:t>C - 10/11=0,9091</w:t>
      </w:r>
    </w:p>
    <w:p w:rsidR="004D56CF" w:rsidRPr="004D56CF" w:rsidRDefault="004D56CF" w:rsidP="004D56CF">
      <w:r>
        <w:t>(</w:t>
      </w:r>
      <w:r w:rsidRPr="004D56CF">
        <w:t>1,1667+0,9524+0,9091) /3=1,0094</w:t>
      </w:r>
    </w:p>
    <w:p w:rsidR="00223B86" w:rsidRDefault="00223B86" w:rsidP="004D56CF"/>
    <w:p w:rsidR="004D56CF" w:rsidRPr="004D56CF" w:rsidRDefault="004D56CF" w:rsidP="004D56CF">
      <w:r w:rsidRPr="004D56CF">
        <w:t>111,67</w:t>
      </w:r>
      <w:r>
        <w:t xml:space="preserve"> (</w:t>
      </w:r>
      <w:r w:rsidRPr="004D56CF">
        <w:t>значение индекса в предыдущий день) х1,0094=112,72 - величина индекса в день 2</w:t>
      </w:r>
    </w:p>
    <w:p w:rsidR="004D56CF" w:rsidRDefault="004D56CF" w:rsidP="004D56CF">
      <w:r w:rsidRPr="004D56CF">
        <w:t>Сводная таблица индекса:</w:t>
      </w:r>
    </w:p>
    <w:p w:rsidR="004D56CF" w:rsidRPr="004D56CF" w:rsidRDefault="004D56CF" w:rsidP="004D56CF">
      <w:r w:rsidRPr="004D56CF">
        <w:t>День 0_______100</w:t>
      </w:r>
    </w:p>
    <w:p w:rsidR="004D56CF" w:rsidRPr="004D56CF" w:rsidRDefault="004D56CF" w:rsidP="004D56CF">
      <w:r w:rsidRPr="004D56CF">
        <w:t>День 1_______ 111,67</w:t>
      </w:r>
    </w:p>
    <w:p w:rsidR="004D56CF" w:rsidRPr="004D56CF" w:rsidRDefault="004D56CF" w:rsidP="004D56CF">
      <w:r w:rsidRPr="004D56CF">
        <w:t>День 2 _______112,72</w:t>
      </w:r>
    </w:p>
    <w:p w:rsidR="004D56CF" w:rsidRDefault="004D56CF" w:rsidP="004D56CF">
      <w:r w:rsidRPr="004D56CF">
        <w:t>Алгоритм расчета геометрического индекса аналогичен арифметическому, однако вместо среднеарифметической величины берется величина среднегеометрическая. Среднегеометрическая величина относительных изменений цен рассчитывается по формуле:</w:t>
      </w:r>
    </w:p>
    <w:p w:rsidR="004D56CF" w:rsidRPr="004F1037" w:rsidRDefault="004D56CF" w:rsidP="004D56CF">
      <w:r>
        <w:t>(</w:t>
      </w:r>
      <w:r w:rsidRPr="004D56CF">
        <w:rPr>
          <w:lang w:val="en-US"/>
        </w:rPr>
        <w:t>S</w:t>
      </w:r>
      <w:r w:rsidRPr="004F1037">
        <w:t xml:space="preserve">1 </w:t>
      </w:r>
      <w:r w:rsidRPr="004D56CF">
        <w:t>х</w:t>
      </w:r>
      <w:r w:rsidRPr="004F1037">
        <w:t xml:space="preserve"> </w:t>
      </w:r>
      <w:r w:rsidRPr="004D56CF">
        <w:rPr>
          <w:lang w:val="en-US"/>
        </w:rPr>
        <w:t>S</w:t>
      </w:r>
      <w:r w:rsidRPr="004F1037">
        <w:t xml:space="preserve">2... </w:t>
      </w:r>
      <w:r w:rsidRPr="004D56CF">
        <w:t>х</w:t>
      </w:r>
      <w:r w:rsidRPr="004F1037">
        <w:t xml:space="preserve"> </w:t>
      </w:r>
      <w:r w:rsidRPr="004D56CF">
        <w:rPr>
          <w:lang w:val="en-US"/>
        </w:rPr>
        <w:t>Sn</w:t>
      </w:r>
      <w:r w:rsidRPr="004F1037">
        <w:t xml:space="preserve">) </w:t>
      </w:r>
      <w:r w:rsidRPr="004F1037">
        <w:rPr>
          <w:vertAlign w:val="superscript"/>
        </w:rPr>
        <w:t>1/</w:t>
      </w:r>
      <w:r w:rsidRPr="004D56CF">
        <w:rPr>
          <w:vertAlign w:val="superscript"/>
          <w:lang w:val="en-US"/>
        </w:rPr>
        <w:t>n</w:t>
      </w:r>
      <w:r w:rsidRPr="004F1037">
        <w:t>,</w:t>
      </w:r>
    </w:p>
    <w:p w:rsidR="004D56CF" w:rsidRPr="004D56CF" w:rsidRDefault="004D56CF" w:rsidP="004D56CF">
      <w:r w:rsidRPr="004D56CF">
        <w:t>где S1 - относительное изменение цены первой акции,</w:t>
      </w:r>
    </w:p>
    <w:p w:rsidR="004D56CF" w:rsidRPr="004D56CF" w:rsidRDefault="004D56CF" w:rsidP="004D56CF">
      <w:r w:rsidRPr="004D56CF">
        <w:t>S2 - относительное изменение цены второй акции,</w:t>
      </w:r>
    </w:p>
    <w:p w:rsidR="004D56CF" w:rsidRPr="004D56CF" w:rsidRDefault="004D56CF" w:rsidP="004D56CF">
      <w:r w:rsidRPr="004D56CF">
        <w:t>Sn - относительное изменение цены последней акции,</w:t>
      </w:r>
    </w:p>
    <w:p w:rsidR="004D56CF" w:rsidRDefault="004D56CF" w:rsidP="004D56CF">
      <w:r w:rsidRPr="004D56CF">
        <w:t>В нашем примере:</w:t>
      </w:r>
    </w:p>
    <w:p w:rsidR="004D56CF" w:rsidRDefault="004D56CF" w:rsidP="004D56CF">
      <w:r w:rsidRPr="004D56CF">
        <w:t>Высчитывается среднегеометрическая величина относительных изменений в день 1:</w:t>
      </w:r>
    </w:p>
    <w:p w:rsidR="00223B86" w:rsidRDefault="00223B86" w:rsidP="004D56CF"/>
    <w:p w:rsidR="004D56CF" w:rsidRPr="004D56CF" w:rsidRDefault="004D56CF" w:rsidP="004D56CF">
      <w:r>
        <w:t>(</w:t>
      </w:r>
      <w:r w:rsidRPr="004D56CF">
        <w:t xml:space="preserve">1,2х1,05х1,10) </w:t>
      </w:r>
      <w:r w:rsidRPr="004D56CF">
        <w:rPr>
          <w:vertAlign w:val="superscript"/>
        </w:rPr>
        <w:t>1/3</w:t>
      </w:r>
      <w:r w:rsidRPr="004D56CF">
        <w:t>=1,1149</w:t>
      </w:r>
    </w:p>
    <w:p w:rsidR="00223B86" w:rsidRDefault="00223B86" w:rsidP="004D56CF"/>
    <w:p w:rsidR="004D56CF" w:rsidRDefault="004D56CF" w:rsidP="004D56CF">
      <w:r w:rsidRPr="004D56CF">
        <w:t>Значение индекса в день 1:</w:t>
      </w:r>
    </w:p>
    <w:p w:rsidR="00223B86" w:rsidRDefault="00223B86" w:rsidP="004D56CF"/>
    <w:p w:rsidR="004D56CF" w:rsidRPr="004D56CF" w:rsidRDefault="004D56CF" w:rsidP="004D56CF">
      <w:r w:rsidRPr="004D56CF">
        <w:t>100х1,1149=111,49</w:t>
      </w:r>
    </w:p>
    <w:p w:rsidR="00223B86" w:rsidRDefault="00223B86" w:rsidP="004D56CF"/>
    <w:p w:rsidR="004D56CF" w:rsidRDefault="004D56CF" w:rsidP="004D56CF">
      <w:r w:rsidRPr="004D56CF">
        <w:t>Расчет индекса на день 2:</w:t>
      </w:r>
    </w:p>
    <w:p w:rsidR="00223B86" w:rsidRDefault="00223B86" w:rsidP="004D56CF"/>
    <w:p w:rsidR="00223B86" w:rsidRDefault="004D56CF" w:rsidP="004D56CF">
      <w:r>
        <w:t>(</w:t>
      </w:r>
      <w:r w:rsidRPr="004D56CF">
        <w:t>1,1667х0,9524х0,9091) 1/3=1,0034</w:t>
      </w:r>
      <w:r>
        <w:t xml:space="preserve"> </w:t>
      </w:r>
      <w:r w:rsidRPr="004D56CF">
        <w:t>111,49</w:t>
      </w:r>
      <w:r>
        <w:t xml:space="preserve"> </w:t>
      </w:r>
    </w:p>
    <w:p w:rsidR="00223B86" w:rsidRDefault="00223B86" w:rsidP="004D56CF"/>
    <w:p w:rsidR="004D56CF" w:rsidRDefault="004D56CF" w:rsidP="004D56CF">
      <w:r>
        <w:t>(</w:t>
      </w:r>
      <w:r w:rsidRPr="004D56CF">
        <w:t>значение индекса в предыдущий день) х1,0034=111,87</w:t>
      </w:r>
      <w:r>
        <w:t xml:space="preserve"> </w:t>
      </w:r>
      <w:r w:rsidRPr="004D56CF">
        <w:t>Сводная таблица индекса:</w:t>
      </w:r>
    </w:p>
    <w:p w:rsidR="004D56CF" w:rsidRPr="004D56CF" w:rsidRDefault="004D56CF" w:rsidP="004D56CF">
      <w:r w:rsidRPr="004D56CF">
        <w:t>День 0 _______100</w:t>
      </w:r>
    </w:p>
    <w:p w:rsidR="004D56CF" w:rsidRPr="004D56CF" w:rsidRDefault="004D56CF" w:rsidP="004D56CF">
      <w:r w:rsidRPr="004D56CF">
        <w:t>День 1 _______111,49</w:t>
      </w:r>
    </w:p>
    <w:p w:rsidR="004D56CF" w:rsidRPr="004D56CF" w:rsidRDefault="004D56CF" w:rsidP="004D56CF">
      <w:r w:rsidRPr="004D56CF">
        <w:t>День 2 _______111,87</w:t>
      </w:r>
    </w:p>
    <w:p w:rsidR="004D56CF" w:rsidRDefault="004D56CF" w:rsidP="004D56CF">
      <w:r w:rsidRPr="004D56CF">
        <w:t>Мы видим, что все индексы реагируют на рост и падение акций, однако сильно отличаются как в абсолютном, так и в процентном выражении. Необходимо обратить внимание на то, как индексы отреагировали на изменения цен, произошедшие в день 2. Индексы, основанные на взвешивании цены и стоимости, в этот день упали, тогда как индексы Value Line, наоборот, зафиксировали подъем. Решающее значение сыграл 17-процентный рост цены относительно дешевой акции А</w:t>
      </w:r>
      <w:r>
        <w:t xml:space="preserve"> (</w:t>
      </w:r>
      <w:r w:rsidRPr="004D56CF">
        <w:t>с 6 до 7 долларов). В индексах Value Line</w:t>
      </w:r>
      <w:r>
        <w:t xml:space="preserve"> "</w:t>
      </w:r>
      <w:r w:rsidRPr="004D56CF">
        <w:t>дешевые</w:t>
      </w:r>
      <w:r>
        <w:t xml:space="preserve">" </w:t>
      </w:r>
      <w:r w:rsidRPr="004D56CF">
        <w:t>акции играют очень большую роль.</w:t>
      </w:r>
    </w:p>
    <w:p w:rsidR="00223B86" w:rsidRDefault="00223B86" w:rsidP="004D56CF"/>
    <w:p w:rsidR="004D56CF" w:rsidRPr="004D56CF" w:rsidRDefault="004D56CF" w:rsidP="00223B86">
      <w:pPr>
        <w:pStyle w:val="2"/>
      </w:pPr>
      <w:bookmarkStart w:id="6" w:name="_Toc245857443"/>
      <w:r w:rsidRPr="004D56CF">
        <w:t>3) Участники фьючерсной торговли</w:t>
      </w:r>
      <w:bookmarkEnd w:id="6"/>
    </w:p>
    <w:p w:rsidR="00223B86" w:rsidRDefault="00223B86" w:rsidP="004D56CF"/>
    <w:p w:rsidR="004D56CF" w:rsidRDefault="004D56CF" w:rsidP="004D56CF">
      <w:r w:rsidRPr="004D56CF">
        <w:t>Фьючерс, или фьючерсный контракт - это стандартный договор на поставку товара в будущем по цене, определенной сторонами при совершении сделки [13, с</w:t>
      </w:r>
      <w:r>
        <w:t>.1</w:t>
      </w:r>
      <w:r w:rsidRPr="004D56CF">
        <w:t>2].</w:t>
      </w:r>
    </w:p>
    <w:p w:rsidR="004D56CF" w:rsidRDefault="004D56CF" w:rsidP="004D56CF">
      <w:r w:rsidRPr="004D56CF">
        <w:t>Фьючерсами торгуют на специализированных фьючерсных биржах, где обеспечивается справедливое ценнобразование благодаря высокой концентрации спроса и предложения. Будущие цены на зерно, металл, бензин, валюту, которые вырабатывает фьючерсная биржа, - это верный ориентир для любого предприятия, планирующего свою деятельность в условиях рынка. Действующая на фьючерсной бирже система финансовых гарантий обеспечивает безусловное исполнение обязательств, надежно защищает будущую цену товара. Именно поэтому во всем мире банки, инвестиционные фонды, оптовые торговцы, промышленные и сельскохозяйственные предприятия приходят на фьючерсную биржу, которая предоставляет им уникальную возможность не только снизить коммерческий риск, но и извлечь прибыль при торговле фьючерсом.</w:t>
      </w:r>
    </w:p>
    <w:p w:rsidR="004D56CF" w:rsidRDefault="004D56CF" w:rsidP="004D56CF">
      <w:r w:rsidRPr="004D56CF">
        <w:t>Участниками фьючерсной торговли являются [11</w:t>
      </w:r>
      <w:r>
        <w:t>]:</w:t>
      </w:r>
    </w:p>
    <w:p w:rsidR="004D56CF" w:rsidRDefault="004D56CF" w:rsidP="004D56CF">
      <w:r w:rsidRPr="004D56CF">
        <w:t>клиенты, торгующие на свои средства с помощью расчетных</w:t>
      </w:r>
      <w:r w:rsidR="00223B86">
        <w:t xml:space="preserve"> </w:t>
      </w:r>
      <w:r w:rsidRPr="004D56CF">
        <w:t>фирм и брокеров;</w:t>
      </w:r>
    </w:p>
    <w:p w:rsidR="004D56CF" w:rsidRDefault="004D56CF" w:rsidP="004D56CF">
      <w:r w:rsidRPr="004D56CF">
        <w:t>расчетные фирмы, ведущие расчетное обслуживание</w:t>
      </w:r>
      <w:r w:rsidR="00223B86">
        <w:t xml:space="preserve"> </w:t>
      </w:r>
      <w:r w:rsidRPr="004D56CF">
        <w:t>брокеров и клиентов и гарантирующие исполнение контрактов;</w:t>
      </w:r>
    </w:p>
    <w:p w:rsidR="004D56CF" w:rsidRDefault="004D56CF" w:rsidP="004D56CF">
      <w:r w:rsidRPr="004D56CF">
        <w:t>брокеры, которые заключают фьючерсные контракты как по</w:t>
      </w:r>
      <w:r w:rsidR="00223B86">
        <w:t xml:space="preserve"> </w:t>
      </w:r>
      <w:r w:rsidRPr="004D56CF">
        <w:t>поручениям клиентов, так и на свои средства.</w:t>
      </w:r>
    </w:p>
    <w:p w:rsidR="004D56CF" w:rsidRDefault="004D56CF" w:rsidP="004D56CF">
      <w:r w:rsidRPr="004D56CF">
        <w:t>Если клиентом на фьючерсной бирже может быть любое предприятие или частное лицо, то стать брокером можно только после специального обучения и аккредитации на бирже.</w:t>
      </w:r>
    </w:p>
    <w:p w:rsidR="004D56CF" w:rsidRDefault="004D56CF" w:rsidP="004D56CF">
      <w:r w:rsidRPr="004D56CF">
        <w:t>Расчетные фирмы, участвующие во фьючерсной торговле на бирже объединены в Расчетную палату. При вступлении в Расчетную палату фирма берет на себя гарантийные обязательства и вносит вступительный залог, от размера которого зависит объем операций, которые ей разрешено вести на бирже. Биржа открывает для обслуживания Расчетной палаты банковский счет</w:t>
      </w:r>
      <w:r>
        <w:t xml:space="preserve"> (</w:t>
      </w:r>
      <w:r w:rsidRPr="004D56CF">
        <w:t>счет Расчетной палаты). В рамках этого счета для каждой расчетной фирмы биржа ведет отдельный субсчет, на который зачисляются средства, вносимые фирмой и ее клиентами в обеспечение их участия на фьючерсном рынке. Биржа гарантирует выплату процентов по внесенным средствам и своевременный возврат их расчетным фирмам и клиентам после выполнения ими своих обязательств на фьючерсном рынке.</w:t>
      </w:r>
    </w:p>
    <w:p w:rsidR="004D56CF" w:rsidRDefault="004D56CF" w:rsidP="004D56CF">
      <w:r w:rsidRPr="004D56CF">
        <w:t>Чтобы стать клиентом на фьючерсном рынке необходимо заключить с одной из расчетных фирм договор на обслуживание. Расчетная фирма регистрирует клиента на бирже, после чего он может давать поручения брокерам расчетной фирмы. Брокер обязан обеспечить приоритетное исполнение поручений клиента по отношению к собственным намерениям. Биржа контролирует надлежащее исполнение поручений клиентов. В соответствии с договором на обслуживание, клиент должен представить расчетной фирме и бирже финансовые гарантии. Такими гарантиями могут служить денежные вклады, возвращаемые клиенту после выполнения им своих обязательств по заключенным контрактам. Расчетная фирма</w:t>
      </w:r>
      <w:r>
        <w:t xml:space="preserve"> (</w:t>
      </w:r>
      <w:r w:rsidRPr="004D56CF">
        <w:t>Биржа) обеспечивает выплату процентов по этим вкладам. Правила биржи обязывают расчетную фирму</w:t>
      </w:r>
      <w:r>
        <w:t xml:space="preserve"> (</w:t>
      </w:r>
      <w:r w:rsidRPr="004D56CF">
        <w:t>брокера) точно и полно информировать клиента об исполнении поручений, его финансовом состоянии и общей ситуации на фьючерсном рынке.</w:t>
      </w:r>
    </w:p>
    <w:p w:rsidR="004D56CF" w:rsidRDefault="004D56CF" w:rsidP="004D56CF">
      <w:r w:rsidRPr="004D56CF">
        <w:t>Биржа устанавливает фиксированное время торговли фьючерсными контрактами. Торг ведется раздельно по каждому виду контрактов. Заявки на торгах делаются в устной форме, при этом имя клиента не разглашается. Процедура торгов обеспечивает сходимость цен спроса и предложения и тем самым способствует эффективному выявлению наиболее справедливой цены. В целях повышения устойчивости рынка для каждого контракта биржа устанавливает пределы изменения его цены в рамках одного торгового дня. По окончании каждых торгов биржа фиксирует сложившуюся в течение дня котировочную цену каждого контракта. Котировочная цена используется для определения выигрыша и проигрыша каждого участника по итогам торгового дня.</w:t>
      </w:r>
    </w:p>
    <w:p w:rsidR="004D56CF" w:rsidRDefault="004D56CF" w:rsidP="004D56CF">
      <w:r w:rsidRPr="004D56CF">
        <w:t>Продав</w:t>
      </w:r>
      <w:r>
        <w:t xml:space="preserve"> (</w:t>
      </w:r>
      <w:r w:rsidRPr="004D56CF">
        <w:t>купив) фьючерсный контракт, участник открывает позицию на фьючерсном рынке. Закрыть эту позицию он может либо исполнив контракт, либо купив</w:t>
      </w:r>
      <w:r>
        <w:t xml:space="preserve"> (</w:t>
      </w:r>
      <w:r w:rsidRPr="004D56CF">
        <w:t>продав) такой же контракт. Продажа и покупка однотипного контракта компенсируют друг друга и при расчетах между участниками не учитываются.</w:t>
      </w:r>
    </w:p>
    <w:p w:rsidR="004D56CF" w:rsidRDefault="004D56CF" w:rsidP="004D56CF">
      <w:r w:rsidRPr="004D56CF">
        <w:t>При открытии позиции участник должен внести начальную маржу - гарантийный взнос в установленном Биржей размере, возвращаемый ему после закрытия позиции. В особых случаях Биржа может потребовать внесения дополнительной маржи, которая возвращается после нормализации положения на рынке. По итогам очередного торгового дня биржа рассчитывает для каждого участника его выигрыш или проигрыш в результате изменения котировочной цены. Когда котировочная цена идет вверх, выигрывают участники, которые ранее заключили фьючерсные контракты с позиции покупателя. Если вниз, - участники, открывшие позиции в качестве продавцов.</w:t>
      </w:r>
    </w:p>
    <w:p w:rsidR="004D56CF" w:rsidRDefault="004D56CF" w:rsidP="004D56CF">
      <w:r w:rsidRPr="004D56CF">
        <w:t>После каждого торгового дня биржа производит взаиморасчеты между участниками</w:t>
      </w:r>
      <w:r>
        <w:t xml:space="preserve"> (</w:t>
      </w:r>
      <w:r w:rsidRPr="004D56CF">
        <w:t>клиринг):</w:t>
      </w:r>
    </w:p>
    <w:p w:rsidR="004D56CF" w:rsidRDefault="004D56CF" w:rsidP="004D56CF">
      <w:r w:rsidRPr="004D56CF">
        <w:t>высчитывает размеры выигрышей и проигрышей, производит перечисление средств с субсчетов проигравших на субчета выигравших расчетных фирм, определяет сумму, оставшуюся на каждом субсчете после этих перечислений</w:t>
      </w:r>
      <w:r>
        <w:t xml:space="preserve"> (</w:t>
      </w:r>
      <w:r w:rsidRPr="004D56CF">
        <w:t>сальдо субсчета);</w:t>
      </w:r>
    </w:p>
    <w:p w:rsidR="004D56CF" w:rsidRDefault="004D56CF" w:rsidP="004D56CF">
      <w:r w:rsidRPr="004D56CF">
        <w:t>уточняет количество открытых позиций у каждого участника и рассчитывает величину маржи, которая должна находиться на субсчете каждой расчетной фирмы в обеспечение открытых позиций</w:t>
      </w:r>
      <w:r>
        <w:t xml:space="preserve"> (</w:t>
      </w:r>
      <w:r w:rsidRPr="004D56CF">
        <w:t>допустимый минимум субсчета);</w:t>
      </w:r>
    </w:p>
    <w:p w:rsidR="004D56CF" w:rsidRDefault="004D56CF" w:rsidP="004D56CF">
      <w:r w:rsidRPr="004D56CF">
        <w:t>определяет, какую сумму расчетная фирма</w:t>
      </w:r>
      <w:r>
        <w:t xml:space="preserve"> (</w:t>
      </w:r>
      <w:r w:rsidRPr="004D56CF">
        <w:t>ее клиенты) должны внести на счет Расчетной палаты</w:t>
      </w:r>
      <w:r>
        <w:t xml:space="preserve"> (</w:t>
      </w:r>
      <w:r w:rsidRPr="004D56CF">
        <w:t>если сальдо субсчета меньше допустимого минимума) или могут забрать с него</w:t>
      </w:r>
      <w:r>
        <w:t xml:space="preserve"> (</w:t>
      </w:r>
      <w:r w:rsidRPr="004D56CF">
        <w:t>если сальдо субчета превышает допустимый минимум).</w:t>
      </w:r>
    </w:p>
    <w:p w:rsidR="004D56CF" w:rsidRDefault="004D56CF" w:rsidP="004D56CF">
      <w:r w:rsidRPr="004D56CF">
        <w:t>Расчетные фирмы несут ответственность за своевременное внесение средств на счет Расчетной палаты по результатам клиринга.</w:t>
      </w:r>
    </w:p>
    <w:p w:rsidR="004D56CF" w:rsidRDefault="004D56CF" w:rsidP="004D56CF">
      <w:r w:rsidRPr="004D56CF">
        <w:t>Если фьючерсный контракт, проданный на бирже, не компенсируется покупкой такого же контракта, то с наступлением месяца исполнения по нему должна произойти поставка стандартного товара. Количество и качество поставляемого товара, величина оплаты, время, место и другие условия поставки строго регламентируются Правилами биржи. Пары продавцов и покупателей по исполняемым контрактам назначает биржа. Расчетная фирма несет ответственность за исполнение контрактов, заключенных на бирже ее клиентами или по их поручениям. Если расчетная фирма оказывается не в состоянии обеспечить исполнение контракта, то к ней применяются санкции, установленные Правилами, а организацию исполнения контракта принимает на себя биржа.</w:t>
      </w:r>
    </w:p>
    <w:p w:rsidR="00223B86" w:rsidRDefault="00223B86" w:rsidP="004D56CF"/>
    <w:p w:rsidR="004D56CF" w:rsidRDefault="00223B86" w:rsidP="00223B86">
      <w:pPr>
        <w:pStyle w:val="2"/>
      </w:pPr>
      <w:bookmarkStart w:id="7" w:name="_Toc245857444"/>
      <w:r>
        <w:t>4) Тест</w:t>
      </w:r>
      <w:bookmarkEnd w:id="7"/>
    </w:p>
    <w:p w:rsidR="00223B86" w:rsidRDefault="00223B86" w:rsidP="004D56CF"/>
    <w:p w:rsidR="004D56CF" w:rsidRDefault="004D56CF" w:rsidP="004D56CF">
      <w:r w:rsidRPr="004D56CF">
        <w:t>Укажите правовую форму, в которой биржа как организатор торговли на рынке ценных бумаг, не совмещающей деятельность по организации торговли с иными видами деятельности, за исключением депозитарной деятельности и деятельности по определению взаимных обязательств, может быть признана профессиональным участником рынка ценных бумаг:</w:t>
      </w:r>
    </w:p>
    <w:p w:rsidR="004D56CF" w:rsidRDefault="004D56CF" w:rsidP="004D56CF">
      <w:r w:rsidRPr="004D56CF">
        <w:t>А) Общество с ограниченной ответственностью;</w:t>
      </w:r>
    </w:p>
    <w:p w:rsidR="004D56CF" w:rsidRDefault="004D56CF" w:rsidP="004D56CF">
      <w:r w:rsidRPr="004D56CF">
        <w:t>Б) Товарищество на вере;</w:t>
      </w:r>
    </w:p>
    <w:p w:rsidR="004D56CF" w:rsidRDefault="004D56CF" w:rsidP="004D56CF">
      <w:r w:rsidRPr="004D56CF">
        <w:t>В) Ассоциации;</w:t>
      </w:r>
    </w:p>
    <w:p w:rsidR="004D56CF" w:rsidRDefault="004D56CF" w:rsidP="004D56CF">
      <w:r w:rsidRPr="004D56CF">
        <w:t>Г) Акционерные общества.</w:t>
      </w:r>
    </w:p>
    <w:p w:rsidR="004D56CF" w:rsidRDefault="004D56CF" w:rsidP="004D56CF">
      <w:pPr>
        <w:rPr>
          <w:snapToGrid w:val="0"/>
        </w:rPr>
      </w:pPr>
      <w:r w:rsidRPr="004D56CF">
        <w:t>Биржи в капиталистических странах организуется в виде частных акционерных обществ или публично-правовых институтов</w:t>
      </w:r>
      <w:r w:rsidRPr="004D56CF">
        <w:rPr>
          <w:snapToGrid w:val="0"/>
        </w:rPr>
        <w:t>. По своему правовому статусу биржи могут являться ассоциациями, акционерными обществами или правительственными органами.</w:t>
      </w:r>
    </w:p>
    <w:p w:rsidR="004D56CF" w:rsidRDefault="004D56CF" w:rsidP="004D56CF">
      <w:r w:rsidRPr="004D56CF">
        <w:t>Деятельностью по организации торговли на рынке ценных бумаг признается предоставление услуг, непосредственно способствующих заключению гражданско-правовых сделок с ценными бумагами между участниками рынка ценных бумаг.</w:t>
      </w:r>
    </w:p>
    <w:p w:rsidR="004D56CF" w:rsidRDefault="004D56CF" w:rsidP="004D56CF">
      <w:r w:rsidRPr="004D56CF">
        <w:t>Профессиональный участник рынка ценных бумаг, осуществляющий деятельность по организации торговли на рынке ценных бумаг, называется организатором торговли на рынке ценных бумаг.</w:t>
      </w:r>
    </w:p>
    <w:p w:rsidR="004D56CF" w:rsidRDefault="004D56CF" w:rsidP="004D56CF">
      <w:r w:rsidRPr="004D56CF">
        <w:t>Согласно Федерального закона</w:t>
      </w:r>
      <w:r>
        <w:t xml:space="preserve"> "</w:t>
      </w:r>
      <w:r w:rsidRPr="004D56CF">
        <w:t>О рынке ценных бумаг</w:t>
      </w:r>
      <w:r>
        <w:t xml:space="preserve">" </w:t>
      </w:r>
      <w:r w:rsidRPr="004D56CF">
        <w:t>от 22 апреля 1996 года N 39-ФЗ, организатором торговли на рынке ценных бумаг, признается Фондовая биржа.</w:t>
      </w:r>
    </w:p>
    <w:p w:rsidR="004D56CF" w:rsidRDefault="004D56CF" w:rsidP="004D56CF">
      <w:r w:rsidRPr="004D56CF">
        <w:t>Юридическое лицо может осуществлять деятельность фондовой биржи, если оно является некоммерческим партнерством или акционерным обществом.</w:t>
      </w:r>
    </w:p>
    <w:p w:rsidR="004D56CF" w:rsidRDefault="004D56CF" w:rsidP="004D56CF">
      <w:r w:rsidRPr="004D56CF">
        <w:t>Юридическое лицо, осуществляющее деятельность фондовой биржи, не вправе совмещать указанную деятельность с иными видами деятельности, за исключением деятельности валютной биржи, товарной биржи</w:t>
      </w:r>
      <w:r>
        <w:t xml:space="preserve"> (</w:t>
      </w:r>
      <w:r w:rsidRPr="004D56CF">
        <w:t>деятельности по организации биржевой торговли), клиринговой деятельности, связанной с осуществлением клиринга по операциям с ценными бумагами и инвестиционными паями паевых инвестиционных фондов, деятельности по распространению информации, издательской деятельности, а также с осуществлением деятельности по сдаче имущества в аренду.</w:t>
      </w:r>
    </w:p>
    <w:p w:rsidR="004D56CF" w:rsidRDefault="004D56CF" w:rsidP="004D56CF">
      <w:r w:rsidRPr="004D56CF">
        <w:t>В случае совмещения юридическим лицом деятельности валютной биржи и/или товарной биржи</w:t>
      </w:r>
      <w:r>
        <w:t xml:space="preserve"> (</w:t>
      </w:r>
      <w:r w:rsidRPr="004D56CF">
        <w:t>деятельности по организации биржевой торговли) и/или клиринговой деятельности с деятельностью фондовой биржи для осуществления каждого из указанных видов деятельности должно быть создано отдельное структурное подразделение.</w:t>
      </w:r>
    </w:p>
    <w:p w:rsidR="004D56CF" w:rsidRDefault="004D56CF" w:rsidP="004D56CF">
      <w:r w:rsidRPr="004D56CF">
        <w:t>Фондовые биржи, являющиеся некоммерческими партнерствами, могут быть преобразованы в акционерные общества. Решение о таком преобразовании принимается членами такой фондовой биржи большинством в три четверти голосов всех членов этой фондовой биржи.</w:t>
      </w:r>
    </w:p>
    <w:p w:rsidR="004D56CF" w:rsidRDefault="004D56CF" w:rsidP="004D56CF">
      <w:r w:rsidRPr="004D56CF">
        <w:t xml:space="preserve">Ответ: г </w:t>
      </w:r>
      <w:r>
        <w:t>-</w:t>
      </w:r>
      <w:r w:rsidRPr="004D56CF">
        <w:t xml:space="preserve"> акционерное общество</w:t>
      </w:r>
    </w:p>
    <w:p w:rsidR="004D56CF" w:rsidRPr="004D56CF" w:rsidRDefault="00223B86" w:rsidP="00223B86">
      <w:pPr>
        <w:pStyle w:val="2"/>
      </w:pPr>
      <w:r>
        <w:br w:type="page"/>
      </w:r>
      <w:bookmarkStart w:id="8" w:name="_Toc245857445"/>
      <w:r w:rsidR="004D56CF" w:rsidRPr="004D56CF">
        <w:t>Список литературы</w:t>
      </w:r>
      <w:bookmarkEnd w:id="8"/>
    </w:p>
    <w:p w:rsidR="00223B86" w:rsidRDefault="00223B86" w:rsidP="004D56CF"/>
    <w:p w:rsidR="004D56CF" w:rsidRDefault="004D56CF" w:rsidP="00223B86">
      <w:pPr>
        <w:ind w:firstLine="0"/>
      </w:pPr>
      <w:r w:rsidRPr="004D56CF">
        <w:t>1. Закон РФ</w:t>
      </w:r>
      <w:r>
        <w:t xml:space="preserve"> "</w:t>
      </w:r>
      <w:r w:rsidRPr="004D56CF">
        <w:t>О валютном регулировании и валютном контроле</w:t>
      </w:r>
      <w:r>
        <w:t xml:space="preserve">" </w:t>
      </w:r>
      <w:r w:rsidRPr="004D56CF">
        <w:t>от 10 декабря 2003 г.</w:t>
      </w:r>
    </w:p>
    <w:p w:rsidR="004D56CF" w:rsidRDefault="004D56CF" w:rsidP="00223B86">
      <w:pPr>
        <w:ind w:firstLine="0"/>
      </w:pPr>
      <w:r w:rsidRPr="004D56CF">
        <w:t>2. Закон РФ</w:t>
      </w:r>
      <w:r>
        <w:t xml:space="preserve"> "</w:t>
      </w:r>
      <w:r w:rsidRPr="004D56CF">
        <w:t>О рынке ценных бумаг</w:t>
      </w:r>
      <w:r>
        <w:t xml:space="preserve">" </w:t>
      </w:r>
      <w:r w:rsidRPr="004D56CF">
        <w:t>от 22 апреля 1996 г.</w:t>
      </w:r>
    </w:p>
    <w:p w:rsidR="004D56CF" w:rsidRDefault="004D56CF" w:rsidP="00223B86">
      <w:pPr>
        <w:ind w:firstLine="0"/>
      </w:pPr>
      <w:r w:rsidRPr="004D56CF">
        <w:t>3. Закон РФ</w:t>
      </w:r>
      <w:r>
        <w:t xml:space="preserve"> "</w:t>
      </w:r>
      <w:r w:rsidRPr="004D56CF">
        <w:t>О товарных биржах и биржевой торговле</w:t>
      </w:r>
      <w:r>
        <w:t xml:space="preserve">" </w:t>
      </w:r>
      <w:r w:rsidRPr="004D56CF">
        <w:t>от 20 февраля 1992 г.</w:t>
      </w:r>
    </w:p>
    <w:p w:rsidR="004D56CF" w:rsidRDefault="004D56CF" w:rsidP="00223B86">
      <w:pPr>
        <w:ind w:firstLine="0"/>
      </w:pPr>
      <w:r w:rsidRPr="004D56CF">
        <w:t>4. Гражданский кодекс РФ от 21 октября 1994 г.</w:t>
      </w:r>
    </w:p>
    <w:p w:rsidR="004D56CF" w:rsidRDefault="004D56CF" w:rsidP="00223B86">
      <w:pPr>
        <w:ind w:firstLine="0"/>
      </w:pPr>
      <w:r w:rsidRPr="004D56CF">
        <w:t>5. Биржевая деятельность. Учебник / Под. ред</w:t>
      </w:r>
      <w:r>
        <w:t xml:space="preserve">.А.Г. </w:t>
      </w:r>
      <w:r w:rsidRPr="004D56CF">
        <w:t>Грязновой, Р</w:t>
      </w:r>
      <w:r>
        <w:t xml:space="preserve">.В. </w:t>
      </w:r>
      <w:r w:rsidRPr="004D56CF">
        <w:t>Корнеевой</w:t>
      </w:r>
      <w:r>
        <w:t>.</w:t>
      </w:r>
      <w:r w:rsidR="00223B86">
        <w:t xml:space="preserve"> </w:t>
      </w:r>
      <w:r>
        <w:t xml:space="preserve">М., </w:t>
      </w:r>
      <w:r w:rsidRPr="004D56CF">
        <w:t>2003 г.</w:t>
      </w:r>
    </w:p>
    <w:p w:rsidR="004D56CF" w:rsidRDefault="004D56CF" w:rsidP="00223B86">
      <w:pPr>
        <w:ind w:firstLine="0"/>
      </w:pPr>
      <w:r w:rsidRPr="004D56CF">
        <w:t>6. Васильев Г</w:t>
      </w:r>
      <w:r>
        <w:t xml:space="preserve">.А., </w:t>
      </w:r>
      <w:r w:rsidRPr="004D56CF">
        <w:t>Каменева Н</w:t>
      </w:r>
      <w:r>
        <w:t xml:space="preserve">.Г. </w:t>
      </w:r>
      <w:r w:rsidRPr="004D56CF">
        <w:t>Товарные биржи. М</w:t>
      </w:r>
      <w:r>
        <w:t>.: "</w:t>
      </w:r>
      <w:r w:rsidRPr="004D56CF">
        <w:t>Высшая школа</w:t>
      </w:r>
      <w:r>
        <w:t xml:space="preserve">", </w:t>
      </w:r>
      <w:r w:rsidRPr="004D56CF">
        <w:t>2002г.</w:t>
      </w:r>
    </w:p>
    <w:p w:rsidR="004D56CF" w:rsidRDefault="004D56CF" w:rsidP="00223B86">
      <w:pPr>
        <w:ind w:firstLine="0"/>
      </w:pPr>
      <w:r w:rsidRPr="004D56CF">
        <w:t>7. Грязнова, А</w:t>
      </w:r>
      <w:r>
        <w:t xml:space="preserve">.Г. </w:t>
      </w:r>
      <w:r w:rsidRPr="004D56CF">
        <w:t>Биржевая деятельность. М</w:t>
      </w:r>
      <w:r>
        <w:t>.: "</w:t>
      </w:r>
      <w:r w:rsidRPr="004D56CF">
        <w:t>Финансы и статистика</w:t>
      </w:r>
      <w:r>
        <w:t xml:space="preserve">", </w:t>
      </w:r>
      <w:r w:rsidRPr="004D56CF">
        <w:t>2001г.</w:t>
      </w:r>
    </w:p>
    <w:p w:rsidR="004D56CF" w:rsidRDefault="004D56CF" w:rsidP="00223B86">
      <w:pPr>
        <w:ind w:firstLine="0"/>
      </w:pPr>
      <w:r w:rsidRPr="004D56CF">
        <w:t>8. Дефоссе Гастон. Фондовая биржа и биржевые операции</w:t>
      </w:r>
      <w:r>
        <w:t>.</w:t>
      </w:r>
      <w:r w:rsidR="00223B86">
        <w:t xml:space="preserve"> </w:t>
      </w:r>
      <w:r>
        <w:t xml:space="preserve">М., </w:t>
      </w:r>
      <w:r w:rsidRPr="004D56CF">
        <w:t>2000 г.</w:t>
      </w:r>
    </w:p>
    <w:p w:rsidR="004D56CF" w:rsidRDefault="004D56CF" w:rsidP="00223B86">
      <w:pPr>
        <w:ind w:firstLine="0"/>
      </w:pPr>
      <w:r w:rsidRPr="004D56CF">
        <w:t>9. Жуков Е</w:t>
      </w:r>
      <w:r>
        <w:t xml:space="preserve">.Ф. </w:t>
      </w:r>
      <w:r w:rsidRPr="004D56CF">
        <w:t>Ценные бумаги и фондовые рынки. М</w:t>
      </w:r>
      <w:r>
        <w:t>.:</w:t>
      </w:r>
      <w:r w:rsidRPr="004D56CF">
        <w:t xml:space="preserve"> ЮНИТИ, 2003 г.</w:t>
      </w:r>
    </w:p>
    <w:p w:rsidR="004D56CF" w:rsidRDefault="004D56CF" w:rsidP="00223B86">
      <w:pPr>
        <w:ind w:firstLine="0"/>
      </w:pPr>
      <w:r w:rsidRPr="004D56CF">
        <w:t>10. Кандыбка А</w:t>
      </w:r>
      <w:r>
        <w:t xml:space="preserve">.И. </w:t>
      </w:r>
      <w:r w:rsidRPr="004D56CF">
        <w:t>Биржи и биржевые сделки. Ростов-на-Дону: Рифма, 1999 г.</w:t>
      </w:r>
    </w:p>
    <w:p w:rsidR="004D56CF" w:rsidRPr="004D56CF" w:rsidRDefault="004D56CF" w:rsidP="00223B86">
      <w:pPr>
        <w:ind w:firstLine="0"/>
      </w:pPr>
      <w:r w:rsidRPr="004D56CF">
        <w:t>11. Клеванский В. Фьючерсные контракты: механизм проведения торгов</w:t>
      </w:r>
      <w:r>
        <w:t xml:space="preserve"> // </w:t>
      </w:r>
      <w:r w:rsidRPr="004D56CF">
        <w:t>Экономика и жизнь, 2004, № 27, с</w:t>
      </w:r>
      <w:r>
        <w:t>.1</w:t>
      </w:r>
      <w:r w:rsidRPr="004D56CF">
        <w:t>5</w:t>
      </w:r>
    </w:p>
    <w:p w:rsidR="004D56CF" w:rsidRPr="004D56CF" w:rsidRDefault="004D56CF" w:rsidP="00223B86">
      <w:pPr>
        <w:ind w:firstLine="0"/>
      </w:pPr>
      <w:r w:rsidRPr="004D56CF">
        <w:t>12. Поплавский В</w:t>
      </w:r>
      <w:r>
        <w:t xml:space="preserve">.Д. </w:t>
      </w:r>
      <w:r w:rsidRPr="004D56CF">
        <w:t xml:space="preserve">Биржа </w:t>
      </w:r>
      <w:r>
        <w:t>-</w:t>
      </w:r>
      <w:r w:rsidRPr="004D56CF">
        <w:t xml:space="preserve"> атрибут рыночной экономики.</w:t>
      </w:r>
      <w:r>
        <w:t xml:space="preserve"> // </w:t>
      </w:r>
      <w:r w:rsidRPr="004D56CF">
        <w:t>Деньги и кредит, 2003, N 2. с</w:t>
      </w:r>
      <w:r>
        <w:t>.2</w:t>
      </w:r>
      <w:r w:rsidRPr="004D56CF">
        <w:t>2</w:t>
      </w:r>
    </w:p>
    <w:p w:rsidR="004D56CF" w:rsidRDefault="004D56CF" w:rsidP="00223B86">
      <w:pPr>
        <w:ind w:firstLine="0"/>
      </w:pPr>
      <w:r w:rsidRPr="004D56CF">
        <w:t>13. Технический анализ фьючерсных рынков. Теория и практика</w:t>
      </w:r>
      <w:r>
        <w:t xml:space="preserve"> </w:t>
      </w:r>
      <w:r w:rsidRPr="004D56CF">
        <w:t>Джон Дж. Мэрфи</w:t>
      </w:r>
      <w:r>
        <w:t>.</w:t>
      </w:r>
      <w:r w:rsidR="00223B86">
        <w:t xml:space="preserve"> </w:t>
      </w:r>
      <w:r>
        <w:t xml:space="preserve">М., </w:t>
      </w:r>
      <w:r w:rsidRPr="004D56CF">
        <w:t>2005 г.</w:t>
      </w:r>
    </w:p>
    <w:p w:rsidR="004D56CF" w:rsidRDefault="004D56CF" w:rsidP="00223B86">
      <w:pPr>
        <w:ind w:firstLine="0"/>
      </w:pPr>
      <w:r w:rsidRPr="004D56CF">
        <w:t>14. Улыбин К</w:t>
      </w:r>
      <w:r>
        <w:t xml:space="preserve">.И. </w:t>
      </w:r>
      <w:r w:rsidRPr="004D56CF">
        <w:t>Брокер и биржа</w:t>
      </w:r>
      <w:r>
        <w:t>.</w:t>
      </w:r>
      <w:r w:rsidR="00223B86">
        <w:t xml:space="preserve"> </w:t>
      </w:r>
      <w:r>
        <w:t xml:space="preserve">М., </w:t>
      </w:r>
      <w:r w:rsidRPr="004D56CF">
        <w:t>2000 г.</w:t>
      </w:r>
    </w:p>
    <w:p w:rsidR="004D56CF" w:rsidRDefault="004D56CF" w:rsidP="00223B86">
      <w:pPr>
        <w:ind w:firstLine="0"/>
      </w:pPr>
      <w:r w:rsidRPr="004D56CF">
        <w:t>15. Якубов А. Биржи и их роль в рыночной экономике</w:t>
      </w:r>
      <w:r>
        <w:t>.</w:t>
      </w:r>
      <w:r w:rsidR="00223B86">
        <w:t xml:space="preserve"> </w:t>
      </w:r>
      <w:r>
        <w:t xml:space="preserve">М., </w:t>
      </w:r>
      <w:r w:rsidRPr="004D56CF">
        <w:t>2003 г.</w:t>
      </w:r>
      <w:bookmarkStart w:id="9" w:name="_GoBack"/>
      <w:bookmarkEnd w:id="9"/>
    </w:p>
    <w:sectPr w:rsidR="004D56CF" w:rsidSect="004D56CF">
      <w:headerReference w:type="default" r:id="rId7"/>
      <w:footerReference w:type="default" r:id="rId8"/>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20E" w:rsidRDefault="002B620E">
      <w:r>
        <w:separator/>
      </w:r>
    </w:p>
  </w:endnote>
  <w:endnote w:type="continuationSeparator" w:id="0">
    <w:p w:rsidR="002B620E" w:rsidRDefault="002B62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F" w:rsidRDefault="004D56CF" w:rsidP="004F1037">
    <w:pPr>
      <w:pStyle w:val="a9"/>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20E" w:rsidRDefault="002B620E">
      <w:r>
        <w:separator/>
      </w:r>
    </w:p>
  </w:footnote>
  <w:footnote w:type="continuationSeparator" w:id="0">
    <w:p w:rsidR="002B620E" w:rsidRDefault="002B62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6CF" w:rsidRDefault="00DD5934" w:rsidP="004D56CF">
    <w:pPr>
      <w:pStyle w:val="ac"/>
      <w:framePr w:wrap="auto" w:vAnchor="text" w:hAnchor="margin" w:xAlign="right" w:y="1"/>
      <w:rPr>
        <w:rStyle w:val="ad"/>
      </w:rPr>
    </w:pPr>
    <w:r>
      <w:rPr>
        <w:rStyle w:val="ad"/>
      </w:rPr>
      <w:t>2</w:t>
    </w:r>
  </w:p>
  <w:p w:rsidR="004D56CF" w:rsidRDefault="004D56CF" w:rsidP="004F1037">
    <w:pPr>
      <w:pStyle w:val="ac"/>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09FA341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0000002"/>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0000003"/>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5">
    <w:nsid w:val="00000005"/>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6">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3388387A"/>
    <w:multiLevelType w:val="hybridMultilevel"/>
    <w:tmpl w:val="9918B8C0"/>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45B150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49FD3E9A"/>
    <w:multiLevelType w:val="hybridMultilevel"/>
    <w:tmpl w:val="F54C0012"/>
    <w:lvl w:ilvl="0" w:tplc="0AD02CA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0">
    <w:nsid w:val="4E862F8A"/>
    <w:multiLevelType w:val="hybridMultilevel"/>
    <w:tmpl w:val="EB407A3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641E14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75DB16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9BC7CD3"/>
    <w:multiLevelType w:val="hybridMultilevel"/>
    <w:tmpl w:val="D6C4DEBE"/>
    <w:lvl w:ilvl="0" w:tplc="DD549AB2">
      <w:start w:val="1"/>
      <w:numFmt w:val="bullet"/>
      <w:lvlText w:val=""/>
      <w:lvlJc w:val="left"/>
      <w:pPr>
        <w:tabs>
          <w:tab w:val="num" w:pos="720"/>
        </w:tabs>
        <w:ind w:left="720" w:hanging="360"/>
      </w:pPr>
      <w:rPr>
        <w:rFonts w:ascii="Symbol" w:hAnsi="Symbol" w:hint="default"/>
        <w:sz w:val="20"/>
      </w:rPr>
    </w:lvl>
    <w:lvl w:ilvl="1" w:tplc="174ABC1C">
      <w:start w:val="1"/>
      <w:numFmt w:val="bullet"/>
      <w:lvlText w:val="o"/>
      <w:lvlJc w:val="left"/>
      <w:pPr>
        <w:tabs>
          <w:tab w:val="num" w:pos="1440"/>
        </w:tabs>
        <w:ind w:left="1440" w:hanging="360"/>
      </w:pPr>
      <w:rPr>
        <w:rFonts w:ascii="Courier New" w:hAnsi="Courier New" w:hint="default"/>
        <w:sz w:val="20"/>
      </w:rPr>
    </w:lvl>
    <w:lvl w:ilvl="2" w:tplc="2BF2497C">
      <w:start w:val="1"/>
      <w:numFmt w:val="bullet"/>
      <w:lvlText w:val=""/>
      <w:lvlJc w:val="left"/>
      <w:pPr>
        <w:tabs>
          <w:tab w:val="num" w:pos="2160"/>
        </w:tabs>
        <w:ind w:left="2160" w:hanging="360"/>
      </w:pPr>
      <w:rPr>
        <w:rFonts w:ascii="Wingdings" w:hAnsi="Wingdings" w:hint="default"/>
        <w:sz w:val="20"/>
      </w:rPr>
    </w:lvl>
    <w:lvl w:ilvl="3" w:tplc="87DC7ECE">
      <w:start w:val="1"/>
      <w:numFmt w:val="bullet"/>
      <w:lvlText w:val=""/>
      <w:lvlJc w:val="left"/>
      <w:pPr>
        <w:tabs>
          <w:tab w:val="num" w:pos="2880"/>
        </w:tabs>
        <w:ind w:left="2880" w:hanging="360"/>
      </w:pPr>
      <w:rPr>
        <w:rFonts w:ascii="Wingdings" w:hAnsi="Wingdings" w:hint="default"/>
        <w:sz w:val="20"/>
      </w:rPr>
    </w:lvl>
    <w:lvl w:ilvl="4" w:tplc="1236E38C">
      <w:start w:val="1"/>
      <w:numFmt w:val="bullet"/>
      <w:lvlText w:val=""/>
      <w:lvlJc w:val="left"/>
      <w:pPr>
        <w:tabs>
          <w:tab w:val="num" w:pos="3600"/>
        </w:tabs>
        <w:ind w:left="3600" w:hanging="360"/>
      </w:pPr>
      <w:rPr>
        <w:rFonts w:ascii="Wingdings" w:hAnsi="Wingdings" w:hint="default"/>
        <w:sz w:val="20"/>
      </w:rPr>
    </w:lvl>
    <w:lvl w:ilvl="5" w:tplc="15A80CD2">
      <w:start w:val="1"/>
      <w:numFmt w:val="bullet"/>
      <w:lvlText w:val=""/>
      <w:lvlJc w:val="left"/>
      <w:pPr>
        <w:tabs>
          <w:tab w:val="num" w:pos="4320"/>
        </w:tabs>
        <w:ind w:left="4320" w:hanging="360"/>
      </w:pPr>
      <w:rPr>
        <w:rFonts w:ascii="Wingdings" w:hAnsi="Wingdings" w:hint="default"/>
        <w:sz w:val="20"/>
      </w:rPr>
    </w:lvl>
    <w:lvl w:ilvl="6" w:tplc="549C386C">
      <w:start w:val="1"/>
      <w:numFmt w:val="bullet"/>
      <w:lvlText w:val=""/>
      <w:lvlJc w:val="left"/>
      <w:pPr>
        <w:tabs>
          <w:tab w:val="num" w:pos="5040"/>
        </w:tabs>
        <w:ind w:left="5040" w:hanging="360"/>
      </w:pPr>
      <w:rPr>
        <w:rFonts w:ascii="Wingdings" w:hAnsi="Wingdings" w:hint="default"/>
        <w:sz w:val="20"/>
      </w:rPr>
    </w:lvl>
    <w:lvl w:ilvl="7" w:tplc="D95C3A92">
      <w:start w:val="1"/>
      <w:numFmt w:val="bullet"/>
      <w:lvlText w:val=""/>
      <w:lvlJc w:val="left"/>
      <w:pPr>
        <w:tabs>
          <w:tab w:val="num" w:pos="5760"/>
        </w:tabs>
        <w:ind w:left="5760" w:hanging="360"/>
      </w:pPr>
      <w:rPr>
        <w:rFonts w:ascii="Wingdings" w:hAnsi="Wingdings" w:hint="default"/>
        <w:sz w:val="20"/>
      </w:rPr>
    </w:lvl>
    <w:lvl w:ilvl="8" w:tplc="3FEEE238">
      <w:start w:val="1"/>
      <w:numFmt w:val="bullet"/>
      <w:lvlText w:val=""/>
      <w:lvlJc w:val="left"/>
      <w:pPr>
        <w:tabs>
          <w:tab w:val="num" w:pos="6480"/>
        </w:tabs>
        <w:ind w:left="6480" w:hanging="360"/>
      </w:pPr>
      <w:rPr>
        <w:rFonts w:ascii="Wingdings" w:hAnsi="Wingdings" w:hint="default"/>
        <w:sz w:val="20"/>
      </w:r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num w:numId="1">
    <w:abstractNumId w:val="0"/>
  </w:num>
  <w:num w:numId="2">
    <w:abstractNumId w:val="0"/>
  </w:num>
  <w:num w:numId="3">
    <w:abstractNumId w:val="9"/>
  </w:num>
  <w:num w:numId="4">
    <w:abstractNumId w:val="1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
    <w:lvlOverride w:ilvl="0">
      <w:lvl w:ilvl="0">
        <w:numFmt w:val="bullet"/>
        <w:lvlText w:val=""/>
        <w:legacy w:legacy="1" w:legacySpace="0" w:legacyIndent="360"/>
        <w:lvlJc w:val="left"/>
        <w:pPr>
          <w:ind w:left="720" w:hanging="360"/>
        </w:pPr>
        <w:rPr>
          <w:rFonts w:ascii="Symbol" w:hAnsi="Symbol" w:hint="default"/>
        </w:rPr>
      </w:lvl>
    </w:lvlOverride>
  </w:num>
  <w:num w:numId="10">
    <w:abstractNumId w:val="0"/>
  </w:num>
  <w:num w:numId="11">
    <w:abstractNumId w:val="10"/>
  </w:num>
  <w:num w:numId="12">
    <w:abstractNumId w:val="8"/>
  </w:num>
  <w:num w:numId="13">
    <w:abstractNumId w:val="11"/>
  </w:num>
  <w:num w:numId="14">
    <w:abstractNumId w:val="12"/>
  </w:num>
  <w:num w:numId="15">
    <w:abstractNumId w:val="7"/>
  </w:num>
  <w:num w:numId="16">
    <w:abstractNumId w:val="6"/>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3C55"/>
    <w:rsid w:val="00223B86"/>
    <w:rsid w:val="00265EA4"/>
    <w:rsid w:val="002B620E"/>
    <w:rsid w:val="004D56CF"/>
    <w:rsid w:val="004F1037"/>
    <w:rsid w:val="00635280"/>
    <w:rsid w:val="006B3C55"/>
    <w:rsid w:val="007F5225"/>
    <w:rsid w:val="00AE365A"/>
    <w:rsid w:val="00C61D2F"/>
    <w:rsid w:val="00D407B9"/>
    <w:rsid w:val="00DD5934"/>
    <w:rsid w:val="00EB0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778BE3-ED18-4B7F-98C4-FB05D971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4D56CF"/>
    <w:pPr>
      <w:spacing w:line="360" w:lineRule="auto"/>
      <w:ind w:firstLine="720"/>
      <w:jc w:val="both"/>
    </w:pPr>
    <w:rPr>
      <w:sz w:val="28"/>
      <w:szCs w:val="28"/>
    </w:rPr>
  </w:style>
  <w:style w:type="paragraph" w:styleId="1">
    <w:name w:val="heading 1"/>
    <w:basedOn w:val="a2"/>
    <w:next w:val="a2"/>
    <w:link w:val="10"/>
    <w:uiPriority w:val="99"/>
    <w:qFormat/>
    <w:rsid w:val="004D56CF"/>
    <w:pPr>
      <w:keepNext/>
      <w:ind w:firstLine="0"/>
      <w:jc w:val="center"/>
      <w:outlineLvl w:val="0"/>
    </w:pPr>
    <w:rPr>
      <w:b/>
      <w:bCs/>
      <w:caps/>
      <w:noProof/>
      <w:kern w:val="16"/>
    </w:rPr>
  </w:style>
  <w:style w:type="paragraph" w:styleId="2">
    <w:name w:val="heading 2"/>
    <w:basedOn w:val="a2"/>
    <w:next w:val="a2"/>
    <w:link w:val="20"/>
    <w:autoRedefine/>
    <w:uiPriority w:val="99"/>
    <w:qFormat/>
    <w:rsid w:val="004D56CF"/>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4D56CF"/>
    <w:pPr>
      <w:keepNext/>
      <w:outlineLvl w:val="2"/>
    </w:pPr>
    <w:rPr>
      <w:b/>
      <w:bCs/>
      <w:noProof/>
    </w:rPr>
  </w:style>
  <w:style w:type="paragraph" w:styleId="4">
    <w:name w:val="heading 4"/>
    <w:basedOn w:val="a2"/>
    <w:next w:val="a2"/>
    <w:link w:val="40"/>
    <w:uiPriority w:val="99"/>
    <w:qFormat/>
    <w:rsid w:val="004D56CF"/>
    <w:pPr>
      <w:keepNext/>
      <w:ind w:firstLine="0"/>
      <w:jc w:val="center"/>
      <w:outlineLvl w:val="3"/>
    </w:pPr>
    <w:rPr>
      <w:i/>
      <w:iCs/>
      <w:noProof/>
    </w:rPr>
  </w:style>
  <w:style w:type="paragraph" w:styleId="5">
    <w:name w:val="heading 5"/>
    <w:basedOn w:val="a2"/>
    <w:next w:val="a2"/>
    <w:link w:val="50"/>
    <w:uiPriority w:val="99"/>
    <w:qFormat/>
    <w:rsid w:val="004D56CF"/>
    <w:pPr>
      <w:keepNext/>
      <w:ind w:left="737" w:firstLine="0"/>
      <w:jc w:val="left"/>
      <w:outlineLvl w:val="4"/>
    </w:pPr>
  </w:style>
  <w:style w:type="paragraph" w:styleId="6">
    <w:name w:val="heading 6"/>
    <w:basedOn w:val="a2"/>
    <w:next w:val="a2"/>
    <w:link w:val="60"/>
    <w:uiPriority w:val="99"/>
    <w:qFormat/>
    <w:rsid w:val="004D56CF"/>
    <w:pPr>
      <w:keepNext/>
      <w:jc w:val="center"/>
      <w:outlineLvl w:val="5"/>
    </w:pPr>
    <w:rPr>
      <w:b/>
      <w:bCs/>
      <w:sz w:val="30"/>
      <w:szCs w:val="30"/>
    </w:rPr>
  </w:style>
  <w:style w:type="paragraph" w:styleId="7">
    <w:name w:val="heading 7"/>
    <w:basedOn w:val="a2"/>
    <w:next w:val="a2"/>
    <w:link w:val="70"/>
    <w:uiPriority w:val="99"/>
    <w:qFormat/>
    <w:rsid w:val="004D56CF"/>
    <w:pPr>
      <w:keepNext/>
      <w:outlineLvl w:val="6"/>
    </w:pPr>
    <w:rPr>
      <w:sz w:val="24"/>
      <w:szCs w:val="24"/>
    </w:rPr>
  </w:style>
  <w:style w:type="paragraph" w:styleId="8">
    <w:name w:val="heading 8"/>
    <w:basedOn w:val="a2"/>
    <w:next w:val="a2"/>
    <w:link w:val="80"/>
    <w:uiPriority w:val="99"/>
    <w:qFormat/>
    <w:rsid w:val="004D56CF"/>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HTML">
    <w:name w:val="HTML Preformatted"/>
    <w:basedOn w:val="a2"/>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1"/>
      <w:szCs w:val="21"/>
    </w:rPr>
  </w:style>
  <w:style w:type="character" w:customStyle="1" w:styleId="HTML0">
    <w:name w:val="Стандартный HTML Знак"/>
    <w:link w:val="HTML"/>
    <w:uiPriority w:val="99"/>
    <w:semiHidden/>
    <w:locked/>
    <w:rPr>
      <w:rFonts w:ascii="Courier New" w:hAnsi="Courier New" w:cs="Courier New"/>
      <w:sz w:val="20"/>
      <w:szCs w:val="20"/>
    </w:rPr>
  </w:style>
  <w:style w:type="paragraph" w:styleId="a6">
    <w:name w:val="Body Text Indent"/>
    <w:basedOn w:val="a2"/>
    <w:link w:val="a7"/>
    <w:uiPriority w:val="99"/>
    <w:rsid w:val="004D56CF"/>
    <w:pPr>
      <w:shd w:val="clear" w:color="auto" w:fill="FFFFFF"/>
      <w:spacing w:before="192"/>
      <w:ind w:right="-5" w:firstLine="360"/>
    </w:pPr>
  </w:style>
  <w:style w:type="character" w:customStyle="1" w:styleId="a7">
    <w:name w:val="Основной текст с отступом Знак"/>
    <w:link w:val="a6"/>
    <w:uiPriority w:val="99"/>
    <w:semiHidden/>
    <w:locked/>
    <w:rPr>
      <w:rFonts w:cs="Times New Roman"/>
      <w:sz w:val="28"/>
      <w:szCs w:val="28"/>
    </w:rPr>
  </w:style>
  <w:style w:type="character" w:styleId="a8">
    <w:name w:val="FollowedHyperlink"/>
    <w:uiPriority w:val="99"/>
    <w:rPr>
      <w:rFonts w:cs="Times New Roman"/>
      <w:color w:val="800080"/>
      <w:u w:val="single"/>
    </w:rPr>
  </w:style>
  <w:style w:type="paragraph" w:styleId="a9">
    <w:name w:val="footer"/>
    <w:basedOn w:val="a2"/>
    <w:link w:val="aa"/>
    <w:uiPriority w:val="99"/>
    <w:semiHidden/>
    <w:rsid w:val="004D56CF"/>
    <w:pPr>
      <w:tabs>
        <w:tab w:val="center" w:pos="4819"/>
        <w:tab w:val="right" w:pos="9639"/>
      </w:tabs>
    </w:pPr>
  </w:style>
  <w:style w:type="character" w:customStyle="1" w:styleId="aa">
    <w:name w:val="Нижний колонтитул Знак"/>
    <w:link w:val="a9"/>
    <w:uiPriority w:val="99"/>
    <w:semiHidden/>
    <w:locked/>
    <w:rsid w:val="004D56CF"/>
    <w:rPr>
      <w:rFonts w:cs="Times New Roman"/>
      <w:sz w:val="28"/>
      <w:szCs w:val="28"/>
      <w:lang w:val="ru-RU" w:eastAsia="ru-RU"/>
    </w:rPr>
  </w:style>
  <w:style w:type="character" w:customStyle="1" w:styleId="ab">
    <w:name w:val="Верхний колонтитул Знак"/>
    <w:link w:val="ac"/>
    <w:uiPriority w:val="99"/>
    <w:semiHidden/>
    <w:locked/>
    <w:rsid w:val="004D56CF"/>
    <w:rPr>
      <w:rFonts w:cs="Times New Roman"/>
      <w:noProof/>
      <w:kern w:val="16"/>
      <w:sz w:val="28"/>
      <w:szCs w:val="28"/>
      <w:lang w:val="ru-RU" w:eastAsia="ru-RU"/>
    </w:rPr>
  </w:style>
  <w:style w:type="character" w:styleId="ad">
    <w:name w:val="page number"/>
    <w:uiPriority w:val="99"/>
    <w:rsid w:val="004D56CF"/>
    <w:rPr>
      <w:rFonts w:cs="Times New Roman"/>
    </w:rPr>
  </w:style>
  <w:style w:type="paragraph" w:styleId="ae">
    <w:name w:val="Body Text"/>
    <w:basedOn w:val="a2"/>
    <w:link w:val="af"/>
    <w:uiPriority w:val="99"/>
    <w:rsid w:val="004D56CF"/>
    <w:pPr>
      <w:ind w:firstLine="0"/>
    </w:pPr>
  </w:style>
  <w:style w:type="character" w:customStyle="1" w:styleId="af">
    <w:name w:val="Основной текст Знак"/>
    <w:link w:val="ae"/>
    <w:uiPriority w:val="99"/>
    <w:semiHidden/>
    <w:locked/>
    <w:rPr>
      <w:rFonts w:cs="Times New Roman"/>
      <w:sz w:val="28"/>
      <w:szCs w:val="28"/>
    </w:rPr>
  </w:style>
  <w:style w:type="paragraph" w:customStyle="1" w:styleId="H3">
    <w:name w:val="H3"/>
    <w:basedOn w:val="a2"/>
    <w:next w:val="a2"/>
    <w:uiPriority w:val="99"/>
    <w:pPr>
      <w:keepNext/>
      <w:spacing w:before="100" w:after="100"/>
      <w:outlineLvl w:val="3"/>
    </w:pPr>
    <w:rPr>
      <w:b/>
      <w:bCs/>
    </w:rPr>
  </w:style>
  <w:style w:type="paragraph" w:styleId="21">
    <w:name w:val="Body Text 2"/>
    <w:basedOn w:val="a2"/>
    <w:link w:val="22"/>
    <w:uiPriority w:val="99"/>
    <w:rPr>
      <w:b/>
      <w:bCs/>
    </w:rPr>
  </w:style>
  <w:style w:type="character" w:customStyle="1" w:styleId="22">
    <w:name w:val="Основной текст 2 Знак"/>
    <w:link w:val="21"/>
    <w:uiPriority w:val="99"/>
    <w:semiHidden/>
    <w:locked/>
    <w:rPr>
      <w:rFonts w:cs="Times New Roman"/>
      <w:sz w:val="28"/>
      <w:szCs w:val="28"/>
    </w:rPr>
  </w:style>
  <w:style w:type="paragraph" w:customStyle="1" w:styleId="Blockquote">
    <w:name w:val="Blockquote"/>
    <w:basedOn w:val="a2"/>
    <w:uiPriority w:val="99"/>
    <w:pPr>
      <w:spacing w:before="100" w:after="100"/>
      <w:ind w:left="360" w:right="360"/>
    </w:pPr>
  </w:style>
  <w:style w:type="paragraph" w:styleId="af0">
    <w:name w:val="Normal (Web)"/>
    <w:basedOn w:val="a2"/>
    <w:uiPriority w:val="99"/>
    <w:rsid w:val="004D56CF"/>
    <w:pPr>
      <w:spacing w:before="100" w:beforeAutospacing="1" w:after="100" w:afterAutospacing="1"/>
    </w:pPr>
    <w:rPr>
      <w:lang w:val="uk-UA" w:eastAsia="uk-UA"/>
    </w:rPr>
  </w:style>
  <w:style w:type="paragraph" w:styleId="af1">
    <w:name w:val="List Bullet"/>
    <w:basedOn w:val="a2"/>
    <w:uiPriority w:val="99"/>
    <w:pPr>
      <w:overflowPunct w:val="0"/>
      <w:autoSpaceDE w:val="0"/>
      <w:autoSpaceDN w:val="0"/>
      <w:adjustRightInd w:val="0"/>
      <w:ind w:left="283" w:hanging="283"/>
      <w:textAlignment w:val="baseline"/>
    </w:pPr>
    <w:rPr>
      <w:sz w:val="20"/>
      <w:szCs w:val="20"/>
    </w:rPr>
  </w:style>
  <w:style w:type="paragraph" w:customStyle="1" w:styleId="Heading">
    <w:name w:val="Heading"/>
    <w:uiPriority w:val="99"/>
    <w:pPr>
      <w:widowControl w:val="0"/>
      <w:autoSpaceDE w:val="0"/>
      <w:autoSpaceDN w:val="0"/>
      <w:adjustRightInd w:val="0"/>
    </w:pPr>
    <w:rPr>
      <w:rFonts w:ascii="Arial" w:hAnsi="Arial" w:cs="Arial"/>
      <w:b/>
      <w:bCs/>
      <w:sz w:val="22"/>
      <w:szCs w:val="22"/>
    </w:rPr>
  </w:style>
  <w:style w:type="paragraph" w:customStyle="1" w:styleId="Preformat">
    <w:name w:val="Preformat"/>
    <w:uiPriority w:val="99"/>
    <w:pPr>
      <w:widowControl w:val="0"/>
      <w:autoSpaceDE w:val="0"/>
      <w:autoSpaceDN w:val="0"/>
      <w:adjustRightInd w:val="0"/>
    </w:pPr>
    <w:rPr>
      <w:rFonts w:ascii="Courier New" w:hAnsi="Courier New" w:cs="Courier New"/>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character" w:styleId="af2">
    <w:name w:val="footnote reference"/>
    <w:uiPriority w:val="99"/>
    <w:semiHidden/>
    <w:rsid w:val="004D56CF"/>
    <w:rPr>
      <w:rFonts w:cs="Times New Roman"/>
      <w:sz w:val="28"/>
      <w:szCs w:val="28"/>
      <w:vertAlign w:val="superscript"/>
    </w:rPr>
  </w:style>
  <w:style w:type="paragraph" w:styleId="23">
    <w:name w:val="Body Text Indent 2"/>
    <w:basedOn w:val="a2"/>
    <w:link w:val="24"/>
    <w:uiPriority w:val="99"/>
    <w:rsid w:val="004D56CF"/>
    <w:pPr>
      <w:shd w:val="clear" w:color="auto" w:fill="FFFFFF"/>
      <w:tabs>
        <w:tab w:val="left" w:pos="163"/>
      </w:tabs>
      <w:ind w:firstLine="360"/>
    </w:pPr>
  </w:style>
  <w:style w:type="character" w:customStyle="1" w:styleId="24">
    <w:name w:val="Основной текст с отступом 2 Знак"/>
    <w:link w:val="23"/>
    <w:uiPriority w:val="99"/>
    <w:semiHidden/>
    <w:locked/>
    <w:rPr>
      <w:rFonts w:cs="Times New Roman"/>
      <w:sz w:val="28"/>
      <w:szCs w:val="28"/>
    </w:rPr>
  </w:style>
  <w:style w:type="paragraph" w:styleId="af3">
    <w:name w:val="footnote text"/>
    <w:basedOn w:val="a2"/>
    <w:link w:val="af4"/>
    <w:autoRedefine/>
    <w:uiPriority w:val="99"/>
    <w:semiHidden/>
    <w:rsid w:val="004D56CF"/>
    <w:rPr>
      <w:color w:val="000000"/>
      <w:sz w:val="20"/>
      <w:szCs w:val="20"/>
    </w:rPr>
  </w:style>
  <w:style w:type="character" w:customStyle="1" w:styleId="af4">
    <w:name w:val="Текст сноски Знак"/>
    <w:link w:val="af3"/>
    <w:uiPriority w:val="99"/>
    <w:locked/>
    <w:rsid w:val="004D56CF"/>
    <w:rPr>
      <w:rFonts w:cs="Times New Roman"/>
      <w:color w:val="000000"/>
      <w:lang w:val="ru-RU" w:eastAsia="ru-RU"/>
    </w:rPr>
  </w:style>
  <w:style w:type="paragraph" w:styleId="af5">
    <w:name w:val="Block Text"/>
    <w:basedOn w:val="a2"/>
    <w:uiPriority w:val="99"/>
    <w:pPr>
      <w:spacing w:before="120" w:after="120" w:line="408" w:lineRule="auto"/>
      <w:ind w:left="180" w:right="567"/>
    </w:pPr>
    <w:rPr>
      <w:sz w:val="26"/>
      <w:szCs w:val="26"/>
    </w:rPr>
  </w:style>
  <w:style w:type="paragraph" w:styleId="31">
    <w:name w:val="Body Text Indent 3"/>
    <w:basedOn w:val="a2"/>
    <w:link w:val="32"/>
    <w:uiPriority w:val="99"/>
    <w:rsid w:val="004D56CF"/>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locked/>
    <w:rPr>
      <w:rFonts w:cs="Times New Roman"/>
      <w:sz w:val="16"/>
      <w:szCs w:val="16"/>
    </w:rPr>
  </w:style>
  <w:style w:type="character" w:styleId="af6">
    <w:name w:val="Hyperlink"/>
    <w:uiPriority w:val="99"/>
    <w:rsid w:val="004D56CF"/>
    <w:rPr>
      <w:rFonts w:cs="Times New Roman"/>
      <w:color w:val="0000FF"/>
      <w:u w:val="single"/>
    </w:rPr>
  </w:style>
  <w:style w:type="table" w:styleId="-1">
    <w:name w:val="Table Web 1"/>
    <w:basedOn w:val="a4"/>
    <w:uiPriority w:val="99"/>
    <w:rsid w:val="004D56CF"/>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rPr>
      <w:tblPr/>
      <w:tcPr>
        <w:tcBorders>
          <w:tl2br w:val="none" w:sz="0" w:space="0" w:color="auto"/>
          <w:tr2bl w:val="none" w:sz="0" w:space="0" w:color="auto"/>
        </w:tcBorders>
      </w:tcPr>
    </w:tblStylePr>
  </w:style>
  <w:style w:type="paragraph" w:styleId="ac">
    <w:name w:val="header"/>
    <w:basedOn w:val="a2"/>
    <w:next w:val="ae"/>
    <w:link w:val="ab"/>
    <w:uiPriority w:val="99"/>
    <w:rsid w:val="004D56CF"/>
    <w:pPr>
      <w:tabs>
        <w:tab w:val="center" w:pos="4677"/>
        <w:tab w:val="right" w:pos="9355"/>
      </w:tabs>
      <w:spacing w:line="240" w:lineRule="auto"/>
      <w:ind w:firstLine="0"/>
      <w:jc w:val="right"/>
    </w:pPr>
    <w:rPr>
      <w:noProof/>
      <w:kern w:val="16"/>
    </w:rPr>
  </w:style>
  <w:style w:type="character" w:customStyle="1" w:styleId="11">
    <w:name w:val="Верхний колонтитул Знак1"/>
    <w:uiPriority w:val="99"/>
    <w:semiHidden/>
    <w:rPr>
      <w:sz w:val="28"/>
      <w:szCs w:val="28"/>
    </w:rPr>
  </w:style>
  <w:style w:type="character" w:styleId="af7">
    <w:name w:val="endnote reference"/>
    <w:uiPriority w:val="99"/>
    <w:semiHidden/>
    <w:rsid w:val="004D56CF"/>
    <w:rPr>
      <w:rFonts w:cs="Times New Roman"/>
      <w:vertAlign w:val="superscript"/>
    </w:rPr>
  </w:style>
  <w:style w:type="paragraph" w:customStyle="1" w:styleId="af8">
    <w:name w:val="выделение"/>
    <w:uiPriority w:val="99"/>
    <w:rsid w:val="004D56CF"/>
    <w:pPr>
      <w:spacing w:line="360" w:lineRule="auto"/>
      <w:ind w:firstLine="709"/>
      <w:jc w:val="both"/>
    </w:pPr>
    <w:rPr>
      <w:b/>
      <w:bCs/>
      <w:i/>
      <w:iCs/>
      <w:noProof/>
      <w:sz w:val="28"/>
      <w:szCs w:val="28"/>
    </w:rPr>
  </w:style>
  <w:style w:type="paragraph" w:customStyle="1" w:styleId="25">
    <w:name w:val="Заголовок 2 дипл"/>
    <w:basedOn w:val="a2"/>
    <w:next w:val="a6"/>
    <w:uiPriority w:val="99"/>
    <w:rsid w:val="004D56CF"/>
    <w:pPr>
      <w:widowControl w:val="0"/>
      <w:autoSpaceDE w:val="0"/>
      <w:autoSpaceDN w:val="0"/>
      <w:adjustRightInd w:val="0"/>
      <w:ind w:firstLine="709"/>
    </w:pPr>
    <w:rPr>
      <w:lang w:val="en-US" w:eastAsia="en-US"/>
    </w:rPr>
  </w:style>
  <w:style w:type="paragraph" w:customStyle="1" w:styleId="a0">
    <w:name w:val="лит"/>
    <w:autoRedefine/>
    <w:uiPriority w:val="99"/>
    <w:rsid w:val="004D56CF"/>
    <w:pPr>
      <w:numPr>
        <w:numId w:val="15"/>
      </w:numPr>
      <w:spacing w:line="360" w:lineRule="auto"/>
      <w:jc w:val="both"/>
    </w:pPr>
    <w:rPr>
      <w:sz w:val="28"/>
      <w:szCs w:val="28"/>
    </w:rPr>
  </w:style>
  <w:style w:type="paragraph" w:styleId="af9">
    <w:name w:val="Plain Text"/>
    <w:basedOn w:val="a2"/>
    <w:link w:val="12"/>
    <w:uiPriority w:val="99"/>
    <w:rsid w:val="004D56CF"/>
    <w:rPr>
      <w:rFonts w:ascii="Consolas" w:hAnsi="Consolas" w:cs="Consolas"/>
      <w:sz w:val="21"/>
      <w:szCs w:val="21"/>
      <w:lang w:val="uk-UA" w:eastAsia="en-US"/>
    </w:rPr>
  </w:style>
  <w:style w:type="character" w:customStyle="1" w:styleId="afa">
    <w:name w:val="Текст Знак"/>
    <w:uiPriority w:val="99"/>
    <w:semiHidden/>
    <w:rPr>
      <w:rFonts w:ascii="Courier New" w:hAnsi="Courier New" w:cs="Courier New"/>
      <w:sz w:val="20"/>
      <w:szCs w:val="20"/>
    </w:rPr>
  </w:style>
  <w:style w:type="character" w:customStyle="1" w:styleId="12">
    <w:name w:val="Текст Знак1"/>
    <w:link w:val="af9"/>
    <w:uiPriority w:val="99"/>
    <w:semiHidden/>
    <w:locked/>
    <w:rPr>
      <w:rFonts w:ascii="Courier New" w:hAnsi="Courier New" w:cs="Courier New"/>
      <w:sz w:val="20"/>
      <w:szCs w:val="20"/>
    </w:rPr>
  </w:style>
  <w:style w:type="character" w:customStyle="1" w:styleId="afb">
    <w:name w:val="номер страницы"/>
    <w:uiPriority w:val="99"/>
    <w:rsid w:val="004D56CF"/>
    <w:rPr>
      <w:rFonts w:cs="Times New Roman"/>
      <w:sz w:val="28"/>
      <w:szCs w:val="28"/>
    </w:rPr>
  </w:style>
  <w:style w:type="paragraph" w:styleId="13">
    <w:name w:val="toc 1"/>
    <w:basedOn w:val="a2"/>
    <w:next w:val="a2"/>
    <w:autoRedefine/>
    <w:uiPriority w:val="99"/>
    <w:semiHidden/>
    <w:rsid w:val="004D56CF"/>
    <w:pPr>
      <w:tabs>
        <w:tab w:val="right" w:leader="dot" w:pos="1400"/>
      </w:tabs>
      <w:ind w:firstLine="0"/>
    </w:pPr>
  </w:style>
  <w:style w:type="paragraph" w:styleId="26">
    <w:name w:val="toc 2"/>
    <w:basedOn w:val="a2"/>
    <w:next w:val="a2"/>
    <w:autoRedefine/>
    <w:uiPriority w:val="99"/>
    <w:semiHidden/>
    <w:rsid w:val="004D56CF"/>
    <w:pPr>
      <w:tabs>
        <w:tab w:val="left" w:leader="dot" w:pos="3500"/>
      </w:tabs>
      <w:ind w:firstLine="0"/>
      <w:jc w:val="left"/>
    </w:pPr>
    <w:rPr>
      <w:smallCaps/>
    </w:rPr>
  </w:style>
  <w:style w:type="paragraph" w:styleId="33">
    <w:name w:val="toc 3"/>
    <w:basedOn w:val="a2"/>
    <w:next w:val="a2"/>
    <w:autoRedefine/>
    <w:uiPriority w:val="99"/>
    <w:semiHidden/>
    <w:rsid w:val="004D56CF"/>
    <w:pPr>
      <w:ind w:firstLine="0"/>
      <w:jc w:val="left"/>
    </w:pPr>
  </w:style>
  <w:style w:type="paragraph" w:styleId="41">
    <w:name w:val="toc 4"/>
    <w:basedOn w:val="a2"/>
    <w:next w:val="a2"/>
    <w:autoRedefine/>
    <w:uiPriority w:val="99"/>
    <w:semiHidden/>
    <w:rsid w:val="004D56CF"/>
    <w:pPr>
      <w:tabs>
        <w:tab w:val="right" w:leader="dot" w:pos="9345"/>
      </w:tabs>
      <w:ind w:firstLine="0"/>
    </w:pPr>
    <w:rPr>
      <w:noProof/>
    </w:rPr>
  </w:style>
  <w:style w:type="paragraph" w:styleId="51">
    <w:name w:val="toc 5"/>
    <w:basedOn w:val="a2"/>
    <w:next w:val="a2"/>
    <w:autoRedefine/>
    <w:uiPriority w:val="99"/>
    <w:semiHidden/>
    <w:rsid w:val="004D56CF"/>
    <w:pPr>
      <w:ind w:left="958"/>
    </w:pPr>
  </w:style>
  <w:style w:type="table" w:styleId="afc">
    <w:name w:val="Table Grid"/>
    <w:basedOn w:val="a4"/>
    <w:uiPriority w:val="99"/>
    <w:rsid w:val="004D56C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одержание"/>
    <w:uiPriority w:val="99"/>
    <w:rsid w:val="004D56CF"/>
    <w:pPr>
      <w:spacing w:line="360" w:lineRule="auto"/>
      <w:jc w:val="center"/>
    </w:pPr>
    <w:rPr>
      <w:b/>
      <w:bCs/>
      <w:i/>
      <w:iCs/>
      <w:smallCaps/>
      <w:noProof/>
      <w:sz w:val="28"/>
      <w:szCs w:val="28"/>
    </w:rPr>
  </w:style>
  <w:style w:type="paragraph" w:customStyle="1" w:styleId="a">
    <w:name w:val="список ненумерованный"/>
    <w:autoRedefine/>
    <w:uiPriority w:val="99"/>
    <w:rsid w:val="004D56CF"/>
    <w:pPr>
      <w:numPr>
        <w:numId w:val="16"/>
      </w:numPr>
      <w:tabs>
        <w:tab w:val="clear" w:pos="1077"/>
        <w:tab w:val="num" w:pos="0"/>
      </w:tabs>
      <w:spacing w:line="360" w:lineRule="auto"/>
      <w:ind w:firstLine="0"/>
      <w:jc w:val="both"/>
    </w:pPr>
    <w:rPr>
      <w:noProof/>
      <w:sz w:val="28"/>
      <w:szCs w:val="28"/>
      <w:lang w:val="uk-UA"/>
    </w:rPr>
  </w:style>
  <w:style w:type="paragraph" w:customStyle="1" w:styleId="a1">
    <w:name w:val="список нумерованный"/>
    <w:autoRedefine/>
    <w:uiPriority w:val="99"/>
    <w:rsid w:val="004D56CF"/>
    <w:pPr>
      <w:numPr>
        <w:numId w:val="17"/>
      </w:numPr>
      <w:spacing w:line="360" w:lineRule="auto"/>
      <w:ind w:firstLine="0"/>
      <w:jc w:val="both"/>
    </w:pPr>
    <w:rPr>
      <w:noProof/>
      <w:sz w:val="28"/>
      <w:szCs w:val="28"/>
    </w:rPr>
  </w:style>
  <w:style w:type="paragraph" w:customStyle="1" w:styleId="100">
    <w:name w:val="Стиль Оглавление 1 + Первая строка:  0 см"/>
    <w:basedOn w:val="13"/>
    <w:autoRedefine/>
    <w:uiPriority w:val="99"/>
    <w:rsid w:val="004D56CF"/>
    <w:rPr>
      <w:b/>
      <w:bCs/>
    </w:rPr>
  </w:style>
  <w:style w:type="paragraph" w:customStyle="1" w:styleId="101">
    <w:name w:val="Стиль Оглавление 1 + Первая строка:  0 см1"/>
    <w:basedOn w:val="13"/>
    <w:autoRedefine/>
    <w:uiPriority w:val="99"/>
    <w:rsid w:val="004D56CF"/>
    <w:rPr>
      <w:b/>
      <w:bCs/>
    </w:rPr>
  </w:style>
  <w:style w:type="paragraph" w:customStyle="1" w:styleId="200">
    <w:name w:val="Стиль Оглавление 2 + Слева:  0 см Первая строка:  0 см"/>
    <w:basedOn w:val="26"/>
    <w:autoRedefine/>
    <w:uiPriority w:val="99"/>
    <w:rsid w:val="004D56CF"/>
  </w:style>
  <w:style w:type="paragraph" w:customStyle="1" w:styleId="31250">
    <w:name w:val="Стиль Оглавление 3 + Слева:  125 см Первая строка:  0 см"/>
    <w:basedOn w:val="33"/>
    <w:autoRedefine/>
    <w:uiPriority w:val="99"/>
    <w:rsid w:val="004D56CF"/>
    <w:rPr>
      <w:i/>
      <w:iCs/>
    </w:rPr>
  </w:style>
  <w:style w:type="paragraph" w:customStyle="1" w:styleId="afe">
    <w:name w:val="ТАБЛИЦА"/>
    <w:next w:val="a2"/>
    <w:autoRedefine/>
    <w:uiPriority w:val="99"/>
    <w:rsid w:val="004D56CF"/>
    <w:pPr>
      <w:spacing w:line="360" w:lineRule="auto"/>
    </w:pPr>
    <w:rPr>
      <w:color w:val="000000"/>
    </w:rPr>
  </w:style>
  <w:style w:type="paragraph" w:customStyle="1" w:styleId="aff">
    <w:name w:val="Стиль ТАБЛИЦА + Междустр.интервал:  полуторный"/>
    <w:basedOn w:val="afe"/>
    <w:uiPriority w:val="99"/>
    <w:rsid w:val="004D56CF"/>
  </w:style>
  <w:style w:type="paragraph" w:customStyle="1" w:styleId="14">
    <w:name w:val="Стиль ТАБЛИЦА + Междустр.интервал:  полуторный1"/>
    <w:basedOn w:val="afe"/>
    <w:autoRedefine/>
    <w:uiPriority w:val="99"/>
    <w:rsid w:val="004D56CF"/>
  </w:style>
  <w:style w:type="table" w:customStyle="1" w:styleId="15">
    <w:name w:val="Стиль таблицы1"/>
    <w:basedOn w:val="a4"/>
    <w:uiPriority w:val="99"/>
    <w:rsid w:val="004D56CF"/>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basedOn w:val="a2"/>
    <w:autoRedefine/>
    <w:uiPriority w:val="99"/>
    <w:rsid w:val="004D56CF"/>
    <w:pPr>
      <w:spacing w:line="240" w:lineRule="auto"/>
      <w:ind w:firstLine="0"/>
      <w:jc w:val="center"/>
    </w:pPr>
    <w:rPr>
      <w:sz w:val="20"/>
      <w:szCs w:val="20"/>
    </w:rPr>
  </w:style>
  <w:style w:type="paragraph" w:styleId="aff1">
    <w:name w:val="endnote text"/>
    <w:basedOn w:val="a2"/>
    <w:link w:val="aff2"/>
    <w:uiPriority w:val="99"/>
    <w:semiHidden/>
    <w:rsid w:val="004D56CF"/>
    <w:rPr>
      <w:sz w:val="20"/>
      <w:szCs w:val="20"/>
    </w:rPr>
  </w:style>
  <w:style w:type="character" w:customStyle="1" w:styleId="aff2">
    <w:name w:val="Текст концевой сноски Знак"/>
    <w:link w:val="aff1"/>
    <w:uiPriority w:val="99"/>
    <w:semiHidden/>
    <w:locked/>
    <w:rPr>
      <w:rFonts w:cs="Times New Roman"/>
      <w:sz w:val="20"/>
      <w:szCs w:val="20"/>
    </w:rPr>
  </w:style>
  <w:style w:type="paragraph" w:customStyle="1" w:styleId="aff3">
    <w:name w:val="титут"/>
    <w:autoRedefine/>
    <w:uiPriority w:val="99"/>
    <w:rsid w:val="004D56CF"/>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5218</Words>
  <Characters>29749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
  <LinksUpToDate>false</LinksUpToDate>
  <CharactersWithSpaces>34898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Юля</dc:creator>
  <cp:keywords/>
  <dc:description/>
  <cp:lastModifiedBy>admin</cp:lastModifiedBy>
  <cp:revision>2</cp:revision>
  <dcterms:created xsi:type="dcterms:W3CDTF">2014-03-01T12:40:00Z</dcterms:created>
  <dcterms:modified xsi:type="dcterms:W3CDTF">2014-03-01T12:40:00Z</dcterms:modified>
</cp:coreProperties>
</file>