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4"/>
        </w:rPr>
      </w:pPr>
      <w:r w:rsidRPr="003F7D83">
        <w:rPr>
          <w:rFonts w:ascii="Times New Roman" w:hAnsi="Times New Roman"/>
          <w:b/>
          <w:caps/>
          <w:sz w:val="28"/>
          <w:szCs w:val="24"/>
        </w:rPr>
        <w:t>Министерство транспорта Российской Федерации</w:t>
      </w: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4"/>
        </w:rPr>
      </w:pPr>
      <w:r w:rsidRPr="003F7D83">
        <w:rPr>
          <w:rFonts w:ascii="Times New Roman" w:hAnsi="Times New Roman"/>
          <w:b/>
          <w:caps/>
          <w:sz w:val="28"/>
          <w:szCs w:val="24"/>
        </w:rPr>
        <w:t>Санкт-Петербургский государственный университет гражданской авиации</w:t>
      </w: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4"/>
        </w:rPr>
      </w:pP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D50B1" w:rsidRPr="003F7D83" w:rsidRDefault="009D50B1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D50B1" w:rsidRPr="003F7D83" w:rsidRDefault="009D50B1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7D83" w:rsidRDefault="003F7D83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3F7D83" w:rsidRDefault="009D50B1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D83">
        <w:rPr>
          <w:rFonts w:ascii="Times New Roman" w:hAnsi="Times New Roman"/>
          <w:b/>
          <w:sz w:val="28"/>
          <w:szCs w:val="28"/>
        </w:rPr>
        <w:t>по дисциплине</w:t>
      </w:r>
    </w:p>
    <w:p w:rsidR="009D50B1" w:rsidRPr="003F7D83" w:rsidRDefault="009D50B1" w:rsidP="003F7D83">
      <w:pPr>
        <w:widowControl/>
        <w:tabs>
          <w:tab w:val="left" w:pos="394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D83">
        <w:rPr>
          <w:rFonts w:ascii="Times New Roman" w:hAnsi="Times New Roman"/>
          <w:b/>
          <w:sz w:val="28"/>
          <w:szCs w:val="28"/>
        </w:rPr>
        <w:t>Организация сервиса на воздушном транспорте</w:t>
      </w:r>
    </w:p>
    <w:p w:rsidR="003F7D83" w:rsidRDefault="009D50B1" w:rsidP="003F7D83">
      <w:pPr>
        <w:widowControl/>
        <w:tabs>
          <w:tab w:val="left" w:pos="3945"/>
          <w:tab w:val="left" w:pos="7797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D83">
        <w:rPr>
          <w:rFonts w:ascii="Times New Roman" w:hAnsi="Times New Roman"/>
          <w:b/>
          <w:sz w:val="28"/>
          <w:szCs w:val="28"/>
        </w:rPr>
        <w:t>Тема</w:t>
      </w:r>
    </w:p>
    <w:p w:rsidR="009D50B1" w:rsidRPr="003F7D83" w:rsidRDefault="009D50B1" w:rsidP="003F7D83">
      <w:pPr>
        <w:widowControl/>
        <w:tabs>
          <w:tab w:val="left" w:pos="3945"/>
          <w:tab w:val="left" w:pos="7797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D83">
        <w:rPr>
          <w:rFonts w:ascii="Times New Roman" w:hAnsi="Times New Roman"/>
          <w:b/>
          <w:sz w:val="28"/>
          <w:szCs w:val="28"/>
        </w:rPr>
        <w:t>Организация обслуживания потребителей на воздушном транспорте</w:t>
      </w: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0B1" w:rsidRPr="003F7D83" w:rsidRDefault="009D50B1" w:rsidP="003F7D83">
      <w:pPr>
        <w:widowControl/>
        <w:tabs>
          <w:tab w:val="left" w:pos="7470"/>
          <w:tab w:val="left" w:pos="793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Выполнил</w:t>
      </w:r>
    </w:p>
    <w:p w:rsidR="009D50B1" w:rsidRPr="003F7D83" w:rsidRDefault="009D50B1" w:rsidP="003F7D83">
      <w:pPr>
        <w:widowControl/>
        <w:tabs>
          <w:tab w:val="left" w:pos="7470"/>
          <w:tab w:val="left" w:pos="793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Сацик М.В.</w:t>
      </w:r>
    </w:p>
    <w:p w:rsidR="009D50B1" w:rsidRPr="003F7D83" w:rsidRDefault="009D50B1" w:rsidP="003F7D83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0B1" w:rsidRPr="003F7D83" w:rsidRDefault="009D50B1" w:rsidP="003F7D83">
      <w:pPr>
        <w:widowControl/>
        <w:tabs>
          <w:tab w:val="left" w:pos="313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Санкт-Петербург</w:t>
      </w:r>
    </w:p>
    <w:p w:rsidR="009D50B1" w:rsidRPr="003F7D83" w:rsidRDefault="009D50B1" w:rsidP="003F7D83">
      <w:pPr>
        <w:widowControl/>
        <w:tabs>
          <w:tab w:val="left" w:pos="313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2010г.</w:t>
      </w:r>
    </w:p>
    <w:p w:rsidR="00CC2512" w:rsidRPr="003F7D83" w:rsidRDefault="009D50B1" w:rsidP="003F7D83">
      <w:pPr>
        <w:widowControl/>
        <w:tabs>
          <w:tab w:val="left" w:pos="3135"/>
        </w:tabs>
        <w:spacing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F7D83">
        <w:rPr>
          <w:rFonts w:ascii="Times New Roman" w:hAnsi="Times New Roman"/>
          <w:b/>
          <w:caps/>
          <w:sz w:val="28"/>
          <w:szCs w:val="28"/>
        </w:rPr>
        <w:br w:type="page"/>
      </w:r>
      <w:r w:rsidR="00CC2512" w:rsidRPr="003F7D83">
        <w:rPr>
          <w:rFonts w:ascii="Times New Roman" w:hAnsi="Times New Roman"/>
          <w:b/>
          <w:caps/>
          <w:sz w:val="28"/>
          <w:szCs w:val="28"/>
        </w:rPr>
        <w:lastRenderedPageBreak/>
        <w:t>Оглавление</w:t>
      </w:r>
    </w:p>
    <w:p w:rsidR="00CC2512" w:rsidRPr="003F7D83" w:rsidRDefault="00CC2512" w:rsidP="003F7D83">
      <w:pPr>
        <w:widowControl/>
        <w:tabs>
          <w:tab w:val="left" w:pos="3135"/>
        </w:tabs>
        <w:spacing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C2512" w:rsidRPr="003F7D83" w:rsidRDefault="00CC2512" w:rsidP="003F7D83">
      <w:pPr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4"/>
        </w:rPr>
        <w:t>Сертификация услуг и лицензирование на воздушном транспорте</w:t>
      </w:r>
    </w:p>
    <w:p w:rsidR="00CC2512" w:rsidRPr="003F7D83" w:rsidRDefault="00CC2512" w:rsidP="003F7D83">
      <w:pPr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bCs/>
          <w:sz w:val="28"/>
          <w:szCs w:val="28"/>
        </w:rPr>
        <w:t>Сертификационные требования, по предоставлению услуг потребителям воздушного транспорта (ВТ)</w:t>
      </w:r>
    </w:p>
    <w:p w:rsidR="00CC2512" w:rsidRPr="003F7D83" w:rsidRDefault="00CC2512" w:rsidP="003F7D8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C72C3E" w:rsidRPr="003F7D83" w:rsidRDefault="00CC2512" w:rsidP="003F7D83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3F7D83">
        <w:rPr>
          <w:rFonts w:ascii="Times New Roman" w:hAnsi="Times New Roman"/>
          <w:b/>
          <w:bCs/>
          <w:sz w:val="28"/>
        </w:rPr>
        <w:br w:type="page"/>
      </w:r>
      <w:r w:rsidR="003F7D83">
        <w:rPr>
          <w:rFonts w:ascii="Times New Roman" w:hAnsi="Times New Roman"/>
          <w:b/>
          <w:bCs/>
          <w:sz w:val="28"/>
        </w:rPr>
        <w:t xml:space="preserve">1. </w:t>
      </w:r>
      <w:r w:rsidR="00C72C3E" w:rsidRPr="003F7D83">
        <w:rPr>
          <w:rFonts w:ascii="Times New Roman" w:hAnsi="Times New Roman"/>
          <w:b/>
          <w:bCs/>
          <w:sz w:val="28"/>
        </w:rPr>
        <w:t>СЕРТИФИКАЦИЯ УСЛУГ И ЛИЦЕНЗИРОВАНИЕ НА ВОЗДУШНОМ ТР</w:t>
      </w:r>
      <w:r w:rsidR="003F7D83">
        <w:rPr>
          <w:rFonts w:ascii="Times New Roman" w:hAnsi="Times New Roman"/>
          <w:b/>
          <w:bCs/>
          <w:sz w:val="28"/>
        </w:rPr>
        <w:t>А</w:t>
      </w:r>
      <w:r w:rsidR="00C72C3E" w:rsidRPr="003F7D83">
        <w:rPr>
          <w:rFonts w:ascii="Times New Roman" w:hAnsi="Times New Roman"/>
          <w:b/>
          <w:bCs/>
          <w:sz w:val="28"/>
        </w:rPr>
        <w:t>НСПОРТЕ</w:t>
      </w:r>
    </w:p>
    <w:p w:rsidR="00C72C3E" w:rsidRPr="003F7D83" w:rsidRDefault="00C72C3E" w:rsidP="003F7D83">
      <w:pPr>
        <w:pStyle w:val="20"/>
        <w:spacing w:line="360" w:lineRule="auto"/>
        <w:ind w:right="0" w:firstLine="709"/>
        <w:rPr>
          <w:b w:val="0"/>
          <w:bCs/>
          <w:sz w:val="28"/>
          <w:szCs w:val="22"/>
        </w:rPr>
      </w:pPr>
    </w:p>
    <w:p w:rsidR="00C72C3E" w:rsidRPr="003F7D83" w:rsidRDefault="00C72C3E" w:rsidP="003F7D83">
      <w:pPr>
        <w:pStyle w:val="20"/>
        <w:spacing w:line="360" w:lineRule="auto"/>
        <w:ind w:right="0" w:firstLine="709"/>
        <w:rPr>
          <w:sz w:val="28"/>
        </w:rPr>
      </w:pPr>
      <w:r w:rsidRPr="003F7D83">
        <w:rPr>
          <w:sz w:val="28"/>
        </w:rPr>
        <w:t>Система сертификации на воздушном транспорте Российской Федерации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Одной из систем обязательной сертификации является зарегистрированная Госстандартом в Государственном реестре и введенная в действие в установленном порядке Система сертификации на воздушном транспорте Российской Федерации (ССВТ РФ). Именно она позволяет осуществлять государственное регулирование деятельности авиапредприятий ГА путем проведения сертификации всех юридических и физических лиц, осуществляющих любые виды деятельности, связанные с обеспечением безопасности полетов и авиационной безопасности.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6"/>
          <w:lang w:val="en-US"/>
        </w:rPr>
        <w:t>O</w:t>
      </w:r>
      <w:r w:rsidRPr="003F7D83">
        <w:rPr>
          <w:rFonts w:ascii="Times New Roman" w:hAnsi="Times New Roman"/>
          <w:sz w:val="28"/>
          <w:szCs w:val="26"/>
        </w:rPr>
        <w:t xml:space="preserve"> важности обязательной сертификации на воздушном транспорте РФ свидетельствует опыт международной гражданской авиации и ее законодательное закрепление в статьях Воздушного кодекса РФ.</w:t>
      </w:r>
      <w:r w:rsidR="003F7D83">
        <w:rPr>
          <w:rFonts w:ascii="Times New Roman" w:hAnsi="Times New Roman"/>
          <w:sz w:val="28"/>
          <w:szCs w:val="26"/>
        </w:rPr>
        <w:t xml:space="preserve"> </w:t>
      </w:r>
      <w:r w:rsidRPr="003F7D83">
        <w:rPr>
          <w:rFonts w:ascii="Times New Roman" w:hAnsi="Times New Roman"/>
          <w:sz w:val="28"/>
          <w:szCs w:val="26"/>
        </w:rPr>
        <w:t>В соответствии с требованиями Воздушного кодекса РФ (глава 1, статья 8) «обязательной сертификации подлежат юридические лица, деятельность которых непосредственно связана с обеспечением безопасности полетов воздушных судов или авиационной безопасности».</w:t>
      </w:r>
      <w:r w:rsidR="003F7D83">
        <w:rPr>
          <w:rFonts w:ascii="Times New Roman" w:hAnsi="Times New Roman"/>
          <w:sz w:val="28"/>
          <w:szCs w:val="26"/>
        </w:rPr>
        <w:t xml:space="preserve"> </w:t>
      </w:r>
      <w:r w:rsidRPr="003F7D83">
        <w:rPr>
          <w:rFonts w:ascii="Times New Roman" w:hAnsi="Times New Roman"/>
          <w:sz w:val="28"/>
          <w:szCs w:val="26"/>
        </w:rPr>
        <w:t>Что касается авиационного персонала, к которому относятся лица, имеющие специальную подготовку и сертификат (свидетельство) и осуществляющие деятельность по обеспечению безопасности полетов воздушных судов или авиационной безопасности, он также допускается к деятельности по обеспечению безопасности полётов и</w:t>
      </w:r>
      <w:r w:rsidR="003F7D83">
        <w:rPr>
          <w:rFonts w:ascii="Times New Roman" w:hAnsi="Times New Roman"/>
          <w:sz w:val="28"/>
          <w:szCs w:val="26"/>
        </w:rPr>
        <w:t xml:space="preserve"> </w:t>
      </w:r>
      <w:r w:rsidRPr="003F7D83">
        <w:rPr>
          <w:rFonts w:ascii="Times New Roman" w:hAnsi="Times New Roman"/>
          <w:sz w:val="28"/>
          <w:szCs w:val="26"/>
        </w:rPr>
        <w:t xml:space="preserve">авиационной безопасности при наличии сертификата (свидетельства) /ВК, глава 7, статья 53/. </w:t>
      </w:r>
      <w:r w:rsidRPr="003F7D83">
        <w:rPr>
          <w:rFonts w:ascii="Times New Roman" w:hAnsi="Times New Roman"/>
          <w:sz w:val="28"/>
          <w:szCs w:val="24"/>
        </w:rPr>
        <w:t>Сертификация услуг, предоставляемых пассажирам на всех этапах перевозки,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осуществляется с целью удостоверить соответствие услуг требованиям нормативных документов. Оценка соответствия проводится по Типовой методике оценки соответствия услуг.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ОСТ 54.3-2836.71-99 Стандарт отрасли. Система стандартизации гражданской авиации. Общие требования к системам качества авиационных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организаций.</w:t>
      </w:r>
    </w:p>
    <w:p w:rsidR="00C72C3E" w:rsidRPr="003F7D83" w:rsidRDefault="00C72C3E" w:rsidP="003F7D83">
      <w:pPr>
        <w:pStyle w:val="4"/>
        <w:spacing w:line="360" w:lineRule="auto"/>
        <w:ind w:left="0" w:right="0" w:firstLine="709"/>
        <w:rPr>
          <w:b w:val="0"/>
          <w:bCs w:val="0"/>
        </w:rPr>
      </w:pPr>
      <w:r w:rsidRPr="003F7D83">
        <w:rPr>
          <w:b w:val="0"/>
          <w:bCs w:val="0"/>
        </w:rPr>
        <w:t>Продажа, организация и обслуживание перевозок на земле: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54-1-283.03-94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Услуги, предоставляемые пассажирам при продаже авиаперевозок. Общие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54-1-283.02-94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Услуги, предоставляемые пассажирам в аэропортах. Общие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54-3-59-92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Условия транспортировки грузов. Основные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54-4-283.01-93 Организация перевозок воздушным транспортом. Грузовые перевозки. Порядок выполнения.</w:t>
      </w:r>
    </w:p>
    <w:p w:rsidR="00C72C3E" w:rsidRPr="003F7D83" w:rsidRDefault="00C72C3E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b w:val="0"/>
          <w:bCs w:val="0"/>
          <w:spacing w:val="0"/>
          <w:w w:val="100"/>
        </w:rPr>
      </w:pPr>
      <w:r w:rsidRPr="003F7D83">
        <w:rPr>
          <w:b w:val="0"/>
          <w:bCs w:val="0"/>
          <w:spacing w:val="0"/>
          <w:w w:val="100"/>
        </w:rPr>
        <w:t>Обслуживание пассажиров на борту ВС: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54-3-62-93 Компоновка пассажирской кабины гражданских судов. Пассажирское, бытовое и вспомогательное оборудование. Общие технические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54-3-63-93 Обеспечение среды пребывания пассажиров на борту гражданских воздушных судов. Общие технические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54-3-283.64-94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Нормы выдачи мягкого инвентаря и средств обслуживания пассажиров в полете. Основные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54-1-283.01-94 Услуги для пассажиров на борту воздушного судна воздушных внутренних линий РФ.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ОСТ 54-3-61-93 Рационы питания, в</w:t>
      </w:r>
      <w:r w:rsidR="003F7D83">
        <w:rPr>
          <w:rFonts w:ascii="Times New Roman" w:hAnsi="Times New Roman"/>
          <w:sz w:val="28"/>
          <w:szCs w:val="24"/>
        </w:rPr>
        <w:t>ыдаваемые пассажирам в полете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Нормативную базу при сертификации в ССВТ РФ составляют федеральные авиационные правила, иные нормативные правовые акты, государственные стандарты и другие документы, которые устанавливают обязательные требования к объектам ГА, а также введенные в действие в Российской Федерации в установленном порядке Международные стандарты и Рекомендуемая практика ИКАО и стандарты Международной организации по стандартизации (ИСО).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22"/>
        </w:rPr>
        <w:t xml:space="preserve">С развитием рыночных отношений для обеспечения безопасности и надежности перевозок грузов и пассажиров все большее значение приобретает применение механизмов лицензирования. </w:t>
      </w:r>
      <w:r w:rsidRPr="003F7D83">
        <w:rPr>
          <w:rFonts w:ascii="Times New Roman" w:hAnsi="Times New Roman"/>
          <w:sz w:val="28"/>
          <w:szCs w:val="18"/>
        </w:rPr>
        <w:t xml:space="preserve">Лицензией (от лат. </w:t>
      </w:r>
      <w:r w:rsidRPr="003F7D83">
        <w:rPr>
          <w:rFonts w:ascii="Times New Roman" w:hAnsi="Times New Roman"/>
          <w:sz w:val="28"/>
          <w:szCs w:val="18"/>
          <w:lang w:val="en-US"/>
        </w:rPr>
        <w:t>licentia</w:t>
      </w:r>
      <w:r w:rsidRPr="003F7D83">
        <w:rPr>
          <w:rFonts w:ascii="Times New Roman" w:hAnsi="Times New Roman"/>
          <w:sz w:val="28"/>
          <w:szCs w:val="18"/>
        </w:rPr>
        <w:t xml:space="preserve"> - свобода, право) называется выдаваемое полномочным государственным органом юридическим или физическим лицам право или разрешение на осуществление определенного вида деятельности.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В отличие от сертификата, который подтверждает надлежащий технический уровень объектов и квалификацию персонала, лицензия предоставляет ее обладателю права, соответствующие целям его деятельности, накладывая при этом на него гражданские обязанности, связанные с этим видом деятельности. Лицензирование как юридическая норма введено в действие законом РСФСР «О предприятиях и предпринимательской деятельности» (</w:t>
      </w:r>
      <w:smartTag w:uri="urn:schemas-microsoft-com:office:smarttags" w:element="metricconverter">
        <w:smartTagPr>
          <w:attr w:name="ProductID" w:val="1992 г"/>
        </w:smartTagPr>
        <w:r w:rsidRPr="003F7D83">
          <w:rPr>
            <w:rFonts w:ascii="Times New Roman" w:hAnsi="Times New Roman"/>
            <w:sz w:val="28"/>
            <w:szCs w:val="18"/>
          </w:rPr>
          <w:t>1992 г</w:t>
        </w:r>
      </w:smartTag>
      <w:r w:rsidRPr="003F7D83">
        <w:rPr>
          <w:rFonts w:ascii="Times New Roman" w:hAnsi="Times New Roman"/>
          <w:sz w:val="28"/>
          <w:szCs w:val="18"/>
        </w:rPr>
        <w:t>.) и Гражданским Кодексом РФ.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Лицензия является официальным документом, разрешающим предприятию или предпринимателю осуществление указанного в нем вида деятельности в течение установленного периода времени с указанием необходимых условий. В лицензии оговаривается, что права, предоставляемые, ею реализуются при наличии, у ее владельца сертификата. При выдаче лицензии учитывается: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кому принадлежит основной капитал предприятия, и каковы его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размеры;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каковы объемы перевозок;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сведения о парке транспортных средств,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организация производства;</w:t>
      </w:r>
    </w:p>
    <w:p w:rsidR="00C72C3E" w:rsidRPr="003F7D83" w:rsidRDefault="00C72C3E" w:rsidP="003F7D83">
      <w:pPr>
        <w:pStyle w:val="fr2"/>
        <w:numPr>
          <w:ilvl w:val="0"/>
          <w:numId w:val="3"/>
        </w:numPr>
        <w:spacing w:line="360" w:lineRule="auto"/>
        <w:ind w:left="0" w:firstLine="709"/>
        <w:rPr>
          <w:szCs w:val="18"/>
        </w:rPr>
      </w:pPr>
      <w:r w:rsidRPr="003F7D83">
        <w:rPr>
          <w:szCs w:val="18"/>
        </w:rPr>
        <w:t>финансовое состояние предприятия;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сведения об административном составе авиапредприятия;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сведения об авиационных происшествиях на предприятии;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информация о тарифах,</w:t>
      </w:r>
    </w:p>
    <w:p w:rsidR="00C72C3E" w:rsidRPr="003F7D83" w:rsidRDefault="00C72C3E" w:rsidP="003F7D83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сведения о жалобах на работу предприятия и его должностных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лиц и др.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Постановлением Совета Европейского Сообщества N 2407/92 от 23.07 92 при лицензировании авиаперевозчиков требуется также представление бизнес-плана по крайней мере на 2 года.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Согласно Воздушному кодексу РФ лицензированию подлежат:</w:t>
      </w:r>
    </w:p>
    <w:p w:rsidR="00C72C3E" w:rsidRPr="003F7D83" w:rsidRDefault="00C72C3E" w:rsidP="003F7D83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3F7D83">
        <w:rPr>
          <w:rFonts w:ascii="Times New Roman" w:hAnsi="Times New Roman"/>
          <w:sz w:val="28"/>
          <w:szCs w:val="18"/>
        </w:rPr>
        <w:t>деятельность по осуществлению и обеспечению воздушных перевозок (внутренних, международных) пассажиров, грузов и почты на коммерческой основе;</w:t>
      </w:r>
    </w:p>
    <w:p w:rsidR="00C72C3E" w:rsidRPr="003F7D83" w:rsidRDefault="00C72C3E" w:rsidP="003F7D83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деятельность по обслуживанию воздушного движения, а также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по обслуживанию воздушных судов, пассажиров, багажа, грузов и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почты на аэродромах и в аэропортах;</w:t>
      </w:r>
    </w:p>
    <w:p w:rsidR="00C72C3E" w:rsidRPr="003F7D83" w:rsidRDefault="00C72C3E" w:rsidP="003F7D83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авиационные работы для обеспечения потребностей граждан и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юридических лиц, а том числе авиационные работы, выполняемые в воздушном пространстве иностранных государств, и деятельность по обеспечению авиационных работ,</w:t>
      </w:r>
    </w:p>
    <w:p w:rsidR="00C72C3E" w:rsidRPr="003F7D83" w:rsidRDefault="00C72C3E" w:rsidP="003F7D83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i/>
          <w:iCs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подготовка специалистов соответствующего уровня согласно перечням должностей авиационного персонала;</w:t>
      </w:r>
    </w:p>
    <w:p w:rsidR="00C72C3E" w:rsidRPr="003F7D83" w:rsidRDefault="00C72C3E" w:rsidP="003F7D83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 xml:space="preserve"> деятельность общественных организаций по подготовке специалистов и контролю, за техническим состоянием и безопасностью эксплуатации ВС авиации общего назначения, предназначенных для спортивных, учебных, рекламных и иных подобных целей.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>Лицензирование осуществляется специально уполномоченными органами на возмездной основе.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Обязательными требованиями при осуществлении лицензиатами лицензируемых видов деятельности в гражданской авиации являются, обеспечение безопасности полетов воздушных судов, авиационной и экологической безопасности, а также соблюдение норм международного права, положений международных конвенций и межправительственных соглашений о воздушном сообщении в области гражданской авиации, законодательства Российской федерации, Федеральных авиационных правил лицензирования деятельности в гражданской авиации.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18"/>
        </w:rPr>
        <w:t xml:space="preserve">Заметим, что лицензирование как юридическая норма, введенная в России сравнительно недавно, в странах со сложившейся рыночной экономикой по отношению к транспорту применяется довольно давно. Так, в Германии лицензирование автомобильных перевозок было введено еще в </w:t>
      </w:r>
      <w:smartTag w:uri="urn:schemas-microsoft-com:office:smarttags" w:element="metricconverter">
        <w:smartTagPr>
          <w:attr w:name="ProductID" w:val="1934 г"/>
        </w:smartTagPr>
        <w:r w:rsidRPr="003F7D83">
          <w:rPr>
            <w:rFonts w:ascii="Times New Roman" w:hAnsi="Times New Roman"/>
            <w:sz w:val="28"/>
            <w:szCs w:val="18"/>
          </w:rPr>
          <w:t>1934 г</w:t>
        </w:r>
      </w:smartTag>
      <w:r w:rsidRPr="003F7D83">
        <w:rPr>
          <w:rFonts w:ascii="Times New Roman" w:hAnsi="Times New Roman"/>
          <w:sz w:val="28"/>
          <w:szCs w:val="18"/>
        </w:rPr>
        <w:t>. Целью лицензирования является защита жизненно важных интересов личности, общества и государства. Оно обеспечивает выявление профессиональной, экономической, технической и организационной состоятельности предприятия или предпринимателя и охватывает все важнейшие аспекты их деятельности.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В случае осуществления транспортной деятельности в отсутствие лицензии законодательством РФ предусматриваются административные взыскания, возбуждение судебных исков о признании недействительными любых сделок, направленных на получение прибыли от такой деятельности, и на взыскание в доход государства всего полученного по таким сделкам, о ликвидации предприятия, возбуждении ходатайства о запрещении заниматься предпринимательской деятельностью, о передаче дел в следственные органы для привлечения к уголовной ответственности</w:t>
      </w:r>
      <w:r w:rsidR="003F7D83">
        <w:rPr>
          <w:rFonts w:ascii="Times New Roman" w:hAnsi="Times New Roman"/>
          <w:sz w:val="28"/>
          <w:szCs w:val="18"/>
        </w:rPr>
        <w:t xml:space="preserve">. </w:t>
      </w:r>
      <w:r w:rsidRPr="003F7D83">
        <w:rPr>
          <w:rFonts w:ascii="Times New Roman" w:hAnsi="Times New Roman"/>
          <w:sz w:val="28"/>
          <w:szCs w:val="18"/>
        </w:rPr>
        <w:t>Резюмируя, можно утверждать, что лицензирование авиационной деятельности представляет собой объективно необходимую форму государственного регулирования рыночных процессов на транспорте, дополняющую рыночные механизмы управления транспортом в интересах защиты экономических интересов членов общества, их жизни и здоровья, гарантий прав и свобод личности, укрепления демократических основ существования общества, интеграции в мировую транспортную систему.</w:t>
      </w:r>
      <w:r w:rsidR="003F7D83">
        <w:rPr>
          <w:rFonts w:ascii="Times New Roman" w:hAnsi="Times New Roman"/>
          <w:sz w:val="28"/>
          <w:szCs w:val="18"/>
        </w:rPr>
        <w:t xml:space="preserve"> </w:t>
      </w:r>
      <w:r w:rsidRPr="003F7D83">
        <w:rPr>
          <w:rFonts w:ascii="Times New Roman" w:hAnsi="Times New Roman"/>
          <w:sz w:val="28"/>
          <w:szCs w:val="18"/>
        </w:rPr>
        <w:t>Российская система лицензирования транспортной деятельности после введения ее в действие показала свою высокую эффективность На лицензированных предприятиях заметно уменьшил ось число транспортных происшествий, число погибших и раненых граждан. Особенно отчетливо проявилось благотворное действие лицензирования на уровень безопасности полетов ВС российских авиакомпаний; если в 1992-1995 гг до ввода в действие лицензионных механизмов уровень их безопасности катастрофически понизился, то в 1996 и 1997 гг, когда эти механизмы заработали, он повысился до вполне приемлемой величины.</w:t>
      </w:r>
    </w:p>
    <w:p w:rsidR="00C72C3E" w:rsidRPr="003F7D83" w:rsidRDefault="00C72C3E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spacing w:val="0"/>
          <w:w w:val="100"/>
        </w:rPr>
      </w:pPr>
    </w:p>
    <w:p w:rsidR="00C72C3E" w:rsidRPr="003F7D83" w:rsidRDefault="003F7D83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spacing w:val="0"/>
          <w:w w:val="100"/>
        </w:rPr>
      </w:pPr>
      <w:r>
        <w:rPr>
          <w:spacing w:val="0"/>
          <w:w w:val="100"/>
        </w:rPr>
        <w:t>2.</w:t>
      </w:r>
      <w:r w:rsidRPr="003F7D83">
        <w:rPr>
          <w:spacing w:val="0"/>
          <w:w w:val="100"/>
        </w:rPr>
        <w:t>С</w:t>
      </w:r>
      <w:r>
        <w:rPr>
          <w:spacing w:val="0"/>
          <w:w w:val="100"/>
        </w:rPr>
        <w:t>ЕРТИФИКАЦИОННЫЕ ТРЕБОВАНИЯ</w:t>
      </w:r>
      <w:r w:rsidRPr="003F7D83">
        <w:rPr>
          <w:spacing w:val="0"/>
          <w:w w:val="100"/>
        </w:rPr>
        <w:t xml:space="preserve"> ПО ПРЕДОСТАВЛЕНИЮ УСЛУГ ПОТРЕБИТЕЛЯМ ВОЗДУШНОГО ТРАНСПОРТА</w:t>
      </w:r>
    </w:p>
    <w:p w:rsidR="00C72C3E" w:rsidRPr="003F7D83" w:rsidRDefault="00C72C3E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spacing w:val="0"/>
          <w:w w:val="100"/>
        </w:rPr>
      </w:pPr>
    </w:p>
    <w:p w:rsidR="00C72C3E" w:rsidRPr="003F7D83" w:rsidRDefault="003F7D83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spacing w:val="0"/>
          <w:w w:val="100"/>
        </w:rPr>
      </w:pPr>
      <w:r>
        <w:rPr>
          <w:spacing w:val="0"/>
          <w:w w:val="100"/>
        </w:rPr>
        <w:t>Общие положения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 xml:space="preserve">Услуги потребителям </w:t>
      </w:r>
      <w:r w:rsidRPr="003F7D83">
        <w:rPr>
          <w:rFonts w:ascii="Times New Roman" w:hAnsi="Times New Roman"/>
          <w:sz w:val="28"/>
          <w:szCs w:val="22"/>
        </w:rPr>
        <w:t>воздушного транспорта</w:t>
      </w:r>
      <w:r w:rsidRPr="003F7D83">
        <w:rPr>
          <w:rFonts w:ascii="Times New Roman" w:hAnsi="Times New Roman"/>
          <w:sz w:val="28"/>
          <w:szCs w:val="24"/>
        </w:rPr>
        <w:t>, должны: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гарантировать безопасность пассажиров, сохранность их личного имущества при выполнении требований авиационной, противопожарной безопасности и санитарно-гигиенических правил и норм;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соответствовать своему назначению;</w:t>
      </w:r>
    </w:p>
    <w:p w:rsidR="00C72C3E" w:rsidRPr="003F7D83" w:rsidRDefault="00C72C3E" w:rsidP="003F7D83">
      <w:pPr>
        <w:pStyle w:val="2"/>
        <w:ind w:firstLine="709"/>
        <w:rPr>
          <w:rFonts w:cs="Times New Roman"/>
          <w:szCs w:val="24"/>
        </w:rPr>
      </w:pPr>
      <w:r w:rsidRPr="003F7D83">
        <w:rPr>
          <w:rFonts w:cs="Times New Roman"/>
          <w:szCs w:val="24"/>
        </w:rPr>
        <w:t>• учитывать требования законов и нормативных документов по объемам, срокам и условиям обслуживания, указанным в соглашениях по наземному обслуживанию;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предоставляться в условиях обслуживания, обеспечивающих комфорт для пассажиров, удобную планировку помещений, оптимальную пространственную организацию маршрутов движения пассажиров, хорошую освещенность помещений, оснащенность и рациональную расстановку оборудования.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2. Услуги предоставляются квалифицированным персоналом, который должен быть сертифицирован установленным порядком.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3. К персоналу, предоставляющему услуги, по обслуживанию пассажиров в аэропортах предъявляются следующие требования.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он должен гарантировать пассажирам доброжелательное, вежливое отношение, своевременную и квалифицированную помощь;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персонал должен соблюдать этические нормы поведения и общения;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персонал должен строго соблюдать предписанную форму одежды и аккуратный внешний вид;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персонал должен соблюдать высокую речевую культуру: речь соответствует профессиональной деятельности - вопросы, и ответы лаконичны, голос не повышается, пререкания не допускаются, при посторонних лицах служебные разговоры не ведутся, пассажиру ответ дается на языке его предпочтения.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4.Лицензированию подлежат все виды деятельности, предусмотренные законодательством Российской Федерации.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5. Услуги пассажирам на рейсах авиакомпании, предоставляемые юридическими лицами и организациями, не зависимо от их организационно-правовой формы и формы собственности, должны быть сертифицированы. Персонал, осуществляющий деятельность по организации, выполнению, обеспечению и обслуживанию пассажиров должен иметь специальную подготовку и сертификат (свидетельство).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6. Своевременное выполнение полетов по расписанию обеспечивает их безопасность и коммерческую выгодность для авиакомпании, поэтому руководители и специалисты, отвечающие за обеспечение регулярности движения ВС и безопасности полетов, должны быть аттестованы.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7. Предоставляемые пассажирам услуги и сроки их выполнения указываются на табло, экранах мониторов, плакатах и указателях, в буклетах, сообщаются по радиотрансляционной сети, через справочные бюро аэровокзала, кассы продажи билетов. Речевая информация должна быть хорошо слышима и понятна во всех участках аэровокзала и прилегающей территории. Она должна точно передавать смысл сообщения, быть своевременной и синхронной с процессом оформления и подготовки пассажиров каждого рейса к полету.</w:t>
      </w:r>
    </w:p>
    <w:p w:rsidR="00C72C3E" w:rsidRPr="003F7D83" w:rsidRDefault="003F7D83" w:rsidP="003F7D83">
      <w:pPr>
        <w:pStyle w:val="a3"/>
        <w:spacing w:line="360" w:lineRule="auto"/>
        <w:ind w:firstLine="709"/>
        <w:jc w:val="both"/>
      </w:pPr>
      <w:r>
        <w:br w:type="page"/>
      </w:r>
      <w:r w:rsidR="00726834">
        <w:rPr>
          <w:noProof/>
        </w:rPr>
        <w:pict>
          <v:rect id="_x0000_s1026" style="position:absolute;left:0;text-align:left;margin-left:138pt;margin-top:8.1pt;width:234pt;height:54pt;z-index:251654656">
            <v:textbox>
              <w:txbxContent>
                <w:p w:rsidR="00C72C3E" w:rsidRDefault="00C72C3E" w:rsidP="00C72C3E">
                  <w:pPr>
                    <w:widowControl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Сертификационные требования</w:t>
                  </w:r>
                </w:p>
                <w:p w:rsidR="00C72C3E" w:rsidRDefault="00C72C3E" w:rsidP="00C72C3E">
                  <w:pPr>
                    <w:widowControl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при обслуживании потребителей</w:t>
                  </w:r>
                </w:p>
                <w:p w:rsidR="00C72C3E" w:rsidRDefault="00C72C3E" w:rsidP="00C72C3E">
                  <w:pPr>
                    <w:widowControl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воздушного транспорта</w:t>
                  </w:r>
                </w:p>
                <w:p w:rsidR="00C72C3E" w:rsidRDefault="00C72C3E" w:rsidP="00C72C3E">
                  <w:pPr>
                    <w:widowControl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C72C3E" w:rsidRDefault="00C72C3E" w:rsidP="00C72C3E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rect>
        </w:pic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2C3E" w:rsidRPr="003F7D83" w:rsidRDefault="00C72C3E" w:rsidP="003F7D83">
      <w:pPr>
        <w:widowControl/>
        <w:tabs>
          <w:tab w:val="left" w:pos="41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ab/>
      </w:r>
    </w:p>
    <w:p w:rsidR="00C72C3E" w:rsidRPr="003F7D83" w:rsidRDefault="00726834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027" style="position:absolute;left:0;text-align:left;z-index:251660800" from="270pt,14.7pt" to="342pt,68.7pt">
            <v:stroke endarrow="block"/>
            <w10:wrap type="square"/>
          </v:line>
        </w:pict>
      </w:r>
      <w:r>
        <w:rPr>
          <w:noProof/>
        </w:rPr>
        <w:pict>
          <v:line id="_x0000_s1028" style="position:absolute;left:0;text-align:left;flip:x;z-index:251658752" from="156pt,13.8pt" to="240pt,68.7pt">
            <v:stroke endarrow="block"/>
            <w10:wrap type="square"/>
          </v:line>
        </w:pict>
      </w:r>
      <w:r>
        <w:rPr>
          <w:noProof/>
        </w:rPr>
        <w:pict>
          <v:line id="_x0000_s1029" style="position:absolute;left:0;text-align:left;z-index:251659776" from="252pt,13.8pt" to="252pt,76.8pt">
            <v:stroke endarrow="block"/>
            <w10:wrap type="square"/>
          </v:line>
        </w:pict>
      </w:r>
    </w:p>
    <w:p w:rsidR="00C72C3E" w:rsidRPr="003F7D83" w:rsidRDefault="00726834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rect id="_x0000_s1030" style="position:absolute;left:0;text-align:left;margin-left:36pt;margin-top:34.6pt;width:114pt;height:54pt;z-index:251655680">
            <v:textbox>
              <w:txbxContent>
                <w:p w:rsidR="00C72C3E" w:rsidRDefault="00C72C3E" w:rsidP="00C72C3E">
                  <w:pPr>
                    <w:widowControl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в агентстве</w:t>
                  </w:r>
                </w:p>
                <w:p w:rsidR="00C72C3E" w:rsidRDefault="00C72C3E" w:rsidP="00C72C3E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воздушных сообщений</w:t>
                  </w:r>
                </w:p>
              </w:txbxContent>
            </v:textbox>
            <w10:wrap type="square"/>
          </v:rect>
        </w:pict>
      </w:r>
    </w:p>
    <w:p w:rsidR="00C72C3E" w:rsidRPr="003F7D83" w:rsidRDefault="00C72C3E" w:rsidP="003F7D83">
      <w:pPr>
        <w:pStyle w:val="2"/>
        <w:ind w:firstLine="709"/>
        <w:rPr>
          <w:rFonts w:cs="Times New Roman"/>
          <w:szCs w:val="24"/>
        </w:rPr>
      </w:pPr>
    </w:p>
    <w:p w:rsidR="00C72C3E" w:rsidRPr="003F7D83" w:rsidRDefault="00726834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rect id="_x0000_s1031" style="position:absolute;left:0;text-align:left;margin-left:348pt;margin-top:2.4pt;width:114pt;height:54pt;z-index:251657728">
            <v:textbox>
              <w:txbxContent>
                <w:p w:rsidR="00C72C3E" w:rsidRDefault="00C72C3E" w:rsidP="00C72C3E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на борту самолёта</w:t>
                  </w:r>
                </w:p>
              </w:txbxContent>
            </v:textbox>
            <w10:wrap type="square"/>
          </v:rect>
        </w:pict>
      </w:r>
    </w:p>
    <w:p w:rsidR="00C72C3E" w:rsidRPr="003F7D83" w:rsidRDefault="00726834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rect id="_x0000_s1032" style="position:absolute;left:0;text-align:left;margin-left:198pt;margin-top:13.3pt;width:108pt;height:54pt;z-index:251656704">
            <v:textbox>
              <w:txbxContent>
                <w:p w:rsidR="00C72C3E" w:rsidRDefault="00C72C3E" w:rsidP="00C72C3E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в аэропорту</w:t>
                  </w:r>
                </w:p>
              </w:txbxContent>
            </v:textbox>
            <w10:wrap type="square"/>
          </v:rect>
        </w:pic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478D2" w:rsidRDefault="003478D2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F7D83">
        <w:rPr>
          <w:rFonts w:ascii="Times New Roman" w:hAnsi="Times New Roman"/>
          <w:b/>
          <w:bCs/>
          <w:sz w:val="28"/>
          <w:szCs w:val="24"/>
        </w:rPr>
        <w:t>Требования при прод</w:t>
      </w:r>
      <w:r w:rsidR="003F7D83">
        <w:rPr>
          <w:rFonts w:ascii="Times New Roman" w:hAnsi="Times New Roman"/>
          <w:b/>
          <w:bCs/>
          <w:sz w:val="28"/>
          <w:szCs w:val="24"/>
        </w:rPr>
        <w:t>аже воздушных перевозок и услуг</w:t>
      </w:r>
    </w:p>
    <w:p w:rsidR="00C72C3E" w:rsidRPr="003F7D83" w:rsidRDefault="00C72C3E" w:rsidP="003F7D83">
      <w:pPr>
        <w:pStyle w:val="2"/>
        <w:ind w:firstLine="709"/>
      </w:pPr>
      <w:r w:rsidRPr="003F7D83">
        <w:t>Продажа воздушных перевозок и услуг производится в агентствах воздушных сообщений, туристических агентствах и в других посреднических организациях и учреждениях, а также</w:t>
      </w:r>
      <w:r w:rsidR="003F7D83">
        <w:t xml:space="preserve"> </w:t>
      </w:r>
      <w:r w:rsidRPr="003F7D83">
        <w:t>самими эксплуатантами ВТ (авиакомпаниями).</w:t>
      </w:r>
      <w:r w:rsidR="003F7D83">
        <w:t xml:space="preserve"> </w:t>
      </w:r>
      <w:r w:rsidRPr="003F7D83">
        <w:t>Услуги при продаже перевозок предоставляются с целью наиболее полного информирования пользователя ВТ, об условиях воздушных перевозок (ВП) пассажиров, багажа, груза,</w:t>
      </w:r>
      <w:r w:rsidR="003F7D83">
        <w:t xml:space="preserve"> </w:t>
      </w:r>
      <w:r w:rsidRPr="003F7D83">
        <w:t>почты с учётом требований стандарта ОСТ 54-1-283.03-94 «Услуги, предоставляемые пассажирам при продаже воздушных перевозок» и действующей нормативной документации.</w:t>
      </w:r>
      <w:r w:rsidR="003F7D83">
        <w:t xml:space="preserve"> </w:t>
      </w:r>
      <w:r w:rsidRPr="003F7D83">
        <w:t>Устанавливается, что деятельность перевозчика и любого его представителя (агент) при предоставлении услуг в сфере продаж воздушных перевозок (ВП) должна мотивироваться и направляться на обеспечение безопасности полета, высокого уровня качества обслуживания пользователя ВТ и наиболее полного удовлетворения их потребностей. Всякое отклонение от требований стандарта, повлекшее за собой жалобы и претензии пользователей ВТ, может иметь отрицательные для перевозчика (агента) последствия.</w:t>
      </w:r>
      <w:r w:rsidR="003F7D83">
        <w:t xml:space="preserve"> </w:t>
      </w:r>
      <w:r w:rsidRPr="003F7D83">
        <w:t>Перевозчик или его агент при невозможности или нецелесообразности предоставления отдельных видов услуг своими силами и средствами может заключить договоры с юридическими/физическими лицами, предприятиями или организациями на предоставление данного вида услуг.</w:t>
      </w:r>
    </w:p>
    <w:p w:rsidR="00C72C3E" w:rsidRPr="003F7D83" w:rsidRDefault="00C72C3E" w:rsidP="003F7D83">
      <w:pPr>
        <w:pStyle w:val="a5"/>
        <w:widowControl/>
        <w:autoSpaceDE/>
        <w:autoSpaceDN/>
        <w:adjustRightInd/>
        <w:spacing w:line="360" w:lineRule="auto"/>
        <w:ind w:firstLine="709"/>
        <w:rPr>
          <w:spacing w:val="0"/>
          <w:w w:val="100"/>
        </w:rPr>
      </w:pPr>
      <w:r w:rsidRPr="003F7D83">
        <w:rPr>
          <w:spacing w:val="0"/>
          <w:w w:val="100"/>
        </w:rPr>
        <w:t>Требование к услугам авиакомпании</w:t>
      </w:r>
      <w:r w:rsidR="003F7D83">
        <w:rPr>
          <w:spacing w:val="0"/>
          <w:w w:val="100"/>
        </w:rPr>
        <w:t xml:space="preserve"> </w:t>
      </w:r>
      <w:r w:rsidRPr="003F7D83">
        <w:rPr>
          <w:spacing w:val="0"/>
          <w:w w:val="100"/>
        </w:rPr>
        <w:t>в</w:t>
      </w:r>
      <w:r w:rsidR="003F7D83">
        <w:rPr>
          <w:spacing w:val="0"/>
          <w:w w:val="100"/>
        </w:rPr>
        <w:t xml:space="preserve"> </w:t>
      </w:r>
      <w:r w:rsidRPr="003F7D83">
        <w:rPr>
          <w:spacing w:val="0"/>
          <w:w w:val="100"/>
        </w:rPr>
        <w:t>аэропорту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1. Порядок предоставления услуг в аэропорту по технологическому признаку предусматривает их предоставление непосредственно в местах проведения работ.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2. Услуги по оказанию помощи специально подготовленным персоналом с предоставлением оборудования и помещений: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несопровождаемым детям и матерям с детьми;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инвалидам, больным и немощным пассажирам;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высокопоставленным лицам (VIP);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пассажирам высоких классов обслуживания;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участникам программы «Бонус»;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прочим, специально определенным лицам.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 xml:space="preserve"> 3. Услуги (за дополнительную плату) по перемещению багажа из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зоны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прибытия общественного и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 xml:space="preserve">личного автотранспорта на территории </w:t>
      </w:r>
      <w:r w:rsidR="003F7D83" w:rsidRPr="003F7D83">
        <w:rPr>
          <w:rFonts w:ascii="Times New Roman" w:hAnsi="Times New Roman"/>
          <w:sz w:val="28"/>
          <w:szCs w:val="24"/>
        </w:rPr>
        <w:t>аэропорта</w:t>
      </w:r>
      <w:r w:rsidRPr="003F7D83">
        <w:rPr>
          <w:rFonts w:ascii="Times New Roman" w:hAnsi="Times New Roman"/>
          <w:sz w:val="28"/>
          <w:szCs w:val="24"/>
        </w:rPr>
        <w:t xml:space="preserve"> до зоны регистрации в аэровокзале или из зоны выдачи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багажа в аэровокзале на территорию аэропорта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до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места отправления общественного и личного автотранспорта.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4. При задержках рейсов на 6 ч и более, ночью или на 8 ч и более днем от назначенного времени по расписанию пассажирам, зарегистрированным на рейс или на основании «ОК» в их билет, предоставляется гостиница с обеспечением питания за счет авиакомпании. Пассажирам, независимо от статуса и класса обслуживания, зарегистрированным на рейс или на основании «ОК» в билетах на рейс предоставляется питание в случае задержки вылета рейса от назначенного времени по расписанию на 3 часа и более на следующих условиях: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время задержки рейса, а в случае прерванного полета, время посадки на промежуточный аэродром, должно быть зафиксировано;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время для определения вида питания (завтрак, обед или ужин) используется местное;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• предоставление прохладительных напитков не может быть учтено как предоставление питания. Напитки предоставляются пассажирам при продолжительн</w:t>
      </w:r>
      <w:r w:rsidR="003F7D83">
        <w:rPr>
          <w:rFonts w:ascii="Times New Roman" w:hAnsi="Times New Roman"/>
          <w:sz w:val="28"/>
          <w:szCs w:val="24"/>
        </w:rPr>
        <w:t>ости задержки более 1 ч 30 мин.</w:t>
      </w:r>
    </w:p>
    <w:p w:rsidR="00C72C3E" w:rsidRPr="003F7D83" w:rsidRDefault="00C72C3E" w:rsidP="003F7D83">
      <w:pPr>
        <w:pStyle w:val="2"/>
        <w:ind w:firstLine="709"/>
        <w:rPr>
          <w:rFonts w:cs="Times New Roman"/>
          <w:szCs w:val="24"/>
        </w:rPr>
      </w:pPr>
    </w:p>
    <w:p w:rsidR="00C72C3E" w:rsidRPr="003F7D83" w:rsidRDefault="00C72C3E" w:rsidP="003F7D83">
      <w:pPr>
        <w:pStyle w:val="2"/>
        <w:ind w:firstLine="709"/>
        <w:rPr>
          <w:rFonts w:cs="Times New Roman"/>
          <w:szCs w:val="24"/>
        </w:rPr>
      </w:pPr>
      <w:r w:rsidRPr="003F7D83">
        <w:rPr>
          <w:rFonts w:cs="Times New Roman"/>
          <w:szCs w:val="24"/>
        </w:rPr>
        <w:t>Таблица 1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1"/>
        <w:gridCol w:w="1650"/>
        <w:gridCol w:w="2003"/>
        <w:gridCol w:w="1768"/>
      </w:tblGrid>
      <w:tr w:rsidR="00C72C3E" w:rsidRPr="003F7D83" w:rsidTr="003F7D83">
        <w:trPr>
          <w:trHeight w:hRule="exact" w:val="703"/>
          <w:jc w:val="center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Время местное аэропорта для организации питания</w:t>
            </w:r>
          </w:p>
        </w:tc>
      </w:tr>
      <w:tr w:rsidR="00C72C3E" w:rsidRPr="003F7D83" w:rsidTr="003F7D83">
        <w:trPr>
          <w:trHeight w:hRule="exact" w:val="410"/>
          <w:jc w:val="center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Вид питания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Обед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Ужин</w:t>
            </w:r>
          </w:p>
        </w:tc>
      </w:tr>
      <w:tr w:rsidR="00C72C3E" w:rsidRPr="003F7D83" w:rsidTr="003F7D83">
        <w:trPr>
          <w:trHeight w:hRule="exact" w:val="312"/>
          <w:jc w:val="center"/>
        </w:trPr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Питание по местному времени аэропорта.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3F7D83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</w:t>
            </w:r>
            <w:r w:rsidR="00C72C3E" w:rsidRPr="003F7D83">
              <w:rPr>
                <w:rFonts w:ascii="Times New Roman" w:hAnsi="Times New Roman"/>
                <w:szCs w:val="24"/>
              </w:rPr>
              <w:t>От 00.00 до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От 12.00 до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C3E" w:rsidRPr="003F7D83" w:rsidRDefault="003F7D83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</w:t>
            </w:r>
            <w:r w:rsidR="00C72C3E" w:rsidRPr="003F7D83">
              <w:rPr>
                <w:rFonts w:ascii="Times New Roman" w:hAnsi="Times New Roman"/>
                <w:szCs w:val="24"/>
              </w:rPr>
              <w:t>От 18.00 до 24.00</w:t>
            </w:r>
          </w:p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72C3E" w:rsidRPr="003F7D83" w:rsidTr="003F7D83">
        <w:trPr>
          <w:trHeight w:hRule="exact" w:val="391"/>
          <w:jc w:val="center"/>
        </w:trPr>
        <w:tc>
          <w:tcPr>
            <w:tcW w:w="3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3F7D83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</w:t>
            </w:r>
            <w:r w:rsidR="00C72C3E" w:rsidRPr="003F7D83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3F7D83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</w:t>
            </w:r>
            <w:r w:rsidR="00C72C3E" w:rsidRPr="003F7D83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C3E" w:rsidRPr="003F7D83" w:rsidRDefault="003F7D83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 </w:t>
            </w:r>
            <w:r w:rsidR="00C72C3E" w:rsidRPr="003F7D83">
              <w:rPr>
                <w:rFonts w:ascii="Times New Roman" w:hAnsi="Times New Roman"/>
                <w:szCs w:val="24"/>
              </w:rPr>
              <w:t>24. 00</w:t>
            </w:r>
          </w:p>
        </w:tc>
      </w:tr>
      <w:tr w:rsidR="00C72C3E" w:rsidRPr="003F7D83" w:rsidTr="003F7D83">
        <w:trPr>
          <w:trHeight w:hRule="exact" w:val="1103"/>
          <w:jc w:val="center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 xml:space="preserve">Задержка вылета на время </w:t>
            </w:r>
            <w:r w:rsidR="003F7D83">
              <w:rPr>
                <w:rFonts w:ascii="Times New Roman" w:hAnsi="Times New Roman"/>
                <w:szCs w:val="24"/>
              </w:rPr>
              <w:t xml:space="preserve"> </w:t>
            </w:r>
            <w:r w:rsidRPr="003F7D83">
              <w:rPr>
                <w:rFonts w:ascii="Times New Roman" w:hAnsi="Times New Roman"/>
                <w:szCs w:val="24"/>
              </w:rPr>
              <w:t>3 ч и более.</w:t>
            </w:r>
            <w:r w:rsidR="003F7D83" w:rsidRPr="003F7D8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3E" w:rsidRPr="003F7D83" w:rsidRDefault="00C72C3E" w:rsidP="003F7D83">
            <w:pPr>
              <w:widowControl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F7D83">
              <w:rPr>
                <w:rFonts w:ascii="Times New Roman" w:hAnsi="Times New Roman"/>
                <w:szCs w:val="24"/>
              </w:rPr>
              <w:t>Пассажиру предоставляется ваучер на определенную сумму для получения завтрака, обеда или ужина в предприятиях питания с ориентировкой по времени суток.</w:t>
            </w:r>
          </w:p>
        </w:tc>
      </w:tr>
    </w:tbl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5. Расходы по хранению багажа в камере хранения аэровокзала или в камере хранения, которая находится в таможенной зоне аэропорта в случаях задержек, относятся за счет авиакомпании.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6.Предоставление информации о возможности размещения в гостинице пассажирам с билетами, отмеченными "ОК" на время не более чем 24 часа до вылета с оплатой пассажиром.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7.Содействие пассажирам в получении неотложной и первой медицинской помощи в медпунктах аэропорта.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8. Организация перемещения пассажиров по территории аэропорта:</w:t>
      </w:r>
    </w:p>
    <w:p w:rsidR="00C72C3E" w:rsidRPr="003F7D83" w:rsidRDefault="00C72C3E" w:rsidP="003F7D83">
      <w:pPr>
        <w:pStyle w:val="2"/>
        <w:ind w:firstLine="709"/>
        <w:rPr>
          <w:rFonts w:cs="Times New Roman"/>
          <w:szCs w:val="24"/>
        </w:rPr>
      </w:pPr>
      <w:r w:rsidRPr="003F7D83">
        <w:rPr>
          <w:rFonts w:cs="Times New Roman"/>
          <w:szCs w:val="24"/>
        </w:rPr>
        <w:t xml:space="preserve">• протяженность пути пассажиров по открытому перрону в любом направлении не должна превышать </w:t>
      </w:r>
      <w:smartTag w:uri="urn:schemas-microsoft-com:office:smarttags" w:element="metricconverter">
        <w:smartTagPr>
          <w:attr w:name="ProductID" w:val="50 м"/>
        </w:smartTagPr>
        <w:r w:rsidRPr="003F7D83">
          <w:rPr>
            <w:rFonts w:cs="Times New Roman"/>
            <w:szCs w:val="24"/>
          </w:rPr>
          <w:t>50 м</w:t>
        </w:r>
      </w:smartTag>
      <w:r w:rsidRPr="003F7D83">
        <w:rPr>
          <w:rFonts w:cs="Times New Roman"/>
          <w:szCs w:val="24"/>
        </w:rPr>
        <w:t xml:space="preserve"> (от зоны ожидания вылета в аэровокзале до автобуса, от автобуса до ВС и т.п.).</w:t>
      </w:r>
    </w:p>
    <w:p w:rsidR="00C72C3E" w:rsidRPr="003F7D83" w:rsidRDefault="00C72C3E" w:rsidP="003F7D83">
      <w:pPr>
        <w:pStyle w:val="2"/>
        <w:ind w:firstLine="709"/>
        <w:rPr>
          <w:b/>
          <w:bCs/>
        </w:rPr>
      </w:pPr>
      <w:r w:rsidRPr="003F7D83">
        <w:rPr>
          <w:b/>
          <w:bCs/>
          <w:szCs w:val="18"/>
        </w:rPr>
        <w:t>Требования авиакомпании к услугам</w:t>
      </w:r>
      <w:r w:rsidR="003F7D83">
        <w:rPr>
          <w:b/>
          <w:bCs/>
        </w:rPr>
        <w:t xml:space="preserve"> </w:t>
      </w:r>
      <w:r w:rsidRPr="003F7D83">
        <w:rPr>
          <w:b/>
          <w:bCs/>
        </w:rPr>
        <w:t>на борту воздушного судна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Услуги,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на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борту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ВТ -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это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совокупность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бытовых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благ,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удобств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и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микроклимата, предназначенных для создания определённых физико-гигиенических условий пассажиров и их обслуживание бортпроводниками и обусловленная компоновкой пассажирский кабины, интерьера и оснащённостью необходимым оборудованием и системы жизнеобеспечения.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Эксплуатант должен обеспечить предоставление пассажирам на борту ВС перечень обязательных услуг не ниже устанавливаемых стандарта ОСТ 54-1-283.01-94 «Услуги для пассажиров на борту воздушного ВС» и он вправе расширить ассортимент услуг на основании изучения потребностей и запросов пассажиров и рекомендаций ИАТА.</w:t>
      </w:r>
    </w:p>
    <w:p w:rsidR="00C72C3E" w:rsidRPr="003F7D83" w:rsidRDefault="00C72C3E" w:rsidP="003F7D83">
      <w:pPr>
        <w:widowControl/>
        <w:shd w:val="clear" w:color="auto" w:fill="FFFFFF"/>
        <w:tabs>
          <w:tab w:val="left" w:pos="127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Условия</w:t>
      </w:r>
      <w:r w:rsidR="003F7D83">
        <w:rPr>
          <w:rFonts w:ascii="Times New Roman" w:hAnsi="Times New Roman"/>
          <w:sz w:val="28"/>
          <w:szCs w:val="28"/>
        </w:rPr>
        <w:t xml:space="preserve"> </w:t>
      </w:r>
      <w:r w:rsidRPr="003F7D83">
        <w:rPr>
          <w:rFonts w:ascii="Times New Roman" w:hAnsi="Times New Roman"/>
          <w:sz w:val="28"/>
          <w:szCs w:val="28"/>
        </w:rPr>
        <w:t>и уровень</w:t>
      </w:r>
      <w:r w:rsidR="003F7D83">
        <w:rPr>
          <w:rFonts w:ascii="Times New Roman" w:hAnsi="Times New Roman"/>
          <w:sz w:val="28"/>
          <w:szCs w:val="28"/>
        </w:rPr>
        <w:t xml:space="preserve"> </w:t>
      </w:r>
      <w:r w:rsidRPr="003F7D83">
        <w:rPr>
          <w:rFonts w:ascii="Times New Roman" w:hAnsi="Times New Roman"/>
          <w:sz w:val="28"/>
          <w:szCs w:val="28"/>
        </w:rPr>
        <w:t>обслуживания пассажиров</w:t>
      </w:r>
      <w:r w:rsidR="003F7D83">
        <w:rPr>
          <w:rFonts w:ascii="Times New Roman" w:hAnsi="Times New Roman"/>
          <w:sz w:val="28"/>
          <w:szCs w:val="28"/>
        </w:rPr>
        <w:t xml:space="preserve"> </w:t>
      </w:r>
      <w:r w:rsidRPr="003F7D83">
        <w:rPr>
          <w:rFonts w:ascii="Times New Roman" w:hAnsi="Times New Roman"/>
          <w:sz w:val="28"/>
          <w:szCs w:val="28"/>
        </w:rPr>
        <w:t xml:space="preserve">на борту ВС </w:t>
      </w:r>
      <w:r w:rsidRPr="003F7D83">
        <w:rPr>
          <w:rFonts w:ascii="Times New Roman" w:hAnsi="Times New Roman"/>
          <w:sz w:val="28"/>
          <w:szCs w:val="24"/>
        </w:rPr>
        <w:t>эксплуатантами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8"/>
        </w:rPr>
        <w:t>(авиакомпаниями) обеспечиваются: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оборудованием и интерьером пассажирского салона;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техническими средствами и системами, гарантирующими безопасность пассажиров и создающими комфорт в салоне;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F7D83">
        <w:rPr>
          <w:rFonts w:ascii="Times New Roman" w:hAnsi="Times New Roman"/>
          <w:sz w:val="28"/>
          <w:szCs w:val="28"/>
        </w:rPr>
        <w:t>- санитарно-гигиеническим состоянием пассажирской кабины,</w:t>
      </w:r>
      <w:r w:rsidR="003F7D83">
        <w:rPr>
          <w:rFonts w:ascii="Times New Roman" w:hAnsi="Times New Roman"/>
          <w:sz w:val="28"/>
          <w:szCs w:val="28"/>
        </w:rPr>
        <w:t xml:space="preserve"> </w:t>
      </w:r>
      <w:r w:rsidRPr="003F7D83">
        <w:rPr>
          <w:rFonts w:ascii="Times New Roman" w:hAnsi="Times New Roman"/>
          <w:sz w:val="28"/>
          <w:szCs w:val="28"/>
        </w:rPr>
        <w:t>исправностью и укомплектованностью буфетно-кухонного оборудования, предметами сервиса и средствами обслуживания пассажиров;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предоставлением мест для пассажиров с детьми, где можно использовать детские люльки;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возможностью удобного размещения больных пассажиров/ инвалидов;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средствами индивидуального пользования для пассажиров (индивидуальное освещение, вентиляция, столик для питания, система привязных ремней безопасности, кислородные маски, аварийно-спасательные жилеты);</w:t>
      </w:r>
    </w:p>
    <w:p w:rsidR="00C72C3E" w:rsidRPr="003F7D83" w:rsidRDefault="00C72C3E" w:rsidP="003F7D8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8"/>
        </w:rPr>
        <w:t>- гарантированным ассортиментом услуг, соответствующих продолжительности полета;</w:t>
      </w:r>
    </w:p>
    <w:p w:rsidR="00C72C3E" w:rsidRPr="003F7D83" w:rsidRDefault="00C72C3E" w:rsidP="003F7D83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D83">
        <w:rPr>
          <w:rFonts w:ascii="Times New Roman" w:hAnsi="Times New Roman"/>
          <w:sz w:val="28"/>
          <w:szCs w:val="28"/>
        </w:rPr>
        <w:t>грамотными и тактичными действиями летного и кабинного экипажей.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F7D83">
        <w:rPr>
          <w:rFonts w:ascii="Times New Roman" w:hAnsi="Times New Roman"/>
          <w:b/>
          <w:bCs/>
          <w:sz w:val="28"/>
          <w:szCs w:val="18"/>
        </w:rPr>
        <w:t>Требования к услугам</w:t>
      </w:r>
      <w:r w:rsidRPr="003F7D83">
        <w:rPr>
          <w:rFonts w:ascii="Times New Roman" w:hAnsi="Times New Roman"/>
          <w:b/>
          <w:bCs/>
          <w:sz w:val="28"/>
          <w:szCs w:val="24"/>
        </w:rPr>
        <w:t>, при перевозке грузов воздушным транспортом</w:t>
      </w:r>
    </w:p>
    <w:p w:rsidR="00C72C3E" w:rsidRPr="003F7D83" w:rsidRDefault="00C72C3E" w:rsidP="003F7D8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7D83">
        <w:rPr>
          <w:rFonts w:ascii="Times New Roman" w:hAnsi="Times New Roman"/>
          <w:sz w:val="28"/>
          <w:szCs w:val="24"/>
        </w:rPr>
        <w:t>Всякая транспортировка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груза, регламентируемая стандартом ОСТ 54-4-283.01-93 «Организация перевозок воздушным транспортом. Грузовые перевозки. Порядок выполнения», выполняется с учётом норм и правил эксплуатанта, действующих на дату выдачи перевозчика авиагрузовой накладной или иного грузового документа.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Эксплуатант обязан обеспечить транспортировку груза на борту ВС в соответствии с действующей нормативно-технической документацией, перевозимом грузе, представленной им грузоотправителем.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Перевозчик, занимающий доминирующее положение на рынке перевозок, обязан заключить с грузоотправителем договор на транспортировку груза за исключением случаев, когда его действия выходят за рамки уставной деятельности, производственных возможностей или не могут обеспечить безопасность перевозки.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Грузоотправитель обязан принять все меры, чтобы груз предъявляемой воздушной перевозки, при его хранении и транспортировке, был безопасен для жизни,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здоровья,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окружающей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среды,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а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также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не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мог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причинить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вред имуществу эксплуатанта или какого-либо третьего лица.</w:t>
      </w:r>
      <w:r w:rsidR="003F7D83">
        <w:rPr>
          <w:rFonts w:ascii="Times New Roman" w:hAnsi="Times New Roman"/>
          <w:sz w:val="28"/>
          <w:szCs w:val="24"/>
        </w:rPr>
        <w:t xml:space="preserve"> </w:t>
      </w:r>
      <w:r w:rsidRPr="003F7D83">
        <w:rPr>
          <w:rFonts w:ascii="Times New Roman" w:hAnsi="Times New Roman"/>
          <w:sz w:val="28"/>
          <w:szCs w:val="24"/>
        </w:rPr>
        <w:t>Перевозчик (эксплуатант) обязан предоставить грузоотправителю (грузополучатель) необходимую и достоверную информацию о правилах и условиях транспортирования грузов.</w:t>
      </w:r>
      <w:bookmarkStart w:id="0" w:name="_GoBack"/>
      <w:bookmarkEnd w:id="0"/>
    </w:p>
    <w:sectPr w:rsidR="00C72C3E" w:rsidRPr="003F7D83" w:rsidSect="003F7D83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CD" w:rsidRDefault="003D3BCD" w:rsidP="00C72C3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3D3BCD" w:rsidRDefault="003D3BCD" w:rsidP="00C72C3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CD" w:rsidRDefault="003D3BCD" w:rsidP="00C72C3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3D3BCD" w:rsidRDefault="003D3BCD" w:rsidP="00C72C3E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780F1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606533C"/>
    <w:multiLevelType w:val="hybridMultilevel"/>
    <w:tmpl w:val="79AA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43867"/>
    <w:multiLevelType w:val="multilevel"/>
    <w:tmpl w:val="79AAD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734EC"/>
    <w:multiLevelType w:val="hybridMultilevel"/>
    <w:tmpl w:val="712ACD8E"/>
    <w:lvl w:ilvl="0" w:tplc="0419000F">
      <w:start w:val="1"/>
      <w:numFmt w:val="decimal"/>
      <w:pStyle w:val="fr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8D0126"/>
    <w:multiLevelType w:val="hybridMultilevel"/>
    <w:tmpl w:val="8DB25C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76EB4"/>
    <w:multiLevelType w:val="hybridMultilevel"/>
    <w:tmpl w:val="ADC279D0"/>
    <w:lvl w:ilvl="0" w:tplc="7C80B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77A94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A67DD"/>
    <w:multiLevelType w:val="multilevel"/>
    <w:tmpl w:val="E6F2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3E"/>
    <w:rsid w:val="003478D2"/>
    <w:rsid w:val="003D3BCD"/>
    <w:rsid w:val="003F7D83"/>
    <w:rsid w:val="006667F1"/>
    <w:rsid w:val="006B6386"/>
    <w:rsid w:val="00726834"/>
    <w:rsid w:val="00815C06"/>
    <w:rsid w:val="00846D9B"/>
    <w:rsid w:val="009D50B1"/>
    <w:rsid w:val="00C5631D"/>
    <w:rsid w:val="00C72C3E"/>
    <w:rsid w:val="00C9348F"/>
    <w:rsid w:val="00CC2512"/>
    <w:rsid w:val="00D93C7D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212DE26-761F-49B0-8B17-73840E4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3E"/>
    <w:pPr>
      <w:widowControl w:val="0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C72C3E"/>
    <w:pPr>
      <w:keepNext/>
      <w:widowControl/>
      <w:shd w:val="clear" w:color="auto" w:fill="FFFFFF"/>
      <w:spacing w:line="266" w:lineRule="exact"/>
      <w:ind w:left="36" w:right="36"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2C3E"/>
    <w:pPr>
      <w:keepNext/>
      <w:widowControl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72C3E"/>
    <w:rPr>
      <w:rFonts w:ascii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C72C3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C72C3E"/>
    <w:pPr>
      <w:autoSpaceDE w:val="0"/>
      <w:autoSpaceDN w:val="0"/>
      <w:adjustRightInd w:val="0"/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uiPriority w:val="99"/>
    <w:locked/>
    <w:rsid w:val="00C72C3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обычный"/>
    <w:basedOn w:val="a"/>
    <w:uiPriority w:val="99"/>
    <w:rsid w:val="00C72C3E"/>
    <w:pPr>
      <w:autoSpaceDE w:val="0"/>
      <w:autoSpaceDN w:val="0"/>
      <w:adjustRightInd w:val="0"/>
      <w:jc w:val="both"/>
    </w:pPr>
    <w:rPr>
      <w:rFonts w:ascii="Times New Roman" w:hAnsi="Times New Roman"/>
      <w:b/>
      <w:bCs/>
      <w:spacing w:val="-1"/>
      <w:w w:val="98"/>
      <w:sz w:val="28"/>
      <w:szCs w:val="24"/>
    </w:rPr>
  </w:style>
  <w:style w:type="paragraph" w:customStyle="1" w:styleId="2">
    <w:name w:val="Стиль2"/>
    <w:basedOn w:val="a"/>
    <w:next w:val="a"/>
    <w:uiPriority w:val="99"/>
    <w:rsid w:val="00C72C3E"/>
    <w:pPr>
      <w:widowControl/>
      <w:spacing w:line="360" w:lineRule="auto"/>
      <w:jc w:val="both"/>
    </w:pPr>
    <w:rPr>
      <w:rFonts w:ascii="Times New Roman" w:hAnsi="Times New Roman" w:cs="Arial"/>
      <w:sz w:val="28"/>
      <w:szCs w:val="28"/>
    </w:rPr>
  </w:style>
  <w:style w:type="paragraph" w:styleId="20">
    <w:name w:val="Body Text Indent 2"/>
    <w:basedOn w:val="a"/>
    <w:link w:val="21"/>
    <w:uiPriority w:val="99"/>
    <w:rsid w:val="00C72C3E"/>
    <w:pPr>
      <w:widowControl/>
      <w:ind w:right="-291" w:firstLine="567"/>
      <w:jc w:val="both"/>
    </w:pPr>
    <w:rPr>
      <w:rFonts w:ascii="Times New Roman" w:hAnsi="Times New Roman"/>
      <w:b/>
      <w:sz w:val="26"/>
    </w:rPr>
  </w:style>
  <w:style w:type="character" w:customStyle="1" w:styleId="21">
    <w:name w:val="Основной текст с отступом 2 Знак"/>
    <w:link w:val="20"/>
    <w:uiPriority w:val="99"/>
    <w:locked/>
    <w:rsid w:val="00C72C3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fr2">
    <w:name w:val="fr2"/>
    <w:basedOn w:val="a"/>
    <w:uiPriority w:val="99"/>
    <w:rsid w:val="00C72C3E"/>
    <w:pPr>
      <w:widowControl/>
      <w:numPr>
        <w:numId w:val="6"/>
      </w:numPr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rsid w:val="00C72C3E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sid w:val="00C72C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C72C3E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C72C3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Администраторы</Company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Mikhail_Irisha</dc:creator>
  <cp:keywords/>
  <dc:description/>
  <cp:lastModifiedBy>admin</cp:lastModifiedBy>
  <cp:revision>2</cp:revision>
  <dcterms:created xsi:type="dcterms:W3CDTF">2014-03-15T09:52:00Z</dcterms:created>
  <dcterms:modified xsi:type="dcterms:W3CDTF">2014-03-15T09:52:00Z</dcterms:modified>
</cp:coreProperties>
</file>