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Негосударственное частное образовательное учреждение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Высшего профессионального образования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Кубанский социально-экономический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Институт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Специальность: Экономика и управление на предприятии (нефтяная и газовая промышленность)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28"/>
        </w:rPr>
      </w:pPr>
      <w:r w:rsidRPr="00030CA5">
        <w:rPr>
          <w:sz w:val="28"/>
          <w:szCs w:val="28"/>
        </w:rPr>
        <w:t>Дисциплина: Экономика зарубежной НГП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</w:rPr>
      </w:pPr>
      <w:r w:rsidRPr="00030CA5">
        <w:rPr>
          <w:sz w:val="28"/>
          <w:szCs w:val="52"/>
        </w:rPr>
        <w:t>Контрольная работа</w:t>
      </w:r>
    </w:p>
    <w:p w:rsidR="00190480" w:rsidRPr="00030CA5" w:rsidRDefault="00190480" w:rsidP="00DD0C56">
      <w:pPr>
        <w:spacing w:line="360" w:lineRule="auto"/>
        <w:jc w:val="center"/>
        <w:rPr>
          <w:sz w:val="28"/>
          <w:szCs w:val="32"/>
          <w:lang w:val="en-US"/>
        </w:rPr>
      </w:pPr>
      <w:r w:rsidRPr="00030CA5">
        <w:rPr>
          <w:sz w:val="28"/>
          <w:szCs w:val="32"/>
        </w:rPr>
        <w:t>Организация процесса геологоразведочных работ</w:t>
      </w:r>
    </w:p>
    <w:p w:rsidR="00190480" w:rsidRPr="00030CA5" w:rsidRDefault="00190480" w:rsidP="00DD0C56">
      <w:pPr>
        <w:spacing w:line="360" w:lineRule="auto"/>
        <w:jc w:val="center"/>
        <w:rPr>
          <w:sz w:val="28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lang w:val="en-US"/>
        </w:rPr>
      </w:pPr>
    </w:p>
    <w:p w:rsidR="00CB0818" w:rsidRPr="00030CA5" w:rsidRDefault="00CB0818" w:rsidP="00DD0C56">
      <w:pPr>
        <w:spacing w:line="360" w:lineRule="auto"/>
        <w:jc w:val="center"/>
        <w:rPr>
          <w:sz w:val="28"/>
          <w:lang w:val="en-US"/>
        </w:rPr>
      </w:pPr>
    </w:p>
    <w:p w:rsidR="00CB0818" w:rsidRPr="00030CA5" w:rsidRDefault="00CB0818" w:rsidP="00DD0C56">
      <w:pPr>
        <w:spacing w:line="360" w:lineRule="auto"/>
        <w:jc w:val="center"/>
        <w:rPr>
          <w:sz w:val="28"/>
          <w:lang w:val="en-US"/>
        </w:rPr>
      </w:pPr>
    </w:p>
    <w:p w:rsidR="00CB0818" w:rsidRPr="00030CA5" w:rsidRDefault="00CB0818" w:rsidP="00DD0C56">
      <w:pPr>
        <w:spacing w:line="360" w:lineRule="auto"/>
        <w:jc w:val="center"/>
        <w:rPr>
          <w:sz w:val="28"/>
          <w:lang w:val="en-US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  <w:lang w:val="en-US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  <w:lang w:val="en-US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  <w:lang w:val="en-US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  <w:szCs w:val="52"/>
          <w:lang w:val="en-US"/>
        </w:rPr>
      </w:pPr>
    </w:p>
    <w:p w:rsidR="00190480" w:rsidRPr="00030CA5" w:rsidRDefault="00190480" w:rsidP="00DD0C56">
      <w:pPr>
        <w:spacing w:line="360" w:lineRule="auto"/>
        <w:jc w:val="center"/>
        <w:rPr>
          <w:sz w:val="28"/>
        </w:rPr>
      </w:pPr>
      <w:r w:rsidRPr="00030CA5">
        <w:rPr>
          <w:sz w:val="28"/>
        </w:rPr>
        <w:t xml:space="preserve">Краснодар </w:t>
      </w:r>
      <w:smartTag w:uri="urn:schemas-microsoft-com:office:smarttags" w:element="metricconverter">
        <w:smartTagPr>
          <w:attr w:name="ProductID" w:val="2010 г"/>
        </w:smartTagPr>
        <w:r w:rsidRPr="00030CA5">
          <w:rPr>
            <w:sz w:val="28"/>
          </w:rPr>
          <w:t>2010 г</w:t>
        </w:r>
      </w:smartTag>
      <w:r w:rsidRPr="00030CA5">
        <w:rPr>
          <w:sz w:val="28"/>
        </w:rPr>
        <w:t>.</w:t>
      </w:r>
    </w:p>
    <w:p w:rsidR="009D2736" w:rsidRPr="00030CA5" w:rsidRDefault="00030CA5" w:rsidP="00DD0C56">
      <w:pPr>
        <w:spacing w:line="360" w:lineRule="auto"/>
        <w:jc w:val="center"/>
        <w:rPr>
          <w:sz w:val="28"/>
          <w:szCs w:val="28"/>
          <w:lang w:val="en-US"/>
        </w:rPr>
      </w:pPr>
      <w:r w:rsidRPr="00030CA5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9D2736" w:rsidRPr="00030CA5" w:rsidRDefault="009D2736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7B68" w:rsidRPr="00030CA5" w:rsidRDefault="00817B68" w:rsidP="00030CA5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0" w:name="OLE_LINK1"/>
      <w:bookmarkStart w:id="1" w:name="OLE_LINK2"/>
      <w:r w:rsidRPr="00030CA5">
        <w:rPr>
          <w:sz w:val="28"/>
          <w:szCs w:val="28"/>
        </w:rPr>
        <w:t>Основные этапы проведения геологоразведочных работ</w:t>
      </w:r>
    </w:p>
    <w:bookmarkEnd w:id="0"/>
    <w:bookmarkEnd w:id="1"/>
    <w:p w:rsidR="00817B68" w:rsidRPr="00030CA5" w:rsidRDefault="00817B68" w:rsidP="00030CA5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Продукция геологоразведочного производства. Классификация разведочных запасов</w:t>
      </w:r>
    </w:p>
    <w:p w:rsidR="00372519" w:rsidRPr="00030CA5" w:rsidRDefault="00030CA5" w:rsidP="00030CA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</w:t>
      </w:r>
      <w:r w:rsidR="00372519" w:rsidRPr="00030CA5">
        <w:rPr>
          <w:sz w:val="28"/>
          <w:szCs w:val="28"/>
        </w:rPr>
        <w:t xml:space="preserve"> Стандарты PRMS</w:t>
      </w:r>
    </w:p>
    <w:p w:rsidR="00817B68" w:rsidRPr="00030CA5" w:rsidRDefault="00817B68" w:rsidP="00030CA5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Структура предприятий, проводящих геологоразведочные работы</w:t>
      </w:r>
    </w:p>
    <w:p w:rsidR="009D2736" w:rsidRPr="00030CA5" w:rsidRDefault="001D29BF" w:rsidP="00030CA5">
      <w:pPr>
        <w:tabs>
          <w:tab w:val="left" w:pos="540"/>
        </w:tabs>
        <w:spacing w:line="360" w:lineRule="auto"/>
        <w:jc w:val="both"/>
        <w:rPr>
          <w:sz w:val="28"/>
          <w:szCs w:val="28"/>
          <w:lang w:val="en-US"/>
        </w:rPr>
      </w:pPr>
      <w:r w:rsidRPr="00030CA5">
        <w:rPr>
          <w:sz w:val="28"/>
          <w:szCs w:val="28"/>
        </w:rPr>
        <w:t>Список используемой литературы</w:t>
      </w:r>
    </w:p>
    <w:p w:rsidR="00817B68" w:rsidRPr="00030CA5" w:rsidRDefault="00030CA5" w:rsidP="00030CA5">
      <w:pPr>
        <w:numPr>
          <w:ilvl w:val="0"/>
          <w:numId w:val="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17B68" w:rsidRPr="00030CA5">
        <w:rPr>
          <w:caps/>
          <w:sz w:val="28"/>
          <w:szCs w:val="28"/>
        </w:rPr>
        <w:t>Основные этапы проведения геологоразведочных работ</w:t>
      </w:r>
    </w:p>
    <w:p w:rsidR="00817B68" w:rsidRPr="00030CA5" w:rsidRDefault="00817B6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74D8E" w:rsidRPr="00030CA5" w:rsidRDefault="00F74D8E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Разведка месторождений полезных ископаемых – комплекс геологических исследований и работ, проводимых с целью определения пространственно-морфологических, объемно-качественных,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гидрогеологических и инженерно-геологических параметров месторождения, необходимых для его геолого-экономической оценки.</w:t>
      </w:r>
    </w:p>
    <w:p w:rsidR="00817B68" w:rsidRPr="00030CA5" w:rsidRDefault="00F74D8E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Разведочные работы на месторождении полезного ископаемого производятся прежде всего в целях определения количества и качества, заключенного в нем полезного ископаемого, а также для выяснения природных и экономических условий, в которых находится месторождение.</w:t>
      </w:r>
    </w:p>
    <w:p w:rsidR="00F74D8E" w:rsidRPr="00030CA5" w:rsidRDefault="00F74D8E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Геологоразведочные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работы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представляют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собой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научно-производственный процесс. Выявление закономерностей размещения, условий залегания полезных ископаемых и их нахождения – задачи научного характера, но средством их решения является технический производственный процесс.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Разведочные работы являются трудоемким и дорогостоящим процессом. Для их выполнения требуется большой объем как трудовых, так материальных и энергетических затрат, близких по структуре к затратам на горно-капитальные работы. Эти затраты должны быть увязаны с последовательным поступательным нарастанием разведочной информации до оптимальных объемов, обеспечивающей качество и достоверность. Вследствие этого, единый в методическом отношении разведочный процесс развивается по ступеням, именуемым стадиями.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Разведочная стадия объединяет комплекс геологоразведочных работ, проводимых на месторождении в целом или на его части с целью решения поставленных проектом задач по изучению геологических неоднородностей объекта, подсчету запасов и геолого-промышленной оценке.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Выделяются четыре стадии проведения геологоразведочных работ: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  <w:lang w:val="en-US"/>
        </w:rPr>
        <w:t>I</w:t>
      </w:r>
      <w:r w:rsidRPr="00030CA5">
        <w:rPr>
          <w:sz w:val="28"/>
          <w:szCs w:val="28"/>
        </w:rPr>
        <w:t>) поисковая,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  <w:lang w:val="en-US"/>
        </w:rPr>
        <w:t>II</w:t>
      </w:r>
      <w:r w:rsidRPr="00030CA5">
        <w:rPr>
          <w:sz w:val="28"/>
          <w:szCs w:val="28"/>
        </w:rPr>
        <w:t>) предварительная,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  <w:lang w:val="en-US"/>
        </w:rPr>
        <w:t>III</w:t>
      </w:r>
      <w:r w:rsidRPr="00030CA5">
        <w:rPr>
          <w:sz w:val="28"/>
          <w:szCs w:val="28"/>
        </w:rPr>
        <w:t>) детальная, включая доразведку, как промежуточный этап между III и IV стадиями,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0CA5">
        <w:rPr>
          <w:sz w:val="28"/>
          <w:szCs w:val="28"/>
          <w:lang w:val="en-US"/>
        </w:rPr>
        <w:t>IV</w:t>
      </w:r>
      <w:r w:rsidRPr="00030CA5">
        <w:rPr>
          <w:sz w:val="28"/>
          <w:szCs w:val="28"/>
        </w:rPr>
        <w:t>) эксплуатационная.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Подробнее рассмотрим стадии в таблице 1.</w:t>
      </w: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4D8E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 xml:space="preserve">Таблица 1 – Стадии проведения </w:t>
      </w:r>
      <w:r w:rsidR="00AE6701" w:rsidRPr="00030CA5">
        <w:rPr>
          <w:sz w:val="28"/>
          <w:szCs w:val="28"/>
        </w:rPr>
        <w:t>геологоразведочных рабо</w:t>
      </w:r>
      <w:r w:rsidRPr="00030CA5">
        <w:rPr>
          <w:sz w:val="28"/>
          <w:szCs w:val="28"/>
        </w:rPr>
        <w:t>т</w:t>
      </w:r>
      <w:r w:rsidR="00AE6701" w:rsidRPr="00030CA5">
        <w:rPr>
          <w:sz w:val="28"/>
          <w:szCs w:val="28"/>
        </w:rPr>
        <w:t>.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50"/>
        <w:gridCol w:w="2870"/>
        <w:gridCol w:w="3821"/>
      </w:tblGrid>
      <w:tr w:rsidR="00AE6701" w:rsidRPr="00C32F05" w:rsidTr="00C32F05">
        <w:tc>
          <w:tcPr>
            <w:tcW w:w="2758" w:type="dxa"/>
            <w:gridSpan w:val="2"/>
            <w:vAlign w:val="center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Стадии геологоразведочных работ</w:t>
            </w:r>
          </w:p>
        </w:tc>
        <w:tc>
          <w:tcPr>
            <w:tcW w:w="2870" w:type="dxa"/>
            <w:vAlign w:val="center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3821" w:type="dxa"/>
            <w:vAlign w:val="center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Результат работ</w:t>
            </w:r>
          </w:p>
        </w:tc>
      </w:tr>
      <w:tr w:rsidR="00AE6701" w:rsidRPr="00C32F05" w:rsidTr="00C32F05">
        <w:tc>
          <w:tcPr>
            <w:tcW w:w="2758" w:type="dxa"/>
            <w:gridSpan w:val="2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Предварительная разведка</w:t>
            </w:r>
          </w:p>
        </w:tc>
        <w:tc>
          <w:tcPr>
            <w:tcW w:w="2870" w:type="dxa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Получение достоверных данных для геологической,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технологической и экономической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оценки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промышленного значения</w:t>
            </w:r>
          </w:p>
        </w:tc>
        <w:tc>
          <w:tcPr>
            <w:tcW w:w="3821" w:type="dxa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Утверждение в установленном порядке временных кондиций. Подсчет запасов по категориям С1 и С2. ТЭД о переходе детальной разведке.</w:t>
            </w:r>
          </w:p>
        </w:tc>
      </w:tr>
      <w:tr w:rsidR="00AE6701" w:rsidRPr="00C32F05" w:rsidTr="00C32F05">
        <w:tc>
          <w:tcPr>
            <w:tcW w:w="2758" w:type="dxa"/>
            <w:gridSpan w:val="2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Детальная разведка</w:t>
            </w:r>
          </w:p>
        </w:tc>
        <w:tc>
          <w:tcPr>
            <w:tcW w:w="2870" w:type="dxa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Получение всех необходимых данных, используемых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при промышленном освоении месторождении.</w:t>
            </w:r>
          </w:p>
        </w:tc>
        <w:tc>
          <w:tcPr>
            <w:tcW w:w="3821" w:type="dxa"/>
          </w:tcPr>
          <w:p w:rsidR="00AE6701" w:rsidRPr="00C32F05" w:rsidRDefault="00AE670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Составление ТЭО постоянных кондиций. Подсчет запасов с соблюдением,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требований "Классификации запасов" и с утверждением их в установленном порядке в РКЗ.</w:t>
            </w:r>
          </w:p>
        </w:tc>
      </w:tr>
      <w:tr w:rsidR="002569A1" w:rsidRPr="00C32F05" w:rsidTr="00C32F05">
        <w:trPr>
          <w:cantSplit/>
          <w:trHeight w:val="1140"/>
        </w:trPr>
        <w:tc>
          <w:tcPr>
            <w:tcW w:w="708" w:type="dxa"/>
            <w:vMerge w:val="restart"/>
            <w:textDirection w:val="btLr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Доразведка местрождений</w:t>
            </w:r>
          </w:p>
        </w:tc>
        <w:tc>
          <w:tcPr>
            <w:tcW w:w="205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а) доразведка</w:t>
            </w:r>
          </w:p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месторождения, не освоенного промышленностью</w:t>
            </w:r>
          </w:p>
        </w:tc>
        <w:tc>
          <w:tcPr>
            <w:tcW w:w="287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Подготовка к промышленному освоению резервного месторождения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с его доизучением.</w:t>
            </w:r>
          </w:p>
        </w:tc>
        <w:tc>
          <w:tcPr>
            <w:tcW w:w="3821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Геологический отчет. При необходимости пересчет</w:t>
            </w:r>
          </w:p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запасов с утверждением их</w:t>
            </w:r>
          </w:p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в установленном порядке.</w:t>
            </w:r>
          </w:p>
        </w:tc>
      </w:tr>
      <w:tr w:rsidR="002569A1" w:rsidRPr="00C32F05" w:rsidTr="00C32F05">
        <w:tc>
          <w:tcPr>
            <w:tcW w:w="708" w:type="dxa"/>
            <w:vMerge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б) доразведка</w:t>
            </w:r>
          </w:p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эксплуатируемого месторождения</w:t>
            </w:r>
          </w:p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Последовательное уточнение геологического строения и горно-геологических условий эксплуатации в процессе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отработки месторождения.</w:t>
            </w:r>
          </w:p>
        </w:tc>
        <w:tc>
          <w:tcPr>
            <w:tcW w:w="3821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Годовой геологический отчет. Перевод запасов категории С1 и С2 в более высокие категории с соблюдением соотношений установленных в "Классификации запасов". Разведка для расширения сырьевой базы редприятия.</w:t>
            </w:r>
          </w:p>
        </w:tc>
      </w:tr>
      <w:tr w:rsidR="002569A1" w:rsidRPr="00C32F05" w:rsidTr="00C32F05">
        <w:tc>
          <w:tcPr>
            <w:tcW w:w="708" w:type="dxa"/>
            <w:vMerge w:val="restart"/>
            <w:textDirection w:val="btLr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Эксплуатационная разведка</w:t>
            </w:r>
          </w:p>
        </w:tc>
        <w:tc>
          <w:tcPr>
            <w:tcW w:w="205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а) опережающая</w:t>
            </w:r>
          </w:p>
        </w:tc>
        <w:tc>
          <w:tcPr>
            <w:tcW w:w="287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Получение достоверных данных,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верных данных,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оперативное планирование добычи и обогащения</w:t>
            </w:r>
          </w:p>
        </w:tc>
        <w:tc>
          <w:tcPr>
            <w:tcW w:w="3821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 xml:space="preserve">Корректировка проходки </w:t>
            </w:r>
            <w:r w:rsidR="001D29BF" w:rsidRPr="00C32F05">
              <w:rPr>
                <w:sz w:val="20"/>
                <w:szCs w:val="20"/>
              </w:rPr>
              <w:t>горно-капитальных и гор</w:t>
            </w:r>
            <w:r w:rsidRPr="00C32F05">
              <w:rPr>
                <w:sz w:val="20"/>
                <w:szCs w:val="20"/>
              </w:rPr>
              <w:t>но-подготовительных вы</w:t>
            </w:r>
            <w:r w:rsidR="001D29BF" w:rsidRPr="00C32F05">
              <w:rPr>
                <w:sz w:val="20"/>
                <w:szCs w:val="20"/>
              </w:rPr>
              <w:t>работок. Оперативный просчет вскрытых и подготовленных к выемке запасов. Обеспечение текущего планирования добычи и обогащения полезного ископаемого.</w:t>
            </w:r>
          </w:p>
        </w:tc>
      </w:tr>
      <w:tr w:rsidR="002569A1" w:rsidRPr="00C32F05" w:rsidTr="00C32F05">
        <w:tc>
          <w:tcPr>
            <w:tcW w:w="708" w:type="dxa"/>
            <w:vMerge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б) сопровождающая</w:t>
            </w:r>
          </w:p>
        </w:tc>
        <w:tc>
          <w:tcPr>
            <w:tcW w:w="2870" w:type="dxa"/>
          </w:tcPr>
          <w:p w:rsidR="002569A1" w:rsidRPr="00C32F05" w:rsidRDefault="002569A1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Получение достоверных данных,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верных данных,</w:t>
            </w:r>
            <w:r w:rsidR="00030CA5" w:rsidRPr="00C32F05">
              <w:rPr>
                <w:sz w:val="20"/>
                <w:szCs w:val="20"/>
              </w:rPr>
              <w:t xml:space="preserve"> </w:t>
            </w:r>
            <w:r w:rsidRPr="00C32F05">
              <w:rPr>
                <w:sz w:val="20"/>
                <w:szCs w:val="20"/>
              </w:rPr>
              <w:t>оперативное планирование добычи и обогащения</w:t>
            </w:r>
          </w:p>
        </w:tc>
        <w:tc>
          <w:tcPr>
            <w:tcW w:w="3821" w:type="dxa"/>
          </w:tcPr>
          <w:p w:rsidR="002569A1" w:rsidRPr="00C32F05" w:rsidRDefault="001D29BF" w:rsidP="00C32F05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Корректировка нарезных и очистных работ. Контроль за полнотой и качеством выемки недр. Оперативное планирование добычи и обогащения полезного ископаемого. Оперативный подсчет готовых к выемке запасов.</w:t>
            </w:r>
          </w:p>
        </w:tc>
      </w:tr>
    </w:tbl>
    <w:p w:rsidR="00AE6701" w:rsidRPr="00030CA5" w:rsidRDefault="00AE6701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4D8E" w:rsidRPr="00C32F0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 связи с необходимостью развития сырьевой базы большинства действующих горнорудных предприятий, с целью продления срока их эксплуатации или увеличения производственной мощности, возрастает объем разведочных работ на месторождениях или отдельных их участках в пределах горных отводов. Повышаются требования к изученности структурных и других неоднородностей тел полезных ископаемых, комплексного состава руд, технологии их переработки, вопросам охраны окружающей среды для детально разведанных месторождений, планируемых к промышленному освоению в ближайшие годы. Это обусловило введение дополнительной стадии</w:t>
      </w:r>
      <w:r w:rsidRPr="00C32F05">
        <w:rPr>
          <w:sz w:val="28"/>
          <w:szCs w:val="28"/>
        </w:rPr>
        <w:t>:</w:t>
      </w:r>
    </w:p>
    <w:p w:rsidR="00817B68" w:rsidRPr="00030CA5" w:rsidRDefault="00F74D8E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  <w:lang w:val="en-US"/>
        </w:rPr>
        <w:t>V</w:t>
      </w:r>
      <w:r w:rsidRPr="00C32F05">
        <w:rPr>
          <w:sz w:val="28"/>
          <w:szCs w:val="28"/>
        </w:rPr>
        <w:t xml:space="preserve">) </w:t>
      </w:r>
      <w:r w:rsidRPr="00030CA5">
        <w:rPr>
          <w:sz w:val="28"/>
          <w:szCs w:val="28"/>
        </w:rPr>
        <w:t>доразведки разрабатываемого месторождения.</w:t>
      </w:r>
    </w:p>
    <w:p w:rsidR="001D29BF" w:rsidRPr="00C32F05" w:rsidRDefault="00C32F05" w:rsidP="00030CA5">
      <w:pPr>
        <w:tabs>
          <w:tab w:val="left" w:pos="540"/>
        </w:tabs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447EF" w:rsidRPr="00030CA5">
        <w:rPr>
          <w:caps/>
          <w:sz w:val="28"/>
          <w:szCs w:val="28"/>
        </w:rPr>
        <w:t xml:space="preserve">2. </w:t>
      </w:r>
      <w:r w:rsidR="001D29BF" w:rsidRPr="00030CA5">
        <w:rPr>
          <w:caps/>
          <w:sz w:val="28"/>
          <w:szCs w:val="28"/>
        </w:rPr>
        <w:t>Продукция геологоразведочного производства. Классификация разведочных запасов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 РФ установлены единые принципы подсчета и государственного учета запасов и оценки прогнозных ресурсов - твердых, жидких и газообразных полезных ископаемых в недрах. Рассмотрим классификацию запасов месторождений и прогнозных ресурсов твердых полезных ископаемых. На основе этой классификации разработаны и утверждены Государственной комиссией по запасам инструкции по ее применению к месторождениям различных видов полезных ископаемых.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 запасами и прогнозными ресурсами понимается количество полезного ископаемого и полезных компонентов в пределах месторождения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или его участка, определенное в недрах, т.е. без вычета потерь при добыче.</w:t>
      </w:r>
    </w:p>
    <w:p w:rsidR="00E86C0A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 соответствие с народнохозяйственным значением выделяются две группы запасов:</w:t>
      </w:r>
    </w:p>
    <w:p w:rsidR="00E86C0A" w:rsidRPr="00030CA5" w:rsidRDefault="003447EF" w:rsidP="00030CA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балансовые</w:t>
      </w:r>
    </w:p>
    <w:p w:rsidR="00E86C0A" w:rsidRPr="00030CA5" w:rsidRDefault="003447EF" w:rsidP="00030CA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забалансовы</w:t>
      </w:r>
      <w:r w:rsidR="00C32F05">
        <w:rPr>
          <w:sz w:val="28"/>
          <w:szCs w:val="28"/>
        </w:rPr>
        <w:t>е</w:t>
      </w:r>
    </w:p>
    <w:p w:rsidR="00E86C0A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Подсчет и учет запасов полезных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ископаемых осуществляется по результатам геологоразведочных и горно-добычных работ.</w:t>
      </w:r>
    </w:p>
    <w:p w:rsidR="00E86C0A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Подсчет запасов полезных ископаемых – это определение количества и качества минерального сырья в недрах.</w:t>
      </w:r>
    </w:p>
    <w:p w:rsidR="00E86C0A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Подсчет включает следующие операции:</w:t>
      </w:r>
    </w:p>
    <w:p w:rsidR="00E86C0A" w:rsidRPr="00030CA5" w:rsidRDefault="003447EF" w:rsidP="00030CA5">
      <w:pPr>
        <w:numPr>
          <w:ilvl w:val="0"/>
          <w:numId w:val="8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оконтуривание месторождения,</w:t>
      </w:r>
    </w:p>
    <w:p w:rsidR="00E86C0A" w:rsidRPr="00030CA5" w:rsidRDefault="003447EF" w:rsidP="00030CA5">
      <w:pPr>
        <w:numPr>
          <w:ilvl w:val="0"/>
          <w:numId w:val="8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разделение запасов по народнохозяйственному значению, степени разведанности, залеганию, качеству руд и условиям их добычи,</w:t>
      </w:r>
    </w:p>
    <w:p w:rsidR="00E86C0A" w:rsidRPr="00030CA5" w:rsidRDefault="003447EF" w:rsidP="00030CA5">
      <w:pPr>
        <w:numPr>
          <w:ilvl w:val="0"/>
          <w:numId w:val="8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выделение подсчетных блоков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по мощности, содержанию и другим значениям,</w:t>
      </w:r>
    </w:p>
    <w:p w:rsidR="00E86C0A" w:rsidRPr="00030CA5" w:rsidRDefault="003447EF" w:rsidP="00030CA5">
      <w:pPr>
        <w:numPr>
          <w:ilvl w:val="0"/>
          <w:numId w:val="8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определение средних значений параметров,</w:t>
      </w:r>
    </w:p>
    <w:p w:rsidR="00E86C0A" w:rsidRPr="00030CA5" w:rsidRDefault="003447EF" w:rsidP="00030CA5">
      <w:pPr>
        <w:numPr>
          <w:ilvl w:val="0"/>
          <w:numId w:val="8"/>
        </w:numPr>
        <w:tabs>
          <w:tab w:val="clear" w:pos="12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количественный подсчет запасов по каждому выделенному блоку.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Подсчет запасов производится на всех стадиях геологоразведочных работ, но особое значение подсчет запасов приобретает на стадиях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предварительной и детальной разведки. По данным предварительной разведки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подсчет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запасов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сопровождается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составлением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технико-экономического доклада (ТЭД) и кондиций по месторождению, а на стадии детальной разведки является исходным материалом для проектировния горнодобывающего предприятия. Подсчитанные запасы апробируются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 утверждаются государственной или территориальной комиссией по запасам. Данные о запасах используются при составлении планов развития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добывающих и потребляющих минеральное сырье отраслей народного хозяйства. На их базе ведется проектирование горнодобывающих и перерабатывающих предприятий, проходческих и очистных работ, а также эксплуатационной разведки.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Прогнозные ресурсы полезных ископаемых оцениваются в пределах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рудоперспективных территорий и отдельных месторождений на основе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геологических предпосылок, выявленных в процессе геологического картирования, геофизических и др. предпосылок. Сведения о прогнозных ресурсах учитываются при планировании разведочных работ.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Запасы и прогнозные ресурсы дифференцируются по видам полезных ископаемых, основным и сопутствующим компонентам. К балансовым запасам относятся запасы, использование которых согласно утвержденным кондициям, экономически целесообразно при существующей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или осваиваемой технике и технологии, с соблюдением требований по рациональному использованию недр и охране окружающей среды. Забалансовыми считаются запасы, которые в настояще</w:t>
      </w:r>
      <w:r w:rsidR="00E86C0A" w:rsidRPr="00030CA5">
        <w:rPr>
          <w:sz w:val="28"/>
          <w:szCs w:val="28"/>
        </w:rPr>
        <w:t>е время использовать эко</w:t>
      </w:r>
      <w:r w:rsidRPr="00030CA5">
        <w:rPr>
          <w:sz w:val="28"/>
          <w:szCs w:val="28"/>
        </w:rPr>
        <w:t>номически нецелесообразно или технически или технологически невозможно, но в будущем они могут быть переведены в балансовые. К забалансовым запасы могут быть отнесены - из-за малого количества полезного ископаемого или полезного компонента, низкого содержания, высокого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содержания вредной примеси, малой мощности полезного ископаемого,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особо сложных условий разработки, необходимости применения дорогостоящих и сложных схем обогащения или переработки.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Запасы твердых полезных ископаемых подразделяются но степени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их изученности на категории А, В, С1 и С2</w:t>
      </w:r>
      <w:r w:rsidR="00030CA5" w:rsidRPr="00030CA5">
        <w:rPr>
          <w:sz w:val="28"/>
          <w:szCs w:val="28"/>
        </w:rPr>
        <w:t>.</w:t>
      </w:r>
      <w:r w:rsidRPr="00030CA5">
        <w:rPr>
          <w:sz w:val="28"/>
          <w:szCs w:val="28"/>
        </w:rPr>
        <w:t xml:space="preserve"> Запасы первых трех категорий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относятся к разведанным, запасы категории С2 - к предварительно оцененным. Прогнозные ресурсы твердых полезных ископаемых подразделяются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по степени их обоснования на категории Р1, Р2 и Р3</w:t>
      </w:r>
      <w:r w:rsidR="00030CA5" w:rsidRPr="00030CA5">
        <w:rPr>
          <w:sz w:val="28"/>
          <w:szCs w:val="28"/>
        </w:rPr>
        <w:t>.</w:t>
      </w:r>
      <w:r w:rsidRPr="00030CA5">
        <w:rPr>
          <w:sz w:val="28"/>
          <w:szCs w:val="28"/>
        </w:rPr>
        <w:t xml:space="preserve"> Наиболее детально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изучают запасы категорий А и В.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Контур запасов категории А определяется в соответствии с требованиями кондиций по скважинам и/или горным выработкам. При этом необходимо выяснить размеры, форму и условия залегания полезных ископаемых, оконтурить внутри их безрудные и некондиционные участки. Необходимо также изучить характер и особенности изменчивости морфологии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 внутреннего строения этих тел, технологические свойства полезных ископаемых, гидро-, инженерно- и горнотехнические условия с детальностью, необходимой для составления проекта разработки месторождения.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Кроме того, определяют природные разновидности, промышленные типы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 сорта полезного ископаемого, их состав, свойства и распределение полезных и вредных компонентов по минеральным формам.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Запасы категории В должны близко удовлетворять указанным для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категории А требованиям. Однако, в отличии от них, при изучении формы,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условий залегания и внутреннего строения тел полезных ископаемых устанавливаются лишь их основные особенности и изменчивость. Изучение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технологических свойств полезного ископаемого производится с детальностью достаточной для выбора принципиальной технологической схемы.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Запасы категории С1 имеют более низкую достоверность чем запасы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категории В. Это касается структурно-морфологических факторов, степени изученности внутренних неоднородностей. Гидрогеологические, инженерно-геологические, горно-геологические и другие природные основные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показатели оцениваются предварительно. Технологические свойства запасов категории С1, изучаются в степени достаточной для определения их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промышленной ценности.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Запасы категории С2 относятся к предварительно оцененным 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принципиально отличаются от промышленных запасов категорий А, В, С1.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Их контур определяют на основании единичных скважин, горных выработок и естественных обнажений, с учетом геофизических и геохимических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данных. Качество и технологические свойства полезного ископаемого выявляют по результатам исследований лабораторных проб. Геологические,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инженерно-геологические, горно-геоло</w:t>
      </w:r>
      <w:r w:rsidR="00E86C0A" w:rsidRPr="00030CA5">
        <w:rPr>
          <w:sz w:val="28"/>
          <w:szCs w:val="28"/>
        </w:rPr>
        <w:t>гические и другие условия оцени</w:t>
      </w:r>
      <w:r w:rsidRPr="00030CA5">
        <w:rPr>
          <w:sz w:val="28"/>
          <w:szCs w:val="28"/>
        </w:rPr>
        <w:t>ваются по отдельным точкам наблюдения и по аналогии с подобными участками и месторождениями.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Прогнозные ресурсы обычно оцениваются в зависимости от детальности проведенного изучения недр и достоверности полученных данных. Выделяются три категории прогнозных ресурсов Р1, Р2, и Р3.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Прогнозные ресурсы Р1 оцениваются, как правило, на флангах эксплуатируемых месторождений и учитывают возможность прироста запасов за счет расширения площади разведки за контуры запасов категории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С2. Ресурсы этой категории подсчитываются на основе геологических,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геофизических и геохимических исследований с учетом факторов локализации оруденения.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Прогнозные ресурсы категории Р2 характеризуют возможность обнаружения новых месторождений на основе выявленных при съемке проявлений минерального сырья, геофизических аномалий и единичных горных выработок. Количественная оценка прогнозных ресурсов категории Р2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осуществляется по предварительным параметрам по аналогии с известными месторождениями.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Прогнозные ресурсы категории Р3 позволяют оценить потенциальные возможности наличия новых промышленных месторождений по общегеологическим предпосылкам.</w:t>
      </w:r>
    </w:p>
    <w:p w:rsidR="00E86C0A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Как отмечалось выше, выделяются балансовые и забалансовые запасы. Такие названия связаны с формой учета, т.е. по каждому виду минерального сырья составлен баланс запасов с их количественной и качественной оценкой. Запасы, составляющие его основу, и стали называть балансовыми. Во многих случаях возможен перевод в балансовые забалансовых запасов при изменении кондиций, технологий и т.д. Отнесение к балансовым или забалансовым запасам, заключенных в охранных целиках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капитальных сооружений, жилых помещений, сельскохозяйственных 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других объектах, определяется с учетом затрат на перенос сооружений или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применение специальных методов отработки этих запасов.</w:t>
      </w:r>
    </w:p>
    <w:p w:rsidR="003447EF" w:rsidRPr="00030CA5" w:rsidRDefault="003447EF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Подготовка месторождений для передачи их в промышленное освоение осуществляется в процессе геологоразведочных работ. Необходимая при этом степень изученности зависит от сложности геологического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строения и распределения полезных компонентов, а также от социально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экономических факторов. С учетом этого месторождения разделяются на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четыре группы:</w:t>
      </w:r>
    </w:p>
    <w:p w:rsidR="003447EF" w:rsidRPr="00030CA5" w:rsidRDefault="003447EF" w:rsidP="00030CA5">
      <w:pPr>
        <w:numPr>
          <w:ilvl w:val="0"/>
          <w:numId w:val="9"/>
        </w:numPr>
        <w:tabs>
          <w:tab w:val="clear" w:pos="1980"/>
          <w:tab w:val="num" w:pos="108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I группа месторождений характеризуется простым геологическим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строением. Запасы заключены преимущественно в простых по форме 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внутреннему строению телах полезных ископаемых с выдержанной мощностью и равномерным распределением основных полезных компонентов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(Керченский железорудный бассейн, марганцевые месторождения Грузии).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На таких месторождениях в процессе детальной разведки выявляют запасы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категорий А и В. Главным техническим средством разведки месторождений служат буровые скважины.</w:t>
      </w:r>
    </w:p>
    <w:p w:rsidR="003447EF" w:rsidRPr="00030CA5" w:rsidRDefault="003447EF" w:rsidP="00030CA5">
      <w:pPr>
        <w:numPr>
          <w:ilvl w:val="0"/>
          <w:numId w:val="9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II группа объединяет месторождения сложного геологического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строения с изменчивой мощностью и внутренним строением тел полезного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ископаемого, относительно невыдержанным качеством и неравномерным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распределением полезных компонентов. Сюда же относятся месторождения углей и ископаемых солей простого геологического строения со сложными горно-геологическими условиями разработки. Разведка осуществляется по категориям В и С1.</w:t>
      </w:r>
    </w:p>
    <w:p w:rsidR="003447EF" w:rsidRPr="00030CA5" w:rsidRDefault="003447EF" w:rsidP="00030CA5">
      <w:pPr>
        <w:numPr>
          <w:ilvl w:val="0"/>
          <w:numId w:val="9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III группа месторождений определяется очень сложным геологическим строением с резкой изменчивостью мощности и внутреннего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строения тел полезного ископаемог</w:t>
      </w:r>
      <w:r w:rsidR="00E86C0A" w:rsidRPr="00030CA5">
        <w:rPr>
          <w:sz w:val="28"/>
          <w:szCs w:val="28"/>
        </w:rPr>
        <w:t>о и весьма неравномерным распре</w:t>
      </w:r>
      <w:r w:rsidRPr="00030CA5">
        <w:rPr>
          <w:sz w:val="28"/>
          <w:szCs w:val="28"/>
        </w:rPr>
        <w:t>делением основных ценных компонентов. Запасы подлежат разведке по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категории С1 и частично С2. II и III группа разведываются как буровыми</w:t>
      </w:r>
      <w:r w:rsidR="00E86C0A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скважинами (месторождения железа, хрома, алюминия) так и горно-буровыми системами (остальные месторождения черных и цветных металлов).</w:t>
      </w:r>
    </w:p>
    <w:p w:rsidR="003447EF" w:rsidRPr="00030CA5" w:rsidRDefault="00E86C0A" w:rsidP="00030CA5">
      <w:pPr>
        <w:numPr>
          <w:ilvl w:val="0"/>
          <w:numId w:val="9"/>
        </w:numPr>
        <w:tabs>
          <w:tab w:val="clear" w:pos="1980"/>
          <w:tab w:val="num" w:pos="1080"/>
          <w:tab w:val="left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IV группа включает месторождения металлов и неметаллического сырья весьма сложного геологического строения, с крайне неравномерным распределением полезного компонента. Запасы разведуют по категориям С1 и С2 с выполнением больших объемов горных выработок, в т.ч. и подземных. Дальнейшая их разведка совмещается с их вскрытием и подготовкой к разработке. К этой группе относятся месторождения ртути, золота, горного хрусталя и некоторых других полезных ископаемых, обязательно широкое применение геофизических исследований. Подготовленными для промышленного освоения и, следовательно, проектирования горнодобывающего предприятия считаются месторождения, имеющие балансовые запасы различных категорий в соотношениях, указанных в таблице 2.</w:t>
      </w:r>
    </w:p>
    <w:p w:rsidR="00190480" w:rsidRPr="00030CA5" w:rsidRDefault="00190480" w:rsidP="00030CA5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6C0A" w:rsidRPr="00030CA5" w:rsidRDefault="00E86C0A" w:rsidP="00030CA5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Таблица 2 – Требуемые соотношения различных категорий балансовых запасов, используемых при проектировании горнодобывающего предприятия.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24"/>
        <w:gridCol w:w="380"/>
        <w:gridCol w:w="740"/>
        <w:gridCol w:w="416"/>
        <w:gridCol w:w="96"/>
        <w:gridCol w:w="361"/>
        <w:gridCol w:w="661"/>
        <w:gridCol w:w="48"/>
        <w:gridCol w:w="1071"/>
        <w:gridCol w:w="1068"/>
        <w:gridCol w:w="47"/>
        <w:gridCol w:w="1911"/>
        <w:gridCol w:w="114"/>
      </w:tblGrid>
      <w:tr w:rsidR="00372519" w:rsidRPr="00C32F05" w:rsidTr="00C32F05">
        <w:trPr>
          <w:gridAfter w:val="1"/>
          <w:wAfter w:w="114" w:type="dxa"/>
        </w:trPr>
        <w:tc>
          <w:tcPr>
            <w:tcW w:w="1545" w:type="dxa"/>
            <w:vMerge w:val="restart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Категория запасов</w:t>
            </w:r>
          </w:p>
        </w:tc>
        <w:tc>
          <w:tcPr>
            <w:tcW w:w="3117" w:type="dxa"/>
            <w:gridSpan w:val="6"/>
            <w:vAlign w:val="center"/>
          </w:tcPr>
          <w:p w:rsidR="00372519" w:rsidRPr="00C32F05" w:rsidRDefault="00372519" w:rsidP="00C32F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Металлы и неметаллические ископаемые</w:t>
            </w:r>
          </w:p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6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Уголь</w:t>
            </w:r>
          </w:p>
        </w:tc>
      </w:tr>
      <w:tr w:rsidR="00372519" w:rsidRPr="00C32F05" w:rsidTr="00C32F05">
        <w:trPr>
          <w:gridAfter w:val="1"/>
          <w:wAfter w:w="114" w:type="dxa"/>
        </w:trPr>
        <w:tc>
          <w:tcPr>
            <w:tcW w:w="1545" w:type="dxa"/>
            <w:vMerge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3" w:type="dxa"/>
            <w:gridSpan w:val="1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Группы</w:t>
            </w:r>
          </w:p>
        </w:tc>
      </w:tr>
      <w:tr w:rsidR="00372519" w:rsidRPr="00C32F05" w:rsidTr="00C32F05">
        <w:tc>
          <w:tcPr>
            <w:tcW w:w="1545" w:type="dxa"/>
            <w:vMerge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20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18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19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1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02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  <w:lang w:val="en-US"/>
              </w:rPr>
              <w:t>III</w:t>
            </w:r>
          </w:p>
        </w:tc>
      </w:tr>
      <w:tr w:rsidR="00372519" w:rsidRPr="00C32F05" w:rsidTr="00C32F05">
        <w:tc>
          <w:tcPr>
            <w:tcW w:w="1545" w:type="dxa"/>
            <w:vMerge w:val="restart"/>
          </w:tcPr>
          <w:p w:rsidR="00372519" w:rsidRPr="00C32F05" w:rsidRDefault="00372519" w:rsidP="00C32F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А+В</w:t>
            </w:r>
          </w:p>
          <w:p w:rsidR="00372519" w:rsidRPr="00C32F05" w:rsidRDefault="00372519" w:rsidP="00C32F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в т.ч. А</w:t>
            </w:r>
          </w:p>
          <w:p w:rsidR="00372519" w:rsidRPr="00C32F05" w:rsidRDefault="00372519" w:rsidP="00C32F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С1</w:t>
            </w:r>
          </w:p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С2</w:t>
            </w:r>
          </w:p>
        </w:tc>
        <w:tc>
          <w:tcPr>
            <w:tcW w:w="1124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50</w:t>
            </w:r>
          </w:p>
        </w:tc>
        <w:tc>
          <w:tcPr>
            <w:tcW w:w="111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50</w:t>
            </w:r>
          </w:p>
        </w:tc>
        <w:tc>
          <w:tcPr>
            <w:tcW w:w="202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</w:tr>
      <w:tr w:rsidR="00372519" w:rsidRPr="00C32F05" w:rsidTr="00C32F05">
        <w:tc>
          <w:tcPr>
            <w:tcW w:w="1545" w:type="dxa"/>
            <w:vMerge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20</w:t>
            </w:r>
          </w:p>
        </w:tc>
        <w:tc>
          <w:tcPr>
            <w:tcW w:w="111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</w:tr>
      <w:tr w:rsidR="00372519" w:rsidRPr="00C32F05" w:rsidTr="00C32F05">
        <w:tc>
          <w:tcPr>
            <w:tcW w:w="1545" w:type="dxa"/>
            <w:vMerge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372519" w:rsidRPr="00C32F05" w:rsidRDefault="00372519" w:rsidP="00C32F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2F05">
              <w:rPr>
                <w:sz w:val="20"/>
                <w:szCs w:val="20"/>
              </w:rPr>
              <w:t>70</w:t>
            </w:r>
          </w:p>
        </w:tc>
        <w:tc>
          <w:tcPr>
            <w:tcW w:w="1120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80</w:t>
            </w:r>
          </w:p>
        </w:tc>
        <w:tc>
          <w:tcPr>
            <w:tcW w:w="416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20-50</w:t>
            </w:r>
          </w:p>
        </w:tc>
        <w:tc>
          <w:tcPr>
            <w:tcW w:w="1119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50</w:t>
            </w:r>
          </w:p>
        </w:tc>
        <w:tc>
          <w:tcPr>
            <w:tcW w:w="111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50</w:t>
            </w:r>
          </w:p>
        </w:tc>
        <w:tc>
          <w:tcPr>
            <w:tcW w:w="2025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100</w:t>
            </w:r>
          </w:p>
        </w:tc>
      </w:tr>
      <w:tr w:rsidR="00372519" w:rsidRPr="00C32F05" w:rsidTr="00C32F05">
        <w:trPr>
          <w:gridAfter w:val="1"/>
          <w:wAfter w:w="114" w:type="dxa"/>
        </w:trPr>
        <w:tc>
          <w:tcPr>
            <w:tcW w:w="1545" w:type="dxa"/>
            <w:vMerge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380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3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20</w:t>
            </w:r>
          </w:p>
        </w:tc>
        <w:tc>
          <w:tcPr>
            <w:tcW w:w="1071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80-50</w:t>
            </w:r>
          </w:p>
        </w:tc>
        <w:tc>
          <w:tcPr>
            <w:tcW w:w="1068" w:type="dxa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  <w:tc>
          <w:tcPr>
            <w:tcW w:w="1958" w:type="dxa"/>
            <w:gridSpan w:val="2"/>
            <w:vAlign w:val="center"/>
          </w:tcPr>
          <w:p w:rsidR="00372519" w:rsidRPr="00C32F05" w:rsidRDefault="00372519" w:rsidP="00C32F05">
            <w:pPr>
              <w:tabs>
                <w:tab w:val="left" w:pos="21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2F05">
              <w:rPr>
                <w:sz w:val="20"/>
                <w:szCs w:val="20"/>
              </w:rPr>
              <w:t>-</w:t>
            </w:r>
          </w:p>
        </w:tc>
      </w:tr>
    </w:tbl>
    <w:p w:rsidR="00417483" w:rsidRDefault="00417483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372519" w:rsidRPr="00030CA5" w:rsidRDefault="00372519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Месторождения полезных ископаемых по степени их изученности подразделяются на разведанные и оцененные.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 xml:space="preserve">К разведанным относятся месторождения, запасы которых, их качество, технологические свойства, гидрогеологические и </w:t>
      </w:r>
      <w:r w:rsidR="00C32F05" w:rsidRPr="00030CA5">
        <w:rPr>
          <w:sz w:val="28"/>
          <w:szCs w:val="28"/>
        </w:rPr>
        <w:t>горнотехнические</w:t>
      </w:r>
      <w:r w:rsidRPr="00030CA5">
        <w:rPr>
          <w:sz w:val="28"/>
          <w:szCs w:val="28"/>
        </w:rPr>
        <w:t xml:space="preserve"> условия разработки изучены по скважинам и горным выработкам с полнотой, достаточной для технико-экономического обоснования решения о порядке и условиях их вовлечения в промышленное освоение, а также о проектировании строительства или реконструкции на их базе горнодобывающего предприятия.</w:t>
      </w:r>
    </w:p>
    <w:p w:rsidR="003447EF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 xml:space="preserve">К оцененным относятся месторождения, запасы которых, их качество, технологические свойства, гидрогеологические и </w:t>
      </w:r>
      <w:r w:rsidR="00C32F05" w:rsidRPr="00030CA5">
        <w:rPr>
          <w:sz w:val="28"/>
          <w:szCs w:val="28"/>
        </w:rPr>
        <w:t>горнотехнические</w:t>
      </w:r>
      <w:r w:rsidRPr="00030CA5">
        <w:rPr>
          <w:sz w:val="28"/>
          <w:szCs w:val="28"/>
        </w:rPr>
        <w:t xml:space="preserve"> условия разработки изучены в степени, позволяющей обосновать целесообразность</w:t>
      </w:r>
      <w:r w:rsidR="00030CA5" w:rsidRPr="00030CA5">
        <w:rPr>
          <w:sz w:val="28"/>
          <w:szCs w:val="28"/>
        </w:rPr>
        <w:t xml:space="preserve"> </w:t>
      </w:r>
      <w:r w:rsidRPr="00030CA5">
        <w:rPr>
          <w:sz w:val="28"/>
          <w:szCs w:val="28"/>
        </w:rPr>
        <w:t>дальнейшей разведки и разработки.</w:t>
      </w:r>
    </w:p>
    <w:p w:rsidR="003447EF" w:rsidRPr="00030CA5" w:rsidRDefault="003447EF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7EF" w:rsidRPr="00C32F05" w:rsidRDefault="00C32F05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 Стандарты PRMS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Если Российская система классификации запасов основной упор делает на реальном физическом наличии углеводородов в геологических формациях, и запасы оцениваются исходя из вероятности такого физического наличия, то стандарты PRMS учитывают не только вероятность того, что углеводороды физически присутствуют в данной геологической формации, но также и экономическую эффективность извлечения этих запасов (включая такие факторы, как затраты на разведку и бурение, текущие производственные затраты, транспортные издержки, налоги, сложившиеся цены на продукцию и иные факторы, влияющие на экономическую эффективность данной залежи).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 соответствии со стандартами PRMS, запасы классифицируются как "доказанные", "вероятные" и "возможные" исходя как из геологических, так и коммерческих факторов.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Доказанные запасы включают запасы, которые подтверждены с высокой степенью достоверности на основании анализа истории разработки и (или) анализа при помощи объемного метода соответствующих геологических и инженерных данных. Доказанными запасами являются запасы, которые исходя из имеющихся доказательств и с учетом технико-экономических факторов имеют более, чем 90 %-ные шансы быть добытыми.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Вероятными запасами являются запасы, в которых углеводороды находятся в геологической структуре с меньшей степенью достоверности, поскольку было пробурено меньшее количество скважин и (или) не проводились определенные эксплуатационные испытания. Вероятными запасами являются запасы, которые исходя из имеющихся доказательств и с учетом технико-экономических факторов имеют более, чем 50 %-ные шансы быть добытыми.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Возможными запасами являются недоказанные запасы, которые исходя из имеющихся доказательств и с учетом технико-экономических факторов имеют 10 %-ные шансы быть добытыми.</w:t>
      </w:r>
    </w:p>
    <w:p w:rsidR="00372519" w:rsidRPr="00030CA5" w:rsidRDefault="00372519" w:rsidP="00030CA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0CA5">
        <w:rPr>
          <w:sz w:val="28"/>
          <w:szCs w:val="28"/>
        </w:rPr>
        <w:t>Оценка доказанных, вероятных и возможных запасов природного газа естественно сопряжена с многочисленными сомнениями. Точность любой оценки запасов зависит от качества доступной информации и инжиниринговой и геологической интерпретации. Исходя из результатов бурения, опробования и добычи после даты проверки, запасы могут быть значительно пересчитаны в сторону увеличения или уменьшения. Изменения цены на природный газ, газоконденсат или сырую нефть также могут влиять на наши оценки доказанных и вероятных запасов, а также на оценки их будущей чистой выручки и чистой текущей стоимости, поскольку запасы и будущая чистая выручка и чистая текущая стоимость оцениваются, исходя из цен и затрат на дату проведения проверки.</w:t>
      </w:r>
    </w:p>
    <w:p w:rsidR="001D29BF" w:rsidRPr="00030CA5" w:rsidRDefault="00C32F05" w:rsidP="00030CA5">
      <w:pPr>
        <w:tabs>
          <w:tab w:val="left" w:pos="540"/>
        </w:tabs>
        <w:spacing w:line="360" w:lineRule="auto"/>
        <w:ind w:firstLine="709"/>
        <w:jc w:val="both"/>
        <w:rPr>
          <w:caps/>
          <w:sz w:val="28"/>
          <w:szCs w:val="28"/>
        </w:rPr>
      </w:pPr>
      <w:bookmarkStart w:id="2" w:name="OLE_LINK3"/>
      <w:bookmarkStart w:id="3" w:name="OLE_LINK4"/>
      <w:r w:rsidRPr="00C32F05">
        <w:rPr>
          <w:sz w:val="28"/>
          <w:szCs w:val="28"/>
        </w:rPr>
        <w:br w:type="page"/>
      </w:r>
      <w:r w:rsidR="0091177B" w:rsidRPr="00030CA5">
        <w:rPr>
          <w:caps/>
          <w:sz w:val="28"/>
          <w:szCs w:val="28"/>
        </w:rPr>
        <w:t xml:space="preserve">3. </w:t>
      </w:r>
      <w:r w:rsidR="001D29BF" w:rsidRPr="00030CA5">
        <w:rPr>
          <w:caps/>
          <w:sz w:val="28"/>
          <w:szCs w:val="28"/>
        </w:rPr>
        <w:t>Структура предприятий, проводящих геологоразведочные работы</w:t>
      </w:r>
      <w:r w:rsidR="0091177B" w:rsidRPr="00030CA5">
        <w:rPr>
          <w:caps/>
          <w:sz w:val="28"/>
          <w:szCs w:val="28"/>
        </w:rPr>
        <w:t>.</w:t>
      </w:r>
    </w:p>
    <w:p w:rsidR="001D29BF" w:rsidRPr="00030CA5" w:rsidRDefault="001D29BF" w:rsidP="00030CA5">
      <w:pPr>
        <w:spacing w:line="360" w:lineRule="auto"/>
        <w:ind w:firstLine="709"/>
        <w:jc w:val="both"/>
        <w:rPr>
          <w:sz w:val="28"/>
          <w:szCs w:val="28"/>
        </w:rPr>
      </w:pPr>
    </w:p>
    <w:bookmarkEnd w:id="2"/>
    <w:bookmarkEnd w:id="3"/>
    <w:p w:rsidR="001D29BF" w:rsidRPr="00030CA5" w:rsidRDefault="0091177B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 xml:space="preserve">В качестве примера предприятия, проводящего геологоразведочные работы, рассмотрим </w:t>
      </w:r>
      <w:r w:rsidR="008313E3" w:rsidRPr="00030CA5">
        <w:rPr>
          <w:sz w:val="28"/>
          <w:szCs w:val="28"/>
        </w:rPr>
        <w:t xml:space="preserve">геологоразведочное предприятие </w:t>
      </w:r>
      <w:r w:rsidR="00BA3235" w:rsidRPr="00030CA5">
        <w:rPr>
          <w:sz w:val="28"/>
          <w:szCs w:val="28"/>
        </w:rPr>
        <w:t>«Белгеология»</w:t>
      </w:r>
      <w:r w:rsidR="008313E3" w:rsidRPr="00030CA5">
        <w:rPr>
          <w:sz w:val="28"/>
          <w:szCs w:val="28"/>
        </w:rPr>
        <w:t>.</w:t>
      </w:r>
    </w:p>
    <w:p w:rsidR="00F942A8" w:rsidRPr="00030CA5" w:rsidRDefault="00BA3235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«</w:t>
      </w:r>
      <w:r w:rsidR="00F942A8" w:rsidRPr="00030CA5">
        <w:rPr>
          <w:sz w:val="28"/>
          <w:szCs w:val="28"/>
        </w:rPr>
        <w:t>Белгеология</w:t>
      </w:r>
      <w:r w:rsidRPr="00030CA5">
        <w:rPr>
          <w:sz w:val="28"/>
          <w:szCs w:val="28"/>
        </w:rPr>
        <w:t>»</w:t>
      </w:r>
      <w:r w:rsidR="00F942A8" w:rsidRPr="00030CA5">
        <w:rPr>
          <w:sz w:val="28"/>
          <w:szCs w:val="28"/>
        </w:rPr>
        <w:t xml:space="preserve"> является специализированным предприятием, имеющем в своём составе: пять геологоразведочных экспедиций, Центральную лабораторию, а также другие вспомогательные организации.</w:t>
      </w: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В настоящее время в Беларуси установлено свыше 4000 месторождений и проявлений минерального сырья.</w:t>
      </w:r>
    </w:p>
    <w:p w:rsidR="00F942A8" w:rsidRPr="00030CA5" w:rsidRDefault="00BA3235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 xml:space="preserve">«Белгеология» </w:t>
      </w:r>
      <w:r w:rsidR="00F942A8" w:rsidRPr="00030CA5">
        <w:rPr>
          <w:sz w:val="28"/>
          <w:szCs w:val="28"/>
        </w:rPr>
        <w:t>силами своих специалистов успешно оказывало техническую помощь по изучению недр и поиску полезных ископаемых в десятках стран мира.</w:t>
      </w: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Структура предприятия представлена на рисунке 1.</w:t>
      </w:r>
    </w:p>
    <w:p w:rsidR="004262F7" w:rsidRPr="00030CA5" w:rsidRDefault="00BA3235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Численность аппарата управления с учётом вакансий 42 человек.</w:t>
      </w:r>
    </w:p>
    <w:p w:rsidR="00F942A8" w:rsidRPr="00030CA5" w:rsidRDefault="00C32F05" w:rsidP="00030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1159">
        <w:rPr>
          <w:noProof/>
        </w:rPr>
        <w:pict>
          <v:line id="_x0000_s1026" style="position:absolute;left:0;text-align:left;z-index:251646976" from="275.7pt,19.6pt" to="342pt,20.05pt"/>
        </w:pict>
      </w:r>
      <w:r w:rsidR="00171159">
        <w:rPr>
          <w:noProof/>
        </w:rPr>
        <w:pict>
          <v:line id="_x0000_s1027" style="position:absolute;left:0;text-align:left;flip:x;z-index:251645952" from="135pt,20.05pt" to="189pt,20.05pt"/>
        </w:pict>
      </w:r>
      <w:r w:rsidR="00171159">
        <w:rPr>
          <w:noProof/>
        </w:rPr>
        <w:pict>
          <v:rect id="_x0000_s1028" style="position:absolute;left:0;text-align:left;margin-left:189pt;margin-top:2.05pt;width:87.3pt;height:37.8pt;z-index:251642880">
            <v:textbox style="mso-next-textbox:#_x0000_s1028">
              <w:txbxContent>
                <w:p w:rsidR="00F942A8" w:rsidRPr="00F942A8" w:rsidRDefault="00F942A8" w:rsidP="00F942A8">
                  <w:pPr>
                    <w:jc w:val="center"/>
                    <w:rPr>
                      <w:b/>
                      <w:i/>
                    </w:rPr>
                  </w:pPr>
                  <w:r w:rsidRPr="00F942A8">
                    <w:rPr>
                      <w:b/>
                      <w:i/>
                    </w:rPr>
                    <w:t>Генеральный директор</w:t>
                  </w:r>
                </w:p>
              </w:txbxContent>
            </v:textbox>
          </v:rect>
        </w:pict>
      </w:r>
      <w:r w:rsidR="00171159">
        <w:rPr>
          <w:noProof/>
        </w:rPr>
        <w:pict>
          <v:rect id="_x0000_s1029" style="position:absolute;left:0;text-align:left;margin-left:0;margin-top:2.05pt;width:135pt;height:81pt;z-index:251644928">
            <v:textbox style="mso-next-textbox:#_x0000_s1029">
              <w:txbxContent>
                <w:p w:rsidR="00F942A8" w:rsidRDefault="00F942A8">
                  <w:r>
                    <w:t>Главный специалист по строительству, ремонту и эксплуатации зданий и сооружений</w:t>
                  </w:r>
                </w:p>
              </w:txbxContent>
            </v:textbox>
          </v:rect>
        </w:pict>
      </w:r>
      <w:r w:rsidR="00171159">
        <w:rPr>
          <w:noProof/>
        </w:rPr>
        <w:pict>
          <v:rect id="_x0000_s1030" style="position:absolute;left:0;text-align:left;margin-left:342pt;margin-top:2.05pt;width:126pt;height:36pt;z-index:251643904">
            <v:textbox style="mso-next-textbox:#_x0000_s1030">
              <w:txbxContent>
                <w:p w:rsidR="00F942A8" w:rsidRDefault="00F942A8">
                  <w:r>
                    <w:t>Специалист по защите информации</w:t>
                  </w:r>
                </w:p>
              </w:txbxContent>
            </v:textbox>
          </v:rect>
        </w:pict>
      </w:r>
    </w:p>
    <w:p w:rsidR="00F942A8" w:rsidRPr="00030CA5" w:rsidRDefault="00171159" w:rsidP="00030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48000" from="233.7pt,15.7pt" to="234pt,157.9pt"/>
        </w:pict>
      </w: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C32F05">
      <w:pPr>
        <w:ind w:firstLine="709"/>
        <w:jc w:val="both"/>
        <w:rPr>
          <w:sz w:val="28"/>
          <w:szCs w:val="28"/>
        </w:rPr>
      </w:pPr>
    </w:p>
    <w:p w:rsidR="009D2736" w:rsidRPr="00030CA5" w:rsidRDefault="00171159" w:rsidP="00C32F05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63360" from="53.7pt,15.1pt" to="54pt,310.3pt"/>
        </w:pict>
      </w:r>
      <w:r>
        <w:rPr>
          <w:noProof/>
        </w:rPr>
        <w:pict>
          <v:line id="_x0000_s1033" style="position:absolute;left:0;text-align:left;z-index:251652096" from="365.7pt,14.9pt" to="365.7pt,68.9pt"/>
        </w:pict>
      </w:r>
      <w:r>
        <w:rPr>
          <w:noProof/>
        </w:rPr>
        <w:pict>
          <v:line id="_x0000_s1034" style="position:absolute;left:0;text-align:left;z-index:251655168" from="298.2pt,15.65pt" to="298.2pt,69.65pt"/>
        </w:pict>
      </w:r>
      <w:r>
        <w:rPr>
          <w:noProof/>
        </w:rPr>
        <w:pict>
          <v:line id="_x0000_s1035" style="position:absolute;left:0;text-align:left;z-index:251654144" from="171pt,15.35pt" to="171pt,69.35pt"/>
        </w:pict>
      </w:r>
      <w:r>
        <w:rPr>
          <w:noProof/>
        </w:rPr>
        <w:pict>
          <v:line id="_x0000_s1036" style="position:absolute;left:0;text-align:left;z-index:251653120" from="99pt,15.35pt" to="99pt,69.35pt"/>
        </w:pict>
      </w:r>
      <w:r>
        <w:rPr>
          <w:noProof/>
        </w:rPr>
        <w:pict>
          <v:line id="_x0000_s1037" style="position:absolute;left:0;text-align:left;z-index:251651072" from="6in,15.35pt" to="6in,69.35pt"/>
        </w:pict>
      </w:r>
      <w:r>
        <w:rPr>
          <w:noProof/>
        </w:rPr>
        <w:pict>
          <v:line id="_x0000_s1038" style="position:absolute;left:0;text-align:left;z-index:251650048" from="36pt,15.35pt" to="36pt,69.35pt"/>
        </w:pict>
      </w:r>
      <w:r>
        <w:rPr>
          <w:noProof/>
        </w:rPr>
        <w:pict>
          <v:line id="_x0000_s1039" style="position:absolute;left:0;text-align:left;z-index:251649024" from="36pt,15.35pt" to="6in,15.35pt"/>
        </w:pict>
      </w:r>
    </w:p>
    <w:p w:rsidR="009D2736" w:rsidRPr="00030CA5" w:rsidRDefault="00171159" w:rsidP="00C32F05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71552" from="396.45pt,-.25pt" to="396.75pt,294.95pt"/>
        </w:pict>
      </w:r>
      <w:r>
        <w:rPr>
          <w:noProof/>
        </w:rPr>
        <w:pict>
          <v:line id="_x0000_s1041" style="position:absolute;left:0;text-align:left;z-index:251669504" from="331.95pt,-.25pt" to="332.25pt,294.95pt"/>
        </w:pict>
      </w:r>
    </w:p>
    <w:p w:rsidR="009D2736" w:rsidRPr="00030CA5" w:rsidRDefault="009D2736" w:rsidP="00C32F05">
      <w:pPr>
        <w:ind w:firstLine="709"/>
        <w:jc w:val="both"/>
        <w:rPr>
          <w:sz w:val="28"/>
          <w:szCs w:val="28"/>
        </w:rPr>
      </w:pPr>
    </w:p>
    <w:p w:rsidR="009D2736" w:rsidRPr="00030CA5" w:rsidRDefault="009D2736" w:rsidP="00C32F05">
      <w:pPr>
        <w:ind w:firstLine="709"/>
        <w:jc w:val="both"/>
        <w:rPr>
          <w:sz w:val="28"/>
          <w:szCs w:val="28"/>
        </w:rPr>
      </w:pPr>
    </w:p>
    <w:p w:rsidR="009D2736" w:rsidRPr="00030CA5" w:rsidRDefault="00171159" w:rsidP="00030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414pt;margin-top:2.9pt;width:46.05pt;height:198pt;z-index:251662336">
            <v:textbox style="layout-flow:vertical;mso-layout-flow-alt:bottom-to-top;mso-next-textbox:#_x0000_s1042">
              <w:txbxContent>
                <w:p w:rsidR="004262F7" w:rsidRDefault="004262F7" w:rsidP="004262F7">
                  <w:pPr>
                    <w:jc w:val="center"/>
                  </w:pPr>
                  <w:r>
                    <w:t>Отдел правовой и кадровой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341.4pt;margin-top:4.05pt;width:43.8pt;height:198pt;z-index:251661312">
            <v:textbox style="layout-flow:vertical;mso-layout-flow-alt:bottom-to-top;mso-next-textbox:#_x0000_s1043">
              <w:txbxContent>
                <w:p w:rsidR="004262F7" w:rsidRDefault="004262F7" w:rsidP="004262F7">
                  <w:pPr>
                    <w:jc w:val="center"/>
                  </w:pPr>
                  <w:r>
                    <w:t>Отдел по бухучету и анализу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74.65pt;margin-top:4.05pt;width:46.05pt;height:198pt;z-index:251660288">
            <v:textbox style="layout-flow:vertical;mso-layout-flow-alt:bottom-to-top;mso-next-textbox:#_x0000_s1044">
              <w:txbxContent>
                <w:p w:rsidR="004262F7" w:rsidRDefault="004262F7" w:rsidP="004262F7">
                  <w:pPr>
                    <w:jc w:val="center"/>
                  </w:pPr>
                  <w:r>
                    <w:t>Финансово-экономический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08.2pt;margin-top:3.75pt;width:45pt;height:198pt;z-index:251659264">
            <v:textbox style="layout-flow:vertical;mso-layout-flow-alt:bottom-to-top;mso-next-textbox:#_x0000_s1045">
              <w:txbxContent>
                <w:p w:rsidR="004262F7" w:rsidRDefault="004262F7" w:rsidP="004262F7">
                  <w:pPr>
                    <w:jc w:val="center"/>
                  </w:pPr>
                  <w:r>
                    <w:t>Главный инженер – первый  заместитель генерального директора</w:t>
                  </w:r>
                </w:p>
                <w:p w:rsidR="004262F7" w:rsidRDefault="004262F7"/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35pt;margin-top:4.95pt;width:54pt;height:198pt;z-index:251658240">
            <v:textbox style="layout-flow:vertical;mso-layout-flow-alt:bottom-to-top;mso-next-textbox:#_x0000_s1046">
              <w:txbxContent>
                <w:p w:rsidR="004262F7" w:rsidRDefault="004262F7" w:rsidP="004262F7">
                  <w:pPr>
                    <w:jc w:val="center"/>
                  </w:pPr>
                  <w:r>
                    <w:t>Заместитель генерального директора</w:t>
                  </w:r>
                </w:p>
                <w:p w:rsidR="004262F7" w:rsidRDefault="004262F7" w:rsidP="004262F7">
                  <w:pPr>
                    <w:jc w:val="center"/>
                  </w:pPr>
                  <w:r>
                    <w:t>- главный геолог по твердым и полезным ископаемым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in;margin-top:4.95pt;width:45pt;height:198pt;z-index:251657216">
            <v:textbox style="layout-flow:vertical;mso-layout-flow-alt:bottom-to-top;mso-next-textbox:#_x0000_s1047">
              <w:txbxContent>
                <w:p w:rsidR="004262F7" w:rsidRDefault="004262F7" w:rsidP="004262F7">
                  <w:pPr>
                    <w:jc w:val="center"/>
                  </w:pPr>
                  <w:r>
                    <w:t>Заместитель генерального директора</w:t>
                  </w:r>
                </w:p>
                <w:p w:rsidR="004262F7" w:rsidRDefault="004262F7" w:rsidP="004262F7">
                  <w:pPr>
                    <w:jc w:val="center"/>
                  </w:pPr>
                  <w:r>
                    <w:t>- главный геолог по нефти и газу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.15pt;margin-top:4.8pt;width:45pt;height:198pt;z-index:251656192">
            <v:textbox style="layout-flow:vertical;mso-layout-flow-alt:bottom-to-top;mso-next-textbox:#_x0000_s1048">
              <w:txbxContent>
                <w:p w:rsidR="004262F7" w:rsidRDefault="004262F7" w:rsidP="004262F7">
                  <w:pPr>
                    <w:jc w:val="center"/>
                  </w:pPr>
                  <w:r>
                    <w:t>Заместитель генерального директора по строительству и социальным вопросам</w:t>
                  </w:r>
                </w:p>
              </w:txbxContent>
            </v:textbox>
          </v:rect>
        </w:pict>
      </w: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9D2736" w:rsidRPr="00030CA5" w:rsidRDefault="009D2736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171159" w:rsidP="00C32F05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x;z-index:251666432" from="160.95pt,10.3pt" to="161.4pt,52.75pt"/>
        </w:pict>
      </w:r>
      <w:r>
        <w:rPr>
          <w:noProof/>
        </w:rPr>
        <w:pict>
          <v:line id="_x0000_s1050" style="position:absolute;left:0;text-align:left;flip:x;z-index:251665408" from="228.45pt,9.85pt" to="228.9pt,52.3pt"/>
        </w:pict>
      </w:r>
    </w:p>
    <w:p w:rsidR="00F942A8" w:rsidRPr="00030CA5" w:rsidRDefault="00F942A8" w:rsidP="00C32F05">
      <w:pPr>
        <w:ind w:firstLine="709"/>
        <w:jc w:val="both"/>
        <w:rPr>
          <w:sz w:val="28"/>
          <w:szCs w:val="28"/>
        </w:rPr>
      </w:pPr>
    </w:p>
    <w:p w:rsidR="00F942A8" w:rsidRPr="00030CA5" w:rsidRDefault="00F942A8" w:rsidP="00C32F05">
      <w:pPr>
        <w:ind w:firstLine="709"/>
        <w:jc w:val="both"/>
        <w:rPr>
          <w:sz w:val="28"/>
          <w:szCs w:val="28"/>
        </w:rPr>
      </w:pPr>
    </w:p>
    <w:p w:rsidR="00F942A8" w:rsidRPr="00030CA5" w:rsidRDefault="00171159" w:rsidP="00030C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378pt;margin-top:4.45pt;width:45pt;height:198pt;z-index:251672576">
            <v:textbox style="layout-flow:vertical;mso-layout-flow-alt:bottom-to-top;mso-next-textbox:#_x0000_s1051">
              <w:txbxContent>
                <w:p w:rsidR="00BA3235" w:rsidRDefault="00BA3235" w:rsidP="004262F7">
                  <w:pPr>
                    <w:jc w:val="center"/>
                  </w:pPr>
                  <w:r>
                    <w:t>Общий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06pt;margin-top:4.45pt;width:45pt;height:198pt;z-index:251670528">
            <v:textbox style="layout-flow:vertical;mso-layout-flow-alt:bottom-to-top;mso-next-textbox:#_x0000_s1052">
              <w:txbxContent>
                <w:p w:rsidR="00BA3235" w:rsidRDefault="00BA3235" w:rsidP="004262F7">
                  <w:pPr>
                    <w:jc w:val="center"/>
                  </w:pPr>
                  <w:r>
                    <w:t>Отдел материально-технического снабжения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07pt;margin-top:4.45pt;width:45pt;height:198pt;z-index:251668480">
            <v:textbox style="layout-flow:vertical;mso-layout-flow-alt:bottom-to-top;mso-next-textbox:#_x0000_s1053">
              <w:txbxContent>
                <w:p w:rsidR="004262F7" w:rsidRDefault="004262F7" w:rsidP="004262F7">
                  <w:pPr>
                    <w:jc w:val="center"/>
                  </w:pPr>
                  <w:r>
                    <w:t>Служба при главном инженере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35pt;margin-top:4.45pt;width:45pt;height:198pt;z-index:251667456">
            <v:textbox style="layout-flow:vertical;mso-layout-flow-alt:bottom-to-top;mso-next-textbox:#_x0000_s1054">
              <w:txbxContent>
                <w:p w:rsidR="004262F7" w:rsidRDefault="004262F7" w:rsidP="004262F7">
                  <w:pPr>
                    <w:jc w:val="center"/>
                  </w:pPr>
                  <w:r>
                    <w:t xml:space="preserve">Геологический отдел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7pt;margin-top:4.45pt;width:45pt;height:198pt;z-index:251664384">
            <v:textbox style="layout-flow:vertical;mso-layout-flow-alt:bottom-to-top;mso-next-textbox:#_x0000_s1055">
              <w:txbxContent>
                <w:p w:rsidR="004262F7" w:rsidRDefault="004262F7" w:rsidP="004262F7">
                  <w:pPr>
                    <w:jc w:val="center"/>
                  </w:pPr>
                  <w:r>
                    <w:t>Геологический отдел по нефти и газу</w:t>
                  </w:r>
                </w:p>
              </w:txbxContent>
            </v:textbox>
          </v:rect>
        </w:pict>
      </w: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F942A8" w:rsidRPr="00030CA5" w:rsidRDefault="00F942A8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4262F7" w:rsidRPr="00030CA5" w:rsidRDefault="00BA3235" w:rsidP="00030CA5">
      <w:pPr>
        <w:spacing w:line="360" w:lineRule="auto"/>
        <w:ind w:firstLine="709"/>
        <w:jc w:val="both"/>
        <w:rPr>
          <w:sz w:val="28"/>
          <w:szCs w:val="28"/>
        </w:rPr>
      </w:pPr>
      <w:r w:rsidRPr="00030CA5">
        <w:rPr>
          <w:sz w:val="28"/>
          <w:szCs w:val="28"/>
        </w:rPr>
        <w:t>Рисунок 1 – «Структура аппарата управления «Белгеология»</w:t>
      </w:r>
    </w:p>
    <w:p w:rsidR="00BA3235" w:rsidRPr="00030CA5" w:rsidRDefault="00C32F05" w:rsidP="00030CA5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A3235" w:rsidRPr="00030CA5">
        <w:rPr>
          <w:caps/>
          <w:sz w:val="28"/>
          <w:szCs w:val="28"/>
        </w:rPr>
        <w:t>Список используемой литературы</w:t>
      </w:r>
    </w:p>
    <w:p w:rsidR="00BA3235" w:rsidRPr="00030CA5" w:rsidRDefault="00BA3235" w:rsidP="00030CA5">
      <w:pPr>
        <w:spacing w:line="360" w:lineRule="auto"/>
        <w:ind w:firstLine="709"/>
        <w:jc w:val="both"/>
        <w:rPr>
          <w:sz w:val="28"/>
          <w:szCs w:val="28"/>
        </w:rPr>
      </w:pPr>
    </w:p>
    <w:p w:rsidR="001D29BF" w:rsidRPr="00030CA5" w:rsidRDefault="00C32F05" w:rsidP="00C32F0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030CA5" w:rsidRPr="00030CA5">
        <w:rPr>
          <w:sz w:val="28"/>
          <w:szCs w:val="28"/>
        </w:rPr>
        <w:t xml:space="preserve"> </w:t>
      </w:r>
      <w:r w:rsidR="001D29BF" w:rsidRPr="00030CA5">
        <w:rPr>
          <w:sz w:val="28"/>
          <w:szCs w:val="28"/>
        </w:rPr>
        <w:t>Шпайхер Е.Д., Салихов В.А. Геологоразведочные работы и геолого-экономическая оценка месторождений полезных ископаемых. Учебное пособие / СибГИУ. – Новокузнецк, 2002. – 311 с.</w:t>
      </w:r>
    </w:p>
    <w:p w:rsidR="00E31FD8" w:rsidRPr="00030CA5" w:rsidRDefault="00C32F05" w:rsidP="00C32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Салье Е.</w:t>
      </w:r>
      <w:r w:rsidR="00E31FD8" w:rsidRPr="00030CA5">
        <w:rPr>
          <w:sz w:val="28"/>
          <w:szCs w:val="28"/>
        </w:rPr>
        <w:t>А.</w:t>
      </w:r>
      <w:r w:rsidR="00030CA5" w:rsidRPr="00030CA5">
        <w:rPr>
          <w:sz w:val="28"/>
          <w:szCs w:val="28"/>
        </w:rPr>
        <w:t>,</w:t>
      </w:r>
      <w:r>
        <w:rPr>
          <w:sz w:val="28"/>
          <w:szCs w:val="28"/>
        </w:rPr>
        <w:t xml:space="preserve"> Гоц А.</w:t>
      </w:r>
      <w:r w:rsidR="00E31FD8" w:rsidRPr="00030CA5">
        <w:rPr>
          <w:sz w:val="28"/>
          <w:szCs w:val="28"/>
        </w:rPr>
        <w:t>С. Организация и планирование геологоразведочных работ. Учеб. пособие</w:t>
      </w:r>
      <w:r w:rsidR="00030CA5" w:rsidRPr="00030CA5">
        <w:rPr>
          <w:sz w:val="28"/>
          <w:szCs w:val="28"/>
        </w:rPr>
        <w:t>.</w:t>
      </w:r>
      <w:r w:rsidR="00E31FD8" w:rsidRPr="00030CA5">
        <w:rPr>
          <w:sz w:val="28"/>
          <w:szCs w:val="28"/>
        </w:rPr>
        <w:t xml:space="preserve"> – 2-е изд., перераб. и доп. –</w:t>
      </w:r>
      <w:r w:rsidR="00030CA5" w:rsidRPr="00030CA5">
        <w:rPr>
          <w:sz w:val="28"/>
          <w:szCs w:val="28"/>
        </w:rPr>
        <w:t xml:space="preserve"> </w:t>
      </w:r>
      <w:r w:rsidR="00E31FD8" w:rsidRPr="00030CA5">
        <w:rPr>
          <w:sz w:val="28"/>
          <w:szCs w:val="28"/>
        </w:rPr>
        <w:t>М.: Недра, 1970. – 319 с.</w:t>
      </w:r>
    </w:p>
    <w:p w:rsidR="00E31FD8" w:rsidRPr="00030CA5" w:rsidRDefault="00C32F05" w:rsidP="00C32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1FD8" w:rsidRPr="00030CA5">
        <w:rPr>
          <w:sz w:val="28"/>
          <w:szCs w:val="28"/>
        </w:rPr>
        <w:t xml:space="preserve"> </w:t>
      </w:r>
      <w:r>
        <w:rPr>
          <w:sz w:val="28"/>
          <w:szCs w:val="28"/>
        </w:rPr>
        <w:t>Грабчак Л.</w:t>
      </w:r>
      <w:r w:rsidR="00E31FD8" w:rsidRPr="00030CA5">
        <w:rPr>
          <w:sz w:val="28"/>
          <w:szCs w:val="28"/>
        </w:rPr>
        <w:t>Г. Горноразведочные работы. Учебник для вузов. –</w:t>
      </w:r>
      <w:r w:rsidR="00030CA5" w:rsidRPr="00030CA5">
        <w:rPr>
          <w:sz w:val="28"/>
          <w:szCs w:val="28"/>
        </w:rPr>
        <w:t xml:space="preserve"> </w:t>
      </w:r>
      <w:r w:rsidR="00E31FD8" w:rsidRPr="00030CA5">
        <w:rPr>
          <w:sz w:val="28"/>
          <w:szCs w:val="28"/>
        </w:rPr>
        <w:t>М.: Высш. школа, 2003. – 661 с.</w:t>
      </w:r>
    </w:p>
    <w:p w:rsidR="00E31FD8" w:rsidRPr="00030CA5" w:rsidRDefault="00C32F05" w:rsidP="00C32F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1FD8" w:rsidRPr="00030CA5">
        <w:rPr>
          <w:sz w:val="28"/>
          <w:szCs w:val="28"/>
        </w:rPr>
        <w:t xml:space="preserve"> </w:t>
      </w:r>
      <w:r>
        <w:rPr>
          <w:sz w:val="28"/>
          <w:szCs w:val="28"/>
        </w:rPr>
        <w:t>Кобахидзе Л.</w:t>
      </w:r>
      <w:r w:rsidR="00E31FD8" w:rsidRPr="00030CA5">
        <w:rPr>
          <w:sz w:val="28"/>
          <w:szCs w:val="28"/>
        </w:rPr>
        <w:t>П. Экономика геологоразведочных работ. Монография. – М.: Недра, 1973. – 301 с.</w:t>
      </w:r>
      <w:bookmarkStart w:id="4" w:name="_GoBack"/>
      <w:bookmarkEnd w:id="4"/>
    </w:p>
    <w:sectPr w:rsidR="00E31FD8" w:rsidRPr="00030CA5" w:rsidSect="00030CA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DD" w:rsidRDefault="007644DD">
      <w:r>
        <w:separator/>
      </w:r>
    </w:p>
  </w:endnote>
  <w:endnote w:type="continuationSeparator" w:id="0">
    <w:p w:rsidR="007644DD" w:rsidRDefault="0076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EF" w:rsidRDefault="003447EF" w:rsidP="003508B9">
    <w:pPr>
      <w:pStyle w:val="a4"/>
      <w:framePr w:wrap="around" w:vAnchor="text" w:hAnchor="margin" w:y="1"/>
      <w:rPr>
        <w:rStyle w:val="a6"/>
      </w:rPr>
    </w:pPr>
  </w:p>
  <w:p w:rsidR="003447EF" w:rsidRDefault="003447EF" w:rsidP="003447E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EF" w:rsidRDefault="003447EF" w:rsidP="003447E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DD" w:rsidRDefault="007644DD">
      <w:r>
        <w:separator/>
      </w:r>
    </w:p>
  </w:footnote>
  <w:footnote w:type="continuationSeparator" w:id="0">
    <w:p w:rsidR="007644DD" w:rsidRDefault="0076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319"/>
    <w:multiLevelType w:val="hybridMultilevel"/>
    <w:tmpl w:val="8E5AB54A"/>
    <w:lvl w:ilvl="0" w:tplc="72A6B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44272D"/>
    <w:multiLevelType w:val="hybridMultilevel"/>
    <w:tmpl w:val="3618919E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20FB00EE"/>
    <w:multiLevelType w:val="hybridMultilevel"/>
    <w:tmpl w:val="B94C5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9B47A2"/>
    <w:multiLevelType w:val="hybridMultilevel"/>
    <w:tmpl w:val="41A0FC02"/>
    <w:lvl w:ilvl="0" w:tplc="35EE3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42E59D7"/>
    <w:multiLevelType w:val="hybridMultilevel"/>
    <w:tmpl w:val="D20CB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3C0B47"/>
    <w:multiLevelType w:val="hybridMultilevel"/>
    <w:tmpl w:val="BC848B7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35D5144"/>
    <w:multiLevelType w:val="hybridMultilevel"/>
    <w:tmpl w:val="D3A4D42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637238"/>
    <w:multiLevelType w:val="hybridMultilevel"/>
    <w:tmpl w:val="1D909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A42E9F"/>
    <w:multiLevelType w:val="hybridMultilevel"/>
    <w:tmpl w:val="FEA23B4C"/>
    <w:lvl w:ilvl="0" w:tplc="FF90E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736"/>
    <w:rsid w:val="00006705"/>
    <w:rsid w:val="00010BD5"/>
    <w:rsid w:val="000111AC"/>
    <w:rsid w:val="000300D9"/>
    <w:rsid w:val="00030CA5"/>
    <w:rsid w:val="0003258F"/>
    <w:rsid w:val="00040179"/>
    <w:rsid w:val="000434D3"/>
    <w:rsid w:val="00047DCC"/>
    <w:rsid w:val="000555F3"/>
    <w:rsid w:val="00057EA2"/>
    <w:rsid w:val="00060202"/>
    <w:rsid w:val="00063E21"/>
    <w:rsid w:val="000A5535"/>
    <w:rsid w:val="000B0BD8"/>
    <w:rsid w:val="000C5F5F"/>
    <w:rsid w:val="000D30E8"/>
    <w:rsid w:val="000E05CB"/>
    <w:rsid w:val="000E7B28"/>
    <w:rsid w:val="000F0A04"/>
    <w:rsid w:val="000F22DF"/>
    <w:rsid w:val="000F59FE"/>
    <w:rsid w:val="000F69FD"/>
    <w:rsid w:val="00106EFC"/>
    <w:rsid w:val="00124B5C"/>
    <w:rsid w:val="00126BCD"/>
    <w:rsid w:val="00131CA2"/>
    <w:rsid w:val="0013426D"/>
    <w:rsid w:val="001404CE"/>
    <w:rsid w:val="00141B82"/>
    <w:rsid w:val="00152940"/>
    <w:rsid w:val="00152DA3"/>
    <w:rsid w:val="00160B49"/>
    <w:rsid w:val="00171159"/>
    <w:rsid w:val="001774BD"/>
    <w:rsid w:val="0018330F"/>
    <w:rsid w:val="00184EEC"/>
    <w:rsid w:val="00190480"/>
    <w:rsid w:val="00190700"/>
    <w:rsid w:val="001926D2"/>
    <w:rsid w:val="00195EE7"/>
    <w:rsid w:val="001C1B08"/>
    <w:rsid w:val="001C6715"/>
    <w:rsid w:val="001D29BF"/>
    <w:rsid w:val="001D60AF"/>
    <w:rsid w:val="001E3792"/>
    <w:rsid w:val="001E481B"/>
    <w:rsid w:val="001F29B0"/>
    <w:rsid w:val="00206A2D"/>
    <w:rsid w:val="00232DD8"/>
    <w:rsid w:val="002375DA"/>
    <w:rsid w:val="0024335A"/>
    <w:rsid w:val="002569A1"/>
    <w:rsid w:val="00277A09"/>
    <w:rsid w:val="002807F1"/>
    <w:rsid w:val="002917D2"/>
    <w:rsid w:val="00297407"/>
    <w:rsid w:val="002A0606"/>
    <w:rsid w:val="002A3E7E"/>
    <w:rsid w:val="002A5CCB"/>
    <w:rsid w:val="002B74F4"/>
    <w:rsid w:val="002C41E6"/>
    <w:rsid w:val="002C5CBC"/>
    <w:rsid w:val="002D6516"/>
    <w:rsid w:val="002E2686"/>
    <w:rsid w:val="002E2BF6"/>
    <w:rsid w:val="002E573D"/>
    <w:rsid w:val="00304DEC"/>
    <w:rsid w:val="00311094"/>
    <w:rsid w:val="003126AE"/>
    <w:rsid w:val="00312F00"/>
    <w:rsid w:val="003228CE"/>
    <w:rsid w:val="00323C72"/>
    <w:rsid w:val="003271F1"/>
    <w:rsid w:val="0033178A"/>
    <w:rsid w:val="00334039"/>
    <w:rsid w:val="003447EF"/>
    <w:rsid w:val="00345701"/>
    <w:rsid w:val="00347899"/>
    <w:rsid w:val="003508B9"/>
    <w:rsid w:val="003567B4"/>
    <w:rsid w:val="003609A6"/>
    <w:rsid w:val="00372473"/>
    <w:rsid w:val="00372519"/>
    <w:rsid w:val="00374243"/>
    <w:rsid w:val="003779A2"/>
    <w:rsid w:val="00380D9F"/>
    <w:rsid w:val="003A4D1A"/>
    <w:rsid w:val="003B3A35"/>
    <w:rsid w:val="003B6506"/>
    <w:rsid w:val="003B6F54"/>
    <w:rsid w:val="003E1CA4"/>
    <w:rsid w:val="003F4BEC"/>
    <w:rsid w:val="0040454B"/>
    <w:rsid w:val="004154C6"/>
    <w:rsid w:val="004161F1"/>
    <w:rsid w:val="00417483"/>
    <w:rsid w:val="0042606D"/>
    <w:rsid w:val="004262F7"/>
    <w:rsid w:val="00434316"/>
    <w:rsid w:val="0044197F"/>
    <w:rsid w:val="00442542"/>
    <w:rsid w:val="00464B77"/>
    <w:rsid w:val="00472698"/>
    <w:rsid w:val="00472883"/>
    <w:rsid w:val="004806F1"/>
    <w:rsid w:val="004806F5"/>
    <w:rsid w:val="00481726"/>
    <w:rsid w:val="00481E8C"/>
    <w:rsid w:val="004975CC"/>
    <w:rsid w:val="004A1E42"/>
    <w:rsid w:val="004A6F59"/>
    <w:rsid w:val="004B221A"/>
    <w:rsid w:val="004B4275"/>
    <w:rsid w:val="004C4010"/>
    <w:rsid w:val="004D0A44"/>
    <w:rsid w:val="004D32B8"/>
    <w:rsid w:val="004E3951"/>
    <w:rsid w:val="004E44E3"/>
    <w:rsid w:val="004E5D54"/>
    <w:rsid w:val="004E5D98"/>
    <w:rsid w:val="004F23CB"/>
    <w:rsid w:val="004F24F2"/>
    <w:rsid w:val="004F78A1"/>
    <w:rsid w:val="00532892"/>
    <w:rsid w:val="0053329B"/>
    <w:rsid w:val="005357BD"/>
    <w:rsid w:val="0054150F"/>
    <w:rsid w:val="0054529D"/>
    <w:rsid w:val="00562E53"/>
    <w:rsid w:val="00577FD3"/>
    <w:rsid w:val="005845A5"/>
    <w:rsid w:val="0058732E"/>
    <w:rsid w:val="00587DFE"/>
    <w:rsid w:val="005A4F13"/>
    <w:rsid w:val="005B2F4A"/>
    <w:rsid w:val="005B6E3E"/>
    <w:rsid w:val="005C1849"/>
    <w:rsid w:val="005C33EB"/>
    <w:rsid w:val="005C4577"/>
    <w:rsid w:val="005D4C08"/>
    <w:rsid w:val="005D51D5"/>
    <w:rsid w:val="005F6354"/>
    <w:rsid w:val="005F7FB7"/>
    <w:rsid w:val="00603A59"/>
    <w:rsid w:val="00616DC8"/>
    <w:rsid w:val="00631FA8"/>
    <w:rsid w:val="006477E0"/>
    <w:rsid w:val="006500B5"/>
    <w:rsid w:val="00657689"/>
    <w:rsid w:val="00663A2B"/>
    <w:rsid w:val="00666F9E"/>
    <w:rsid w:val="00673E0A"/>
    <w:rsid w:val="00675571"/>
    <w:rsid w:val="00681B32"/>
    <w:rsid w:val="00682909"/>
    <w:rsid w:val="006932A1"/>
    <w:rsid w:val="0069710E"/>
    <w:rsid w:val="006A33BC"/>
    <w:rsid w:val="006A70C4"/>
    <w:rsid w:val="006B28ED"/>
    <w:rsid w:val="006C0C6D"/>
    <w:rsid w:val="006C103A"/>
    <w:rsid w:val="006C29AD"/>
    <w:rsid w:val="006D3984"/>
    <w:rsid w:val="006E5822"/>
    <w:rsid w:val="00704F7A"/>
    <w:rsid w:val="007131E3"/>
    <w:rsid w:val="00733327"/>
    <w:rsid w:val="007356FC"/>
    <w:rsid w:val="00743B52"/>
    <w:rsid w:val="00750753"/>
    <w:rsid w:val="00757074"/>
    <w:rsid w:val="00757BDA"/>
    <w:rsid w:val="00761426"/>
    <w:rsid w:val="00764016"/>
    <w:rsid w:val="007644DD"/>
    <w:rsid w:val="007811F5"/>
    <w:rsid w:val="007A5149"/>
    <w:rsid w:val="007A6128"/>
    <w:rsid w:val="007C3038"/>
    <w:rsid w:val="007C7B10"/>
    <w:rsid w:val="007D3234"/>
    <w:rsid w:val="007D4D75"/>
    <w:rsid w:val="007E796D"/>
    <w:rsid w:val="00804B77"/>
    <w:rsid w:val="0080573E"/>
    <w:rsid w:val="00813057"/>
    <w:rsid w:val="00817B68"/>
    <w:rsid w:val="00826C10"/>
    <w:rsid w:val="008313E3"/>
    <w:rsid w:val="008368B1"/>
    <w:rsid w:val="00841474"/>
    <w:rsid w:val="008430C4"/>
    <w:rsid w:val="0084635D"/>
    <w:rsid w:val="008602C2"/>
    <w:rsid w:val="008616C4"/>
    <w:rsid w:val="00865E04"/>
    <w:rsid w:val="008736B5"/>
    <w:rsid w:val="008753D9"/>
    <w:rsid w:val="00884F51"/>
    <w:rsid w:val="00885042"/>
    <w:rsid w:val="00890784"/>
    <w:rsid w:val="008C6A03"/>
    <w:rsid w:val="008C7F1E"/>
    <w:rsid w:val="008D695C"/>
    <w:rsid w:val="008E7CDB"/>
    <w:rsid w:val="008F1C09"/>
    <w:rsid w:val="00903943"/>
    <w:rsid w:val="009102AA"/>
    <w:rsid w:val="0091177B"/>
    <w:rsid w:val="00913B0B"/>
    <w:rsid w:val="00933339"/>
    <w:rsid w:val="00937F62"/>
    <w:rsid w:val="009409A7"/>
    <w:rsid w:val="00946B50"/>
    <w:rsid w:val="00950B57"/>
    <w:rsid w:val="0095285A"/>
    <w:rsid w:val="00955EEF"/>
    <w:rsid w:val="00961603"/>
    <w:rsid w:val="00973BBA"/>
    <w:rsid w:val="009810AD"/>
    <w:rsid w:val="0099490C"/>
    <w:rsid w:val="009A4507"/>
    <w:rsid w:val="009D2736"/>
    <w:rsid w:val="009E01EE"/>
    <w:rsid w:val="009E7C0A"/>
    <w:rsid w:val="009F50CA"/>
    <w:rsid w:val="009F6895"/>
    <w:rsid w:val="00A22E9B"/>
    <w:rsid w:val="00A374B4"/>
    <w:rsid w:val="00A441C8"/>
    <w:rsid w:val="00A60A12"/>
    <w:rsid w:val="00A801FF"/>
    <w:rsid w:val="00A85CF0"/>
    <w:rsid w:val="00AA149F"/>
    <w:rsid w:val="00AA1541"/>
    <w:rsid w:val="00AB4976"/>
    <w:rsid w:val="00AB7F3B"/>
    <w:rsid w:val="00AC1D47"/>
    <w:rsid w:val="00AC27E5"/>
    <w:rsid w:val="00AC3022"/>
    <w:rsid w:val="00AD1B75"/>
    <w:rsid w:val="00AD5ABB"/>
    <w:rsid w:val="00AE6701"/>
    <w:rsid w:val="00AF0753"/>
    <w:rsid w:val="00B11BD9"/>
    <w:rsid w:val="00B14380"/>
    <w:rsid w:val="00B208EA"/>
    <w:rsid w:val="00B251E5"/>
    <w:rsid w:val="00B279A0"/>
    <w:rsid w:val="00B35A29"/>
    <w:rsid w:val="00B41709"/>
    <w:rsid w:val="00B613E2"/>
    <w:rsid w:val="00B6427B"/>
    <w:rsid w:val="00B64349"/>
    <w:rsid w:val="00B664D1"/>
    <w:rsid w:val="00B672CC"/>
    <w:rsid w:val="00B738EA"/>
    <w:rsid w:val="00B74988"/>
    <w:rsid w:val="00B8352B"/>
    <w:rsid w:val="00B917E3"/>
    <w:rsid w:val="00B92934"/>
    <w:rsid w:val="00BA3235"/>
    <w:rsid w:val="00BA553C"/>
    <w:rsid w:val="00BB1A77"/>
    <w:rsid w:val="00BC201A"/>
    <w:rsid w:val="00BD0424"/>
    <w:rsid w:val="00BD5922"/>
    <w:rsid w:val="00BF15AD"/>
    <w:rsid w:val="00C01344"/>
    <w:rsid w:val="00C11F6C"/>
    <w:rsid w:val="00C13351"/>
    <w:rsid w:val="00C17EB9"/>
    <w:rsid w:val="00C23526"/>
    <w:rsid w:val="00C255E5"/>
    <w:rsid w:val="00C32F05"/>
    <w:rsid w:val="00C357D3"/>
    <w:rsid w:val="00C362A8"/>
    <w:rsid w:val="00C373EC"/>
    <w:rsid w:val="00C411DD"/>
    <w:rsid w:val="00C54036"/>
    <w:rsid w:val="00C64B6C"/>
    <w:rsid w:val="00C76916"/>
    <w:rsid w:val="00C7740B"/>
    <w:rsid w:val="00C82283"/>
    <w:rsid w:val="00CB0818"/>
    <w:rsid w:val="00CC223C"/>
    <w:rsid w:val="00CD71C9"/>
    <w:rsid w:val="00CE19FB"/>
    <w:rsid w:val="00CE2FE1"/>
    <w:rsid w:val="00CE444A"/>
    <w:rsid w:val="00CF3C9A"/>
    <w:rsid w:val="00D14604"/>
    <w:rsid w:val="00D21A3F"/>
    <w:rsid w:val="00D31079"/>
    <w:rsid w:val="00D45436"/>
    <w:rsid w:val="00D5672C"/>
    <w:rsid w:val="00D57397"/>
    <w:rsid w:val="00D57D96"/>
    <w:rsid w:val="00D62F5E"/>
    <w:rsid w:val="00D633B4"/>
    <w:rsid w:val="00D65E56"/>
    <w:rsid w:val="00D6722B"/>
    <w:rsid w:val="00D9438D"/>
    <w:rsid w:val="00DC2426"/>
    <w:rsid w:val="00DC5525"/>
    <w:rsid w:val="00DC717D"/>
    <w:rsid w:val="00DD0C56"/>
    <w:rsid w:val="00DD4F5F"/>
    <w:rsid w:val="00DE4C7C"/>
    <w:rsid w:val="00DE6F2E"/>
    <w:rsid w:val="00E02021"/>
    <w:rsid w:val="00E0778C"/>
    <w:rsid w:val="00E11BD9"/>
    <w:rsid w:val="00E12C29"/>
    <w:rsid w:val="00E13A27"/>
    <w:rsid w:val="00E31FD8"/>
    <w:rsid w:val="00E32593"/>
    <w:rsid w:val="00E37E70"/>
    <w:rsid w:val="00E42226"/>
    <w:rsid w:val="00E53865"/>
    <w:rsid w:val="00E60633"/>
    <w:rsid w:val="00E6233B"/>
    <w:rsid w:val="00E63A34"/>
    <w:rsid w:val="00E77B87"/>
    <w:rsid w:val="00E835C4"/>
    <w:rsid w:val="00E86C0A"/>
    <w:rsid w:val="00E8711D"/>
    <w:rsid w:val="00E9414A"/>
    <w:rsid w:val="00E954E2"/>
    <w:rsid w:val="00EA0D14"/>
    <w:rsid w:val="00EA12DB"/>
    <w:rsid w:val="00EB345E"/>
    <w:rsid w:val="00EB5226"/>
    <w:rsid w:val="00EB7F9D"/>
    <w:rsid w:val="00EC1606"/>
    <w:rsid w:val="00EC493B"/>
    <w:rsid w:val="00EC7A26"/>
    <w:rsid w:val="00ED1DFA"/>
    <w:rsid w:val="00EF2B5B"/>
    <w:rsid w:val="00EF319A"/>
    <w:rsid w:val="00EF5C4A"/>
    <w:rsid w:val="00EF6CB6"/>
    <w:rsid w:val="00F03696"/>
    <w:rsid w:val="00F06DF4"/>
    <w:rsid w:val="00F20923"/>
    <w:rsid w:val="00F2487C"/>
    <w:rsid w:val="00F4328D"/>
    <w:rsid w:val="00F527C0"/>
    <w:rsid w:val="00F62F48"/>
    <w:rsid w:val="00F7419F"/>
    <w:rsid w:val="00F74D8E"/>
    <w:rsid w:val="00F778D7"/>
    <w:rsid w:val="00F942A8"/>
    <w:rsid w:val="00F9743C"/>
    <w:rsid w:val="00FA10E6"/>
    <w:rsid w:val="00FA1168"/>
    <w:rsid w:val="00FA5549"/>
    <w:rsid w:val="00FE0B5F"/>
    <w:rsid w:val="00FE4E05"/>
    <w:rsid w:val="00FF1C71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D119BFC3-D2CE-47CE-858D-A335B5A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447E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447EF"/>
    <w:rPr>
      <w:rFonts w:cs="Times New Roman"/>
    </w:rPr>
  </w:style>
  <w:style w:type="character" w:styleId="a7">
    <w:name w:val="Hyperlink"/>
    <w:uiPriority w:val="99"/>
    <w:rsid w:val="00BA323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C32F0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>Microsoft</Company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subject/>
  <dc:creator>Admin</dc:creator>
  <cp:keywords/>
  <dc:description/>
  <cp:lastModifiedBy>Irina</cp:lastModifiedBy>
  <cp:revision>2</cp:revision>
  <dcterms:created xsi:type="dcterms:W3CDTF">2014-08-10T10:35:00Z</dcterms:created>
  <dcterms:modified xsi:type="dcterms:W3CDTF">2014-08-10T10:35:00Z</dcterms:modified>
</cp:coreProperties>
</file>