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4A4" w:rsidRPr="00C1476C" w:rsidRDefault="00C1476C" w:rsidP="004A7F0C">
      <w:pPr>
        <w:pStyle w:val="ab"/>
        <w:jc w:val="center"/>
      </w:pPr>
      <w:r w:rsidRPr="00C1476C">
        <w:t>Министерство сельского хозяйства Российской Федерации</w:t>
      </w:r>
    </w:p>
    <w:p w:rsidR="004274A4" w:rsidRPr="00C1476C" w:rsidRDefault="00C1476C" w:rsidP="004A7F0C">
      <w:pPr>
        <w:pStyle w:val="ab"/>
        <w:jc w:val="center"/>
      </w:pPr>
      <w:r w:rsidRPr="00C1476C">
        <w:t>Ульяновская государственная сельскохозяйственная академия</w:t>
      </w: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C1476C" w:rsidRDefault="004274A4" w:rsidP="004A7F0C">
      <w:pPr>
        <w:pStyle w:val="ab"/>
        <w:jc w:val="center"/>
      </w:pPr>
      <w:r w:rsidRPr="00C1476C">
        <w:t>К</w:t>
      </w:r>
      <w:r w:rsidR="00BE0811" w:rsidRPr="00C1476C">
        <w:t>онтрольн</w:t>
      </w:r>
      <w:r w:rsidRPr="00C1476C">
        <w:t>ая работа</w:t>
      </w:r>
    </w:p>
    <w:p w:rsidR="004274A4" w:rsidRPr="00C1476C" w:rsidRDefault="004A7F0C" w:rsidP="004A7F0C">
      <w:pPr>
        <w:pStyle w:val="ab"/>
        <w:jc w:val="center"/>
      </w:pPr>
      <w:r>
        <w:t>О</w:t>
      </w:r>
      <w:r w:rsidR="004274A4" w:rsidRPr="00C1476C">
        <w:t>рганизация производства</w:t>
      </w:r>
      <w:r w:rsidR="007A2EBF" w:rsidRPr="00C1476C">
        <w:t xml:space="preserve"> на предприятиях АПК</w:t>
      </w:r>
      <w:r w:rsidR="004274A4" w:rsidRPr="00C1476C">
        <w:t>.</w:t>
      </w: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4A7F0C" w:rsidRDefault="004274A4" w:rsidP="004A7F0C">
      <w:pPr>
        <w:pStyle w:val="ab"/>
        <w:rPr>
          <w:szCs w:val="28"/>
        </w:rPr>
      </w:pPr>
      <w:r w:rsidRPr="004A7F0C">
        <w:rPr>
          <w:szCs w:val="28"/>
        </w:rPr>
        <w:t>Выполнила:</w:t>
      </w:r>
    </w:p>
    <w:p w:rsidR="004274A4" w:rsidRPr="004A7F0C" w:rsidRDefault="004274A4" w:rsidP="004A7F0C">
      <w:pPr>
        <w:pStyle w:val="ab"/>
        <w:rPr>
          <w:szCs w:val="28"/>
        </w:rPr>
      </w:pPr>
      <w:r w:rsidRPr="004A7F0C">
        <w:rPr>
          <w:szCs w:val="28"/>
        </w:rPr>
        <w:t>студентка 3 курса ССО</w:t>
      </w:r>
    </w:p>
    <w:p w:rsidR="004274A4" w:rsidRPr="00C1476C" w:rsidRDefault="004274A4" w:rsidP="004A7F0C">
      <w:pPr>
        <w:pStyle w:val="ab"/>
      </w:pPr>
      <w:r w:rsidRPr="004A7F0C">
        <w:rPr>
          <w:szCs w:val="28"/>
        </w:rPr>
        <w:t>специальности э</w:t>
      </w:r>
      <w:r w:rsidRPr="00C1476C">
        <w:t>кономика и управление</w:t>
      </w:r>
    </w:p>
    <w:p w:rsidR="004274A4" w:rsidRPr="00C1476C" w:rsidRDefault="004274A4" w:rsidP="004A7F0C">
      <w:pPr>
        <w:pStyle w:val="ab"/>
        <w:jc w:val="center"/>
      </w:pPr>
    </w:p>
    <w:p w:rsidR="00B906F2" w:rsidRPr="00C1476C" w:rsidRDefault="00B906F2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</w:p>
    <w:p w:rsidR="004274A4" w:rsidRPr="00C1476C" w:rsidRDefault="004274A4" w:rsidP="004A7F0C">
      <w:pPr>
        <w:pStyle w:val="ab"/>
        <w:jc w:val="center"/>
      </w:pPr>
      <w:r w:rsidRPr="00C1476C">
        <w:t>Ульяновск - 2009.</w:t>
      </w:r>
    </w:p>
    <w:p w:rsidR="00AE6ECB" w:rsidRDefault="004A7F0C" w:rsidP="00C1476C">
      <w:pPr>
        <w:pStyle w:val="ab"/>
      </w:pPr>
      <w:r>
        <w:br w:type="page"/>
        <w:t>План</w:t>
      </w:r>
    </w:p>
    <w:p w:rsidR="004A7F0C" w:rsidRPr="00C1476C" w:rsidRDefault="004A7F0C" w:rsidP="00C1476C">
      <w:pPr>
        <w:pStyle w:val="ab"/>
      </w:pPr>
    </w:p>
    <w:p w:rsidR="001D394C" w:rsidRPr="00C1476C" w:rsidRDefault="003466C5" w:rsidP="004A7F0C">
      <w:pPr>
        <w:pStyle w:val="ac"/>
      </w:pPr>
      <w:r w:rsidRPr="00C1476C">
        <w:t>Отличие производственных и потребительских</w:t>
      </w:r>
      <w:r w:rsidR="004A7F0C">
        <w:t xml:space="preserve"> кооперативов</w:t>
      </w:r>
    </w:p>
    <w:p w:rsidR="001D394C" w:rsidRPr="00C1476C" w:rsidRDefault="003466C5" w:rsidP="004A7F0C">
      <w:pPr>
        <w:pStyle w:val="ac"/>
      </w:pPr>
      <w:r w:rsidRPr="00C1476C">
        <w:t>С</w:t>
      </w:r>
      <w:r w:rsidR="001D394C" w:rsidRPr="00C1476C">
        <w:t xml:space="preserve">ущность, принципы </w:t>
      </w:r>
      <w:r w:rsidR="004A7F0C">
        <w:t>и организационные формы подряда</w:t>
      </w:r>
    </w:p>
    <w:p w:rsidR="001D394C" w:rsidRPr="00C1476C" w:rsidRDefault="001103AA" w:rsidP="004A7F0C">
      <w:pPr>
        <w:pStyle w:val="ac"/>
      </w:pPr>
      <w:r w:rsidRPr="00C1476C">
        <w:t>Как рассчитать потребн</w:t>
      </w:r>
      <w:r w:rsidR="004A7F0C">
        <w:t>ость предприятия в рабочей силе</w:t>
      </w:r>
    </w:p>
    <w:p w:rsidR="001103AA" w:rsidRDefault="00060507" w:rsidP="00060507">
      <w:pPr>
        <w:pStyle w:val="ac"/>
      </w:pPr>
      <w:r>
        <w:t>О</w:t>
      </w:r>
      <w:r w:rsidR="001103AA" w:rsidRPr="00C1476C">
        <w:t>рганизация</w:t>
      </w:r>
      <w:r w:rsidR="004A7F0C">
        <w:t xml:space="preserve"> молочного скотоводства</w:t>
      </w:r>
    </w:p>
    <w:p w:rsidR="00060507" w:rsidRDefault="00060507" w:rsidP="00060507">
      <w:pPr>
        <w:pStyle w:val="ac"/>
      </w:pPr>
      <w:r>
        <w:t>Выводы</w:t>
      </w:r>
    </w:p>
    <w:p w:rsidR="00060507" w:rsidRDefault="00060507" w:rsidP="00060507">
      <w:pPr>
        <w:pStyle w:val="ac"/>
      </w:pPr>
      <w:r w:rsidRPr="00C1476C">
        <w:t>Библиографический</w:t>
      </w:r>
      <w:r>
        <w:t xml:space="preserve"> список</w:t>
      </w:r>
    </w:p>
    <w:p w:rsidR="001103AA" w:rsidRPr="00C1476C" w:rsidRDefault="001103AA" w:rsidP="00C1476C">
      <w:pPr>
        <w:pStyle w:val="ab"/>
      </w:pPr>
    </w:p>
    <w:p w:rsidR="003466C5" w:rsidRDefault="004A7F0C" w:rsidP="00C1476C">
      <w:pPr>
        <w:pStyle w:val="ab"/>
      </w:pPr>
      <w:r>
        <w:br w:type="page"/>
      </w:r>
      <w:r w:rsidR="003466C5" w:rsidRPr="00C1476C">
        <w:t>Отличие производственных</w:t>
      </w:r>
      <w:r>
        <w:t xml:space="preserve"> и потребительских кооперативов</w:t>
      </w:r>
    </w:p>
    <w:p w:rsidR="004A7F0C" w:rsidRPr="00C1476C" w:rsidRDefault="004A7F0C" w:rsidP="00C1476C">
      <w:pPr>
        <w:pStyle w:val="ab"/>
      </w:pPr>
    </w:p>
    <w:p w:rsidR="00480B0E" w:rsidRPr="00C1476C" w:rsidRDefault="00480B0E" w:rsidP="00C1476C">
      <w:pPr>
        <w:pStyle w:val="ab"/>
      </w:pPr>
      <w:r w:rsidRPr="00C1476C">
        <w:t>В соответствии со ст. 107 ГК РФ производственный кооператив (артель) - это объединение лиц для совместного ведения предпринимательской деятельности на началах их личного трудового и иного участия, первоначальное имущество которого складывается из паевых взносов членов объединения. В производственном кооперативе, как и в хозяйственных товариществах, решающее значение имеет личное участие его членов в деятельности организации. Но нормы о хозяйственных товариществах сконструированы в основном в расчете на то, чтобы обеспечить полным товарищам возможность непосредственного личного участия в предпринимательской деятельности. В отношении же производственных кооперативов акцент делается на непосредственное трудовое участие, предполагающее включение участника в состав трудового коллектива кооператива. Поэтому ст. 7 Закона "О производственных кооперативах" ограничивает количество членов кооператива, не принимающих личного трудового участия в его деятельности, всего 25% от числа членов, участвующих в работе кооператива личным трудом. Решение имущественных вопросов и управление в производственном кооперативе также обладают значительной спецификой. В фирменном наименовании вместо слов "производственный кооператив" можно использовать слово "артель", поскольку законодатель считает их синонимами.</w:t>
      </w:r>
    </w:p>
    <w:p w:rsidR="00480B0E" w:rsidRPr="00C1476C" w:rsidRDefault="00480B0E" w:rsidP="00C1476C">
      <w:pPr>
        <w:pStyle w:val="ab"/>
      </w:pPr>
      <w:r w:rsidRPr="00C1476C">
        <w:t>Участниками производственного кооператива являются по общему правилу граждане (физические лица). Причем в отличие от полных товарищей им абсолютно не требуется статуса индивидуального предпринимателя. Наряду с ними участвовать в кооперативе могут и юридические лица, если это допускается уставом кооператива. Число членов кооператива не может быть менее пяти.</w:t>
      </w:r>
    </w:p>
    <w:p w:rsidR="00480B0E" w:rsidRPr="00C1476C" w:rsidRDefault="00480B0E" w:rsidP="00C1476C">
      <w:pPr>
        <w:pStyle w:val="ab"/>
      </w:pPr>
      <w:r w:rsidRPr="00C1476C">
        <w:t>Говоря об участии в кооперативе, необходимо отметить, что термин "членство" может употребляться в разных значениях: как синоним вообще участия в организации и как специфическая форма личного участия, совершенно не связанного с участием имущественным. ГК понимает членство в кооперативе именно в последнем его значении. Членство в узком смысле слова означает также, что взаимные правовые связи между членами устанавливаются не напрямую (как это происходит, например, на основе учредительного договора), а опосредуются кооперативом, который выступает своеобразным центром системы этих связей. Поэтому единственно возможным учредительным документом кооператива может быть только его устав.</w:t>
      </w:r>
    </w:p>
    <w:p w:rsidR="00480B0E" w:rsidRPr="00C1476C" w:rsidRDefault="00480B0E" w:rsidP="00C1476C">
      <w:pPr>
        <w:pStyle w:val="ab"/>
      </w:pPr>
      <w:r w:rsidRPr="00C1476C">
        <w:t>Имущество кооператива первоначально складывается из паевых взносов его членов, которые не идентичны долям в уставном капитале хозяйственных обществ и товариществ. Права члена в отношении кооператива отнюдь не обусловлены величиной его пая, поэтому независимо от величины пая каждый член кооператива имеет один голос на общем собрании участников (п. 4 ст. 110 ГК, ч. 3 п. 2 ст. 15 Закона "О производственных кооперативах"). Распределение прибыли и ликвидационного остатка между членами кооператива обычно производится в соответствии с их трудовым участием (п. 4 ст. 109 ГК, п. 1 ст. 12 Закона "О производственных кооперативах"). В случае образования неделимого фонда пай и вовсе перестает соответствовать доле в имуществе кооператива. При выходе из кооператива его член имеет право лишь на выплату ему пая, но никак не на выплату доли во всем имуществе.</w:t>
      </w:r>
    </w:p>
    <w:p w:rsidR="00480B0E" w:rsidRPr="00C1476C" w:rsidRDefault="00480B0E" w:rsidP="00C1476C">
      <w:pPr>
        <w:pStyle w:val="ab"/>
      </w:pPr>
      <w:r w:rsidRPr="00C1476C">
        <w:t>Члены кооператива несут субсидиарную ответственность по всем его обязательствам в порядке и размерах, которые установлены уставом и законом о производственных кооперативах (п. 2 ст. 107 ГК).</w:t>
      </w:r>
    </w:p>
    <w:p w:rsidR="00480B0E" w:rsidRPr="00C1476C" w:rsidRDefault="00480B0E" w:rsidP="00C1476C">
      <w:pPr>
        <w:pStyle w:val="ab"/>
      </w:pPr>
      <w:r w:rsidRPr="00C1476C">
        <w:t>Система кооперативных органов состоит из общего собрания его членов (высший орган), наблюдательного совета (образование которого не обязательно) и исполнительных органов правления и (или) председателя (ст. 110 ГК). Обязательным для кооперативов является принцип комплектования его органов только из числа членов.</w:t>
      </w:r>
    </w:p>
    <w:p w:rsidR="00480B0E" w:rsidRPr="00C1476C" w:rsidRDefault="00480B0E" w:rsidP="00C1476C">
      <w:pPr>
        <w:pStyle w:val="ab"/>
      </w:pPr>
      <w:r w:rsidRPr="00C1476C">
        <w:t>Члену кооператива принадлежит безусловное право выхода из его состава. По общему правилу передача пая другому члену кооператива не требует согласия остальных участников. Переход пая к третьим лицам означает их прием в члены кооператива и поэтому возможен лишь по решению общего собрания.</w:t>
      </w:r>
    </w:p>
    <w:p w:rsidR="003466C5" w:rsidRPr="00C1476C" w:rsidRDefault="00480B0E" w:rsidP="00C1476C">
      <w:pPr>
        <w:pStyle w:val="ab"/>
      </w:pPr>
      <w:r w:rsidRPr="00C1476C">
        <w:t>Исключение из членов кооператива возможно в качестве санкции за ненадлежащее исполнение членских обязанностей (п. 2 ст. 111 ГК). Причем в отличие от хозяйственных товариществ такое исключение производится по решению общего собрания членов кооператива.</w:t>
      </w:r>
    </w:p>
    <w:p w:rsidR="004000C5" w:rsidRPr="00C1476C" w:rsidRDefault="004000C5" w:rsidP="00C1476C">
      <w:pPr>
        <w:pStyle w:val="ab"/>
      </w:pPr>
      <w:r w:rsidRPr="00C1476C">
        <w:t>В отличие от производственных потребительскими кооперативами считаются объединения лиц на началах членства в целях удовлетворения собственных потребностей в товарах и услугах, первоначальное имущество которых складывается из паевых взносов (ст. 116 ГК РФ).</w:t>
      </w:r>
    </w:p>
    <w:p w:rsidR="00480B0E" w:rsidRPr="00C1476C" w:rsidRDefault="004000C5" w:rsidP="00C1476C">
      <w:pPr>
        <w:pStyle w:val="ab"/>
      </w:pPr>
      <w:r w:rsidRPr="00C1476C">
        <w:t>Правовое положение потребительских кооперативов также определяется рядом специальных законов, наиболее важными из которых являются Федеральный закон "О потребительской кооперации в Российской Федерации" в редакции от 11 июня 1997 г., Федеральный закон "О сельскохозяйственной кооперации" от 8 декабря 1995 г. и Федеральный закон "О кредитных потребительских кооперативах граждан" от 7 августа 2001 г.</w:t>
      </w:r>
    </w:p>
    <w:p w:rsidR="004000C5" w:rsidRPr="00C1476C" w:rsidRDefault="004000C5" w:rsidP="00C1476C">
      <w:pPr>
        <w:pStyle w:val="ab"/>
      </w:pPr>
      <w:r w:rsidRPr="00C1476C">
        <w:t>Закон РФ "О потребительской кооперации в Российской Федерации" предусматривает создание единой централизованной системы организаций потребкооперации. Она состоит из низовых потребительских обществ, а также районных, областных, краевых (республиканских) и центрального союзов потребительских обществ. Наряду с ними система потребкооперации включает также юридические лица других организационно-правовых форм (например, учреждения или хозяйственные общества), единственными учредителями которых являются потребительские общества или союзы.</w:t>
      </w:r>
    </w:p>
    <w:p w:rsidR="004000C5" w:rsidRPr="00C1476C" w:rsidRDefault="004000C5" w:rsidP="00C1476C">
      <w:pPr>
        <w:pStyle w:val="ab"/>
      </w:pPr>
      <w:r w:rsidRPr="00C1476C">
        <w:t>Наименование потребительского кооператива должно содержать указание на основную цель (точнее, предмет) его деятельности и слова "кооператив", "потребительское общество" или "потребительский союз".</w:t>
      </w:r>
    </w:p>
    <w:p w:rsidR="004000C5" w:rsidRPr="00C1476C" w:rsidRDefault="004000C5" w:rsidP="00C1476C">
      <w:pPr>
        <w:pStyle w:val="ab"/>
      </w:pPr>
      <w:r w:rsidRPr="00C1476C">
        <w:t>Участниками потребительских кооперативов могут быть как граждане, так и юридические лица, причем наличие хотя бы одного гражданина (физического лица) обязательно, в противном случае кооператив превратится в объединение юридических лиц. Основным учредительным документом любого потребительского кооператива является его устав.</w:t>
      </w:r>
    </w:p>
    <w:p w:rsidR="004000C5" w:rsidRPr="00C1476C" w:rsidRDefault="004000C5" w:rsidP="00C1476C">
      <w:pPr>
        <w:pStyle w:val="ab"/>
      </w:pPr>
      <w:r w:rsidRPr="00C1476C">
        <w:t>Правовое положение потребительского кооператива и в плане организационной структуры, и с точки зрения прав участников во многом сходно с производственным кооперативом. Высшим органом управления потребительским кооперативом является общее собрание его членов. В промежутках между заседаниями общего собрания его функции выполняет совет (в сельскохозяйственных кооперативах - наблюдательный совет). Коллегиальный исполнительный орган потребительского кооператива называется правлением. В отличие от производственных кооперативов члены потребительского кооператива не обязаны принимать личное трудовое участие в его деятельности и по общему правилу не отвечают по его долгам (единственное исключение предусмотрено п. 4 ст. 116 ГК).</w:t>
      </w:r>
    </w:p>
    <w:p w:rsidR="00FB2249" w:rsidRPr="00C1476C" w:rsidRDefault="004000C5" w:rsidP="00C1476C">
      <w:pPr>
        <w:pStyle w:val="ab"/>
      </w:pPr>
      <w:r w:rsidRPr="00C1476C">
        <w:t>В изъятие из общих норм о статусе некоммерческих организаций потребительским кооперативам предоставлено право распределять доходы от предпринимательской деятельности между своими членами. Таким образом, потребительский кооператив занимает промежуточное положение между коммерческими и</w:t>
      </w:r>
      <w:r w:rsidR="00FB2249" w:rsidRPr="00C1476C">
        <w:t xml:space="preserve"> некоммерческими организациями.</w:t>
      </w:r>
    </w:p>
    <w:p w:rsidR="004000C5" w:rsidRPr="00C1476C" w:rsidRDefault="004000C5" w:rsidP="00C1476C">
      <w:pPr>
        <w:pStyle w:val="ab"/>
      </w:pPr>
      <w:r w:rsidRPr="00C1476C">
        <w:t>Разделение кооперативных организационно-правовых форм на коммерческие и некоммерческие признается многими одной из неудачных новелл гражданского законодательства.</w:t>
      </w:r>
    </w:p>
    <w:p w:rsidR="004000C5" w:rsidRPr="00C1476C" w:rsidRDefault="004000C5" w:rsidP="00C1476C">
      <w:pPr>
        <w:pStyle w:val="ab"/>
      </w:pPr>
      <w:r w:rsidRPr="00C1476C">
        <w:t>Потребительским кооперативом называется некоммерческая организация, созданная гражданами и юридическими лицами путем их добровольного объединения на основе членства и внесения в уставный фонд организации имущественных паевых взносов с целью удовлетворения материальных и иных потребностей участников. Потребительский кооператив (жилищный, дачный, гаражный и т.п.) обычно создается для удовлетворения потребности своих членов сначала в приобретении некоего имущества (частично в свою собственность, частично - в собственность кооператива), а затем - в совместной эксплуатации этого имущества. Как правило, потребительский кооператив не занимается коммерческой деятельностью. Если же в соответствии с законом и уставом кооператива такая деятельность все-таки осуществляется, то полученные от нее доходы распределяются между членами. Производственный кооператив, напротив, специально создается несколькими лицами (как правило, физическими, но не исключено участие и юридических лиц) на основе членства путем объединения имущественных паевых взносов, а также личного трудового и иного участия для совместного осуществления предпринимательской деятельности (производства товаров, выполнения работ, оказания услуг) с целью получения прибыли, подлежащей разделу между членами кооператива. Таким образом, главным отличием потребительского кооператива от производственного называют предмет и цели деятельности, а также отсутствие признака обязательного трудового участия членов некоммерческого кооператива в его деятельности. В то же время необходимо учитывать, что отграничить основную деятельность от не основной - весьма трудная задача. Например, в п. 1 ст. 116 ГК закреплена цель деятельности потребительского кооператива: удовлетворение материальных и иных потребностей его членов. Между тем, например, потребкооперация уже давно обслуживает не только своих членов, но и все сельское, а частично и городское население. У нее объективно сформировалась еще одна цель - получение прибыли. По-настоящему потребительскими кооперативами являются такие, которые замыкаются в удовлетворении потребностей своих членов. Это жилищно-строительные, дачно-строительные, гаражно-строительные кооперативы и другие.</w:t>
      </w:r>
    </w:p>
    <w:p w:rsidR="004274A4" w:rsidRPr="00C1476C" w:rsidRDefault="004274A4" w:rsidP="00C1476C">
      <w:pPr>
        <w:pStyle w:val="ab"/>
      </w:pPr>
    </w:p>
    <w:p w:rsidR="00BD6CA8" w:rsidRDefault="004A7F0C" w:rsidP="00C1476C">
      <w:pPr>
        <w:pStyle w:val="ab"/>
      </w:pPr>
      <w:r>
        <w:br w:type="page"/>
      </w:r>
      <w:r w:rsidR="00BD6CA8" w:rsidRPr="00C1476C">
        <w:t>Су</w:t>
      </w:r>
      <w:r w:rsidR="00F25E05" w:rsidRPr="00C1476C">
        <w:t xml:space="preserve">щность, принципы </w:t>
      </w:r>
      <w:r>
        <w:t>и организационные формы подряда</w:t>
      </w:r>
    </w:p>
    <w:p w:rsidR="004A7F0C" w:rsidRPr="00C1476C" w:rsidRDefault="004A7F0C" w:rsidP="00C1476C">
      <w:pPr>
        <w:pStyle w:val="ab"/>
      </w:pPr>
    </w:p>
    <w:p w:rsidR="00C1476C" w:rsidRDefault="00AE50F3" w:rsidP="00C1476C">
      <w:pPr>
        <w:pStyle w:val="ab"/>
      </w:pPr>
      <w:r w:rsidRPr="00C1476C">
        <w:t>Экономическое содержание подряда состоит в том, что коллектив работников (подрядчик) берет на себя обязательство произвести определенное количество продукции на закрепленной площади</w:t>
      </w:r>
      <w:r w:rsidR="00C1476C">
        <w:t xml:space="preserve"> </w:t>
      </w:r>
      <w:r w:rsidRPr="00C1476C">
        <w:t>(от группы животных) или выполнить определенный объем работ, а руководство предприятия (заказчик) обязуется своевременно предоставить коллективу необходимые ресурсы и создавать другие условия для выполнения договора, а также оплатить производственную продукцию (выполненные работы) в согласованном порядке.</w:t>
      </w:r>
    </w:p>
    <w:p w:rsidR="00F25E05" w:rsidRPr="00C1476C" w:rsidRDefault="00AE50F3" w:rsidP="00C1476C">
      <w:pPr>
        <w:pStyle w:val="ab"/>
      </w:pPr>
      <w:r w:rsidRPr="00C1476C">
        <w:t>Деятельность подрядных коллективов организуется на определенных принципах, которы</w:t>
      </w:r>
      <w:r w:rsidR="00D05E78" w:rsidRPr="00C1476C">
        <w:t>е дополняются и конкретизируют принципы внутрихозяйственного расчета. Основные из них следующие:</w:t>
      </w:r>
    </w:p>
    <w:p w:rsidR="00D05E78" w:rsidRPr="00C1476C" w:rsidRDefault="00D05E78" w:rsidP="00C1476C">
      <w:pPr>
        <w:pStyle w:val="ab"/>
      </w:pPr>
      <w:r w:rsidRPr="00C1476C">
        <w:t>оптимальность и постоянство состава, добровольность при формировании;</w:t>
      </w:r>
    </w:p>
    <w:p w:rsidR="00D05E78" w:rsidRPr="00C1476C" w:rsidRDefault="00D05E78" w:rsidP="00C1476C">
      <w:pPr>
        <w:pStyle w:val="ab"/>
      </w:pPr>
      <w:r w:rsidRPr="00C1476C">
        <w:t>закрепление на длительный срок земли, техники, других средств производства;</w:t>
      </w:r>
    </w:p>
    <w:p w:rsidR="00D05E78" w:rsidRPr="00C1476C" w:rsidRDefault="00D05E78" w:rsidP="00C1476C">
      <w:pPr>
        <w:pStyle w:val="ab"/>
      </w:pPr>
      <w:r w:rsidRPr="00C1476C">
        <w:t>разработка обоснованных условий договора по объему производства продукции (работ) и лимиту затрат;</w:t>
      </w:r>
    </w:p>
    <w:p w:rsidR="00D05E78" w:rsidRPr="00C1476C" w:rsidRDefault="00D05E78" w:rsidP="00C1476C">
      <w:pPr>
        <w:pStyle w:val="ab"/>
      </w:pPr>
      <w:r w:rsidRPr="00C1476C">
        <w:t>предоставление самостоятельности</w:t>
      </w:r>
      <w:r w:rsidR="003600BB" w:rsidRPr="00C1476C">
        <w:t xml:space="preserve"> в решении организационных и производственных вопросов;</w:t>
      </w:r>
    </w:p>
    <w:p w:rsidR="003600BB" w:rsidRPr="00C1476C" w:rsidRDefault="003600BB" w:rsidP="00C1476C">
      <w:pPr>
        <w:pStyle w:val="ab"/>
      </w:pPr>
      <w:r w:rsidRPr="00C1476C">
        <w:t>учет и контроль количества и качества продукции (работ), затрат и результатов работы;</w:t>
      </w:r>
    </w:p>
    <w:p w:rsidR="003600BB" w:rsidRPr="00C1476C" w:rsidRDefault="003600BB" w:rsidP="00C1476C">
      <w:pPr>
        <w:pStyle w:val="ab"/>
      </w:pPr>
      <w:r w:rsidRPr="00C1476C">
        <w:t>применение коллективных форм оплаты труда, распределение коллективного заработка с учетом вклада каждого работника в общий результат;</w:t>
      </w:r>
    </w:p>
    <w:p w:rsidR="003600BB" w:rsidRPr="00C1476C" w:rsidRDefault="003600BB" w:rsidP="00C1476C">
      <w:pPr>
        <w:pStyle w:val="ab"/>
      </w:pPr>
      <w:r w:rsidRPr="00C1476C">
        <w:t xml:space="preserve">предоставление права контроля за количеством и качеством труда работников, привлеченных из других </w:t>
      </w:r>
      <w:r w:rsidR="00382057" w:rsidRPr="00C1476C">
        <w:t>подразделений;</w:t>
      </w:r>
    </w:p>
    <w:p w:rsidR="00382057" w:rsidRPr="00C1476C" w:rsidRDefault="00382057" w:rsidP="00C1476C">
      <w:pPr>
        <w:pStyle w:val="ab"/>
      </w:pPr>
      <w:r w:rsidRPr="00C1476C">
        <w:t>соблюдение условий договора с администрацией, обязательств одних коллективов перед другими, ответственность сторон.</w:t>
      </w:r>
    </w:p>
    <w:p w:rsidR="0034424B" w:rsidRPr="00C1476C" w:rsidRDefault="0034424B" w:rsidP="00C1476C">
      <w:pPr>
        <w:pStyle w:val="ab"/>
      </w:pPr>
      <w:r w:rsidRPr="00C1476C">
        <w:t>К отдельным видам договора подряда относятся:</w:t>
      </w:r>
    </w:p>
    <w:p w:rsidR="0034424B" w:rsidRPr="00C1476C" w:rsidRDefault="008907A7" w:rsidP="00C1476C">
      <w:pPr>
        <w:pStyle w:val="ab"/>
      </w:pPr>
      <w:r w:rsidRPr="00C1476C">
        <w:t>бригадный;</w:t>
      </w:r>
    </w:p>
    <w:p w:rsidR="0034424B" w:rsidRPr="00C1476C" w:rsidRDefault="008907A7" w:rsidP="00C1476C">
      <w:pPr>
        <w:pStyle w:val="ab"/>
      </w:pPr>
      <w:r w:rsidRPr="00C1476C">
        <w:t>звеньевой</w:t>
      </w:r>
      <w:r w:rsidR="0034424B" w:rsidRPr="00C1476C">
        <w:t>;</w:t>
      </w:r>
    </w:p>
    <w:p w:rsidR="008907A7" w:rsidRPr="00C1476C" w:rsidRDefault="008907A7" w:rsidP="00C1476C">
      <w:pPr>
        <w:pStyle w:val="ab"/>
      </w:pPr>
      <w:r w:rsidRPr="00C1476C">
        <w:t>бригадно- звеньевой</w:t>
      </w:r>
      <w:r w:rsidR="0034424B" w:rsidRPr="00C1476C">
        <w:t>;</w:t>
      </w:r>
    </w:p>
    <w:p w:rsidR="008907A7" w:rsidRPr="00C1476C" w:rsidRDefault="008907A7" w:rsidP="00C1476C">
      <w:pPr>
        <w:pStyle w:val="ab"/>
      </w:pPr>
      <w:r w:rsidRPr="00C1476C">
        <w:t>семейный;</w:t>
      </w:r>
    </w:p>
    <w:p w:rsidR="008907A7" w:rsidRPr="00C1476C" w:rsidRDefault="008907A7" w:rsidP="00C1476C">
      <w:pPr>
        <w:pStyle w:val="ab"/>
      </w:pPr>
      <w:r w:rsidRPr="00C1476C">
        <w:t>индивидуальный.</w:t>
      </w:r>
    </w:p>
    <w:p w:rsidR="00060507" w:rsidRDefault="00060507" w:rsidP="00C1476C">
      <w:pPr>
        <w:pStyle w:val="ab"/>
      </w:pPr>
    </w:p>
    <w:p w:rsidR="00BD6CA8" w:rsidRDefault="0020012A" w:rsidP="00C1476C">
      <w:pPr>
        <w:pStyle w:val="ab"/>
      </w:pPr>
      <w:r w:rsidRPr="00C1476C">
        <w:t>К</w:t>
      </w:r>
      <w:r w:rsidR="00BD6CA8" w:rsidRPr="00C1476C">
        <w:t>ак рассчитать потребн</w:t>
      </w:r>
      <w:r w:rsidR="00060507">
        <w:t>ость предприятия в рабочей силе</w:t>
      </w:r>
    </w:p>
    <w:p w:rsidR="00060507" w:rsidRPr="00C1476C" w:rsidRDefault="00060507" w:rsidP="00C1476C">
      <w:pPr>
        <w:pStyle w:val="ab"/>
      </w:pPr>
    </w:p>
    <w:p w:rsidR="00CE0DB1" w:rsidRPr="00C1476C" w:rsidRDefault="00CE0DB1" w:rsidP="00C1476C">
      <w:pPr>
        <w:pStyle w:val="ab"/>
      </w:pPr>
      <w:r w:rsidRPr="00C1476C">
        <w:t>В процессе производства сельскохозяйственной продукции принимают участие различные категории работников. Рациональная организация труда требует, чтобы</w:t>
      </w:r>
      <w:r w:rsidR="00C1476C">
        <w:t xml:space="preserve"> </w:t>
      </w:r>
      <w:r w:rsidRPr="00C1476C">
        <w:t xml:space="preserve">между ними были установлены такие пропорции и соотношения, которые позволяли бы выполнять все сельскохозяйственные работы в лучшие агротехнические сроки и при минимальных затратах </w:t>
      </w:r>
      <w:r w:rsidR="00D31D76" w:rsidRPr="00C1476C">
        <w:t xml:space="preserve">труда и средств. </w:t>
      </w:r>
      <w:r w:rsidR="00CF4E80" w:rsidRPr="00C1476C">
        <w:t>Рассмотрим размеры подразделений отдельно в животноводстве и растениеводстве, как в двух основных.</w:t>
      </w:r>
    </w:p>
    <w:p w:rsidR="00D753A8" w:rsidRPr="00C1476C" w:rsidRDefault="00D753A8" w:rsidP="00C1476C">
      <w:pPr>
        <w:pStyle w:val="ab"/>
      </w:pPr>
      <w:r w:rsidRPr="00C1476C">
        <w:t>В сельскохозяйственных предприятиях сложились определенные формы организации первичных производственных подразделений: в растениеводстве — цех, отделение, производственный участок, бригады (различных видов), отряды, звенья, семейные коллективы. В каждом хозяйстве состав и размер подразделений определяются индивидуально. Однако в условиях интенсификации, совершенствования структуры управления, организации работы на условиях полного хозяйственного расчета постоянно возникает необходимость уточнения размеров сложившихся первичных производственных подразделений или обоснования вновь организуемых. В этом случае возможны две ситуации.</w:t>
      </w:r>
    </w:p>
    <w:p w:rsidR="00D753A8" w:rsidRPr="00C1476C" w:rsidRDefault="00D753A8" w:rsidP="00C1476C">
      <w:pPr>
        <w:pStyle w:val="ab"/>
      </w:pPr>
      <w:r w:rsidRPr="00C1476C">
        <w:t>Ситуация 1. Заданы севооборот (состав культур, площади полей), марочный состав техники. Известна технология возделывания культур. Нужно определить численность трудового коллектива и необходимое количество техники (тракторов, комбайнов, сельскохозяйственных машин), других средств производства. Такая ситуация возникает при создании или уточнении размера тракторно-полеводческих бригад на севообороте, звеньев по возделыванию севооборотных полей, отрядов по производству и заготовке кормов и т. д. Для определения искомых показателей необходимо:</w:t>
      </w:r>
    </w:p>
    <w:p w:rsidR="00D753A8" w:rsidRPr="00C1476C" w:rsidRDefault="00D753A8" w:rsidP="00C1476C">
      <w:pPr>
        <w:pStyle w:val="ab"/>
      </w:pPr>
      <w:r w:rsidRPr="00C1476C">
        <w:t>разработать (или уточнить) технологические карты возделывания и уборки сельскохозяйственных культур и работ незавершенного производства с указанием примерных сроков их выполнения;</w:t>
      </w:r>
    </w:p>
    <w:p w:rsidR="00D753A8" w:rsidRPr="00C1476C" w:rsidRDefault="00D753A8" w:rsidP="00C1476C">
      <w:pPr>
        <w:pStyle w:val="ab"/>
      </w:pPr>
      <w:r w:rsidRPr="00C1476C">
        <w:t>построить план-график (сводный по всем культурам) потребности в технике (тракторы по маркам и т. д.) и рабочей силе (трактористы-машинисты и вспомогательные работники);</w:t>
      </w:r>
    </w:p>
    <w:p w:rsidR="00D753A8" w:rsidRPr="00C1476C" w:rsidRDefault="00D753A8" w:rsidP="00C1476C">
      <w:pPr>
        <w:pStyle w:val="ab"/>
      </w:pPr>
      <w:r w:rsidRPr="00C1476C">
        <w:t>при необходимости выравнять график, сгладив пиковые периоды и заполнив периоды спада, должно быть обеспечено выполнение 70—80 % всего объема работ силами коллектива;</w:t>
      </w:r>
    </w:p>
    <w:p w:rsidR="00D753A8" w:rsidRPr="00C1476C" w:rsidRDefault="00D753A8" w:rsidP="00C1476C">
      <w:pPr>
        <w:pStyle w:val="ab"/>
      </w:pPr>
      <w:r w:rsidRPr="00C1476C">
        <w:t>определить окончательные параметры (по плану-графику) подразделения, численность работников, количество необходимой техники, объем валового производства продукции;</w:t>
      </w:r>
    </w:p>
    <w:p w:rsidR="00D753A8" w:rsidRPr="00C1476C" w:rsidRDefault="00D753A8" w:rsidP="00C1476C">
      <w:pPr>
        <w:pStyle w:val="ab"/>
      </w:pPr>
      <w:r w:rsidRPr="00C1476C">
        <w:t>провести организационно-экономическую оценку рассчитанного варианта, на основе которой принять окончательное решение.</w:t>
      </w:r>
    </w:p>
    <w:p w:rsidR="00D753A8" w:rsidRPr="00C1476C" w:rsidRDefault="00D753A8" w:rsidP="00C1476C">
      <w:pPr>
        <w:pStyle w:val="ab"/>
      </w:pPr>
      <w:r w:rsidRPr="00C1476C">
        <w:t>Ситуация 2. Задана численность основных работников (например, трактористов-машинистов) первичного производственного коллектива, изъявивших желание в условиях коллективного подряда возделывать определенную культуру (или набор культур). Известны марочный состав средств производства, который может быть выделен данному коллективу, и технология возделывания культуры. Нужно определить, какую площадь пашни (или других угодий, культивационных сооружений и т.д.) и какие средства производства необходимо выделить коллективу. Такие ситуации возникают при формировании коллективов интенсивного труда, специализированных звеньев на возделывании определенных культур, семейных коллективов в растениеводстве, кормозаготовительных отрядов и т. д.</w:t>
      </w:r>
    </w:p>
    <w:p w:rsidR="00D753A8" w:rsidRPr="00C1476C" w:rsidRDefault="00D753A8" w:rsidP="00C1476C">
      <w:pPr>
        <w:pStyle w:val="ab"/>
      </w:pPr>
      <w:r w:rsidRPr="00C1476C">
        <w:t>Порядок обоснования параметров будет следующим:</w:t>
      </w:r>
    </w:p>
    <w:p w:rsidR="00D753A8" w:rsidRPr="00C1476C" w:rsidRDefault="00D753A8" w:rsidP="00C1476C">
      <w:pPr>
        <w:pStyle w:val="ab"/>
      </w:pPr>
      <w:r w:rsidRPr="00C1476C">
        <w:t>разработать (или уточнить) технологическую карту возделывания, уборки сельскохозяйственных культур и работ незавершенного производства; технологические карты разрабатываются в этом случае на условную площадь (например, 100 га), так как площадь возделывания пока неизвестна; указывают примерные сроки выполнения работ;</w:t>
      </w:r>
    </w:p>
    <w:p w:rsidR="00D753A8" w:rsidRPr="00C1476C" w:rsidRDefault="00D753A8" w:rsidP="00C1476C">
      <w:pPr>
        <w:pStyle w:val="ab"/>
      </w:pPr>
      <w:r w:rsidRPr="00C1476C">
        <w:t>построить план-график потребности в рабочей силе (основной и вспомогательной) и технике (тракторах, комбайнах по маркам), на основании которого выявить период наиболее напряженных работ для основных работников; при необходимости сгладить напряженный период;</w:t>
      </w:r>
    </w:p>
    <w:p w:rsidR="00D753A8" w:rsidRPr="00C1476C" w:rsidRDefault="00D753A8" w:rsidP="00C1476C">
      <w:pPr>
        <w:pStyle w:val="ab"/>
      </w:pPr>
      <w:r w:rsidRPr="00C1476C">
        <w:t>рассчитать площадь пашни (П) (посевную площадь культуры), которую можно выделить данному коллективу основных работников, по формуле</w:t>
      </w:r>
    </w:p>
    <w:p w:rsidR="00060507" w:rsidRDefault="00060507" w:rsidP="00C1476C">
      <w:pPr>
        <w:pStyle w:val="ab"/>
      </w:pPr>
    </w:p>
    <w:p w:rsidR="00885784" w:rsidRPr="00C1476C" w:rsidRDefault="00914EB5" w:rsidP="00C1476C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6.25pt">
            <v:imagedata r:id="rId7" o:title=""/>
          </v:shape>
        </w:pict>
      </w:r>
    </w:p>
    <w:p w:rsidR="00060507" w:rsidRDefault="00060507" w:rsidP="00C1476C">
      <w:pPr>
        <w:pStyle w:val="ab"/>
      </w:pPr>
    </w:p>
    <w:p w:rsidR="00885784" w:rsidRPr="00C1476C" w:rsidRDefault="00D753A8" w:rsidP="00C1476C">
      <w:pPr>
        <w:pStyle w:val="ab"/>
      </w:pPr>
      <w:r w:rsidRPr="00C1476C">
        <w:t>где Рк — заданная численность основных работников коллектива;</w:t>
      </w:r>
    </w:p>
    <w:p w:rsidR="00D753A8" w:rsidRPr="00C1476C" w:rsidRDefault="00D753A8" w:rsidP="00C1476C">
      <w:pPr>
        <w:pStyle w:val="ab"/>
      </w:pPr>
      <w:r w:rsidRPr="00C1476C">
        <w:t>Рн — потребность в основных работниках в напряженный период на 100 га посева.</w:t>
      </w:r>
    </w:p>
    <w:p w:rsidR="00D753A8" w:rsidRPr="00C1476C" w:rsidRDefault="00D753A8" w:rsidP="00C1476C">
      <w:pPr>
        <w:pStyle w:val="ab"/>
      </w:pPr>
      <w:r w:rsidRPr="00C1476C">
        <w:t>Например, для возделывания яровых зерновых в хозяйстве имеется коллектив из 5 механизаторов. В напряженный период (уборка) по плану-графику выявилась потребность в основных работниках 0,7 тракториста-машиниста на 100 га посева зерновых. В этом случае за коллективом можно закрепить 714 га яровых зерновых (5/0,7 • 100). Окончательное решение о закрепляемой площади принимают специалисты хозяйства с учетом севооборотов и других условий.</w:t>
      </w:r>
    </w:p>
    <w:p w:rsidR="00D753A8" w:rsidRPr="00C1476C" w:rsidRDefault="00D753A8" w:rsidP="00C1476C">
      <w:pPr>
        <w:pStyle w:val="ab"/>
      </w:pPr>
      <w:r w:rsidRPr="00C1476C">
        <w:t>На рассчитанную площадь пашни определяют потребность во вспомогательных работниках и средствах производства, используя план-график потребности в рабочей силе и технике на 100 га посева. За коллективом закрепляют такое количество средств, которое может быть эффективно использовано в течение всего периода производства; проводится организационно-экономическая оценка принятого варианта размера первичного производственного подразделения. Специалист справится с обоснованием размеров первичных производственных подразделений в растениеводстве, если владеет методиками разработки технологических карт, построения плана-графика потребности в рабочей силе и технике и приемами их выравнивания, проведения организационно-экономической оценки эффективности различных форм организации производства.</w:t>
      </w:r>
    </w:p>
    <w:p w:rsidR="00D753A8" w:rsidRPr="00C1476C" w:rsidRDefault="00D753A8" w:rsidP="00C1476C">
      <w:pPr>
        <w:pStyle w:val="ab"/>
      </w:pPr>
      <w:r w:rsidRPr="00C1476C">
        <w:t>На практике возможны и другие подходы к обоснованию оптимальных размеров первичных производственных подразделений в растениеводстве.</w:t>
      </w:r>
    </w:p>
    <w:p w:rsidR="00D753A8" w:rsidRPr="00C1476C" w:rsidRDefault="00D753A8" w:rsidP="00C1476C">
      <w:pPr>
        <w:pStyle w:val="ab"/>
      </w:pPr>
      <w:r w:rsidRPr="00C1476C">
        <w:t>В отраслях животноводства основными производственными подразделениями являются ферма, животноводческий комплекс с выделяемыми в зависимости от принятой технологии производственными цехами. Производственные подразделения могут состоять из бригад разных видов, звеньев (включая технологические) и других небольших коллективов (типа семейных).</w:t>
      </w:r>
    </w:p>
    <w:p w:rsidR="00D753A8" w:rsidRPr="00C1476C" w:rsidRDefault="00D753A8" w:rsidP="00C1476C">
      <w:pPr>
        <w:pStyle w:val="ab"/>
      </w:pPr>
      <w:r w:rsidRPr="00C1476C">
        <w:t>Специфическими для отрасли показателями размеров первичных производственных подразделений наряду с объемом производства продукции являются численность работников и поголовье животных. Размер первичных производственных подразделений зависит от отраслевых особенностей, принятой технологии производства, вместимости помещений, производительности имеющегося оборудования, научно обоснованных норм обслуживания животных одним работником и т. д. На практике часто приходится обосновывать рациональный размер первичного подразделения по численности работников. Необходимость обоснования или уточнения численности работников возникает при вводе в эксплуатацию новых ферм (комплексов), изменении на существующих фермах средств производства, технологии, структуры управления, переводе подразделений на полный хозяйственный расчет и коллективный подряд, организации семейных ферм и т. д.</w:t>
      </w:r>
    </w:p>
    <w:p w:rsidR="00D753A8" w:rsidRPr="00C1476C" w:rsidRDefault="00D753A8" w:rsidP="00C1476C">
      <w:pPr>
        <w:pStyle w:val="ab"/>
      </w:pPr>
      <w:r w:rsidRPr="00C1476C">
        <w:t>Для обоснования численности работников необходимо разработать на плановый год график движения животных по половозрастным группам в данном первичном подразделении. На основе оборота стада рассчитывают среднегодовое поголовье животных. Пользуясь нормативными справочниками или данными хроно-метражных наблюдений, для конкретных условий фермы определяют нормы обслуживания животных одним работником. Необходимое число основных и вспомогательных работников рассчитывают делением среднегодового поголовья на норму обслуживания животных одним работником. Число подменных работников определяют по принятому в хозяйстве соотношению их с основными (например, 1:6).</w:t>
      </w:r>
    </w:p>
    <w:p w:rsidR="00D753A8" w:rsidRPr="00C1476C" w:rsidRDefault="00D753A8" w:rsidP="00C1476C">
      <w:pPr>
        <w:pStyle w:val="ab"/>
      </w:pPr>
      <w:r w:rsidRPr="00C1476C">
        <w:t xml:space="preserve">Приведем расчет численности основных и вспомогательных работников для молочной фермы на 800 голов при цеховой структуре производства (табл. </w:t>
      </w:r>
      <w:r w:rsidR="00A134E2" w:rsidRPr="00C1476C">
        <w:t>1</w:t>
      </w:r>
      <w:r w:rsidRPr="00C1476C">
        <w:t>).</w:t>
      </w:r>
    </w:p>
    <w:p w:rsidR="00060507" w:rsidRDefault="00060507" w:rsidP="00C1476C">
      <w:pPr>
        <w:pStyle w:val="ab"/>
      </w:pPr>
    </w:p>
    <w:p w:rsidR="00A134E2" w:rsidRPr="00C1476C" w:rsidRDefault="00A134E2" w:rsidP="00C1476C">
      <w:pPr>
        <w:pStyle w:val="ab"/>
      </w:pPr>
      <w:r w:rsidRPr="00C1476C">
        <w:t>Таблица 1. Расчет численности основных работников для молочной сферы.</w:t>
      </w:r>
    </w:p>
    <w:tbl>
      <w:tblPr>
        <w:tblW w:w="8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193"/>
        <w:gridCol w:w="1886"/>
        <w:gridCol w:w="1206"/>
      </w:tblGrid>
      <w:tr w:rsidR="00C2033B" w:rsidRPr="006C708A" w:rsidTr="006C708A">
        <w:tc>
          <w:tcPr>
            <w:tcW w:w="26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Показатели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Состав работников по профессиям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Норма обслуживания, гол.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Требуется, чел.</w:t>
            </w:r>
          </w:p>
        </w:tc>
      </w:tr>
      <w:tr w:rsidR="00C2033B" w:rsidRPr="006C708A" w:rsidTr="006C708A">
        <w:tc>
          <w:tcPr>
            <w:tcW w:w="2693" w:type="dxa"/>
            <w:vMerge w:val="restart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Цех</w:t>
            </w:r>
            <w:r w:rsidR="00C1476C">
              <w:t xml:space="preserve"> </w:t>
            </w:r>
            <w:r w:rsidRPr="00C1476C">
              <w:t>по производству молока на 540 гол.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машинного доения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50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10,8</w:t>
            </w:r>
          </w:p>
        </w:tc>
      </w:tr>
      <w:tr w:rsidR="00C2033B" w:rsidRPr="006C708A" w:rsidTr="006C708A">
        <w:tc>
          <w:tcPr>
            <w:tcW w:w="2693" w:type="dxa"/>
            <w:vMerge/>
            <w:shd w:val="clear" w:color="auto" w:fill="auto"/>
          </w:tcPr>
          <w:p w:rsidR="00C2033B" w:rsidRPr="00C1476C" w:rsidRDefault="00C2033B" w:rsidP="00060507">
            <w:pPr>
              <w:pStyle w:val="ad"/>
            </w:pP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по обслуживанию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70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7,7</w:t>
            </w:r>
          </w:p>
        </w:tc>
      </w:tr>
      <w:tr w:rsidR="00C2033B" w:rsidRPr="006C708A" w:rsidTr="006C708A">
        <w:tc>
          <w:tcPr>
            <w:tcW w:w="2693" w:type="dxa"/>
            <w:vMerge w:val="restart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Цех подготовки коров к отелу и отдела на 140 гол.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по обслуживанию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60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1,7</w:t>
            </w:r>
          </w:p>
        </w:tc>
      </w:tr>
      <w:tr w:rsidR="00C2033B" w:rsidRPr="006C708A" w:rsidTr="006C708A">
        <w:tc>
          <w:tcPr>
            <w:tcW w:w="2693" w:type="dxa"/>
            <w:vMerge/>
            <w:shd w:val="clear" w:color="auto" w:fill="auto"/>
          </w:tcPr>
          <w:p w:rsidR="00C2033B" w:rsidRPr="00C1476C" w:rsidRDefault="00C2033B" w:rsidP="00060507">
            <w:pPr>
              <w:pStyle w:val="ad"/>
            </w:pP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по обслуживанию и доению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15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2,7</w:t>
            </w:r>
          </w:p>
        </w:tc>
      </w:tr>
      <w:tr w:rsidR="00C2033B" w:rsidRPr="006C708A" w:rsidTr="006C708A">
        <w:tc>
          <w:tcPr>
            <w:tcW w:w="2693" w:type="dxa"/>
            <w:vMerge w:val="restart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Цех раздоя и осеменения на 120 гол.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машинного доения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25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4,8</w:t>
            </w:r>
          </w:p>
        </w:tc>
      </w:tr>
      <w:tr w:rsidR="00C2033B" w:rsidRPr="006C708A" w:rsidTr="006C708A">
        <w:tc>
          <w:tcPr>
            <w:tcW w:w="2693" w:type="dxa"/>
            <w:vMerge/>
            <w:shd w:val="clear" w:color="auto" w:fill="auto"/>
          </w:tcPr>
          <w:p w:rsidR="00C2033B" w:rsidRPr="00C1476C" w:rsidRDefault="00C2033B" w:rsidP="00060507">
            <w:pPr>
              <w:pStyle w:val="ad"/>
            </w:pP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Оператор по обслуживанию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50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2,4</w:t>
            </w:r>
          </w:p>
        </w:tc>
      </w:tr>
      <w:tr w:rsidR="00C2033B" w:rsidRPr="006C708A" w:rsidTr="006C708A">
        <w:tc>
          <w:tcPr>
            <w:tcW w:w="2693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Требуется основных работников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-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-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30,1</w:t>
            </w:r>
          </w:p>
        </w:tc>
      </w:tr>
      <w:tr w:rsidR="00C2033B" w:rsidRPr="006C708A" w:rsidTr="006C708A">
        <w:tc>
          <w:tcPr>
            <w:tcW w:w="2693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Требуется подменных работников (1:6)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-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-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5</w:t>
            </w:r>
          </w:p>
        </w:tc>
      </w:tr>
      <w:tr w:rsidR="00C2033B" w:rsidRPr="006C708A" w:rsidTr="006C708A">
        <w:tc>
          <w:tcPr>
            <w:tcW w:w="2693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Итого:</w:t>
            </w:r>
          </w:p>
        </w:tc>
        <w:tc>
          <w:tcPr>
            <w:tcW w:w="3193" w:type="dxa"/>
            <w:shd w:val="clear" w:color="auto" w:fill="auto"/>
          </w:tcPr>
          <w:p w:rsidR="00C2033B" w:rsidRPr="00C1476C" w:rsidRDefault="00C2033B" w:rsidP="00060507">
            <w:pPr>
              <w:pStyle w:val="ad"/>
            </w:pPr>
            <w:r w:rsidRPr="00C1476C">
              <w:t>-</w:t>
            </w:r>
          </w:p>
        </w:tc>
        <w:tc>
          <w:tcPr>
            <w:tcW w:w="188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-</w:t>
            </w:r>
          </w:p>
        </w:tc>
        <w:tc>
          <w:tcPr>
            <w:tcW w:w="1206" w:type="dxa"/>
            <w:shd w:val="clear" w:color="auto" w:fill="auto"/>
          </w:tcPr>
          <w:p w:rsidR="00C2033B" w:rsidRPr="00C1476C" w:rsidRDefault="00A134E2" w:rsidP="00060507">
            <w:pPr>
              <w:pStyle w:val="ad"/>
            </w:pPr>
            <w:r w:rsidRPr="00C1476C">
              <w:t>35,1</w:t>
            </w:r>
          </w:p>
        </w:tc>
      </w:tr>
    </w:tbl>
    <w:p w:rsidR="00060507" w:rsidRDefault="00060507" w:rsidP="00C1476C">
      <w:pPr>
        <w:pStyle w:val="ab"/>
      </w:pPr>
    </w:p>
    <w:p w:rsidR="00D753A8" w:rsidRPr="00C1476C" w:rsidRDefault="00D753A8" w:rsidP="00C1476C">
      <w:pPr>
        <w:pStyle w:val="ab"/>
      </w:pPr>
      <w:r w:rsidRPr="00C1476C">
        <w:t>Численность трактористов-фуражиров определяется, исходя из норм выработки на транспортировке и раздаче кормов с учетом расстояния перевозки и обслуживаемого поголовья. В нашем примере потребность в них составит 2,8 человека. Численность слесарей-электриков планируется в соответствии с наличием соответствующих механизмов и электроустановок и нормативами по обслуживанию, в нашем случае 2 человека. Численность ветеринарных работников определяется в соответствии с годовыми нормами на обслуживание 1 головы и среднегодовым поголовьем животных на ферме: она составит 3 человека. Согласно нормативам на ферме в 800 голов можно иметь бригадира и его помощника. Общая численность работников фермы составит 44,9 человека (45 человек).</w:t>
      </w:r>
    </w:p>
    <w:p w:rsidR="00D753A8" w:rsidRPr="00C1476C" w:rsidRDefault="00D753A8" w:rsidP="00C1476C">
      <w:pPr>
        <w:pStyle w:val="ab"/>
      </w:pPr>
      <w:r w:rsidRPr="00C1476C">
        <w:t>В условиях работы на полном хозяйственном расчете и коллективном подряде целесообразно сформировать небольшие коллективы с относительно однородными функциями. На анализируемой ферме следует сформировать четыре подрядных коллектива: специализированную бригаду по производству молока (18 человек); звено по обслуживанию сухостойных коров и отелу (5 человек); специализированную бригаду по раздою и осеменению коров (10 человек); обслуживающую бригаду (12 человек). Для каждого производственного коллектива разрабатываются план производства продукции, лимиты производственных затрат, нормативы для оплаты труда работников (от валового дохода или на основе купли-продажи продукции и т. д.), условия премирования и т. д.</w:t>
      </w:r>
    </w:p>
    <w:p w:rsidR="009123DB" w:rsidRPr="00C1476C" w:rsidRDefault="00D753A8" w:rsidP="00C1476C">
      <w:pPr>
        <w:pStyle w:val="ab"/>
      </w:pPr>
      <w:r w:rsidRPr="00C1476C">
        <w:t>Вариантный метод используется при обосновании строительства новых животноводческих ферм и комплексов. Организационно-экономической оценке эффективности подлежат варианты проектов ферм с различным поголовьем скота применительно к условиям хозяйства. Оценка эффективности разных вариантов размера ферм проводится по основным показателям: чистому доходу, текущим и приведенным</w:t>
      </w:r>
      <w:r w:rsidR="009123DB" w:rsidRPr="00C1476C">
        <w:t xml:space="preserve"> расчетливого хозяйствования — главное усл</w:t>
      </w:r>
      <w:r w:rsidR="00A134E2" w:rsidRPr="00C1476C">
        <w:t>о</w:t>
      </w:r>
      <w:r w:rsidR="009123DB" w:rsidRPr="00C1476C">
        <w:t>вие хозрасчета — общее для всех предприятий.</w:t>
      </w:r>
    </w:p>
    <w:p w:rsidR="009123DB" w:rsidRPr="00C1476C" w:rsidRDefault="009123DB" w:rsidP="00C1476C">
      <w:pPr>
        <w:pStyle w:val="ab"/>
      </w:pPr>
      <w:r w:rsidRPr="00C1476C">
        <w:t>Структурные подразделения предприятия (бригады, фермы, мастерские и др.) не являются юридическими лицами, соответственно не осуществляют коммерческую деятельность. Разумеется, предприятие не может функционировать в условиях коммерческого расчета, если его подразделения не работают на этой основе.</w:t>
      </w:r>
    </w:p>
    <w:p w:rsidR="00A134E2" w:rsidRPr="00C1476C" w:rsidRDefault="009123DB" w:rsidP="00C1476C">
      <w:pPr>
        <w:pStyle w:val="ab"/>
      </w:pPr>
      <w:r w:rsidRPr="00C1476C">
        <w:t xml:space="preserve">Другое дело — предпринимательство. В значении хозяйственной предприимчивости, деятельности, направленной на получение и затратам на 1 голову, сроку окупаемости капитальных вложений, производительности труда. А. В. Чаянов рекомендует выделять три группы издержек производства, которые по-разному реагируют на изменение размера ферм: уменьшаются при их увеличении (расходы на амортизацию и текущий ремонт основных средств производства, энергию, организацию и управление и т. д.); увеличиваются при их увеличении (транспортные расходы и т.д.); не изменяются при их увеличении (затраты на корма, воду, ветеринарные медикаменты и т. д. в расчете на 1 голову животных). При расчете общих издержек производства особое внимание следует обратить на транспортные расходы, которые прогрессивно возрастают при увеличении численности поголовья ферм и являются часто сдерживающим фактором. Для исчисления транспортных издержек надо рассчитать количество грузов, перевозимых на ферму и с фермы в течение года (кормов, различных материалов, животных, готовой продукции). В таблице </w:t>
      </w:r>
      <w:r w:rsidR="00A134E2" w:rsidRPr="00C1476C">
        <w:t>2</w:t>
      </w:r>
      <w:r w:rsidRPr="00C1476C">
        <w:t xml:space="preserve"> показано изменение основных показателей в зависимости от размера молочных ферм.</w:t>
      </w:r>
    </w:p>
    <w:p w:rsidR="00060507" w:rsidRDefault="00060507" w:rsidP="00C1476C">
      <w:pPr>
        <w:pStyle w:val="ab"/>
      </w:pPr>
    </w:p>
    <w:p w:rsidR="00A134E2" w:rsidRPr="00C1476C" w:rsidRDefault="00A134E2" w:rsidP="00C1476C">
      <w:pPr>
        <w:pStyle w:val="ab"/>
      </w:pPr>
      <w:r w:rsidRPr="00C1476C">
        <w:t xml:space="preserve">Таблица 2. Экономическая эффективность молочных ферм в зависимости от их размера </w:t>
      </w:r>
      <w:r w:rsidR="00472E75" w:rsidRPr="00C1476C">
        <w:t>(в расчете на 1 голову).</w:t>
      </w:r>
    </w:p>
    <w:tbl>
      <w:tblPr>
        <w:tblW w:w="90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916"/>
        <w:gridCol w:w="916"/>
        <w:gridCol w:w="916"/>
        <w:gridCol w:w="916"/>
        <w:gridCol w:w="916"/>
        <w:gridCol w:w="820"/>
      </w:tblGrid>
      <w:tr w:rsidR="00472E75" w:rsidRPr="006C708A" w:rsidTr="006C708A">
        <w:tc>
          <w:tcPr>
            <w:tcW w:w="3686" w:type="dxa"/>
            <w:vMerge w:val="restart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Показатели</w:t>
            </w:r>
          </w:p>
        </w:tc>
        <w:tc>
          <w:tcPr>
            <w:tcW w:w="5400" w:type="dxa"/>
            <w:gridSpan w:val="6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Поголовье коров на ферме</w:t>
            </w:r>
          </w:p>
        </w:tc>
      </w:tr>
      <w:tr w:rsidR="00472E75" w:rsidRPr="006C708A" w:rsidTr="006C708A">
        <w:tc>
          <w:tcPr>
            <w:tcW w:w="3686" w:type="dxa"/>
            <w:vMerge/>
            <w:shd w:val="clear" w:color="auto" w:fill="auto"/>
          </w:tcPr>
          <w:p w:rsidR="00472E75" w:rsidRPr="00060507" w:rsidRDefault="00472E75" w:rsidP="00060507">
            <w:pPr>
              <w:pStyle w:val="ad"/>
            </w:pPr>
          </w:p>
        </w:tc>
        <w:tc>
          <w:tcPr>
            <w:tcW w:w="91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200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400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600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800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1000</w:t>
            </w:r>
          </w:p>
        </w:tc>
        <w:tc>
          <w:tcPr>
            <w:tcW w:w="820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1200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Удельные капитальные вложения: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руб.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%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16670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100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13930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95,0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13190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90,0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12740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86,0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12100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82,5</w:t>
            </w:r>
          </w:p>
        </w:tc>
        <w:tc>
          <w:tcPr>
            <w:tcW w:w="820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11560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78,8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Текущие производственные затраты: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руб.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%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4940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100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4740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96,0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4700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95,1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4680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94,7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4690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94,9</w:t>
            </w:r>
          </w:p>
        </w:tc>
        <w:tc>
          <w:tcPr>
            <w:tcW w:w="820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4700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95,1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В том числе переменные: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руб.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%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2140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100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1943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90,7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1898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88,0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1881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87,8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8775C2" w:rsidP="00060507">
            <w:pPr>
              <w:pStyle w:val="ad"/>
            </w:pPr>
            <w:r w:rsidRPr="00060507">
              <w:t>1888</w:t>
            </w:r>
          </w:p>
          <w:p w:rsidR="008775C2" w:rsidRPr="00060507" w:rsidRDefault="008775C2" w:rsidP="00060507">
            <w:pPr>
              <w:pStyle w:val="ad"/>
            </w:pPr>
            <w:r w:rsidRPr="00060507">
              <w:t>88,3</w:t>
            </w:r>
          </w:p>
        </w:tc>
        <w:tc>
          <w:tcPr>
            <w:tcW w:w="820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1895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88,8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Приведенные затраты (Ен=0,07)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руб.</w:t>
            </w:r>
          </w:p>
          <w:p w:rsidR="00472E75" w:rsidRPr="00060507" w:rsidRDefault="00472E75" w:rsidP="00060507">
            <w:pPr>
              <w:pStyle w:val="ad"/>
            </w:pPr>
            <w:r w:rsidRPr="00060507">
              <w:t>%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6037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100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5715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94,7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5623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93,1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5572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92,3</w:t>
            </w:r>
          </w:p>
        </w:tc>
        <w:tc>
          <w:tcPr>
            <w:tcW w:w="916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5537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91,7</w:t>
            </w:r>
          </w:p>
        </w:tc>
        <w:tc>
          <w:tcPr>
            <w:tcW w:w="820" w:type="dxa"/>
            <w:shd w:val="clear" w:color="auto" w:fill="auto"/>
          </w:tcPr>
          <w:p w:rsidR="00060507" w:rsidRDefault="00060507" w:rsidP="00060507">
            <w:pPr>
              <w:pStyle w:val="ad"/>
            </w:pPr>
          </w:p>
          <w:p w:rsidR="00472E75" w:rsidRPr="00060507" w:rsidRDefault="003D39D2" w:rsidP="00060507">
            <w:pPr>
              <w:pStyle w:val="ad"/>
            </w:pPr>
            <w:r w:rsidRPr="00060507">
              <w:t>5509</w:t>
            </w:r>
          </w:p>
          <w:p w:rsidR="003D39D2" w:rsidRPr="00060507" w:rsidRDefault="003D39D2" w:rsidP="00060507">
            <w:pPr>
              <w:pStyle w:val="ad"/>
            </w:pPr>
            <w:r w:rsidRPr="00060507">
              <w:t>91,3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Чистый доход, руб.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1650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1860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2090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2180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2240</w:t>
            </w:r>
          </w:p>
        </w:tc>
        <w:tc>
          <w:tcPr>
            <w:tcW w:w="820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2360</w:t>
            </w:r>
          </w:p>
        </w:tc>
      </w:tr>
      <w:tr w:rsidR="00472E75" w:rsidRPr="006C708A" w:rsidTr="006C708A">
        <w:tc>
          <w:tcPr>
            <w:tcW w:w="3686" w:type="dxa"/>
            <w:shd w:val="clear" w:color="auto" w:fill="auto"/>
          </w:tcPr>
          <w:p w:rsidR="00472E75" w:rsidRPr="00060507" w:rsidRDefault="00472E75" w:rsidP="00060507">
            <w:pPr>
              <w:pStyle w:val="ad"/>
            </w:pPr>
            <w:r w:rsidRPr="00060507">
              <w:t>Срок окупаемости, лет.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9,5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7,5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6,3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5,8</w:t>
            </w:r>
          </w:p>
        </w:tc>
        <w:tc>
          <w:tcPr>
            <w:tcW w:w="916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5,4</w:t>
            </w:r>
          </w:p>
        </w:tc>
        <w:tc>
          <w:tcPr>
            <w:tcW w:w="820" w:type="dxa"/>
            <w:shd w:val="clear" w:color="auto" w:fill="auto"/>
          </w:tcPr>
          <w:p w:rsidR="00472E75" w:rsidRPr="00060507" w:rsidRDefault="003D39D2" w:rsidP="00060507">
            <w:pPr>
              <w:pStyle w:val="ad"/>
            </w:pPr>
            <w:r w:rsidRPr="00060507">
              <w:t>4,9</w:t>
            </w:r>
          </w:p>
        </w:tc>
      </w:tr>
    </w:tbl>
    <w:p w:rsidR="00A134E2" w:rsidRPr="00C1476C" w:rsidRDefault="00A134E2" w:rsidP="00C1476C">
      <w:pPr>
        <w:pStyle w:val="ab"/>
      </w:pPr>
    </w:p>
    <w:p w:rsidR="009123DB" w:rsidRPr="00C1476C" w:rsidRDefault="009123DB" w:rsidP="00C1476C">
      <w:pPr>
        <w:pStyle w:val="ab"/>
      </w:pPr>
      <w:r w:rsidRPr="00C1476C">
        <w:t>Наименьшие издержки выявлены на ферме на 800 голов. Для окончательного решения этот расчет необходимо проверить по удельным капиталовложениям и приведенным затратам. Минимальные переменные издержки выявлены также на ферме на 800 голов. По приведенным затратам и сроку окупаемости капитальных вложений варианты на 1000 и 1200 голов не проигрывают этому варианту. Можно утверждать, что рациональный размер молочной фермы в данных условиях находится в пределах 800—1200 голов.</w:t>
      </w:r>
    </w:p>
    <w:p w:rsidR="006A263E" w:rsidRPr="00C1476C" w:rsidRDefault="009123DB" w:rsidP="00C1476C">
      <w:pPr>
        <w:pStyle w:val="ab"/>
      </w:pPr>
      <w:r w:rsidRPr="00C1476C">
        <w:t>При выборе рационального размера фермы следует учитывать и другие условия — местоположение хозяйства, развитие дорожной сети и т. д. В Московской области признано целесообразным строить фермы на 400—800 коров. Для глубинных районов Нечерноземной зоны России, где менее развита дорожная сеть, высокая залесенность и мелкоконтурность полей, молочные фермы и комплексы могут быть значительно меньших размеров —на 200— 400 голов. Размер стада в крестьянских (фермерских) хозяйствах — 20—40 голов, на личных подворьях — 2—4 головы.</w:t>
      </w:r>
    </w:p>
    <w:p w:rsidR="00D54F63" w:rsidRPr="00C1476C" w:rsidRDefault="00D54F63" w:rsidP="00C1476C">
      <w:pPr>
        <w:pStyle w:val="ab"/>
      </w:pPr>
    </w:p>
    <w:p w:rsidR="006D4F6F" w:rsidRDefault="00DE3F78" w:rsidP="00C1476C">
      <w:pPr>
        <w:pStyle w:val="ab"/>
      </w:pPr>
      <w:r w:rsidRPr="00C1476C">
        <w:t>Орг</w:t>
      </w:r>
      <w:r w:rsidR="00060507">
        <w:t>анизация молочного скотоводства</w:t>
      </w:r>
    </w:p>
    <w:p w:rsidR="00060507" w:rsidRPr="00C1476C" w:rsidRDefault="00060507" w:rsidP="00C1476C">
      <w:pPr>
        <w:pStyle w:val="ab"/>
      </w:pPr>
    </w:p>
    <w:p w:rsidR="00DA79B0" w:rsidRPr="00C1476C" w:rsidRDefault="004351E9" w:rsidP="00C1476C">
      <w:pPr>
        <w:pStyle w:val="ab"/>
      </w:pPr>
      <w:r w:rsidRPr="00C1476C">
        <w:t xml:space="preserve">В практической части данной контрольной работы рассмотрим молочную отрасль </w:t>
      </w:r>
      <w:r w:rsidR="00DA79B0" w:rsidRPr="00C1476C">
        <w:t>СПК «Свияга» Кузоватовского района Ульяновской области</w:t>
      </w:r>
      <w:r w:rsidRPr="00C1476C">
        <w:t>. Предприятие</w:t>
      </w:r>
      <w:r w:rsidR="00DA79B0" w:rsidRPr="00C1476C">
        <w:t xml:space="preserve"> является сельскохозяйственным производственным кооперативом – это коммерческая организация, созданная гражданами для совместной деятельности по производству, переработке и сбыту сельскохозяйственной продукции. СПК «Свияга»</w:t>
      </w:r>
      <w:r w:rsidR="00C1476C">
        <w:t xml:space="preserve"> </w:t>
      </w:r>
      <w:r w:rsidR="00DA79B0" w:rsidRPr="00C1476C">
        <w:t>организован в 1930 году. СПК формирует собственные средства за счет паевых взносов членов и ассоциированных членов предприятия. Доходов от собственной деятельности, а так же за счет доходов от размещения своих средств в банках, ценных бумаг и т.д. Для осуществления своей деятельности СПК формирует фонды, составляющие имущество предприятия. Так неделимый фонд его составляет 4330 тыс. руб., паевой фонд составляет 302 тысячи рублей.</w:t>
      </w:r>
    </w:p>
    <w:p w:rsidR="00DA79B0" w:rsidRPr="00C1476C" w:rsidRDefault="00DA79B0" w:rsidP="00C1476C">
      <w:pPr>
        <w:pStyle w:val="ab"/>
      </w:pPr>
      <w:r w:rsidRPr="00C1476C">
        <w:t>Органами управления СПК «Свияга»</w:t>
      </w:r>
      <w:r w:rsidR="00C1476C">
        <w:t xml:space="preserve"> </w:t>
      </w:r>
      <w:r w:rsidRPr="00C1476C">
        <w:t>являются: общее собрание членов СПК (собрание уполномоченных), наблюдательный совет, правление и (или) председатель. Решением</w:t>
      </w:r>
      <w:r w:rsidR="00C1476C">
        <w:t xml:space="preserve"> </w:t>
      </w:r>
      <w:r w:rsidRPr="00C1476C">
        <w:t>СМ РСФСР от 13.05.1984 года № 762 – Р колхозу «Свияга»</w:t>
      </w:r>
      <w:r w:rsidR="00C1476C">
        <w:t xml:space="preserve"> </w:t>
      </w:r>
      <w:r w:rsidRPr="00C1476C">
        <w:t xml:space="preserve">от совхоза «Кузоватовский» передан участок земли общей площадью </w:t>
      </w:r>
      <w:smartTag w:uri="urn:schemas-microsoft-com:office:smarttags" w:element="metricconverter">
        <w:smartTagPr>
          <w:attr w:name="ProductID" w:val="1496 га"/>
        </w:smartTagPr>
        <w:r w:rsidRPr="00C1476C">
          <w:t>1496 га</w:t>
        </w:r>
      </w:smartTag>
      <w:r w:rsidRPr="00C1476C">
        <w:t xml:space="preserve">, в том числе: сельскохозяйственных угодий </w:t>
      </w:r>
      <w:smartTag w:uri="urn:schemas-microsoft-com:office:smarttags" w:element="metricconverter">
        <w:smartTagPr>
          <w:attr w:name="ProductID" w:val="1478 га"/>
        </w:smartTagPr>
        <w:r w:rsidRPr="00C1476C">
          <w:t>1478 га</w:t>
        </w:r>
      </w:smartTag>
      <w:r w:rsidRPr="00C1476C">
        <w:t xml:space="preserve">, из них пашни </w:t>
      </w:r>
      <w:smartTag w:uri="urn:schemas-microsoft-com:office:smarttags" w:element="metricconverter">
        <w:smartTagPr>
          <w:attr w:name="ProductID" w:val="1390 га"/>
        </w:smartTagPr>
        <w:r w:rsidRPr="00C1476C">
          <w:t>1390 га</w:t>
        </w:r>
      </w:smartTag>
      <w:r w:rsidRPr="00C1476C">
        <w:t>.</w:t>
      </w:r>
    </w:p>
    <w:p w:rsidR="004351E9" w:rsidRPr="00C1476C" w:rsidRDefault="00DA79B0" w:rsidP="00C1476C">
      <w:pPr>
        <w:pStyle w:val="ab"/>
      </w:pPr>
      <w:r w:rsidRPr="00C1476C">
        <w:t>СПК «Свияга» расположен в северо-восточной части Кузоватовского района Ульяновской области. Административно- хозяйственный центр СПК- село Чириково удален от районного центра р.п. Кузоватово на 40 км</w:t>
      </w:r>
      <w:r w:rsidR="00C1476C">
        <w:t xml:space="preserve"> </w:t>
      </w:r>
      <w:r w:rsidRPr="00C1476C">
        <w:t xml:space="preserve">и на </w:t>
      </w:r>
      <w:smartTag w:uri="urn:schemas-microsoft-com:office:smarttags" w:element="metricconverter">
        <w:smartTagPr>
          <w:attr w:name="ProductID" w:val="40 кг"/>
        </w:smartTagPr>
        <w:r w:rsidRPr="00C1476C">
          <w:t>82 км</w:t>
        </w:r>
      </w:smartTag>
      <w:r w:rsidRPr="00C1476C">
        <w:t xml:space="preserve"> от областного центра г. Ульяновска.</w:t>
      </w:r>
    </w:p>
    <w:p w:rsidR="004351E9" w:rsidRPr="00C1476C" w:rsidRDefault="004351E9" w:rsidP="00C1476C">
      <w:pPr>
        <w:pStyle w:val="ab"/>
      </w:pPr>
      <w:r w:rsidRPr="00C1476C">
        <w:t>Данное является предприятием</w:t>
      </w:r>
      <w:r w:rsidR="00C1476C">
        <w:t xml:space="preserve"> </w:t>
      </w:r>
      <w:r w:rsidRPr="00C1476C">
        <w:t>зерно - молочного</w:t>
      </w:r>
      <w:r w:rsidR="00C1476C">
        <w:t xml:space="preserve"> </w:t>
      </w:r>
      <w:r w:rsidRPr="00C1476C">
        <w:t>направления, так удельный вес молока в структуре денежной выручки составляет примерно 30% в 2009 году, а зерна – 40 %. Остальная продукция предприятия составляет незначительный удельный вес.</w:t>
      </w:r>
    </w:p>
    <w:p w:rsidR="00DE3F78" w:rsidRDefault="001046EF" w:rsidP="00C1476C">
      <w:pPr>
        <w:pStyle w:val="ab"/>
      </w:pPr>
      <w:r w:rsidRPr="00C1476C">
        <w:t xml:space="preserve">Для характеристики размеров и значения молочной отрасли рассмотрим таблицу </w:t>
      </w:r>
      <w:r w:rsidR="008907A7" w:rsidRPr="00C1476C">
        <w:t>3</w:t>
      </w:r>
      <w:r w:rsidRPr="00C1476C">
        <w:t>.</w:t>
      </w:r>
    </w:p>
    <w:p w:rsidR="00060507" w:rsidRDefault="00060507" w:rsidP="00C1476C">
      <w:pPr>
        <w:pStyle w:val="ab"/>
      </w:pPr>
    </w:p>
    <w:p w:rsidR="00060507" w:rsidRDefault="00060507" w:rsidP="00C1476C">
      <w:pPr>
        <w:pStyle w:val="ab"/>
        <w:sectPr w:rsidR="00060507" w:rsidSect="00C1476C">
          <w:pgSz w:w="11907" w:h="16839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060507" w:rsidRPr="00C1476C" w:rsidRDefault="00060507" w:rsidP="00C1476C">
      <w:pPr>
        <w:pStyle w:val="ab"/>
      </w:pPr>
      <w:r w:rsidRPr="00C1476C">
        <w:t>Размеры и удельный вес молочной отрасли</w:t>
      </w:r>
      <w:r>
        <w:t xml:space="preserve"> </w:t>
      </w:r>
      <w:r w:rsidRPr="00C1476C">
        <w:t>в предприятии СПК "Свияга"</w:t>
      </w:r>
    </w:p>
    <w:tbl>
      <w:tblPr>
        <w:tblW w:w="143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874"/>
        <w:gridCol w:w="960"/>
        <w:gridCol w:w="1046"/>
        <w:gridCol w:w="829"/>
        <w:gridCol w:w="960"/>
        <w:gridCol w:w="1046"/>
        <w:gridCol w:w="829"/>
        <w:gridCol w:w="960"/>
        <w:gridCol w:w="1046"/>
        <w:gridCol w:w="829"/>
        <w:gridCol w:w="783"/>
        <w:gridCol w:w="1046"/>
      </w:tblGrid>
      <w:tr w:rsidR="001046EF" w:rsidRPr="006C708A" w:rsidTr="006C708A">
        <w:trPr>
          <w:trHeight w:val="255"/>
        </w:trPr>
        <w:tc>
          <w:tcPr>
            <w:tcW w:w="3119" w:type="dxa"/>
            <w:vMerge w:val="restart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Показатели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2007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2008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2009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В среднем за 3 года</w:t>
            </w:r>
          </w:p>
        </w:tc>
      </w:tr>
      <w:tr w:rsidR="00573FAA" w:rsidRPr="006C708A" w:rsidTr="006C708A">
        <w:trPr>
          <w:trHeight w:val="287"/>
        </w:trPr>
        <w:tc>
          <w:tcPr>
            <w:tcW w:w="3119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874" w:type="dxa"/>
            <w:vMerge w:val="restart"/>
            <w:shd w:val="clear" w:color="auto" w:fill="auto"/>
            <w:textDirection w:val="btLr"/>
          </w:tcPr>
          <w:p w:rsidR="001046EF" w:rsidRPr="00C1476C" w:rsidRDefault="001046EF" w:rsidP="006C708A">
            <w:pPr>
              <w:pStyle w:val="ad"/>
              <w:ind w:left="113" w:right="113"/>
            </w:pPr>
            <w:r w:rsidRPr="00C1476C">
              <w:t>по предприятию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в т.ч. по отрасли</w:t>
            </w:r>
          </w:p>
        </w:tc>
        <w:tc>
          <w:tcPr>
            <w:tcW w:w="829" w:type="dxa"/>
            <w:vMerge w:val="restart"/>
            <w:shd w:val="clear" w:color="auto" w:fill="auto"/>
            <w:textDirection w:val="btLr"/>
          </w:tcPr>
          <w:p w:rsidR="001046EF" w:rsidRPr="00C1476C" w:rsidRDefault="001046EF" w:rsidP="006C708A">
            <w:pPr>
              <w:pStyle w:val="ad"/>
              <w:ind w:left="113" w:right="113"/>
            </w:pPr>
            <w:r w:rsidRPr="00C1476C">
              <w:t>по предприятию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в т.ч. по отрасли</w:t>
            </w:r>
          </w:p>
        </w:tc>
        <w:tc>
          <w:tcPr>
            <w:tcW w:w="829" w:type="dxa"/>
            <w:vMerge w:val="restart"/>
            <w:shd w:val="clear" w:color="auto" w:fill="auto"/>
            <w:textDirection w:val="btLr"/>
          </w:tcPr>
          <w:p w:rsidR="001046EF" w:rsidRPr="00C1476C" w:rsidRDefault="001046EF" w:rsidP="006C708A">
            <w:pPr>
              <w:pStyle w:val="ad"/>
              <w:ind w:left="113" w:right="113"/>
            </w:pPr>
            <w:r w:rsidRPr="00C1476C">
              <w:t>по предприятию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в т.ч. по отрасли</w:t>
            </w:r>
          </w:p>
        </w:tc>
        <w:tc>
          <w:tcPr>
            <w:tcW w:w="829" w:type="dxa"/>
            <w:vMerge w:val="restart"/>
            <w:shd w:val="clear" w:color="auto" w:fill="auto"/>
            <w:textDirection w:val="btLr"/>
          </w:tcPr>
          <w:p w:rsidR="001046EF" w:rsidRPr="00C1476C" w:rsidRDefault="001046EF" w:rsidP="006C708A">
            <w:pPr>
              <w:pStyle w:val="ad"/>
              <w:ind w:left="113" w:right="113"/>
            </w:pPr>
            <w:r w:rsidRPr="00C1476C">
              <w:t>по предприятию</w:t>
            </w:r>
          </w:p>
        </w:tc>
        <w:tc>
          <w:tcPr>
            <w:tcW w:w="1829" w:type="dxa"/>
            <w:gridSpan w:val="2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в т.ч. по отрасли</w:t>
            </w:r>
          </w:p>
        </w:tc>
      </w:tr>
      <w:tr w:rsidR="00573FAA" w:rsidRPr="006C708A" w:rsidTr="006C708A">
        <w:trPr>
          <w:trHeight w:val="1213"/>
        </w:trPr>
        <w:tc>
          <w:tcPr>
            <w:tcW w:w="3119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874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кол-во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удельный вес, %</w:t>
            </w:r>
          </w:p>
        </w:tc>
        <w:tc>
          <w:tcPr>
            <w:tcW w:w="829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кол-во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удельный вес, %</w:t>
            </w:r>
          </w:p>
        </w:tc>
        <w:tc>
          <w:tcPr>
            <w:tcW w:w="829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кол-во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удельный вес, %</w:t>
            </w:r>
          </w:p>
        </w:tc>
        <w:tc>
          <w:tcPr>
            <w:tcW w:w="829" w:type="dxa"/>
            <w:vMerge/>
            <w:shd w:val="clear" w:color="auto" w:fill="auto"/>
          </w:tcPr>
          <w:p w:rsidR="001046EF" w:rsidRPr="00C1476C" w:rsidRDefault="001046EF" w:rsidP="00060507">
            <w:pPr>
              <w:pStyle w:val="ad"/>
            </w:pP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кол-во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удельный вес, %</w:t>
            </w:r>
          </w:p>
        </w:tc>
      </w:tr>
      <w:tr w:rsidR="00573FAA" w:rsidRPr="006C708A" w:rsidTr="006C708A">
        <w:trPr>
          <w:trHeight w:val="550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 xml:space="preserve">Валовая </w:t>
            </w:r>
            <w:r w:rsidR="00C1177C" w:rsidRPr="00C1476C">
              <w:t>сельско</w:t>
            </w:r>
            <w:r w:rsidRPr="00C1476C">
              <w:t>хозяйственная продукция, тыс. руб.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18371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14277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77,7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22770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14894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65,4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29504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17087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57,9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23548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15419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65</w:t>
            </w:r>
          </w:p>
        </w:tc>
      </w:tr>
      <w:tr w:rsidR="00573FAA" w:rsidRPr="006C708A" w:rsidTr="006C708A">
        <w:trPr>
          <w:trHeight w:val="702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Товарная сельскохозяйственная продукция, тыс. руб.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26056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15880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60,9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37615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16969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45,1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35207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18668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53,0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32959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17172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52</w:t>
            </w:r>
          </w:p>
        </w:tc>
      </w:tr>
      <w:tr w:rsidR="00573FAA" w:rsidRPr="006C708A" w:rsidTr="006C708A">
        <w:trPr>
          <w:trHeight w:val="510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Производственные затраты, тыс. руб.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29360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8164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27,8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41000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9337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22,8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44160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11470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26,0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38173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9657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25</w:t>
            </w:r>
          </w:p>
        </w:tc>
      </w:tr>
      <w:tr w:rsidR="00573FAA" w:rsidRPr="006C708A" w:rsidTr="006C708A">
        <w:trPr>
          <w:trHeight w:val="978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Среднегодовая численность работников, занятых в с/х производстве, чел.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155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14,2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150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144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15,3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150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</w:t>
            </w:r>
          </w:p>
        </w:tc>
      </w:tr>
      <w:tr w:rsidR="00573FAA" w:rsidRPr="006C708A" w:rsidTr="006C708A">
        <w:trPr>
          <w:trHeight w:val="227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Затраты труда, тыс. чел.-час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318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4,7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284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16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5,6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294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18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6,1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299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16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</w:t>
            </w:r>
          </w:p>
        </w:tc>
      </w:tr>
      <w:tr w:rsidR="00573FAA" w:rsidRPr="006C708A" w:rsidTr="006C708A">
        <w:trPr>
          <w:trHeight w:val="303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Поголовье животных, гол.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1389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260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18,7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1284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286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22,3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1209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250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1294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265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21</w:t>
            </w:r>
          </w:p>
        </w:tc>
      </w:tr>
      <w:tr w:rsidR="00573FAA" w:rsidRPr="006C708A" w:rsidTr="006C708A">
        <w:trPr>
          <w:trHeight w:val="648"/>
        </w:trPr>
        <w:tc>
          <w:tcPr>
            <w:tcW w:w="311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Прибыль (убыток, -) от продаж с/х продукции, тыс. руб.</w:t>
            </w:r>
          </w:p>
        </w:tc>
        <w:tc>
          <w:tcPr>
            <w:tcW w:w="874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7685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1603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20,9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14845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2075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14,0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5703</w:t>
            </w:r>
          </w:p>
        </w:tc>
        <w:tc>
          <w:tcPr>
            <w:tcW w:w="960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1581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27,7</w:t>
            </w:r>
          </w:p>
        </w:tc>
        <w:tc>
          <w:tcPr>
            <w:tcW w:w="829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9411</w:t>
            </w:r>
          </w:p>
        </w:tc>
        <w:tc>
          <w:tcPr>
            <w:tcW w:w="783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1753</w:t>
            </w:r>
          </w:p>
        </w:tc>
        <w:tc>
          <w:tcPr>
            <w:tcW w:w="1046" w:type="dxa"/>
            <w:shd w:val="clear" w:color="auto" w:fill="auto"/>
          </w:tcPr>
          <w:p w:rsidR="001046EF" w:rsidRPr="00C1476C" w:rsidRDefault="001046EF" w:rsidP="00060507">
            <w:pPr>
              <w:pStyle w:val="ad"/>
            </w:pPr>
            <w:r w:rsidRPr="00C1476C">
              <w:t>19</w:t>
            </w:r>
          </w:p>
        </w:tc>
      </w:tr>
    </w:tbl>
    <w:p w:rsidR="00744C58" w:rsidRPr="00C1476C" w:rsidRDefault="00744C58" w:rsidP="00C1476C">
      <w:pPr>
        <w:pStyle w:val="ab"/>
        <w:sectPr w:rsidR="00744C58" w:rsidRPr="00C1476C" w:rsidSect="00060507">
          <w:pgSz w:w="16839" w:h="11907" w:code="9"/>
          <w:pgMar w:top="851" w:right="1134" w:bottom="1701" w:left="1134" w:header="720" w:footer="720" w:gutter="0"/>
          <w:cols w:space="720"/>
          <w:titlePg/>
          <w:docGrid w:linePitch="326"/>
        </w:sectPr>
      </w:pPr>
    </w:p>
    <w:p w:rsidR="00C1476C" w:rsidRDefault="00744C58" w:rsidP="00C1476C">
      <w:pPr>
        <w:pStyle w:val="ab"/>
      </w:pPr>
      <w:r w:rsidRPr="00C1476C">
        <w:t xml:space="preserve">По данным таблицы </w:t>
      </w:r>
      <w:r w:rsidR="008907A7" w:rsidRPr="00C1476C">
        <w:t xml:space="preserve">3 </w:t>
      </w:r>
      <w:r w:rsidR="004808A3" w:rsidRPr="00C1476C">
        <w:t xml:space="preserve">можно сделать следующие выводы: </w:t>
      </w:r>
      <w:r w:rsidR="00C162DB" w:rsidRPr="00C1476C">
        <w:t xml:space="preserve">валовая </w:t>
      </w:r>
      <w:r w:rsidR="004808A3" w:rsidRPr="00C1476C">
        <w:t>п</w:t>
      </w:r>
      <w:r w:rsidR="00586CBD" w:rsidRPr="00C1476C">
        <w:t xml:space="preserve">родукция молочной отрасли </w:t>
      </w:r>
      <w:r w:rsidR="00C162DB" w:rsidRPr="00C1476C">
        <w:t xml:space="preserve">в среднем за 3 года </w:t>
      </w:r>
      <w:r w:rsidR="00586CBD" w:rsidRPr="00C1476C">
        <w:t>составляет 65%</w:t>
      </w:r>
      <w:r w:rsidR="00C162DB" w:rsidRPr="00C1476C">
        <w:t>.</w:t>
      </w:r>
      <w:r w:rsidR="00586CBD" w:rsidRPr="00C1476C">
        <w:t xml:space="preserve"> </w:t>
      </w:r>
      <w:r w:rsidR="00C162DB" w:rsidRPr="00C1476C">
        <w:t xml:space="preserve">Увеличение её стоимости в 2008 году произошло за счет повышения роста поголовья животных и увеличением продуктивности коров, так поголовье коров в 2008 году увеличилось на </w:t>
      </w:r>
      <w:r w:rsidR="007D5BEF" w:rsidRPr="00C1476C">
        <w:t>10</w:t>
      </w:r>
      <w:r w:rsidR="00C162DB" w:rsidRPr="00C1476C">
        <w:t>%, в основном за счет лизинговой закупки животных</w:t>
      </w:r>
      <w:r w:rsidR="00740F28" w:rsidRPr="00C1476C">
        <w:t>.</w:t>
      </w:r>
    </w:p>
    <w:p w:rsidR="00627A73" w:rsidRPr="00C1476C" w:rsidRDefault="00740F28" w:rsidP="00C1476C">
      <w:pPr>
        <w:pStyle w:val="ab"/>
      </w:pPr>
      <w:r w:rsidRPr="00C1476C">
        <w:t xml:space="preserve">Товарная продукция данной отрасли также превышает половину и составляет в среднем за 3 года 52%. В 2008г. наблюдалось резкое снижение, в 2009 году увеличение удельного </w:t>
      </w:r>
      <w:r w:rsidR="00627A73" w:rsidRPr="00C1476C">
        <w:t xml:space="preserve">веса отрасли данного показателя, главную роль сыграло спад и рост производства, а не </w:t>
      </w:r>
      <w:r w:rsidR="009163CF" w:rsidRPr="00C1476C">
        <w:t>колебание</w:t>
      </w:r>
      <w:r w:rsidR="00627A73" w:rsidRPr="00C1476C">
        <w:t xml:space="preserve"> реализационных цен.</w:t>
      </w:r>
    </w:p>
    <w:p w:rsidR="009163CF" w:rsidRPr="00C1476C" w:rsidRDefault="00A60BBE" w:rsidP="00C1476C">
      <w:pPr>
        <w:pStyle w:val="ab"/>
      </w:pPr>
      <w:r w:rsidRPr="00C1476C">
        <w:t>П</w:t>
      </w:r>
      <w:r w:rsidR="00EE2CCF" w:rsidRPr="00C1476C">
        <w:t xml:space="preserve">роизводственные затраты </w:t>
      </w:r>
      <w:r w:rsidRPr="00C1476C">
        <w:t xml:space="preserve">на молочную отрасль </w:t>
      </w:r>
      <w:r w:rsidR="00EE2CCF" w:rsidRPr="00C1476C">
        <w:t>составляют около четверти всех затрат</w:t>
      </w:r>
      <w:r w:rsidRPr="00C1476C">
        <w:t>,</w:t>
      </w:r>
      <w:r w:rsidR="00EE2CCF" w:rsidRPr="00C1476C">
        <w:t xml:space="preserve"> </w:t>
      </w:r>
      <w:r w:rsidR="004808A3" w:rsidRPr="00C1476C">
        <w:t>в среднем за три года, т</w:t>
      </w:r>
      <w:r w:rsidR="00EE2CCF" w:rsidRPr="00C1476C">
        <w:t>рудовые затраты 15%.</w:t>
      </w:r>
      <w:r w:rsidR="004808A3" w:rsidRPr="00C1476C">
        <w:t xml:space="preserve"> </w:t>
      </w:r>
      <w:r w:rsidR="009163CF" w:rsidRPr="00C1476C">
        <w:t>Произошло сокращение численности, в основном за счет сложившейся тяжелой</w:t>
      </w:r>
      <w:r w:rsidR="00C1476C">
        <w:t xml:space="preserve"> </w:t>
      </w:r>
      <w:r w:rsidR="009163CF" w:rsidRPr="00C1476C">
        <w:t>экономической ситуации в стране и сокращением оплаты труда работников.</w:t>
      </w:r>
    </w:p>
    <w:p w:rsidR="00EE2CCF" w:rsidRPr="00C1476C" w:rsidRDefault="00EE2CCF" w:rsidP="00C1476C">
      <w:pPr>
        <w:pStyle w:val="ab"/>
      </w:pPr>
      <w:r w:rsidRPr="00C1476C">
        <w:t>Поголовье, относящееся к молочной отрасли составляет в среднем 21%.</w:t>
      </w:r>
      <w:r w:rsidR="004808A3" w:rsidRPr="00C1476C">
        <w:t xml:space="preserve"> </w:t>
      </w:r>
      <w:r w:rsidRPr="00C1476C">
        <w:t xml:space="preserve">Прибыль </w:t>
      </w:r>
      <w:r w:rsidR="00B41749" w:rsidRPr="00C1476C">
        <w:t>от данной отрасли составляет</w:t>
      </w:r>
      <w:r w:rsidRPr="00C1476C">
        <w:t xml:space="preserve"> 19%</w:t>
      </w:r>
      <w:r w:rsidR="00B41749" w:rsidRPr="00C1476C">
        <w:t>, в среднем</w:t>
      </w:r>
      <w:r w:rsidRPr="00C1476C">
        <w:t>.</w:t>
      </w:r>
      <w:r w:rsidR="00B41749" w:rsidRPr="00C1476C">
        <w:t xml:space="preserve"> В связи с резким спадом в 2008 году</w:t>
      </w:r>
      <w:r w:rsidR="00C1476C">
        <w:t xml:space="preserve"> </w:t>
      </w:r>
      <w:r w:rsidR="00FF1E72" w:rsidRPr="00C1476C">
        <w:t xml:space="preserve">удельного веса </w:t>
      </w:r>
      <w:r w:rsidR="00B41749" w:rsidRPr="00C1476C">
        <w:t>товарной продукции и прибыль составила всего 14%.</w:t>
      </w:r>
    </w:p>
    <w:p w:rsidR="00D95F92" w:rsidRPr="00C1476C" w:rsidRDefault="00D95F92" w:rsidP="00C1476C">
      <w:pPr>
        <w:pStyle w:val="ab"/>
      </w:pPr>
    </w:p>
    <w:p w:rsidR="00D50873" w:rsidRPr="00C1476C" w:rsidRDefault="003C6859" w:rsidP="00C1476C">
      <w:pPr>
        <w:pStyle w:val="ab"/>
      </w:pPr>
      <w:r w:rsidRPr="00C1476C">
        <w:t xml:space="preserve">Таблица </w:t>
      </w:r>
      <w:r w:rsidR="008907A7" w:rsidRPr="00C1476C">
        <w:t>4</w:t>
      </w:r>
      <w:r w:rsidRPr="00C1476C">
        <w:t>.</w:t>
      </w:r>
    </w:p>
    <w:p w:rsidR="003C6859" w:rsidRPr="00C1476C" w:rsidRDefault="0071727C" w:rsidP="00C1476C">
      <w:pPr>
        <w:pStyle w:val="ab"/>
      </w:pPr>
      <w:r w:rsidRPr="00C1476C">
        <w:t>Состав и структура стада (КРС) в СПК «Свияга».</w:t>
      </w:r>
    </w:p>
    <w:tbl>
      <w:tblPr>
        <w:tblW w:w="89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534"/>
        <w:gridCol w:w="734"/>
        <w:gridCol w:w="1331"/>
        <w:gridCol w:w="709"/>
        <w:gridCol w:w="1386"/>
        <w:gridCol w:w="740"/>
      </w:tblGrid>
      <w:tr w:rsidR="0071727C" w:rsidRPr="006C708A" w:rsidTr="006C708A">
        <w:tc>
          <w:tcPr>
            <w:tcW w:w="2552" w:type="dxa"/>
            <w:vMerge w:val="restart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Поголовье и возрастные группы животных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2007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2008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2009</w:t>
            </w:r>
          </w:p>
        </w:tc>
      </w:tr>
      <w:tr w:rsidR="0071727C" w:rsidRPr="006C708A" w:rsidTr="006C708A">
        <w:tc>
          <w:tcPr>
            <w:tcW w:w="2552" w:type="dxa"/>
            <w:vMerge/>
            <w:shd w:val="clear" w:color="auto" w:fill="auto"/>
          </w:tcPr>
          <w:p w:rsidR="0071727C" w:rsidRPr="00C1476C" w:rsidRDefault="0071727C" w:rsidP="00060507">
            <w:pPr>
              <w:pStyle w:val="ad"/>
            </w:pPr>
          </w:p>
        </w:tc>
        <w:tc>
          <w:tcPr>
            <w:tcW w:w="1534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поголовье на конец года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%</w:t>
            </w:r>
            <w:r w:rsidR="001C1444" w:rsidRPr="00C1476C">
              <w:t xml:space="preserve"> </w:t>
            </w:r>
            <w:r w:rsidRPr="00C1476C">
              <w:t>к</w:t>
            </w:r>
            <w:r w:rsidR="00060507">
              <w:t xml:space="preserve"> </w:t>
            </w:r>
            <w:r w:rsidRPr="00C1476C">
              <w:t>итогу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поголовье на конец года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% к</w:t>
            </w:r>
            <w:r w:rsidR="00060507">
              <w:t xml:space="preserve"> </w:t>
            </w:r>
            <w:r w:rsidRPr="00C1476C">
              <w:t>итогу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поголовье на конец года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71727C" w:rsidP="00060507">
            <w:pPr>
              <w:pStyle w:val="ad"/>
            </w:pPr>
            <w:r w:rsidRPr="00C1476C">
              <w:t>% к</w:t>
            </w:r>
            <w:r w:rsidR="00060507">
              <w:t xml:space="preserve"> </w:t>
            </w:r>
            <w:r w:rsidRPr="00C1476C">
              <w:t>итогу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 xml:space="preserve">Коровы 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260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18.7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286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22.3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250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20.7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Нетели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106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7.6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87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6.8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90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7.4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Телки старше 2 лет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1</w:t>
            </w:r>
            <w:r w:rsidR="00D95F92" w:rsidRPr="00C1476C">
              <w:t>89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13.6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155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12.1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201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16.6</w:t>
            </w:r>
          </w:p>
        </w:tc>
      </w:tr>
      <w:tr w:rsidR="0071727C" w:rsidRPr="006C708A" w:rsidTr="006C708A">
        <w:trPr>
          <w:trHeight w:val="284"/>
        </w:trPr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Тел</w:t>
            </w:r>
            <w:r w:rsidR="008C1916" w:rsidRPr="00C1476C">
              <w:t>ки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253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18.2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276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21.5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245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20.3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Бычки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882CE1" w:rsidP="00060507">
            <w:pPr>
              <w:pStyle w:val="ad"/>
            </w:pPr>
            <w:r w:rsidRPr="00C1476C">
              <w:t>398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28.7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298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23.2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243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20.1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Взрослый скот на откорме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18</w:t>
            </w:r>
            <w:r w:rsidR="00402BF5" w:rsidRPr="00C1476C">
              <w:t>3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13.2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182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204A0F" w:rsidP="00060507">
            <w:pPr>
              <w:pStyle w:val="ad"/>
            </w:pPr>
            <w:r w:rsidRPr="00C1476C">
              <w:t>14.1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D95F92" w:rsidP="00060507">
            <w:pPr>
              <w:pStyle w:val="ad"/>
            </w:pPr>
            <w:r w:rsidRPr="00C1476C">
              <w:t>180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B84AE9" w:rsidP="00060507">
            <w:pPr>
              <w:pStyle w:val="ad"/>
            </w:pPr>
            <w:r w:rsidRPr="00C1476C">
              <w:t>14.9</w:t>
            </w:r>
          </w:p>
        </w:tc>
      </w:tr>
      <w:tr w:rsidR="0071727C" w:rsidRPr="006C708A" w:rsidTr="006C708A">
        <w:tc>
          <w:tcPr>
            <w:tcW w:w="2552" w:type="dxa"/>
            <w:shd w:val="clear" w:color="auto" w:fill="auto"/>
          </w:tcPr>
          <w:p w:rsidR="0071727C" w:rsidRPr="00C1476C" w:rsidRDefault="001C1444" w:rsidP="00060507">
            <w:pPr>
              <w:pStyle w:val="ad"/>
            </w:pPr>
            <w:r w:rsidRPr="00C1476C">
              <w:t>Итого:</w:t>
            </w:r>
          </w:p>
        </w:tc>
        <w:tc>
          <w:tcPr>
            <w:tcW w:w="1534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1389</w:t>
            </w:r>
          </w:p>
        </w:tc>
        <w:tc>
          <w:tcPr>
            <w:tcW w:w="734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100</w:t>
            </w:r>
          </w:p>
        </w:tc>
        <w:tc>
          <w:tcPr>
            <w:tcW w:w="1331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1284</w:t>
            </w:r>
          </w:p>
        </w:tc>
        <w:tc>
          <w:tcPr>
            <w:tcW w:w="709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100</w:t>
            </w:r>
          </w:p>
        </w:tc>
        <w:tc>
          <w:tcPr>
            <w:tcW w:w="1386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1209</w:t>
            </w:r>
          </w:p>
        </w:tc>
        <w:tc>
          <w:tcPr>
            <w:tcW w:w="740" w:type="dxa"/>
            <w:shd w:val="clear" w:color="auto" w:fill="auto"/>
          </w:tcPr>
          <w:p w:rsidR="0071727C" w:rsidRPr="00C1476C" w:rsidRDefault="00402BF5" w:rsidP="00060507">
            <w:pPr>
              <w:pStyle w:val="ad"/>
            </w:pPr>
            <w:r w:rsidRPr="00C1476C">
              <w:t>100</w:t>
            </w:r>
          </w:p>
        </w:tc>
      </w:tr>
    </w:tbl>
    <w:p w:rsidR="00B41749" w:rsidRPr="00C1476C" w:rsidRDefault="00B41749" w:rsidP="00C1476C">
      <w:pPr>
        <w:pStyle w:val="ab"/>
      </w:pPr>
    </w:p>
    <w:p w:rsidR="00A66393" w:rsidRPr="00C1476C" w:rsidRDefault="00A66393" w:rsidP="00C1476C">
      <w:pPr>
        <w:pStyle w:val="ab"/>
      </w:pPr>
      <w:r w:rsidRPr="00C1476C">
        <w:t>Рассчитаем</w:t>
      </w:r>
      <w:r w:rsidR="00D72872" w:rsidRPr="00C1476C">
        <w:t xml:space="preserve"> выход приплода</w:t>
      </w:r>
      <w:r w:rsidRPr="00C1476C">
        <w:t>:</w:t>
      </w:r>
    </w:p>
    <w:p w:rsidR="00D72872" w:rsidRPr="00C1476C" w:rsidRDefault="00914EB5" w:rsidP="00C1476C">
      <w:pPr>
        <w:pStyle w:val="ab"/>
      </w:pPr>
      <w:r>
        <w:pict>
          <v:shape id="_x0000_i1026" type="#_x0000_t75" style="width:120pt;height:63pt">
            <v:imagedata r:id="rId8" o:title=""/>
          </v:shape>
        </w:pict>
      </w:r>
    </w:p>
    <w:p w:rsidR="00D72872" w:rsidRPr="00C1476C" w:rsidRDefault="00914EB5" w:rsidP="00C1476C">
      <w:pPr>
        <w:pStyle w:val="ab"/>
      </w:pPr>
      <w:r>
        <w:pict>
          <v:shape id="_x0000_i1027" type="#_x0000_t75" style="width:120pt;height:63pt">
            <v:imagedata r:id="rId9" o:title=""/>
          </v:shape>
        </w:pict>
      </w:r>
    </w:p>
    <w:p w:rsidR="00A66393" w:rsidRPr="00C1476C" w:rsidRDefault="00914EB5" w:rsidP="00C1476C">
      <w:pPr>
        <w:pStyle w:val="ab"/>
      </w:pPr>
      <w:r>
        <w:pict>
          <v:shape id="_x0000_i1028" type="#_x0000_t75" style="width:119.25pt;height:63pt">
            <v:imagedata r:id="rId10" o:title=""/>
          </v:shape>
        </w:pict>
      </w:r>
    </w:p>
    <w:p w:rsidR="00C1476C" w:rsidRDefault="001A62B4" w:rsidP="00C1476C">
      <w:pPr>
        <w:pStyle w:val="ab"/>
      </w:pPr>
      <w:r w:rsidRPr="00C1476C">
        <w:t>Делая выводы о воспроизводстве поголовья можно сказать, что в данном хозяйстве стадо воспроизводится в норме.</w:t>
      </w:r>
    </w:p>
    <w:p w:rsidR="001A62B4" w:rsidRPr="00C1476C" w:rsidRDefault="001A62B4" w:rsidP="00C1476C">
      <w:pPr>
        <w:pStyle w:val="ab"/>
      </w:pPr>
      <w:r w:rsidRPr="00C1476C">
        <w:t>Рассматривая структуру стада</w:t>
      </w:r>
      <w:r w:rsidR="00054879" w:rsidRPr="00C1476C">
        <w:t>,</w:t>
      </w:r>
      <w:r w:rsidRPr="00C1476C">
        <w:t xml:space="preserve"> мы видим, что в СПК «Свияга» к 2009 году </w:t>
      </w:r>
      <w:r w:rsidR="00054879" w:rsidRPr="00C1476C">
        <w:t>выделилась молочная отрасль, т.к. удельный вес коров молочного направления составляет 20.7% (большая часть).</w:t>
      </w:r>
    </w:p>
    <w:p w:rsidR="00054879" w:rsidRPr="00C1476C" w:rsidRDefault="00054879" w:rsidP="00C1476C">
      <w:pPr>
        <w:pStyle w:val="ab"/>
      </w:pPr>
      <w:r w:rsidRPr="00C1476C">
        <w:t>Также вырос удельный вес ремонтного молодняка в 2009 году по сравнению с прошлыми годами, что означает пополнение основного молочного стада в будущем, т.е. расширение молочной отрасли.</w:t>
      </w:r>
    </w:p>
    <w:p w:rsidR="00C1476C" w:rsidRDefault="00F90584" w:rsidP="00C1476C">
      <w:pPr>
        <w:pStyle w:val="ab"/>
      </w:pPr>
      <w:r w:rsidRPr="00C1476C">
        <w:t>Важнейшим условием успешного развития молочного скотоводства в хозяйстве является обеспеченность скота кормами.</w:t>
      </w:r>
      <w:r w:rsidR="00C1476C">
        <w:t xml:space="preserve"> </w:t>
      </w:r>
      <w:r w:rsidRPr="00C1476C">
        <w:t>Для этого решающее значение имеет</w:t>
      </w:r>
      <w:r w:rsidR="00C1476C">
        <w:t xml:space="preserve"> </w:t>
      </w:r>
      <w:r w:rsidRPr="00C1476C">
        <w:t>укрепление кормовой базы, то есть системы производства кормов, обеспечивающей потребность животноводства.</w:t>
      </w:r>
    </w:p>
    <w:p w:rsidR="00E9386A" w:rsidRPr="00C1476C" w:rsidRDefault="00E9386A" w:rsidP="00C1476C">
      <w:pPr>
        <w:pStyle w:val="ab"/>
      </w:pPr>
      <w:r w:rsidRPr="00C1476C">
        <w:t>Несоблюдение научно обоснованных норм и структуры расхода кормов не только снижает продуктивность коров, но и приводит к удорожанию рационов и увеличению общей суммы затрат на производство молока. Поэтому рационализация кормовой базы является одним из важнейших факторов повышения эффективности молочного скотоводства на предприятии.</w:t>
      </w:r>
    </w:p>
    <w:p w:rsidR="002A2B02" w:rsidRPr="00C1476C" w:rsidRDefault="002A2B02" w:rsidP="00C1476C">
      <w:pPr>
        <w:pStyle w:val="ab"/>
      </w:pPr>
      <w:r w:rsidRPr="00C1476C">
        <w:t>Рассмотрим структуру обеспеченности кормами.</w:t>
      </w:r>
    </w:p>
    <w:p w:rsidR="00B41749" w:rsidRPr="00C1476C" w:rsidRDefault="00B41749" w:rsidP="00C1476C">
      <w:pPr>
        <w:pStyle w:val="ab"/>
      </w:pPr>
    </w:p>
    <w:p w:rsidR="003A1A7C" w:rsidRPr="00C1476C" w:rsidRDefault="003A1A7C" w:rsidP="00C1476C">
      <w:pPr>
        <w:pStyle w:val="ab"/>
      </w:pPr>
      <w:r w:rsidRPr="00C1476C">
        <w:t xml:space="preserve">Таблица </w:t>
      </w:r>
      <w:r w:rsidR="008907A7" w:rsidRPr="00C1476C">
        <w:t>5</w:t>
      </w:r>
      <w:r w:rsidRPr="00C1476C">
        <w:t>.-</w:t>
      </w:r>
      <w:r w:rsidR="00C1476C">
        <w:t xml:space="preserve"> </w:t>
      </w:r>
      <w:r w:rsidRPr="00C1476C">
        <w:t>Обеспеченность отрасли молочного скотоводства кормами в СПК «Свияга»</w:t>
      </w:r>
    </w:p>
    <w:tbl>
      <w:tblPr>
        <w:tblW w:w="465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3"/>
        <w:gridCol w:w="1711"/>
        <w:gridCol w:w="1602"/>
        <w:gridCol w:w="1601"/>
      </w:tblGrid>
      <w:tr w:rsidR="004955FC" w:rsidRPr="006C708A" w:rsidTr="006C708A">
        <w:trPr>
          <w:trHeight w:val="300"/>
        </w:trPr>
        <w:tc>
          <w:tcPr>
            <w:tcW w:w="2241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  <w:r w:rsidRPr="00C1476C">
              <w:t xml:space="preserve">Показатели </w:t>
            </w:r>
          </w:p>
        </w:tc>
        <w:tc>
          <w:tcPr>
            <w:tcW w:w="960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  <w:r w:rsidRPr="00C1476C">
              <w:t>2007г.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  <w:r w:rsidRPr="00C1476C">
              <w:t>2008г.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  <w:r w:rsidRPr="00C1476C">
              <w:t>2009г.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C1476C" w:rsidRDefault="004955FC" w:rsidP="00060507">
            <w:pPr>
              <w:pStyle w:val="ad"/>
            </w:pPr>
            <w:r w:rsidRPr="00C1476C">
              <w:t>Концентраты:</w:t>
            </w:r>
          </w:p>
          <w:p w:rsidR="00C1476C" w:rsidRDefault="004955FC" w:rsidP="00060507">
            <w:pPr>
              <w:pStyle w:val="ad"/>
            </w:pPr>
            <w:r w:rsidRPr="00C1476C">
              <w:t>потребность,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расход,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10850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10910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10880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11000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10640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13164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124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0A6E88" w:rsidRPr="00C1476C" w:rsidRDefault="000A6E88" w:rsidP="00060507">
            <w:pPr>
              <w:pStyle w:val="ad"/>
            </w:pPr>
            <w:r w:rsidRPr="00C1476C">
              <w:t>Грубые:</w:t>
            </w:r>
          </w:p>
          <w:p w:rsidR="00C1476C" w:rsidRDefault="004955FC" w:rsidP="00060507">
            <w:pPr>
              <w:pStyle w:val="ad"/>
            </w:pPr>
            <w:r w:rsidRPr="00C1476C">
              <w:t>Сенаж: потребность,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расход,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0A6E88" w:rsidRPr="00C1476C" w:rsidRDefault="000A6E88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8120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8910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110</w:t>
            </w:r>
          </w:p>
        </w:tc>
        <w:tc>
          <w:tcPr>
            <w:tcW w:w="899" w:type="pct"/>
            <w:shd w:val="clear" w:color="auto" w:fill="auto"/>
          </w:tcPr>
          <w:p w:rsidR="000A6E88" w:rsidRPr="00C1476C" w:rsidRDefault="000A6E88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8370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8455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0A6E88" w:rsidRPr="00C1476C" w:rsidRDefault="000A6E88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8430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8390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99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C1476C" w:rsidRDefault="004955FC" w:rsidP="00060507">
            <w:pPr>
              <w:pStyle w:val="ad"/>
            </w:pPr>
            <w:r w:rsidRPr="00C1476C">
              <w:t>Сено:</w:t>
            </w:r>
          </w:p>
          <w:p w:rsidR="00C1476C" w:rsidRDefault="004955FC" w:rsidP="00060507">
            <w:pPr>
              <w:pStyle w:val="ad"/>
            </w:pPr>
            <w:r w:rsidRPr="00C1476C">
              <w:t>потребность,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расход,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5890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5910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5340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6006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4955FC" w:rsidP="00060507">
            <w:pPr>
              <w:pStyle w:val="ad"/>
            </w:pPr>
            <w:r w:rsidRPr="00C1476C">
              <w:t>5640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2663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47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0A6E88" w:rsidRPr="00C1476C" w:rsidRDefault="000A6E88" w:rsidP="00060507">
            <w:pPr>
              <w:pStyle w:val="ad"/>
            </w:pPr>
            <w:r w:rsidRPr="00C1476C">
              <w:t>Сочные:</w:t>
            </w:r>
          </w:p>
          <w:p w:rsidR="00C1476C" w:rsidRDefault="004955FC" w:rsidP="00060507">
            <w:pPr>
              <w:pStyle w:val="ad"/>
            </w:pPr>
            <w:r w:rsidRPr="00C1476C">
              <w:t>Силос:</w:t>
            </w:r>
          </w:p>
          <w:p w:rsidR="00C1476C" w:rsidRDefault="004955FC" w:rsidP="00060507">
            <w:pPr>
              <w:pStyle w:val="ad"/>
            </w:pPr>
            <w:r w:rsidRPr="00C1476C">
              <w:t>потребность,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расход,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4955FC" w:rsidRDefault="004955FC" w:rsidP="00060507">
            <w:pPr>
              <w:pStyle w:val="ad"/>
            </w:pPr>
          </w:p>
          <w:p w:rsidR="00060507" w:rsidRPr="00C1476C" w:rsidRDefault="00060507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41220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41930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102</w:t>
            </w:r>
          </w:p>
        </w:tc>
        <w:tc>
          <w:tcPr>
            <w:tcW w:w="899" w:type="pct"/>
            <w:shd w:val="clear" w:color="auto" w:fill="auto"/>
          </w:tcPr>
          <w:p w:rsidR="004955FC" w:rsidRDefault="004955FC" w:rsidP="00060507">
            <w:pPr>
              <w:pStyle w:val="ad"/>
            </w:pPr>
          </w:p>
          <w:p w:rsidR="00060507" w:rsidRPr="00C1476C" w:rsidRDefault="00060507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44880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46143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103</w:t>
            </w:r>
          </w:p>
        </w:tc>
        <w:tc>
          <w:tcPr>
            <w:tcW w:w="899" w:type="pct"/>
            <w:shd w:val="clear" w:color="auto" w:fill="auto"/>
          </w:tcPr>
          <w:p w:rsidR="004955FC" w:rsidRDefault="004955FC" w:rsidP="00060507">
            <w:pPr>
              <w:pStyle w:val="ad"/>
            </w:pPr>
          </w:p>
          <w:p w:rsidR="00060507" w:rsidRPr="00C1476C" w:rsidRDefault="00060507" w:rsidP="00060507">
            <w:pPr>
              <w:pStyle w:val="ad"/>
            </w:pPr>
          </w:p>
          <w:p w:rsidR="00281DB4" w:rsidRPr="00C1476C" w:rsidRDefault="00281DB4" w:rsidP="00060507">
            <w:pPr>
              <w:pStyle w:val="ad"/>
            </w:pPr>
            <w:r w:rsidRPr="00C1476C">
              <w:t>43720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39032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89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4955FC" w:rsidRPr="00C1476C" w:rsidRDefault="000A6E88" w:rsidP="00060507">
            <w:pPr>
              <w:pStyle w:val="ad"/>
            </w:pPr>
            <w:r w:rsidRPr="00C1476C">
              <w:t>Зеленые</w:t>
            </w:r>
            <w:r w:rsidR="004955FC" w:rsidRPr="00C1476C">
              <w:t>: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потребность,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расход, ц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48210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49590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103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50470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50993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101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48890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49463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101</w:t>
            </w:r>
          </w:p>
        </w:tc>
      </w:tr>
      <w:tr w:rsidR="004955FC" w:rsidRPr="006C708A" w:rsidTr="006C708A">
        <w:tc>
          <w:tcPr>
            <w:tcW w:w="2241" w:type="pct"/>
            <w:shd w:val="clear" w:color="auto" w:fill="auto"/>
          </w:tcPr>
          <w:p w:rsidR="00C1476C" w:rsidRDefault="004955FC" w:rsidP="00060507">
            <w:pPr>
              <w:pStyle w:val="ad"/>
            </w:pPr>
            <w:r w:rsidRPr="00C1476C">
              <w:t>Всего кормов:</w:t>
            </w:r>
          </w:p>
          <w:p w:rsidR="00C1476C" w:rsidRDefault="004955FC" w:rsidP="00060507">
            <w:pPr>
              <w:pStyle w:val="ad"/>
            </w:pPr>
            <w:r w:rsidRPr="00C1476C">
              <w:t>потребность, ц корм. ед.</w:t>
            </w:r>
          </w:p>
          <w:p w:rsidR="00C1476C" w:rsidRDefault="004955FC" w:rsidP="00060507">
            <w:pPr>
              <w:pStyle w:val="ad"/>
            </w:pPr>
            <w:r w:rsidRPr="00C1476C">
              <w:t>расход, ц корм. ед.</w:t>
            </w:r>
          </w:p>
          <w:p w:rsidR="004955FC" w:rsidRPr="00C1476C" w:rsidRDefault="004955FC" w:rsidP="00060507">
            <w:pPr>
              <w:pStyle w:val="ad"/>
            </w:pPr>
            <w:r w:rsidRPr="00C1476C">
              <w:t>уровень обеспеченности, %</w:t>
            </w:r>
          </w:p>
        </w:tc>
        <w:tc>
          <w:tcPr>
            <w:tcW w:w="960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32160</w:t>
            </w:r>
          </w:p>
          <w:p w:rsidR="00281DB4" w:rsidRPr="00C1476C" w:rsidRDefault="00281DB4" w:rsidP="00060507">
            <w:pPr>
              <w:pStyle w:val="ad"/>
            </w:pPr>
            <w:r w:rsidRPr="00C1476C">
              <w:t>32699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102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33320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33972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102</w:t>
            </w:r>
          </w:p>
        </w:tc>
        <w:tc>
          <w:tcPr>
            <w:tcW w:w="899" w:type="pct"/>
            <w:shd w:val="clear" w:color="auto" w:fill="auto"/>
          </w:tcPr>
          <w:p w:rsidR="004955FC" w:rsidRPr="00C1476C" w:rsidRDefault="004955FC" w:rsidP="00060507">
            <w:pPr>
              <w:pStyle w:val="ad"/>
            </w:pPr>
          </w:p>
          <w:p w:rsidR="004955FC" w:rsidRPr="00C1476C" w:rsidRDefault="00281DB4" w:rsidP="00060507">
            <w:pPr>
              <w:pStyle w:val="ad"/>
            </w:pPr>
            <w:r w:rsidRPr="00C1476C">
              <w:t>32180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32867</w:t>
            </w:r>
          </w:p>
          <w:p w:rsidR="004955FC" w:rsidRPr="00C1476C" w:rsidRDefault="00281DB4" w:rsidP="00060507">
            <w:pPr>
              <w:pStyle w:val="ad"/>
            </w:pPr>
            <w:r w:rsidRPr="00C1476C">
              <w:t>102</w:t>
            </w:r>
          </w:p>
        </w:tc>
      </w:tr>
    </w:tbl>
    <w:p w:rsidR="00EE2CCF" w:rsidRPr="00C1476C" w:rsidRDefault="00EE2CCF" w:rsidP="00C1476C">
      <w:pPr>
        <w:pStyle w:val="ab"/>
      </w:pPr>
    </w:p>
    <w:p w:rsidR="00FC5D5F" w:rsidRPr="00C1476C" w:rsidRDefault="00FC5D5F" w:rsidP="00C1476C">
      <w:pPr>
        <w:pStyle w:val="ab"/>
      </w:pPr>
      <w:r w:rsidRPr="00C1476C">
        <w:t>В СПК «Свияга»</w:t>
      </w:r>
      <w:r w:rsidR="00C1476C">
        <w:t xml:space="preserve"> </w:t>
      </w:r>
      <w:r w:rsidRPr="00C1476C">
        <w:t>концентрированный тип кормления с содержанием сочных и зеленых кормов и незначительным содержанием грубых. Доля силоса в рационах должна быть снижена</w:t>
      </w:r>
      <w:r w:rsidR="007467F9" w:rsidRPr="00C1476C">
        <w:t xml:space="preserve"> с 19%</w:t>
      </w:r>
      <w:r w:rsidRPr="00C1476C">
        <w:t xml:space="preserve"> до 9 - 12 % , а сена увеличена до 22-25 % . Сено - естественный корм для коров и наиболее благотворно влияющий как на продуктивность животных, так и на</w:t>
      </w:r>
      <w:r w:rsidR="00C1476C">
        <w:t xml:space="preserve"> </w:t>
      </w:r>
      <w:r w:rsidRPr="00C1476C">
        <w:t>их общее состояние. Несбалансированность рациона</w:t>
      </w:r>
      <w:r w:rsidR="00C1476C">
        <w:t xml:space="preserve"> </w:t>
      </w:r>
      <w:r w:rsidRPr="00C1476C">
        <w:t>объясняется тем, что хозяйство, скармливая собственные запасы кормов на конец года,</w:t>
      </w:r>
      <w:r w:rsidR="00C1476C">
        <w:t xml:space="preserve"> </w:t>
      </w:r>
      <w:r w:rsidRPr="00C1476C">
        <w:t>испытывает недостаток и порой не в состоянии приобрести корма у других хозя</w:t>
      </w:r>
      <w:r w:rsidR="007467F9" w:rsidRPr="00C1476C">
        <w:t xml:space="preserve">йств. </w:t>
      </w:r>
      <w:r w:rsidRPr="00C1476C">
        <w:t>Для увеличения молочной продуктивности важно рациональное использование</w:t>
      </w:r>
      <w:r w:rsidR="00C1476C">
        <w:t xml:space="preserve"> </w:t>
      </w:r>
      <w:r w:rsidRPr="00C1476C">
        <w:t>кормов, так как в обратном случае, нерациональное использование кормов приводит к их перерасходу и вследствие</w:t>
      </w:r>
      <w:r w:rsidR="00C1476C">
        <w:t xml:space="preserve"> </w:t>
      </w:r>
      <w:r w:rsidRPr="00C1476C">
        <w:t>этого повышается себестоимость молока.</w:t>
      </w:r>
    </w:p>
    <w:p w:rsidR="00F90584" w:rsidRPr="00C1476C" w:rsidRDefault="00FC5D5F" w:rsidP="00C1476C">
      <w:pPr>
        <w:pStyle w:val="ab"/>
      </w:pPr>
      <w:r w:rsidRPr="00C1476C">
        <w:t>Повышение уровня товарности всех отраслей сельского хозяйства тесно связано с ростом производства валовой продукции за счет повышения продуктивности животных, со специализацией и концентрации отрасли, улучшением качества кормов, сокращением потерь продукции в процессе ее производства, хранения и реализации.</w:t>
      </w:r>
    </w:p>
    <w:p w:rsidR="00060507" w:rsidRDefault="00060507" w:rsidP="00C1476C">
      <w:pPr>
        <w:pStyle w:val="ab"/>
      </w:pPr>
    </w:p>
    <w:p w:rsidR="00060507" w:rsidRDefault="00060507" w:rsidP="00C1476C">
      <w:pPr>
        <w:pStyle w:val="ab"/>
      </w:pPr>
      <w:r>
        <w:br w:type="page"/>
      </w:r>
      <w:r w:rsidR="00860498" w:rsidRPr="00C1476C">
        <w:t>Выводы</w:t>
      </w:r>
    </w:p>
    <w:p w:rsidR="00060507" w:rsidRDefault="00060507" w:rsidP="00C1476C">
      <w:pPr>
        <w:pStyle w:val="ab"/>
      </w:pPr>
    </w:p>
    <w:p w:rsidR="00860498" w:rsidRPr="00C1476C" w:rsidRDefault="00860498" w:rsidP="00C1476C">
      <w:pPr>
        <w:pStyle w:val="ab"/>
      </w:pPr>
      <w:r w:rsidRPr="00C1476C">
        <w:t>На современном этапе развития молочного скотоводства в сельскохозяйственном предприятии создание прочной и устойчивой племенной базы, обгоняющей по темпам своего развития рост поголовья с учетом его продуктивности, является одним из важнейших условий повышения эффективности производства молока. Основным критерием при подборе породы скота для молочных хозяйств является способность коров той или иной породы давать в расчете на единицу скормленных кормов максимальное количество молока, то есть их способность оплачивать корм молоком. При прочих равных условиях, рост производства молока сопровождается некоторым уменьшением затрат труда в расчете на единицу продукции.</w:t>
      </w:r>
    </w:p>
    <w:p w:rsidR="00C1476C" w:rsidRDefault="00860498" w:rsidP="00C1476C">
      <w:pPr>
        <w:pStyle w:val="ab"/>
      </w:pPr>
      <w:r w:rsidRPr="00C1476C">
        <w:t>Разведение в СПК «Свияга»</w:t>
      </w:r>
      <w:r w:rsidR="00C1476C">
        <w:t xml:space="preserve"> </w:t>
      </w:r>
      <w:r w:rsidRPr="00C1476C">
        <w:t xml:space="preserve">нескольких пород крупного рогатого скота различающихся по направлению продуктивности и экономической эффективности производства молока. Почти все животные стада КРС классов элита-рекорд и элита; лишь 19 голов – 1 класса. Молочная продуктивность бонитируемых коров составила </w:t>
      </w:r>
      <w:smartTag w:uri="urn:schemas-microsoft-com:office:smarttags" w:element="metricconverter">
        <w:smartTagPr>
          <w:attr w:name="ProductID" w:val="40 кг"/>
        </w:smartTagPr>
        <w:r w:rsidRPr="00C1476C">
          <w:t>4700 кг</w:t>
        </w:r>
      </w:smartTag>
      <w:r w:rsidRPr="00C1476C">
        <w:t xml:space="preserve"> при жирности 3,52%. На </w:t>
      </w:r>
      <w:smartTag w:uri="urn:schemas-microsoft-com:office:smarttags" w:element="metricconverter">
        <w:smartTagPr>
          <w:attr w:name="ProductID" w:val="40 кг"/>
        </w:smartTagPr>
        <w:r w:rsidRPr="00C1476C">
          <w:t>143 кг</w:t>
        </w:r>
      </w:smartTag>
      <w:r w:rsidRPr="00C1476C">
        <w:t xml:space="preserve"> возросла</w:t>
      </w:r>
      <w:r w:rsidR="00C1476C">
        <w:t xml:space="preserve"> </w:t>
      </w:r>
      <w:r w:rsidRPr="00C1476C">
        <w:t>продуктивность коров первой лактации. Это объясняется тем, что в хозяйства на полную мощность включился в работу</w:t>
      </w:r>
      <w:r w:rsidR="00C1476C">
        <w:t xml:space="preserve"> </w:t>
      </w:r>
      <w:r w:rsidRPr="00C1476C">
        <w:t>контрольно-селекционный двор.</w:t>
      </w:r>
    </w:p>
    <w:p w:rsidR="00C1476C" w:rsidRDefault="00860498" w:rsidP="00C1476C">
      <w:pPr>
        <w:pStyle w:val="ab"/>
      </w:pPr>
      <w:r w:rsidRPr="00C1476C">
        <w:t xml:space="preserve">Были разработаны условия материальной заинтересованности раздоя с ежедневным учетом молочной продуктивности, что обеспечило повышение удоев, как по отдельным животным, так и в целом по всем группам, суточный учет которых превышал </w:t>
      </w:r>
      <w:smartTag w:uri="urn:schemas-microsoft-com:office:smarttags" w:element="metricconverter">
        <w:smartTagPr>
          <w:attr w:name="ProductID" w:val="40 кг"/>
        </w:smartTagPr>
        <w:r w:rsidRPr="00C1476C">
          <w:t>20 кг</w:t>
        </w:r>
      </w:smartTag>
      <w:r w:rsidRPr="00C1476C">
        <w:t xml:space="preserve"> (рубеж на фуражную корову по отдельным животным составлял 35- </w:t>
      </w:r>
      <w:smartTag w:uri="urn:schemas-microsoft-com:office:smarttags" w:element="metricconverter">
        <w:smartTagPr>
          <w:attr w:name="ProductID" w:val="40 кг"/>
        </w:smartTagPr>
        <w:r w:rsidRPr="00C1476C">
          <w:t>40 кг</w:t>
        </w:r>
      </w:smartTag>
      <w:r w:rsidRPr="00C1476C">
        <w:t>).</w:t>
      </w:r>
    </w:p>
    <w:p w:rsidR="00C1476C" w:rsidRDefault="00860498" w:rsidP="00C1476C">
      <w:pPr>
        <w:pStyle w:val="ab"/>
      </w:pPr>
      <w:r w:rsidRPr="00C1476C">
        <w:t>По результатам скрещивания коров черно-пестрой породы с быками гольштинофризской породы более 50% стада имеют кровность гольштинофризской породы.</w:t>
      </w:r>
    </w:p>
    <w:p w:rsidR="00EE2CCF" w:rsidRPr="00C1476C" w:rsidRDefault="00860498" w:rsidP="00C1476C">
      <w:pPr>
        <w:pStyle w:val="ab"/>
      </w:pPr>
      <w:r w:rsidRPr="00C1476C">
        <w:t>Возрастающий спрос населения на молоко вызывает необходимость больших затрат на расширение их производства, поэтому значение отрасли и изучение ее размеров в экономике</w:t>
      </w:r>
      <w:r w:rsidR="00C1476C">
        <w:t xml:space="preserve"> </w:t>
      </w:r>
      <w:r w:rsidRPr="00C1476C">
        <w:t>предприятия позволяет обосновать рентабельность и разработать мероприятия по повышению ее эффективности.</w:t>
      </w:r>
    </w:p>
    <w:p w:rsidR="00860498" w:rsidRPr="00C1476C" w:rsidRDefault="00F71F4D" w:rsidP="00C1476C">
      <w:pPr>
        <w:pStyle w:val="ab"/>
      </w:pPr>
      <w:r w:rsidRPr="00C1476C">
        <w:t>Повышение экономической эффективности производства молока на основе увеличения выхода продукции, при уменьшении затрат в расчете на единицу, является одной из многочисленных задач, поставленных перед сельским хозяйством. В настоящее время важным показателем</w:t>
      </w:r>
      <w:r w:rsidR="00C1476C">
        <w:t xml:space="preserve"> </w:t>
      </w:r>
      <w:r w:rsidRPr="00C1476C">
        <w:t>экономической эффективности производства молока, является уровень его рентабельности. Если не будет снижена</w:t>
      </w:r>
      <w:r w:rsidR="00C1476C">
        <w:t xml:space="preserve"> </w:t>
      </w:r>
      <w:r w:rsidRPr="00C1476C">
        <w:t>себестоимость молока, то даже высокие цены реализации не смогут обеспечить значительного роста эффективности производства. Чем ниже себестоимость, тем больше предприятие получает прибыли и тем значительнее средства, которыми она располагает, для осуществления расширенного воспроизводства.</w:t>
      </w:r>
    </w:p>
    <w:p w:rsidR="00F71F4D" w:rsidRPr="00C1476C" w:rsidRDefault="00F71F4D" w:rsidP="00C1476C">
      <w:pPr>
        <w:pStyle w:val="ab"/>
      </w:pPr>
    </w:p>
    <w:p w:rsidR="00F71F4D" w:rsidRDefault="00060507" w:rsidP="00C1476C">
      <w:pPr>
        <w:pStyle w:val="ab"/>
      </w:pPr>
      <w:r>
        <w:br w:type="page"/>
      </w:r>
      <w:r w:rsidR="000A742D" w:rsidRPr="00C1476C">
        <w:t>Библиографический</w:t>
      </w:r>
      <w:r>
        <w:t xml:space="preserve"> список</w:t>
      </w:r>
    </w:p>
    <w:p w:rsidR="00060507" w:rsidRPr="00C1476C" w:rsidRDefault="00060507" w:rsidP="00C1476C">
      <w:pPr>
        <w:pStyle w:val="ab"/>
      </w:pPr>
    </w:p>
    <w:p w:rsidR="000A742D" w:rsidRPr="00C1476C" w:rsidRDefault="000A742D" w:rsidP="00060507">
      <w:pPr>
        <w:pStyle w:val="ab"/>
        <w:numPr>
          <w:ilvl w:val="0"/>
          <w:numId w:val="15"/>
        </w:numPr>
        <w:ind w:left="0" w:firstLine="0"/>
        <w:jc w:val="left"/>
      </w:pPr>
      <w:r w:rsidRPr="00C1476C">
        <w:t>Шафронов Э. Эффективность производства и факторы её роста. // АПК: Экономика, управление. – 2008. - № 4. – стр. 52-58.</w:t>
      </w:r>
    </w:p>
    <w:p w:rsidR="000A742D" w:rsidRPr="00C1476C" w:rsidRDefault="000A742D" w:rsidP="00060507">
      <w:pPr>
        <w:pStyle w:val="ab"/>
        <w:numPr>
          <w:ilvl w:val="0"/>
          <w:numId w:val="15"/>
        </w:numPr>
        <w:ind w:left="0" w:firstLine="0"/>
        <w:jc w:val="left"/>
      </w:pPr>
      <w:r w:rsidRPr="00C1476C">
        <w:t>П</w:t>
      </w:r>
      <w:r w:rsidR="006B1CAE" w:rsidRPr="00C1476C">
        <w:t>ил</w:t>
      </w:r>
      <w:r w:rsidRPr="00C1476C">
        <w:t>ичев Н.А. Управление агропромышленным производством: учебник. -М.: Колос, 2000. -с.273</w:t>
      </w:r>
    </w:p>
    <w:p w:rsidR="000A742D" w:rsidRPr="00C1476C" w:rsidRDefault="000A742D" w:rsidP="00060507">
      <w:pPr>
        <w:pStyle w:val="ab"/>
        <w:numPr>
          <w:ilvl w:val="0"/>
          <w:numId w:val="15"/>
        </w:numPr>
        <w:ind w:left="0" w:firstLine="0"/>
        <w:jc w:val="left"/>
      </w:pPr>
      <w:r w:rsidRPr="00C1476C">
        <w:t>Данкверт А, Шишкин Г. Экономическая эффективность производства молока и пути ее повышения в России. // Молочное и мясное скотоводство. – 2008. - № 5. – стр. 1 – 5.</w:t>
      </w:r>
    </w:p>
    <w:p w:rsidR="000A742D" w:rsidRPr="00C1476C" w:rsidRDefault="000A742D" w:rsidP="00060507">
      <w:pPr>
        <w:pStyle w:val="ab"/>
        <w:numPr>
          <w:ilvl w:val="0"/>
          <w:numId w:val="15"/>
        </w:numPr>
        <w:ind w:left="0" w:firstLine="0"/>
        <w:jc w:val="left"/>
      </w:pPr>
      <w:r w:rsidRPr="00C1476C">
        <w:t>Шакиров Ф.К. Организация сельскохозяйственного производства. Учебник. -М.: Колос, 2000. -с.504.</w:t>
      </w:r>
    </w:p>
    <w:p w:rsidR="00E147B9" w:rsidRPr="00C1476C" w:rsidRDefault="00E147B9" w:rsidP="00060507">
      <w:pPr>
        <w:pStyle w:val="ab"/>
        <w:numPr>
          <w:ilvl w:val="0"/>
          <w:numId w:val="15"/>
        </w:numPr>
        <w:ind w:left="0" w:firstLine="0"/>
        <w:jc w:val="left"/>
      </w:pPr>
      <w:r w:rsidRPr="00C1476C">
        <w:t>Никитенко А.А. Организация производства в сельскохозяйственных предприятиях. М.: Агропромиздат, 1985 г. – с. 376.</w:t>
      </w:r>
    </w:p>
    <w:p w:rsidR="000A742D" w:rsidRPr="00C1476C" w:rsidRDefault="000A742D" w:rsidP="00060507">
      <w:pPr>
        <w:pStyle w:val="ab"/>
        <w:ind w:firstLine="0"/>
        <w:jc w:val="left"/>
      </w:pPr>
      <w:bookmarkStart w:id="0" w:name="_GoBack"/>
      <w:bookmarkEnd w:id="0"/>
    </w:p>
    <w:sectPr w:rsidR="000A742D" w:rsidRPr="00C1476C" w:rsidSect="00C1476C">
      <w:pgSz w:w="11907" w:h="16839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08A" w:rsidRDefault="006C708A">
      <w:r>
        <w:separator/>
      </w:r>
    </w:p>
  </w:endnote>
  <w:endnote w:type="continuationSeparator" w:id="0">
    <w:p w:rsidR="006C708A" w:rsidRDefault="006C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08A" w:rsidRDefault="006C708A">
      <w:r>
        <w:separator/>
      </w:r>
    </w:p>
  </w:footnote>
  <w:footnote w:type="continuationSeparator" w:id="0">
    <w:p w:rsidR="006C708A" w:rsidRDefault="006C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57071"/>
    <w:multiLevelType w:val="hybridMultilevel"/>
    <w:tmpl w:val="D08AF9FA"/>
    <w:lvl w:ilvl="0" w:tplc="0EF0828C">
      <w:start w:val="1"/>
      <w:numFmt w:val="bullet"/>
      <w:lvlText w:val="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B97D8A"/>
    <w:multiLevelType w:val="hybridMultilevel"/>
    <w:tmpl w:val="47E216CA"/>
    <w:lvl w:ilvl="0" w:tplc="0EF0828C">
      <w:start w:val="1"/>
      <w:numFmt w:val="bullet"/>
      <w:lvlText w:val="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C3A4E8F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2D4C99"/>
    <w:multiLevelType w:val="multilevel"/>
    <w:tmpl w:val="B4C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F0586"/>
    <w:multiLevelType w:val="multilevel"/>
    <w:tmpl w:val="3ED8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D0B32"/>
    <w:multiLevelType w:val="multilevel"/>
    <w:tmpl w:val="56C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B76CE"/>
    <w:multiLevelType w:val="hybridMultilevel"/>
    <w:tmpl w:val="0D1084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0987A80"/>
    <w:multiLevelType w:val="hybridMultilevel"/>
    <w:tmpl w:val="CBBA3DAA"/>
    <w:lvl w:ilvl="0" w:tplc="3C2CF6A2">
      <w:start w:val="1"/>
      <w:numFmt w:val="bullet"/>
      <w:lvlText w:val="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C23B4D"/>
    <w:multiLevelType w:val="hybridMultilevel"/>
    <w:tmpl w:val="ECC617AA"/>
    <w:lvl w:ilvl="0" w:tplc="76ECDE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94553C"/>
    <w:multiLevelType w:val="singleLevel"/>
    <w:tmpl w:val="71F8D5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63FC16A1"/>
    <w:multiLevelType w:val="hybridMultilevel"/>
    <w:tmpl w:val="AE848320"/>
    <w:lvl w:ilvl="0" w:tplc="3C2CF6A2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2601EC3"/>
    <w:multiLevelType w:val="multilevel"/>
    <w:tmpl w:val="A134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F3265"/>
    <w:multiLevelType w:val="hybridMultilevel"/>
    <w:tmpl w:val="21D8BE3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68F17A9"/>
    <w:multiLevelType w:val="multilevel"/>
    <w:tmpl w:val="D08AF9FA"/>
    <w:lvl w:ilvl="0">
      <w:start w:val="1"/>
      <w:numFmt w:val="bullet"/>
      <w:lvlText w:val="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6A86CFE"/>
    <w:multiLevelType w:val="hybridMultilevel"/>
    <w:tmpl w:val="8DB4C1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CE645BE6">
      <w:start w:val="1"/>
      <w:numFmt w:val="upperRoman"/>
      <w:lvlText w:val="%2."/>
      <w:lvlJc w:val="left"/>
      <w:pPr>
        <w:tabs>
          <w:tab w:val="num" w:pos="2509"/>
        </w:tabs>
        <w:ind w:left="2509" w:hanging="720"/>
      </w:pPr>
      <w:rPr>
        <w:rFonts w:cs="Times New Roman" w:hint="default"/>
      </w:rPr>
    </w:lvl>
    <w:lvl w:ilvl="2" w:tplc="3C2CF6A2">
      <w:start w:val="1"/>
      <w:numFmt w:val="bullet"/>
      <w:lvlText w:val="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83B"/>
    <w:rsid w:val="00054879"/>
    <w:rsid w:val="00060507"/>
    <w:rsid w:val="000A6E88"/>
    <w:rsid w:val="000A742D"/>
    <w:rsid w:val="000F42B2"/>
    <w:rsid w:val="001046EF"/>
    <w:rsid w:val="001103AA"/>
    <w:rsid w:val="0016455C"/>
    <w:rsid w:val="001A62B4"/>
    <w:rsid w:val="001C1444"/>
    <w:rsid w:val="001D394C"/>
    <w:rsid w:val="0020012A"/>
    <w:rsid w:val="00204A0F"/>
    <w:rsid w:val="00241B15"/>
    <w:rsid w:val="002546E6"/>
    <w:rsid w:val="00281DB4"/>
    <w:rsid w:val="002A2B02"/>
    <w:rsid w:val="0034424B"/>
    <w:rsid w:val="00344B00"/>
    <w:rsid w:val="003466C5"/>
    <w:rsid w:val="003600BB"/>
    <w:rsid w:val="00382057"/>
    <w:rsid w:val="003A1A7C"/>
    <w:rsid w:val="003C6859"/>
    <w:rsid w:val="003D39D2"/>
    <w:rsid w:val="003F777C"/>
    <w:rsid w:val="004000C5"/>
    <w:rsid w:val="00402BF5"/>
    <w:rsid w:val="00413816"/>
    <w:rsid w:val="004274A4"/>
    <w:rsid w:val="004351E9"/>
    <w:rsid w:val="00472E75"/>
    <w:rsid w:val="004808A3"/>
    <w:rsid w:val="00480B0E"/>
    <w:rsid w:val="004955FC"/>
    <w:rsid w:val="004A7F0C"/>
    <w:rsid w:val="004B6EA6"/>
    <w:rsid w:val="004C3E15"/>
    <w:rsid w:val="005117E1"/>
    <w:rsid w:val="00511A32"/>
    <w:rsid w:val="00573FAA"/>
    <w:rsid w:val="00586CBD"/>
    <w:rsid w:val="005E7BDF"/>
    <w:rsid w:val="00603C58"/>
    <w:rsid w:val="006114DF"/>
    <w:rsid w:val="00627A73"/>
    <w:rsid w:val="006A263E"/>
    <w:rsid w:val="006B1CAE"/>
    <w:rsid w:val="006B483B"/>
    <w:rsid w:val="006C708A"/>
    <w:rsid w:val="006D4F6F"/>
    <w:rsid w:val="0071727C"/>
    <w:rsid w:val="007373D1"/>
    <w:rsid w:val="00740F28"/>
    <w:rsid w:val="00744C58"/>
    <w:rsid w:val="007467F9"/>
    <w:rsid w:val="007A2EBF"/>
    <w:rsid w:val="007A6085"/>
    <w:rsid w:val="007D5BEF"/>
    <w:rsid w:val="007F6C11"/>
    <w:rsid w:val="00835854"/>
    <w:rsid w:val="00860498"/>
    <w:rsid w:val="008775C2"/>
    <w:rsid w:val="00882CE1"/>
    <w:rsid w:val="00885784"/>
    <w:rsid w:val="008907A7"/>
    <w:rsid w:val="008A3832"/>
    <w:rsid w:val="008C1916"/>
    <w:rsid w:val="009064BE"/>
    <w:rsid w:val="00907C2F"/>
    <w:rsid w:val="009123DB"/>
    <w:rsid w:val="00914EB5"/>
    <w:rsid w:val="009163CF"/>
    <w:rsid w:val="009B6818"/>
    <w:rsid w:val="00A134E2"/>
    <w:rsid w:val="00A60BBE"/>
    <w:rsid w:val="00A66393"/>
    <w:rsid w:val="00A771BF"/>
    <w:rsid w:val="00A97F67"/>
    <w:rsid w:val="00AC0C0C"/>
    <w:rsid w:val="00AE50F3"/>
    <w:rsid w:val="00AE6ECB"/>
    <w:rsid w:val="00B41749"/>
    <w:rsid w:val="00B84AE9"/>
    <w:rsid w:val="00B906F2"/>
    <w:rsid w:val="00BD6CA8"/>
    <w:rsid w:val="00BE0811"/>
    <w:rsid w:val="00BE7BA0"/>
    <w:rsid w:val="00C1177C"/>
    <w:rsid w:val="00C1476C"/>
    <w:rsid w:val="00C162DB"/>
    <w:rsid w:val="00C2033B"/>
    <w:rsid w:val="00CE0DB1"/>
    <w:rsid w:val="00CF4E80"/>
    <w:rsid w:val="00D05E78"/>
    <w:rsid w:val="00D31D76"/>
    <w:rsid w:val="00D50873"/>
    <w:rsid w:val="00D54F63"/>
    <w:rsid w:val="00D72872"/>
    <w:rsid w:val="00D753A8"/>
    <w:rsid w:val="00D95F92"/>
    <w:rsid w:val="00DA79B0"/>
    <w:rsid w:val="00DD6645"/>
    <w:rsid w:val="00DE3F78"/>
    <w:rsid w:val="00E147B9"/>
    <w:rsid w:val="00E9386A"/>
    <w:rsid w:val="00EE2CCF"/>
    <w:rsid w:val="00F25E05"/>
    <w:rsid w:val="00F71F4D"/>
    <w:rsid w:val="00F90584"/>
    <w:rsid w:val="00FB2249"/>
    <w:rsid w:val="00FC5D5F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0490C50-BE66-4880-BBFA-E33A33D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74A4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4424B"/>
    <w:pPr>
      <w:spacing w:before="100" w:beforeAutospacing="1" w:after="100" w:afterAutospacing="1"/>
    </w:pPr>
    <w:rPr>
      <w:szCs w:val="24"/>
    </w:rPr>
  </w:style>
  <w:style w:type="character" w:styleId="a5">
    <w:name w:val="Strong"/>
    <w:uiPriority w:val="22"/>
    <w:qFormat/>
    <w:rsid w:val="005E7BDF"/>
    <w:rPr>
      <w:rFonts w:cs="Times New Roman"/>
      <w:b/>
      <w:bCs/>
    </w:rPr>
  </w:style>
  <w:style w:type="paragraph" w:customStyle="1" w:styleId="a6">
    <w:name w:val="ТАБЛИЦА"/>
    <w:next w:val="a0"/>
    <w:link w:val="a7"/>
    <w:autoRedefine/>
    <w:rsid w:val="00B41749"/>
    <w:pPr>
      <w:jc w:val="center"/>
    </w:pPr>
    <w:rPr>
      <w:sz w:val="24"/>
    </w:rPr>
  </w:style>
  <w:style w:type="character" w:customStyle="1" w:styleId="a7">
    <w:name w:val="ТАБЛИЦА Знак"/>
    <w:link w:val="a6"/>
    <w:locked/>
    <w:rsid w:val="00B41749"/>
    <w:rPr>
      <w:rFonts w:cs="Times New Roman"/>
      <w:sz w:val="24"/>
      <w:lang w:val="ru-RU" w:eastAsia="ru-RU" w:bidi="ar-SA"/>
    </w:rPr>
  </w:style>
  <w:style w:type="table" w:styleId="a8">
    <w:name w:val="Table Grid"/>
    <w:basedOn w:val="a2"/>
    <w:uiPriority w:val="59"/>
    <w:rsid w:val="0071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uiPriority w:val="99"/>
    <w:rsid w:val="003A1A7C"/>
    <w:pPr>
      <w:spacing w:after="120"/>
      <w:ind w:left="283"/>
    </w:pPr>
    <w:rPr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</w:rPr>
  </w:style>
  <w:style w:type="paragraph" w:customStyle="1" w:styleId="a">
    <w:name w:val="список нумерованный"/>
    <w:autoRedefine/>
    <w:rsid w:val="000A742D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styleId="2">
    <w:name w:val="Body Text 2"/>
    <w:basedOn w:val="a0"/>
    <w:link w:val="20"/>
    <w:uiPriority w:val="99"/>
    <w:rsid w:val="00E147B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</w:rPr>
  </w:style>
  <w:style w:type="paragraph" w:customStyle="1" w:styleId="Style20">
    <w:name w:val="Style20"/>
    <w:basedOn w:val="a0"/>
    <w:rsid w:val="00D753A8"/>
    <w:pPr>
      <w:widowControl w:val="0"/>
      <w:autoSpaceDE w:val="0"/>
      <w:autoSpaceDN w:val="0"/>
      <w:adjustRightInd w:val="0"/>
      <w:spacing w:line="204" w:lineRule="exact"/>
      <w:ind w:firstLine="264"/>
      <w:jc w:val="both"/>
    </w:pPr>
    <w:rPr>
      <w:rFonts w:ascii="Century Gothic" w:hAnsi="Century Gothic"/>
      <w:szCs w:val="24"/>
    </w:rPr>
  </w:style>
  <w:style w:type="character" w:customStyle="1" w:styleId="FontStyle41">
    <w:name w:val="Font Style41"/>
    <w:rsid w:val="00D753A8"/>
    <w:rPr>
      <w:rFonts w:ascii="Century Gothic" w:hAnsi="Century Gothic" w:cs="Century Gothic"/>
      <w:i/>
      <w:iCs/>
      <w:sz w:val="10"/>
      <w:szCs w:val="10"/>
    </w:rPr>
  </w:style>
  <w:style w:type="character" w:customStyle="1" w:styleId="FontStyle61">
    <w:name w:val="Font Style61"/>
    <w:rsid w:val="00D753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2">
    <w:name w:val="Font Style62"/>
    <w:rsid w:val="00D753A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0"/>
    <w:rsid w:val="00D753A8"/>
    <w:pPr>
      <w:widowControl w:val="0"/>
      <w:autoSpaceDE w:val="0"/>
      <w:autoSpaceDN w:val="0"/>
      <w:adjustRightInd w:val="0"/>
      <w:jc w:val="both"/>
    </w:pPr>
    <w:rPr>
      <w:rFonts w:ascii="Century Gothic" w:hAnsi="Century Gothic"/>
      <w:szCs w:val="24"/>
    </w:rPr>
  </w:style>
  <w:style w:type="paragraph" w:customStyle="1" w:styleId="Style19">
    <w:name w:val="Style19"/>
    <w:basedOn w:val="a0"/>
    <w:rsid w:val="00D753A8"/>
    <w:pPr>
      <w:widowControl w:val="0"/>
      <w:autoSpaceDE w:val="0"/>
      <w:autoSpaceDN w:val="0"/>
      <w:adjustRightInd w:val="0"/>
      <w:spacing w:line="139" w:lineRule="exact"/>
      <w:jc w:val="both"/>
    </w:pPr>
    <w:rPr>
      <w:rFonts w:ascii="Century Gothic" w:hAnsi="Century Gothic"/>
      <w:szCs w:val="24"/>
    </w:rPr>
  </w:style>
  <w:style w:type="character" w:customStyle="1" w:styleId="FontStyle63">
    <w:name w:val="Font Style63"/>
    <w:rsid w:val="00D753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4">
    <w:name w:val="Font Style64"/>
    <w:rsid w:val="00D753A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2">
    <w:name w:val="Style22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3">
    <w:name w:val="Style23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4">
    <w:name w:val="Style24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5">
    <w:name w:val="Style25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6">
    <w:name w:val="Style26"/>
    <w:basedOn w:val="a0"/>
    <w:rsid w:val="00D753A8"/>
    <w:pPr>
      <w:widowControl w:val="0"/>
      <w:autoSpaceDE w:val="0"/>
      <w:autoSpaceDN w:val="0"/>
      <w:adjustRightInd w:val="0"/>
      <w:spacing w:line="139" w:lineRule="exact"/>
      <w:jc w:val="center"/>
    </w:pPr>
    <w:rPr>
      <w:rFonts w:ascii="Century Gothic" w:hAnsi="Century Gothic"/>
      <w:szCs w:val="24"/>
    </w:rPr>
  </w:style>
  <w:style w:type="paragraph" w:customStyle="1" w:styleId="Style27">
    <w:name w:val="Style27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8">
    <w:name w:val="Style28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29">
    <w:name w:val="Style29"/>
    <w:basedOn w:val="a0"/>
    <w:rsid w:val="00D753A8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Gothic" w:hAnsi="Century Gothic"/>
      <w:szCs w:val="24"/>
    </w:rPr>
  </w:style>
  <w:style w:type="paragraph" w:customStyle="1" w:styleId="Style30">
    <w:name w:val="Style30"/>
    <w:basedOn w:val="a0"/>
    <w:rsid w:val="00D753A8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character" w:customStyle="1" w:styleId="FontStyle66">
    <w:name w:val="Font Style66"/>
    <w:rsid w:val="00D753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rsid w:val="00D753A8"/>
    <w:rPr>
      <w:rFonts w:ascii="Times New Roman" w:hAnsi="Times New Roman" w:cs="Times New Roman"/>
      <w:sz w:val="16"/>
      <w:szCs w:val="16"/>
    </w:rPr>
  </w:style>
  <w:style w:type="character" w:customStyle="1" w:styleId="FontStyle68">
    <w:name w:val="Font Style68"/>
    <w:rsid w:val="00D753A8"/>
    <w:rPr>
      <w:rFonts w:ascii="Times New Roman" w:hAnsi="Times New Roman" w:cs="Times New Roman"/>
      <w:b/>
      <w:bCs/>
      <w:spacing w:val="-10"/>
      <w:sz w:val="16"/>
      <w:szCs w:val="16"/>
    </w:rPr>
  </w:style>
  <w:style w:type="paragraph" w:customStyle="1" w:styleId="Style31">
    <w:name w:val="Style31"/>
    <w:basedOn w:val="a0"/>
    <w:rsid w:val="009123DB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paragraph" w:customStyle="1" w:styleId="Style34">
    <w:name w:val="Style34"/>
    <w:basedOn w:val="a0"/>
    <w:rsid w:val="009123DB"/>
    <w:pPr>
      <w:widowControl w:val="0"/>
      <w:autoSpaceDE w:val="0"/>
      <w:autoSpaceDN w:val="0"/>
      <w:adjustRightInd w:val="0"/>
      <w:spacing w:line="165" w:lineRule="exact"/>
      <w:jc w:val="right"/>
    </w:pPr>
    <w:rPr>
      <w:rFonts w:ascii="Century Gothic" w:hAnsi="Century Gothic"/>
      <w:szCs w:val="24"/>
    </w:rPr>
  </w:style>
  <w:style w:type="paragraph" w:customStyle="1" w:styleId="Style39">
    <w:name w:val="Style39"/>
    <w:basedOn w:val="a0"/>
    <w:rsid w:val="009123DB"/>
    <w:pPr>
      <w:widowControl w:val="0"/>
      <w:autoSpaceDE w:val="0"/>
      <w:autoSpaceDN w:val="0"/>
      <w:adjustRightInd w:val="0"/>
    </w:pPr>
    <w:rPr>
      <w:rFonts w:ascii="Century Gothic" w:hAnsi="Century Gothic"/>
      <w:szCs w:val="24"/>
    </w:rPr>
  </w:style>
  <w:style w:type="character" w:customStyle="1" w:styleId="FontStyle69">
    <w:name w:val="Font Style69"/>
    <w:rsid w:val="009123DB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70">
    <w:name w:val="Font Style70"/>
    <w:rsid w:val="009123DB"/>
    <w:rPr>
      <w:rFonts w:ascii="Times New Roman" w:hAnsi="Times New Roman" w:cs="Times New Roman"/>
      <w:spacing w:val="-10"/>
      <w:sz w:val="62"/>
      <w:szCs w:val="62"/>
    </w:rPr>
  </w:style>
  <w:style w:type="paragraph" w:customStyle="1" w:styleId="ab">
    <w:name w:val="А"/>
    <w:basedOn w:val="a0"/>
    <w:qFormat/>
    <w:rsid w:val="00C1476C"/>
    <w:pPr>
      <w:spacing w:line="360" w:lineRule="auto"/>
      <w:ind w:firstLine="720"/>
      <w:contextualSpacing/>
      <w:jc w:val="both"/>
    </w:pPr>
    <w:rPr>
      <w:sz w:val="28"/>
    </w:rPr>
  </w:style>
  <w:style w:type="paragraph" w:customStyle="1" w:styleId="ac">
    <w:name w:val="ааПЛАН"/>
    <w:basedOn w:val="ab"/>
    <w:qFormat/>
    <w:rsid w:val="00C1476C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C1476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2014-03-07T15:10:00Z</dcterms:created>
  <dcterms:modified xsi:type="dcterms:W3CDTF">2014-03-07T15:10:00Z</dcterms:modified>
</cp:coreProperties>
</file>