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27" w:rsidRPr="008B2FE6" w:rsidRDefault="00AA16F2" w:rsidP="008B2FE6">
      <w:pPr>
        <w:pStyle w:val="a3"/>
        <w:spacing w:line="360" w:lineRule="auto"/>
        <w:ind w:firstLine="709"/>
        <w:jc w:val="center"/>
        <w:rPr>
          <w:rFonts w:ascii="Times New Roman" w:hAnsi="Times New Roman"/>
          <w:sz w:val="28"/>
          <w:szCs w:val="28"/>
        </w:rPr>
      </w:pPr>
      <w:r w:rsidRPr="008B2FE6">
        <w:rPr>
          <w:rFonts w:ascii="Times New Roman" w:hAnsi="Times New Roman"/>
          <w:sz w:val="28"/>
          <w:szCs w:val="28"/>
        </w:rPr>
        <w:t>Санкт-Петербургский институт внешнеэкономических связей и права</w:t>
      </w:r>
    </w:p>
    <w:p w:rsidR="00AA16F2" w:rsidRPr="008B2FE6" w:rsidRDefault="00AA16F2" w:rsidP="008B2FE6">
      <w:pPr>
        <w:pStyle w:val="a3"/>
        <w:spacing w:line="360" w:lineRule="auto"/>
        <w:ind w:firstLine="709"/>
        <w:jc w:val="center"/>
        <w:rPr>
          <w:rFonts w:ascii="Times New Roman" w:hAnsi="Times New Roman"/>
          <w:sz w:val="28"/>
          <w:szCs w:val="28"/>
        </w:rPr>
      </w:pPr>
    </w:p>
    <w:p w:rsidR="00BE51EF" w:rsidRPr="008B2FE6" w:rsidRDefault="00BE51EF" w:rsidP="008B2FE6">
      <w:pPr>
        <w:pStyle w:val="a3"/>
        <w:spacing w:line="360" w:lineRule="auto"/>
        <w:ind w:firstLine="709"/>
        <w:jc w:val="center"/>
        <w:rPr>
          <w:rFonts w:ascii="Times New Roman" w:hAnsi="Times New Roman"/>
          <w:sz w:val="28"/>
          <w:szCs w:val="28"/>
        </w:rPr>
      </w:pPr>
    </w:p>
    <w:p w:rsidR="00BE51EF" w:rsidRPr="008B2FE6" w:rsidRDefault="00BE51EF" w:rsidP="008B2FE6">
      <w:pPr>
        <w:pStyle w:val="a3"/>
        <w:spacing w:line="360" w:lineRule="auto"/>
        <w:ind w:firstLine="709"/>
        <w:jc w:val="center"/>
        <w:rPr>
          <w:rFonts w:ascii="Times New Roman" w:hAnsi="Times New Roman"/>
          <w:sz w:val="28"/>
          <w:szCs w:val="28"/>
        </w:rPr>
      </w:pPr>
    </w:p>
    <w:p w:rsidR="00BE51EF" w:rsidRPr="008B2FE6" w:rsidRDefault="00BE51EF" w:rsidP="008B2FE6">
      <w:pPr>
        <w:pStyle w:val="a3"/>
        <w:spacing w:line="360" w:lineRule="auto"/>
        <w:ind w:firstLine="709"/>
        <w:jc w:val="center"/>
        <w:rPr>
          <w:rFonts w:ascii="Times New Roman" w:hAnsi="Times New Roman"/>
          <w:sz w:val="28"/>
          <w:szCs w:val="28"/>
        </w:rPr>
      </w:pPr>
    </w:p>
    <w:p w:rsidR="00AA16F2" w:rsidRPr="008B2FE6" w:rsidRDefault="00AA16F2" w:rsidP="008B2FE6">
      <w:pPr>
        <w:pStyle w:val="a3"/>
        <w:spacing w:line="360" w:lineRule="auto"/>
        <w:ind w:firstLine="709"/>
        <w:jc w:val="center"/>
        <w:rPr>
          <w:rFonts w:ascii="Times New Roman" w:hAnsi="Times New Roman"/>
          <w:sz w:val="28"/>
          <w:szCs w:val="28"/>
        </w:rPr>
      </w:pPr>
    </w:p>
    <w:p w:rsidR="00BE51EF" w:rsidRPr="008B2FE6" w:rsidRDefault="00BE51EF" w:rsidP="008B2FE6">
      <w:pPr>
        <w:pStyle w:val="a3"/>
        <w:spacing w:line="360" w:lineRule="auto"/>
        <w:ind w:firstLine="709"/>
        <w:jc w:val="center"/>
        <w:rPr>
          <w:rFonts w:ascii="Times New Roman" w:hAnsi="Times New Roman"/>
          <w:sz w:val="28"/>
          <w:szCs w:val="28"/>
        </w:rPr>
      </w:pPr>
    </w:p>
    <w:p w:rsidR="00BE51EF" w:rsidRPr="008B2FE6" w:rsidRDefault="00BE51EF" w:rsidP="008B2FE6">
      <w:pPr>
        <w:pStyle w:val="a3"/>
        <w:spacing w:line="360" w:lineRule="auto"/>
        <w:ind w:firstLine="709"/>
        <w:jc w:val="center"/>
        <w:rPr>
          <w:rFonts w:ascii="Times New Roman" w:hAnsi="Times New Roman"/>
          <w:sz w:val="28"/>
          <w:szCs w:val="28"/>
        </w:rPr>
      </w:pPr>
    </w:p>
    <w:p w:rsidR="00AA16F2" w:rsidRPr="008B2FE6" w:rsidRDefault="00AA16F2" w:rsidP="008B2FE6">
      <w:pPr>
        <w:pStyle w:val="a3"/>
        <w:spacing w:line="360" w:lineRule="auto"/>
        <w:ind w:firstLine="709"/>
        <w:jc w:val="center"/>
        <w:rPr>
          <w:rFonts w:ascii="Times New Roman" w:hAnsi="Times New Roman"/>
          <w:sz w:val="28"/>
          <w:szCs w:val="28"/>
        </w:rPr>
      </w:pPr>
      <w:r w:rsidRPr="008B2FE6">
        <w:rPr>
          <w:rFonts w:ascii="Times New Roman" w:hAnsi="Times New Roman"/>
          <w:sz w:val="28"/>
          <w:szCs w:val="28"/>
        </w:rPr>
        <w:t>Контрольная работа</w:t>
      </w:r>
    </w:p>
    <w:p w:rsidR="00AA16F2" w:rsidRPr="008B2FE6" w:rsidRDefault="00AA16F2" w:rsidP="008B2FE6">
      <w:pPr>
        <w:pStyle w:val="a3"/>
        <w:spacing w:line="360" w:lineRule="auto"/>
        <w:ind w:firstLine="709"/>
        <w:jc w:val="center"/>
        <w:rPr>
          <w:rFonts w:ascii="Times New Roman" w:hAnsi="Times New Roman"/>
          <w:sz w:val="28"/>
          <w:szCs w:val="28"/>
        </w:rPr>
      </w:pPr>
      <w:r w:rsidRPr="008B2FE6">
        <w:rPr>
          <w:rFonts w:ascii="Times New Roman" w:hAnsi="Times New Roman"/>
          <w:sz w:val="28"/>
          <w:szCs w:val="28"/>
        </w:rPr>
        <w:t>на тему: «Организация расчетов платежными поручениями»</w:t>
      </w:r>
    </w:p>
    <w:p w:rsidR="00AA16F2" w:rsidRPr="008B2FE6" w:rsidRDefault="00AA16F2" w:rsidP="008B2FE6">
      <w:pPr>
        <w:pStyle w:val="a3"/>
        <w:spacing w:line="360" w:lineRule="auto"/>
        <w:ind w:firstLine="709"/>
        <w:jc w:val="center"/>
        <w:rPr>
          <w:rFonts w:ascii="Times New Roman" w:hAnsi="Times New Roman"/>
          <w:sz w:val="28"/>
          <w:szCs w:val="28"/>
        </w:rPr>
      </w:pPr>
      <w:r w:rsidRPr="008B2FE6">
        <w:rPr>
          <w:rFonts w:ascii="Times New Roman" w:hAnsi="Times New Roman"/>
          <w:sz w:val="28"/>
          <w:szCs w:val="28"/>
        </w:rPr>
        <w:t>Дисциплина: Деньги, кредит, банки</w:t>
      </w:r>
    </w:p>
    <w:p w:rsidR="00AA16F2" w:rsidRPr="008B2FE6" w:rsidRDefault="00AA16F2" w:rsidP="008B2FE6">
      <w:pPr>
        <w:pStyle w:val="a3"/>
        <w:spacing w:line="360" w:lineRule="auto"/>
        <w:ind w:firstLine="709"/>
        <w:jc w:val="center"/>
        <w:rPr>
          <w:rFonts w:ascii="Times New Roman" w:hAnsi="Times New Roman"/>
          <w:sz w:val="28"/>
          <w:szCs w:val="28"/>
        </w:rPr>
      </w:pPr>
    </w:p>
    <w:p w:rsidR="00AA16F2" w:rsidRPr="008B2FE6" w:rsidRDefault="00AA16F2" w:rsidP="008B2FE6">
      <w:pPr>
        <w:pStyle w:val="a3"/>
        <w:spacing w:line="360" w:lineRule="auto"/>
        <w:ind w:firstLine="709"/>
        <w:jc w:val="center"/>
        <w:rPr>
          <w:rFonts w:ascii="Times New Roman" w:hAnsi="Times New Roman"/>
          <w:sz w:val="28"/>
          <w:szCs w:val="28"/>
        </w:rPr>
      </w:pPr>
    </w:p>
    <w:p w:rsidR="00AA16F2" w:rsidRPr="008B2FE6" w:rsidRDefault="00AA16F2" w:rsidP="008B2FE6">
      <w:pPr>
        <w:pStyle w:val="a3"/>
        <w:spacing w:line="360" w:lineRule="auto"/>
        <w:ind w:firstLine="709"/>
        <w:jc w:val="both"/>
        <w:rPr>
          <w:rFonts w:ascii="Times New Roman" w:hAnsi="Times New Roman"/>
          <w:sz w:val="28"/>
          <w:szCs w:val="28"/>
        </w:rPr>
      </w:pPr>
    </w:p>
    <w:p w:rsidR="00BE51EF" w:rsidRPr="008B2FE6" w:rsidRDefault="00BE51EF" w:rsidP="008B2FE6">
      <w:pPr>
        <w:pStyle w:val="a3"/>
        <w:spacing w:line="360" w:lineRule="auto"/>
        <w:ind w:firstLine="709"/>
        <w:jc w:val="both"/>
        <w:rPr>
          <w:rFonts w:ascii="Times New Roman" w:hAnsi="Times New Roman"/>
          <w:sz w:val="28"/>
          <w:szCs w:val="28"/>
        </w:rPr>
      </w:pPr>
    </w:p>
    <w:p w:rsidR="00BE51EF" w:rsidRPr="008B2FE6" w:rsidRDefault="00BE51EF" w:rsidP="008B2FE6">
      <w:pPr>
        <w:pStyle w:val="a3"/>
        <w:spacing w:line="360" w:lineRule="auto"/>
        <w:ind w:firstLine="709"/>
        <w:jc w:val="both"/>
        <w:rPr>
          <w:rFonts w:ascii="Times New Roman" w:hAnsi="Times New Roman"/>
          <w:sz w:val="28"/>
          <w:szCs w:val="28"/>
        </w:rPr>
      </w:pPr>
    </w:p>
    <w:p w:rsidR="00BE51EF" w:rsidRPr="008B2FE6" w:rsidRDefault="00BE51EF" w:rsidP="008B2FE6">
      <w:pPr>
        <w:pStyle w:val="a3"/>
        <w:spacing w:line="360" w:lineRule="auto"/>
        <w:ind w:firstLine="709"/>
        <w:jc w:val="both"/>
        <w:rPr>
          <w:rFonts w:ascii="Times New Roman" w:hAnsi="Times New Roman"/>
          <w:sz w:val="28"/>
          <w:szCs w:val="28"/>
        </w:rPr>
      </w:pPr>
    </w:p>
    <w:p w:rsidR="00AA16F2" w:rsidRPr="008B2FE6" w:rsidRDefault="00AA16F2" w:rsidP="008B2FE6">
      <w:pPr>
        <w:pStyle w:val="a3"/>
        <w:spacing w:line="360" w:lineRule="auto"/>
        <w:ind w:firstLine="709"/>
        <w:jc w:val="both"/>
        <w:rPr>
          <w:rFonts w:ascii="Times New Roman" w:hAnsi="Times New Roman"/>
          <w:sz w:val="28"/>
          <w:szCs w:val="28"/>
        </w:rPr>
      </w:pPr>
    </w:p>
    <w:p w:rsidR="00AA16F2" w:rsidRPr="008B2FE6" w:rsidRDefault="00AA16F2" w:rsidP="008B2FE6">
      <w:pPr>
        <w:pStyle w:val="a3"/>
        <w:spacing w:line="360" w:lineRule="auto"/>
        <w:ind w:firstLine="709"/>
        <w:jc w:val="both"/>
        <w:rPr>
          <w:rFonts w:ascii="Times New Roman" w:hAnsi="Times New Roman"/>
          <w:sz w:val="28"/>
          <w:szCs w:val="28"/>
        </w:rPr>
      </w:pPr>
    </w:p>
    <w:p w:rsidR="00AA16F2" w:rsidRPr="008B2FE6" w:rsidRDefault="00AA16F2" w:rsidP="008B2FE6">
      <w:pPr>
        <w:pStyle w:val="a3"/>
        <w:spacing w:line="360" w:lineRule="auto"/>
        <w:ind w:firstLine="4962"/>
        <w:jc w:val="both"/>
        <w:rPr>
          <w:rFonts w:ascii="Times New Roman" w:hAnsi="Times New Roman"/>
          <w:sz w:val="28"/>
          <w:szCs w:val="28"/>
        </w:rPr>
      </w:pPr>
      <w:r w:rsidRPr="008B2FE6">
        <w:rPr>
          <w:rFonts w:ascii="Times New Roman" w:hAnsi="Times New Roman"/>
          <w:sz w:val="28"/>
          <w:szCs w:val="28"/>
        </w:rPr>
        <w:t xml:space="preserve">Выполнила студентка </w:t>
      </w:r>
      <w:r w:rsidR="00BE51EF" w:rsidRPr="008B2FE6">
        <w:rPr>
          <w:rFonts w:ascii="Times New Roman" w:hAnsi="Times New Roman"/>
          <w:sz w:val="28"/>
          <w:szCs w:val="28"/>
        </w:rPr>
        <w:t>гр. 49 – БМР</w:t>
      </w:r>
    </w:p>
    <w:p w:rsidR="00BE51EF" w:rsidRPr="008B2FE6" w:rsidRDefault="00BE51EF" w:rsidP="008B2FE6">
      <w:pPr>
        <w:pStyle w:val="a3"/>
        <w:spacing w:line="360" w:lineRule="auto"/>
        <w:ind w:firstLine="4962"/>
        <w:jc w:val="both"/>
        <w:rPr>
          <w:rFonts w:ascii="Times New Roman" w:hAnsi="Times New Roman"/>
          <w:sz w:val="28"/>
          <w:szCs w:val="28"/>
        </w:rPr>
      </w:pPr>
      <w:r w:rsidRPr="008B2FE6">
        <w:rPr>
          <w:rFonts w:ascii="Times New Roman" w:hAnsi="Times New Roman"/>
          <w:sz w:val="28"/>
          <w:szCs w:val="28"/>
        </w:rPr>
        <w:t>Барановская М.Ю.</w:t>
      </w:r>
    </w:p>
    <w:p w:rsidR="00BE51EF" w:rsidRPr="008B2FE6" w:rsidRDefault="00BE51EF" w:rsidP="008B2FE6">
      <w:pPr>
        <w:pStyle w:val="a3"/>
        <w:spacing w:line="360" w:lineRule="auto"/>
        <w:ind w:firstLine="4962"/>
        <w:jc w:val="both"/>
        <w:rPr>
          <w:rFonts w:ascii="Times New Roman" w:hAnsi="Times New Roman"/>
          <w:sz w:val="28"/>
          <w:szCs w:val="28"/>
        </w:rPr>
      </w:pPr>
      <w:r w:rsidRPr="008B2FE6">
        <w:rPr>
          <w:rFonts w:ascii="Times New Roman" w:hAnsi="Times New Roman"/>
          <w:sz w:val="28"/>
          <w:szCs w:val="28"/>
        </w:rPr>
        <w:t>Проверил:</w:t>
      </w:r>
    </w:p>
    <w:p w:rsidR="00BE51EF" w:rsidRPr="008B2FE6" w:rsidRDefault="00BE51EF" w:rsidP="008B2FE6">
      <w:pPr>
        <w:pStyle w:val="a3"/>
        <w:spacing w:line="360" w:lineRule="auto"/>
        <w:ind w:firstLine="709"/>
        <w:jc w:val="both"/>
        <w:rPr>
          <w:rFonts w:ascii="Times New Roman" w:hAnsi="Times New Roman"/>
          <w:sz w:val="28"/>
          <w:szCs w:val="28"/>
        </w:rPr>
      </w:pPr>
    </w:p>
    <w:p w:rsidR="00BE51EF" w:rsidRPr="00DB27D4" w:rsidRDefault="00BE51EF" w:rsidP="008B2FE6">
      <w:pPr>
        <w:pStyle w:val="a3"/>
        <w:spacing w:line="360" w:lineRule="auto"/>
        <w:ind w:firstLine="709"/>
        <w:jc w:val="both"/>
        <w:rPr>
          <w:rFonts w:ascii="Times New Roman" w:hAnsi="Times New Roman"/>
          <w:sz w:val="28"/>
          <w:szCs w:val="28"/>
        </w:rPr>
      </w:pPr>
    </w:p>
    <w:p w:rsidR="008B2FE6" w:rsidRPr="00DB27D4" w:rsidRDefault="008B2FE6" w:rsidP="008B2FE6">
      <w:pPr>
        <w:pStyle w:val="a3"/>
        <w:spacing w:line="360" w:lineRule="auto"/>
        <w:ind w:firstLine="709"/>
        <w:jc w:val="both"/>
        <w:rPr>
          <w:rFonts w:ascii="Times New Roman" w:hAnsi="Times New Roman"/>
          <w:sz w:val="28"/>
          <w:szCs w:val="28"/>
        </w:rPr>
      </w:pPr>
    </w:p>
    <w:p w:rsidR="008B2FE6" w:rsidRPr="00DB27D4" w:rsidRDefault="008B2FE6" w:rsidP="008B2FE6">
      <w:pPr>
        <w:pStyle w:val="a3"/>
        <w:spacing w:line="360" w:lineRule="auto"/>
        <w:ind w:firstLine="709"/>
        <w:jc w:val="both"/>
        <w:rPr>
          <w:rFonts w:ascii="Times New Roman" w:hAnsi="Times New Roman"/>
          <w:sz w:val="28"/>
          <w:szCs w:val="28"/>
        </w:rPr>
      </w:pPr>
    </w:p>
    <w:p w:rsidR="00BE51EF" w:rsidRPr="008B2FE6" w:rsidRDefault="00BE51EF" w:rsidP="008B2FE6">
      <w:pPr>
        <w:pStyle w:val="a3"/>
        <w:spacing w:line="360" w:lineRule="auto"/>
        <w:ind w:firstLine="709"/>
        <w:jc w:val="both"/>
        <w:rPr>
          <w:rFonts w:ascii="Times New Roman" w:hAnsi="Times New Roman"/>
          <w:sz w:val="28"/>
          <w:szCs w:val="28"/>
        </w:rPr>
      </w:pPr>
    </w:p>
    <w:p w:rsidR="00BE51EF" w:rsidRPr="008B2FE6" w:rsidRDefault="00BE51EF" w:rsidP="008B2FE6">
      <w:pPr>
        <w:pStyle w:val="a3"/>
        <w:spacing w:line="360" w:lineRule="auto"/>
        <w:ind w:firstLine="709"/>
        <w:jc w:val="center"/>
        <w:rPr>
          <w:rFonts w:ascii="Times New Roman" w:hAnsi="Times New Roman"/>
          <w:sz w:val="28"/>
          <w:szCs w:val="28"/>
        </w:rPr>
      </w:pPr>
      <w:r w:rsidRPr="008B2FE6">
        <w:rPr>
          <w:rFonts w:ascii="Times New Roman" w:hAnsi="Times New Roman"/>
          <w:sz w:val="28"/>
          <w:szCs w:val="28"/>
        </w:rPr>
        <w:t>Калининград</w:t>
      </w:r>
    </w:p>
    <w:p w:rsidR="00CE005C" w:rsidRPr="00DB27D4" w:rsidRDefault="00BE51EF" w:rsidP="008B2FE6">
      <w:pPr>
        <w:pStyle w:val="a3"/>
        <w:spacing w:line="360" w:lineRule="auto"/>
        <w:ind w:firstLine="709"/>
        <w:jc w:val="center"/>
        <w:rPr>
          <w:rFonts w:ascii="Times New Roman" w:hAnsi="Times New Roman"/>
          <w:sz w:val="28"/>
          <w:szCs w:val="28"/>
        </w:rPr>
      </w:pPr>
      <w:r w:rsidRPr="008B2FE6">
        <w:rPr>
          <w:rFonts w:ascii="Times New Roman" w:hAnsi="Times New Roman"/>
          <w:sz w:val="28"/>
          <w:szCs w:val="28"/>
        </w:rPr>
        <w:t>2009</w:t>
      </w:r>
    </w:p>
    <w:p w:rsidR="008B2FE6" w:rsidRPr="00DB27D4" w:rsidRDefault="008B2FE6">
      <w:pPr>
        <w:rPr>
          <w:rFonts w:ascii="Times New Roman" w:hAnsi="Times New Roman"/>
          <w:sz w:val="28"/>
          <w:szCs w:val="28"/>
        </w:rPr>
      </w:pPr>
      <w:r w:rsidRPr="00DB27D4">
        <w:rPr>
          <w:rFonts w:ascii="Times New Roman" w:hAnsi="Times New Roman"/>
          <w:sz w:val="28"/>
          <w:szCs w:val="28"/>
        </w:rPr>
        <w:br w:type="page"/>
      </w:r>
    </w:p>
    <w:p w:rsidR="008B2FE6" w:rsidRPr="00DB27D4" w:rsidRDefault="008B2FE6" w:rsidP="008B2FE6">
      <w:pPr>
        <w:spacing w:after="0" w:line="360" w:lineRule="auto"/>
        <w:ind w:firstLine="709"/>
        <w:jc w:val="center"/>
        <w:rPr>
          <w:rFonts w:ascii="Times New Roman" w:hAnsi="Times New Roman"/>
          <w:b/>
          <w:sz w:val="28"/>
          <w:szCs w:val="28"/>
        </w:rPr>
      </w:pPr>
      <w:r w:rsidRPr="008B2FE6">
        <w:rPr>
          <w:rFonts w:ascii="Times New Roman" w:hAnsi="Times New Roman"/>
          <w:b/>
          <w:sz w:val="28"/>
          <w:szCs w:val="28"/>
        </w:rPr>
        <w:t>Содержание</w:t>
      </w:r>
    </w:p>
    <w:p w:rsidR="008B2FE6" w:rsidRPr="00DB27D4" w:rsidRDefault="008B2FE6" w:rsidP="008B2FE6">
      <w:pPr>
        <w:spacing w:after="0" w:line="360" w:lineRule="auto"/>
        <w:ind w:firstLine="709"/>
        <w:jc w:val="both"/>
        <w:rPr>
          <w:rFonts w:ascii="Times New Roman" w:hAnsi="Times New Roman"/>
          <w:sz w:val="28"/>
          <w:szCs w:val="28"/>
        </w:rPr>
      </w:pPr>
    </w:p>
    <w:p w:rsidR="008B2FE6" w:rsidRPr="00DB27D4" w:rsidRDefault="008B2FE6" w:rsidP="008B2FE6">
      <w:pPr>
        <w:spacing w:after="0" w:line="360" w:lineRule="auto"/>
        <w:jc w:val="both"/>
        <w:rPr>
          <w:rFonts w:ascii="Times New Roman" w:hAnsi="Times New Roman"/>
          <w:sz w:val="28"/>
          <w:szCs w:val="28"/>
        </w:rPr>
      </w:pPr>
      <w:r>
        <w:rPr>
          <w:rFonts w:ascii="Times New Roman" w:hAnsi="Times New Roman"/>
          <w:sz w:val="28"/>
          <w:szCs w:val="28"/>
        </w:rPr>
        <w:t>Введение</w:t>
      </w:r>
    </w:p>
    <w:p w:rsidR="008B2FE6" w:rsidRPr="00DB27D4" w:rsidRDefault="008B2FE6" w:rsidP="008B2FE6">
      <w:pPr>
        <w:spacing w:after="0" w:line="360" w:lineRule="auto"/>
        <w:jc w:val="both"/>
        <w:rPr>
          <w:rFonts w:ascii="Times New Roman" w:hAnsi="Times New Roman"/>
          <w:sz w:val="28"/>
          <w:szCs w:val="28"/>
        </w:rPr>
      </w:pPr>
      <w:r>
        <w:rPr>
          <w:rFonts w:ascii="Times New Roman" w:hAnsi="Times New Roman"/>
          <w:sz w:val="28"/>
          <w:szCs w:val="28"/>
        </w:rPr>
        <w:t>1 Сферы платежных поручений</w:t>
      </w:r>
    </w:p>
    <w:p w:rsidR="008B2FE6" w:rsidRPr="00DB27D4" w:rsidRDefault="008B2FE6" w:rsidP="008B2FE6">
      <w:pPr>
        <w:spacing w:after="0" w:line="360" w:lineRule="auto"/>
        <w:jc w:val="both"/>
        <w:rPr>
          <w:rFonts w:ascii="Times New Roman" w:hAnsi="Times New Roman"/>
          <w:sz w:val="28"/>
          <w:szCs w:val="28"/>
        </w:rPr>
      </w:pPr>
      <w:r w:rsidRPr="008B2FE6">
        <w:rPr>
          <w:rFonts w:ascii="Times New Roman" w:hAnsi="Times New Roman"/>
          <w:sz w:val="28"/>
          <w:szCs w:val="28"/>
        </w:rPr>
        <w:t>2 Раз</w:t>
      </w:r>
      <w:r>
        <w:rPr>
          <w:rFonts w:ascii="Times New Roman" w:hAnsi="Times New Roman"/>
          <w:sz w:val="28"/>
          <w:szCs w:val="28"/>
        </w:rPr>
        <w:t>новидности платежных поручений</w:t>
      </w:r>
    </w:p>
    <w:p w:rsidR="008B2FE6" w:rsidRPr="00DB27D4" w:rsidRDefault="008B2FE6" w:rsidP="008B2FE6">
      <w:pPr>
        <w:spacing w:after="0" w:line="360" w:lineRule="auto"/>
        <w:jc w:val="both"/>
        <w:rPr>
          <w:rFonts w:ascii="Times New Roman" w:hAnsi="Times New Roman"/>
          <w:sz w:val="28"/>
          <w:szCs w:val="28"/>
        </w:rPr>
      </w:pPr>
      <w:r w:rsidRPr="008B2FE6">
        <w:rPr>
          <w:rFonts w:ascii="Times New Roman" w:hAnsi="Times New Roman"/>
          <w:sz w:val="28"/>
          <w:szCs w:val="28"/>
        </w:rPr>
        <w:t xml:space="preserve">3 Правила </w:t>
      </w:r>
      <w:r>
        <w:rPr>
          <w:rFonts w:ascii="Times New Roman" w:hAnsi="Times New Roman"/>
          <w:sz w:val="28"/>
          <w:szCs w:val="28"/>
        </w:rPr>
        <w:t>оформления платежных поручений</w:t>
      </w:r>
    </w:p>
    <w:p w:rsidR="008B2FE6" w:rsidRPr="00DB27D4" w:rsidRDefault="008B2FE6" w:rsidP="008B2FE6">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8B2FE6" w:rsidRPr="00DB27D4" w:rsidRDefault="008B2FE6" w:rsidP="008B2FE6">
      <w:pPr>
        <w:spacing w:after="0" w:line="360" w:lineRule="auto"/>
        <w:jc w:val="both"/>
        <w:rPr>
          <w:rFonts w:ascii="Times New Roman" w:hAnsi="Times New Roman"/>
          <w:sz w:val="28"/>
          <w:szCs w:val="28"/>
        </w:rPr>
      </w:pPr>
      <w:r w:rsidRPr="008B2FE6">
        <w:rPr>
          <w:rFonts w:ascii="Times New Roman" w:hAnsi="Times New Roman"/>
          <w:sz w:val="28"/>
          <w:szCs w:val="28"/>
        </w:rPr>
        <w:t>Спи</w:t>
      </w:r>
      <w:r>
        <w:rPr>
          <w:rFonts w:ascii="Times New Roman" w:hAnsi="Times New Roman"/>
          <w:sz w:val="28"/>
          <w:szCs w:val="28"/>
        </w:rPr>
        <w:t>сок использованной литературы</w:t>
      </w:r>
    </w:p>
    <w:p w:rsidR="008B2FE6" w:rsidRPr="008B2FE6" w:rsidRDefault="008B2FE6" w:rsidP="008B2FE6">
      <w:pPr>
        <w:spacing w:after="0" w:line="360" w:lineRule="auto"/>
        <w:jc w:val="both"/>
        <w:rPr>
          <w:rFonts w:ascii="Times New Roman" w:hAnsi="Times New Roman"/>
          <w:sz w:val="28"/>
          <w:szCs w:val="28"/>
          <w:lang w:val="en-US"/>
        </w:rPr>
      </w:pPr>
      <w:r>
        <w:rPr>
          <w:rFonts w:ascii="Times New Roman" w:hAnsi="Times New Roman"/>
          <w:sz w:val="28"/>
          <w:szCs w:val="28"/>
        </w:rPr>
        <w:t>Приложение</w:t>
      </w:r>
    </w:p>
    <w:p w:rsidR="00BE51EF" w:rsidRPr="008B2FE6" w:rsidRDefault="00BE51EF" w:rsidP="008B2FE6">
      <w:pPr>
        <w:spacing w:after="0" w:line="360" w:lineRule="auto"/>
        <w:ind w:firstLine="709"/>
        <w:jc w:val="both"/>
        <w:rPr>
          <w:rFonts w:ascii="Times New Roman" w:hAnsi="Times New Roman"/>
          <w:sz w:val="28"/>
          <w:szCs w:val="28"/>
        </w:rPr>
      </w:pPr>
      <w:r w:rsidRPr="008B2FE6">
        <w:rPr>
          <w:rFonts w:ascii="Times New Roman" w:hAnsi="Times New Roman"/>
          <w:sz w:val="28"/>
          <w:szCs w:val="28"/>
        </w:rPr>
        <w:br w:type="page"/>
      </w:r>
    </w:p>
    <w:p w:rsidR="00BE51EF" w:rsidRPr="00DB27D4" w:rsidRDefault="00BE51EF" w:rsidP="008B2FE6">
      <w:pPr>
        <w:pStyle w:val="1"/>
        <w:spacing w:before="0" w:after="0" w:line="360" w:lineRule="auto"/>
        <w:ind w:firstLine="709"/>
        <w:rPr>
          <w:rFonts w:ascii="Times New Roman" w:hAnsi="Times New Roman"/>
        </w:rPr>
      </w:pPr>
      <w:bookmarkStart w:id="0" w:name="_Toc247716604"/>
      <w:r w:rsidRPr="008B2FE6">
        <w:rPr>
          <w:rFonts w:ascii="Times New Roman" w:hAnsi="Times New Roman"/>
        </w:rPr>
        <w:t>Введение</w:t>
      </w:r>
      <w:bookmarkEnd w:id="0"/>
    </w:p>
    <w:p w:rsidR="008B2FE6" w:rsidRPr="00DB27D4" w:rsidRDefault="008B2FE6" w:rsidP="008B2FE6">
      <w:pPr>
        <w:rPr>
          <w:rFonts w:ascii="Times New Roman" w:hAnsi="Times New Roman"/>
          <w:sz w:val="28"/>
          <w:szCs w:val="28"/>
        </w:rPr>
      </w:pPr>
    </w:p>
    <w:p w:rsidR="005463C7" w:rsidRPr="008B2FE6" w:rsidRDefault="005463C7" w:rsidP="008B2FE6">
      <w:pPr>
        <w:pStyle w:val="a3"/>
        <w:spacing w:line="360" w:lineRule="auto"/>
        <w:ind w:firstLine="709"/>
        <w:jc w:val="both"/>
        <w:rPr>
          <w:rFonts w:ascii="Times New Roman" w:hAnsi="Times New Roman"/>
          <w:sz w:val="28"/>
          <w:szCs w:val="28"/>
        </w:rPr>
      </w:pPr>
      <w:r w:rsidRPr="008B2FE6">
        <w:rPr>
          <w:rFonts w:ascii="Times New Roman" w:hAnsi="Times New Roman"/>
          <w:bCs/>
          <w:sz w:val="28"/>
          <w:szCs w:val="28"/>
        </w:rPr>
        <w:t>Безналичные расчеты</w:t>
      </w:r>
      <w:r w:rsidRPr="008B2FE6">
        <w:rPr>
          <w:rFonts w:ascii="Times New Roman" w:hAnsi="Times New Roman"/>
          <w:sz w:val="28"/>
          <w:szCs w:val="28"/>
        </w:rPr>
        <w:t xml:space="preserve"> – это </w:t>
      </w:r>
      <w:r w:rsidRPr="006B7EEE">
        <w:rPr>
          <w:rFonts w:ascii="Times New Roman" w:hAnsi="Times New Roman"/>
          <w:sz w:val="28"/>
          <w:szCs w:val="28"/>
        </w:rPr>
        <w:t>расчеты</w:t>
      </w:r>
      <w:r w:rsidRPr="008B2FE6">
        <w:rPr>
          <w:rFonts w:ascii="Times New Roman" w:hAnsi="Times New Roman"/>
          <w:sz w:val="28"/>
          <w:szCs w:val="28"/>
        </w:rPr>
        <w:t xml:space="preserve"> (</w:t>
      </w:r>
      <w:r w:rsidRPr="006B7EEE">
        <w:rPr>
          <w:rFonts w:ascii="Times New Roman" w:hAnsi="Times New Roman"/>
          <w:sz w:val="28"/>
          <w:szCs w:val="28"/>
        </w:rPr>
        <w:t>платежи</w:t>
      </w:r>
      <w:r w:rsidRPr="008B2FE6">
        <w:rPr>
          <w:rFonts w:ascii="Times New Roman" w:hAnsi="Times New Roman"/>
          <w:sz w:val="28"/>
          <w:szCs w:val="28"/>
        </w:rPr>
        <w:t xml:space="preserve">), осуществляемые без использования наличных </w:t>
      </w:r>
      <w:r w:rsidRPr="006B7EEE">
        <w:rPr>
          <w:rFonts w:ascii="Times New Roman" w:hAnsi="Times New Roman"/>
          <w:sz w:val="28"/>
          <w:szCs w:val="28"/>
        </w:rPr>
        <w:t>денег</w:t>
      </w:r>
      <w:r w:rsidRPr="008B2FE6">
        <w:rPr>
          <w:rFonts w:ascii="Times New Roman" w:hAnsi="Times New Roman"/>
          <w:sz w:val="28"/>
          <w:szCs w:val="28"/>
        </w:rPr>
        <w:t xml:space="preserve">,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w:t>
      </w:r>
      <w:r w:rsidRPr="006B7EEE">
        <w:rPr>
          <w:rFonts w:ascii="Times New Roman" w:hAnsi="Times New Roman"/>
          <w:sz w:val="28"/>
          <w:szCs w:val="28"/>
        </w:rPr>
        <w:t>банков</w:t>
      </w:r>
      <w:r w:rsidRPr="008B2FE6">
        <w:rPr>
          <w:rFonts w:ascii="Times New Roman" w:hAnsi="Times New Roman"/>
          <w:sz w:val="28"/>
          <w:szCs w:val="28"/>
        </w:rPr>
        <w:t>,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5463C7" w:rsidRPr="008B2FE6" w:rsidRDefault="005463C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Одной из разновидностей безналичных расчетов являются платежные поручения.</w:t>
      </w:r>
    </w:p>
    <w:p w:rsidR="008E3554" w:rsidRPr="008B2FE6" w:rsidRDefault="008E3554"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Расчеты платежными поручениями имеют ряд преимуществ по сравнению с другими формами:</w:t>
      </w:r>
    </w:p>
    <w:p w:rsidR="008E3554" w:rsidRPr="008B2FE6" w:rsidRDefault="008E3554"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относительно простой документооборот;</w:t>
      </w:r>
    </w:p>
    <w:p w:rsidR="008E3554" w:rsidRPr="008B2FE6" w:rsidRDefault="008E3554"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ускорение движения денежных средств;</w:t>
      </w:r>
    </w:p>
    <w:p w:rsidR="008E3554" w:rsidRPr="008B2FE6" w:rsidRDefault="008E3554"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плательщик имеет возможность предварительно проверить качество оплачиваемых товаров и услуг;</w:t>
      </w:r>
    </w:p>
    <w:p w:rsidR="008E3554" w:rsidRPr="008B2FE6" w:rsidRDefault="008E3554"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использовать данную форму при нетоварных платежах</w:t>
      </w:r>
    </w:p>
    <w:p w:rsidR="008E3554" w:rsidRPr="008B2FE6" w:rsidRDefault="008E3554"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Но ест</w:t>
      </w:r>
      <w:r w:rsidR="005463C7" w:rsidRPr="008B2FE6">
        <w:rPr>
          <w:rFonts w:ascii="Times New Roman" w:hAnsi="Times New Roman"/>
          <w:sz w:val="28"/>
          <w:szCs w:val="28"/>
        </w:rPr>
        <w:t xml:space="preserve">ь один недостаток – </w:t>
      </w:r>
      <w:r w:rsidRPr="008B2FE6">
        <w:rPr>
          <w:rFonts w:ascii="Times New Roman" w:hAnsi="Times New Roman"/>
          <w:sz w:val="28"/>
          <w:szCs w:val="28"/>
        </w:rPr>
        <w:t>отсутствие для поставщика гарантии получения платежа по причине отсутствия средств на счете плательщика. Именно поэтому расчеты платежными поручениями за товары и услуги в значительной части (около 80%) осуществляются в порядке предварительной оплаты.</w:t>
      </w:r>
    </w:p>
    <w:p w:rsidR="005463C7" w:rsidRPr="008B2FE6" w:rsidRDefault="005463C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В данной работе будут рассмотрены сферы, в которых применяются платежные поручения, их разновидности и образец для заполнения платежного поручения.</w:t>
      </w:r>
    </w:p>
    <w:p w:rsidR="00A67E17" w:rsidRPr="00DB27D4" w:rsidRDefault="00A67E17" w:rsidP="008B2FE6">
      <w:pPr>
        <w:pStyle w:val="1"/>
        <w:spacing w:before="0" w:after="0" w:line="360" w:lineRule="auto"/>
        <w:ind w:firstLine="709"/>
        <w:rPr>
          <w:rFonts w:ascii="Times New Roman" w:hAnsi="Times New Roman"/>
        </w:rPr>
      </w:pPr>
      <w:bookmarkStart w:id="1" w:name="_Toc247716605"/>
      <w:r w:rsidRPr="008B2FE6">
        <w:rPr>
          <w:rFonts w:ascii="Times New Roman" w:hAnsi="Times New Roman"/>
        </w:rPr>
        <w:t>1 Сферы платежных поручений</w:t>
      </w:r>
      <w:bookmarkEnd w:id="1"/>
    </w:p>
    <w:p w:rsidR="008B2FE6" w:rsidRPr="00DB27D4" w:rsidRDefault="008B2FE6" w:rsidP="008B2FE6"/>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iCs/>
          <w:sz w:val="28"/>
          <w:szCs w:val="28"/>
        </w:rPr>
        <w:t xml:space="preserve">Платежным поручением </w:t>
      </w:r>
      <w:r w:rsidRPr="008B2FE6">
        <w:rPr>
          <w:rFonts w:ascii="Times New Roman" w:hAnsi="Times New Roman"/>
          <w:sz w:val="28"/>
          <w:szCs w:val="28"/>
        </w:rPr>
        <w:t>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Платежными поручениями могут производиться:</w:t>
      </w:r>
    </w:p>
    <w:p w:rsidR="00CE005C" w:rsidRPr="008B2FE6" w:rsidRDefault="00CE005C" w:rsidP="008B2FE6">
      <w:pPr>
        <w:pStyle w:val="a3"/>
        <w:numPr>
          <w:ilvl w:val="0"/>
          <w:numId w:val="6"/>
        </w:numPr>
        <w:spacing w:line="360" w:lineRule="auto"/>
        <w:ind w:left="0" w:firstLine="709"/>
        <w:jc w:val="both"/>
        <w:rPr>
          <w:rFonts w:ascii="Times New Roman" w:hAnsi="Times New Roman"/>
          <w:sz w:val="28"/>
          <w:szCs w:val="28"/>
        </w:rPr>
      </w:pPr>
      <w:r w:rsidRPr="008B2FE6">
        <w:rPr>
          <w:rFonts w:ascii="Times New Roman" w:hAnsi="Times New Roman"/>
          <w:sz w:val="28"/>
          <w:szCs w:val="28"/>
        </w:rPr>
        <w:t>перечисления денежных средств за поставленные товары, выполненные работы, оказанные услуги;</w:t>
      </w:r>
    </w:p>
    <w:p w:rsidR="00CE005C" w:rsidRPr="008B2FE6" w:rsidRDefault="00CE005C" w:rsidP="008B2FE6">
      <w:pPr>
        <w:pStyle w:val="a3"/>
        <w:numPr>
          <w:ilvl w:val="0"/>
          <w:numId w:val="6"/>
        </w:numPr>
        <w:spacing w:line="360" w:lineRule="auto"/>
        <w:ind w:left="0" w:firstLine="709"/>
        <w:jc w:val="both"/>
        <w:rPr>
          <w:rFonts w:ascii="Times New Roman" w:hAnsi="Times New Roman"/>
          <w:sz w:val="28"/>
          <w:szCs w:val="28"/>
        </w:rPr>
      </w:pPr>
      <w:r w:rsidRPr="008B2FE6">
        <w:rPr>
          <w:rFonts w:ascii="Times New Roman" w:hAnsi="Times New Roman"/>
          <w:sz w:val="28"/>
          <w:szCs w:val="28"/>
        </w:rPr>
        <w:t>перечисления денежных средств в бюджеты всех уровней и во внебюджетные фонды;</w:t>
      </w:r>
    </w:p>
    <w:p w:rsidR="00CE005C" w:rsidRPr="008B2FE6" w:rsidRDefault="00CE005C" w:rsidP="008B2FE6">
      <w:pPr>
        <w:pStyle w:val="a3"/>
        <w:numPr>
          <w:ilvl w:val="0"/>
          <w:numId w:val="6"/>
        </w:numPr>
        <w:spacing w:line="360" w:lineRule="auto"/>
        <w:ind w:left="0" w:firstLine="709"/>
        <w:jc w:val="both"/>
        <w:rPr>
          <w:rFonts w:ascii="Times New Roman" w:hAnsi="Times New Roman"/>
          <w:sz w:val="28"/>
          <w:szCs w:val="28"/>
        </w:rPr>
      </w:pPr>
      <w:r w:rsidRPr="008B2FE6">
        <w:rPr>
          <w:rFonts w:ascii="Times New Roman" w:hAnsi="Times New Roman"/>
          <w:sz w:val="28"/>
          <w:szCs w:val="28"/>
        </w:rPr>
        <w:t>перечисления денежных средств в целях возврата/размещения кредитов (займов)/депозитов и уплаты процентов по ним;</w:t>
      </w:r>
    </w:p>
    <w:p w:rsidR="00CE005C" w:rsidRPr="008B2FE6" w:rsidRDefault="00CE005C" w:rsidP="008B2FE6">
      <w:pPr>
        <w:pStyle w:val="a3"/>
        <w:numPr>
          <w:ilvl w:val="0"/>
          <w:numId w:val="6"/>
        </w:numPr>
        <w:spacing w:line="360" w:lineRule="auto"/>
        <w:ind w:left="0" w:firstLine="709"/>
        <w:jc w:val="both"/>
        <w:rPr>
          <w:rFonts w:ascii="Times New Roman" w:hAnsi="Times New Roman"/>
          <w:sz w:val="28"/>
          <w:szCs w:val="28"/>
        </w:rPr>
      </w:pPr>
      <w:r w:rsidRPr="008B2FE6">
        <w:rPr>
          <w:rFonts w:ascii="Times New Roman" w:hAnsi="Times New Roman"/>
          <w:sz w:val="28"/>
          <w:szCs w:val="28"/>
        </w:rPr>
        <w:t>перечисления денежных средств в других целях, предусмотренных законодательством или договором.</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Платежные поручения принимаются банком независимо от наличия денежных средств на счете плательщика.</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После проверки правильности заполнения и оформления платежных поручений принятых к исполнению в поле "Поступ. в банк плат." ответственным исполнителем банка проставляется дата поступления в банк платежного поручения. Последний экземпляр платежного поручения, в котором в поле "Отметки банка" проставляются штамп банка, дата приема и подпись ответственного исполнителя, возвращается плательщику в качестве подтверждения приема платежного поручения к исполнению.</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 90902 "Расчетные документы, не оплаченные в срок".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Если предприятие имеет право на кредит в форме овердрафта, то платежное поручение оплачивается за счет банковского кредита. В случаи недостаточности денежных средств на счете для полной оплаты платежного поручения и помещении в связи с этим в картотеку допускается частичная оплата платежного поручения. Для этого банк использует платежный ордер. В этом случае на лицевой стороне частично оплачиваемого платежного поручения в верхнем правом углу делается отметка «частичная оплата», а на оборотной стороне операционный работник делает запись о частичном платеже.</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При оплате платежного поручения на всех экземплярах расчетного докуме</w:t>
      </w:r>
      <w:r w:rsidR="008B2FE6">
        <w:rPr>
          <w:rFonts w:ascii="Times New Roman" w:hAnsi="Times New Roman"/>
          <w:sz w:val="28"/>
          <w:szCs w:val="28"/>
        </w:rPr>
        <w:t>нта в поле "Списано со сч. плат</w:t>
      </w:r>
      <w:r w:rsidRPr="008B2FE6">
        <w:rPr>
          <w:rFonts w:ascii="Times New Roman" w:hAnsi="Times New Roman"/>
          <w:sz w:val="28"/>
          <w:szCs w:val="28"/>
        </w:rPr>
        <w:t>"</w:t>
      </w:r>
      <w:r w:rsidR="008B2FE6" w:rsidRPr="008B2FE6">
        <w:rPr>
          <w:rFonts w:ascii="Times New Roman" w:hAnsi="Times New Roman"/>
          <w:sz w:val="28"/>
          <w:szCs w:val="28"/>
        </w:rPr>
        <w:t>.</w:t>
      </w:r>
      <w:r w:rsidRPr="008B2FE6">
        <w:rPr>
          <w:rFonts w:ascii="Times New Roman" w:hAnsi="Times New Roman"/>
          <w:sz w:val="28"/>
          <w:szCs w:val="28"/>
        </w:rPr>
        <w:t xml:space="preserve"> проставляется дата списания денежных средств со счета плательщика (при частичной оплате - дата последнего платежа), в поле "Отметки банка" проставляются штамп банка и подпись ответственного исполнителя.</w:t>
      </w:r>
    </w:p>
    <w:p w:rsidR="00CE005C" w:rsidRPr="008B2FE6" w:rsidRDefault="00CE005C"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Статьей 863 Гражданского кодекса Российской Федерации (далее ГК РФ) определены общие положения о расчетах платежными поручениями.</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расчетах платежным поручением банк обязуется, по поручению плательщика, и за счет средств, находящихся на его счете, перевести определенную денежную сумму на счет указанного плательщиком лица в любом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соответствии со статьей 80 Федерального закона от 10 июля 2002 года №86-ФЗ «О Центральном банке Российской Федерации» установлены правила, формы, сроки и стандарты осуществления безналичных расчетов.</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bCs/>
          <w:sz w:val="28"/>
          <w:szCs w:val="28"/>
          <w:lang w:eastAsia="ru-RU"/>
        </w:rPr>
        <w:t>Общий срок осуществления платежей по безналичным расчетам не должен превышать</w:t>
      </w:r>
      <w:r w:rsidRPr="008B2FE6">
        <w:rPr>
          <w:rFonts w:ascii="Times New Roman" w:hAnsi="Times New Roman"/>
          <w:sz w:val="28"/>
          <w:szCs w:val="28"/>
          <w:lang w:eastAsia="ru-RU"/>
        </w:rPr>
        <w:t>:</w:t>
      </w:r>
    </w:p>
    <w:p w:rsidR="008E3554" w:rsidRPr="008B2FE6" w:rsidRDefault="00CE005C" w:rsidP="008B2FE6">
      <w:pPr>
        <w:pStyle w:val="a3"/>
        <w:numPr>
          <w:ilvl w:val="0"/>
          <w:numId w:val="7"/>
        </w:numPr>
        <w:spacing w:line="360" w:lineRule="auto"/>
        <w:ind w:left="0" w:firstLine="709"/>
        <w:jc w:val="both"/>
        <w:rPr>
          <w:rFonts w:ascii="Times New Roman" w:hAnsi="Times New Roman"/>
          <w:sz w:val="28"/>
          <w:szCs w:val="28"/>
          <w:lang w:eastAsia="ru-RU"/>
        </w:rPr>
      </w:pPr>
      <w:r w:rsidRPr="008B2FE6">
        <w:rPr>
          <w:rFonts w:ascii="Times New Roman" w:hAnsi="Times New Roman"/>
          <w:sz w:val="28"/>
          <w:szCs w:val="28"/>
          <w:lang w:eastAsia="ru-RU"/>
        </w:rPr>
        <w:t>два операционных дня в пределах территории субъекта Российской Федерации;</w:t>
      </w:r>
    </w:p>
    <w:p w:rsidR="00CE005C" w:rsidRPr="008B2FE6" w:rsidRDefault="00CE005C" w:rsidP="008B2FE6">
      <w:pPr>
        <w:pStyle w:val="a3"/>
        <w:numPr>
          <w:ilvl w:val="0"/>
          <w:numId w:val="7"/>
        </w:numPr>
        <w:spacing w:line="360" w:lineRule="auto"/>
        <w:ind w:left="0" w:firstLine="709"/>
        <w:jc w:val="both"/>
        <w:rPr>
          <w:rFonts w:ascii="Times New Roman" w:hAnsi="Times New Roman"/>
          <w:sz w:val="28"/>
          <w:szCs w:val="28"/>
          <w:lang w:eastAsia="ru-RU"/>
        </w:rPr>
      </w:pPr>
      <w:r w:rsidRPr="008B2FE6">
        <w:rPr>
          <w:rFonts w:ascii="Times New Roman" w:hAnsi="Times New Roman"/>
          <w:sz w:val="28"/>
          <w:szCs w:val="28"/>
          <w:lang w:eastAsia="ru-RU"/>
        </w:rPr>
        <w:t>пять операционных дней в пределах территории Российской Федерации.</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На основании пункта 4 статьи 174 Налогового кодекса Российской Федерации (далее НК РФ), при непредставлении поручения на уплату НДС банк, обслуживающий налогового агента, не вправе принимать от него поручение на перевод денежных средств в пользу указанных лиц:</w:t>
      </w:r>
    </w:p>
    <w:p w:rsidR="00CE005C" w:rsidRPr="00DB27D4" w:rsidRDefault="00CE005C" w:rsidP="008B2FE6">
      <w:pPr>
        <w:pStyle w:val="a3"/>
        <w:spacing w:line="360" w:lineRule="auto"/>
        <w:ind w:firstLine="709"/>
        <w:jc w:val="both"/>
        <w:rPr>
          <w:rFonts w:ascii="Times New Roman" w:hAnsi="Times New Roman"/>
          <w:iCs/>
          <w:sz w:val="28"/>
          <w:szCs w:val="28"/>
          <w:lang w:eastAsia="ru-RU"/>
        </w:rPr>
      </w:pPr>
      <w:r w:rsidRPr="008B2FE6">
        <w:rPr>
          <w:rFonts w:ascii="Times New Roman" w:hAnsi="Times New Roman"/>
          <w:iCs/>
          <w:sz w:val="28"/>
          <w:szCs w:val="28"/>
          <w:lang w:eastAsia="ru-RU"/>
        </w:rPr>
        <w:t>«В случаях реализации работ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в качестве налогоплательщиков, уплата налога производится налоговыми агентами одновременно с выплатой (перечислением) денежных средств таким налогоплательщикам.</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iCs/>
          <w:sz w:val="28"/>
          <w:szCs w:val="28"/>
          <w:lang w:eastAsia="ru-RU"/>
        </w:rPr>
        <w:t>Банк, обслуживающий налогового агента, не вправе принимать от него поручение на перевод денежных средств в пользу указанных налогоплательщиков, если налоговый агент не представил в банк также поручение на уплату налога с открытого в этом банке счета при достаточности денежных средств для уплаты всей суммы налога».</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Статьей 855 ГК РФ установлено, что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CE005C" w:rsidRPr="008B2FE6" w:rsidRDefault="00CE005C" w:rsidP="008B2FE6">
      <w:pPr>
        <w:pStyle w:val="a3"/>
        <w:numPr>
          <w:ilvl w:val="0"/>
          <w:numId w:val="8"/>
        </w:numPr>
        <w:spacing w:line="360" w:lineRule="auto"/>
        <w:ind w:left="0" w:firstLine="709"/>
        <w:jc w:val="both"/>
        <w:rPr>
          <w:rFonts w:ascii="Times New Roman" w:hAnsi="Times New Roman"/>
          <w:sz w:val="28"/>
          <w:szCs w:val="28"/>
          <w:lang w:eastAsia="ru-RU"/>
        </w:rPr>
      </w:pPr>
      <w:r w:rsidRPr="008B2FE6">
        <w:rPr>
          <w:rFonts w:ascii="Times New Roman" w:hAnsi="Times New Roman"/>
          <w:bCs/>
          <w:sz w:val="28"/>
          <w:szCs w:val="28"/>
          <w:lang w:eastAsia="ru-RU"/>
        </w:rPr>
        <w:t>в первую очередь</w:t>
      </w:r>
      <w:r w:rsidRPr="008B2FE6">
        <w:rPr>
          <w:rFonts w:ascii="Times New Roman" w:hAnsi="Times New Roman"/>
          <w:sz w:val="28"/>
          <w:szCs w:val="28"/>
          <w:lang w:eastAsia="ru-RU"/>
        </w:rPr>
        <w:t xml:space="preserve">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CE005C" w:rsidRPr="008B2FE6" w:rsidRDefault="00CE005C" w:rsidP="008B2FE6">
      <w:pPr>
        <w:pStyle w:val="a3"/>
        <w:numPr>
          <w:ilvl w:val="0"/>
          <w:numId w:val="8"/>
        </w:numPr>
        <w:spacing w:line="360" w:lineRule="auto"/>
        <w:ind w:left="0" w:firstLine="709"/>
        <w:jc w:val="both"/>
        <w:rPr>
          <w:rFonts w:ascii="Times New Roman" w:hAnsi="Times New Roman"/>
          <w:sz w:val="28"/>
          <w:szCs w:val="28"/>
          <w:lang w:eastAsia="ru-RU"/>
        </w:rPr>
      </w:pPr>
      <w:r w:rsidRPr="008B2FE6">
        <w:rPr>
          <w:rFonts w:ascii="Times New Roman" w:hAnsi="Times New Roman"/>
          <w:bCs/>
          <w:sz w:val="28"/>
          <w:szCs w:val="28"/>
          <w:lang w:eastAsia="ru-RU"/>
        </w:rPr>
        <w:t>во вторую очередь</w:t>
      </w:r>
      <w:r w:rsidRPr="008B2FE6">
        <w:rPr>
          <w:rFonts w:ascii="Times New Roman" w:hAnsi="Times New Roman"/>
          <w:sz w:val="28"/>
          <w:szCs w:val="28"/>
          <w:lang w:eastAsia="ru-RU"/>
        </w:rPr>
        <w:t xml:space="preserve">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CE005C" w:rsidRPr="008B2FE6" w:rsidRDefault="00CE005C" w:rsidP="008B2FE6">
      <w:pPr>
        <w:pStyle w:val="a3"/>
        <w:numPr>
          <w:ilvl w:val="0"/>
          <w:numId w:val="8"/>
        </w:numPr>
        <w:spacing w:line="360" w:lineRule="auto"/>
        <w:ind w:left="0" w:firstLine="709"/>
        <w:jc w:val="both"/>
        <w:rPr>
          <w:rFonts w:ascii="Times New Roman" w:hAnsi="Times New Roman"/>
          <w:sz w:val="28"/>
          <w:szCs w:val="28"/>
          <w:lang w:eastAsia="ru-RU"/>
        </w:rPr>
      </w:pPr>
      <w:r w:rsidRPr="008B2FE6">
        <w:rPr>
          <w:rFonts w:ascii="Times New Roman" w:hAnsi="Times New Roman"/>
          <w:bCs/>
          <w:sz w:val="28"/>
          <w:szCs w:val="28"/>
          <w:lang w:eastAsia="ru-RU"/>
        </w:rPr>
        <w:t>в третью очередь</w:t>
      </w:r>
      <w:r w:rsidRPr="008B2FE6">
        <w:rPr>
          <w:rFonts w:ascii="Times New Roman" w:hAnsi="Times New Roman"/>
          <w:sz w:val="28"/>
          <w:szCs w:val="28"/>
          <w:lang w:eastAsia="ru-RU"/>
        </w:rPr>
        <w:t xml:space="preserve">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w:t>
      </w:r>
    </w:p>
    <w:p w:rsidR="008B2FE6" w:rsidRPr="00DB27D4" w:rsidRDefault="00CE005C" w:rsidP="00DB27D4">
      <w:pPr>
        <w:pStyle w:val="a3"/>
        <w:numPr>
          <w:ilvl w:val="0"/>
          <w:numId w:val="8"/>
        </w:numPr>
        <w:spacing w:line="360" w:lineRule="auto"/>
        <w:ind w:left="0" w:firstLine="709"/>
        <w:jc w:val="both"/>
        <w:rPr>
          <w:rFonts w:ascii="Times New Roman" w:hAnsi="Times New Roman"/>
          <w:sz w:val="28"/>
          <w:szCs w:val="28"/>
          <w:lang w:eastAsia="ru-RU"/>
        </w:rPr>
      </w:pPr>
      <w:r w:rsidRPr="00DB27D4">
        <w:rPr>
          <w:rFonts w:ascii="Times New Roman" w:hAnsi="Times New Roman"/>
          <w:bCs/>
          <w:sz w:val="28"/>
          <w:szCs w:val="28"/>
          <w:lang w:eastAsia="ru-RU"/>
        </w:rPr>
        <w:t>в четвертую очередь</w:t>
      </w:r>
      <w:r w:rsidRPr="00DB27D4">
        <w:rPr>
          <w:rFonts w:ascii="Times New Roman" w:hAnsi="Times New Roman"/>
          <w:sz w:val="28"/>
          <w:szCs w:val="28"/>
          <w:lang w:eastAsia="ru-RU"/>
        </w:rPr>
        <w:t xml:space="preserve">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CE005C" w:rsidRPr="008B2FE6" w:rsidRDefault="00CE005C" w:rsidP="008B2FE6">
      <w:pPr>
        <w:pStyle w:val="a3"/>
        <w:numPr>
          <w:ilvl w:val="0"/>
          <w:numId w:val="8"/>
        </w:numPr>
        <w:spacing w:line="360" w:lineRule="auto"/>
        <w:ind w:left="0" w:firstLine="709"/>
        <w:jc w:val="both"/>
        <w:rPr>
          <w:rFonts w:ascii="Times New Roman" w:hAnsi="Times New Roman"/>
          <w:sz w:val="28"/>
          <w:szCs w:val="28"/>
          <w:lang w:eastAsia="ru-RU"/>
        </w:rPr>
      </w:pPr>
      <w:r w:rsidRPr="008B2FE6">
        <w:rPr>
          <w:rFonts w:ascii="Times New Roman" w:hAnsi="Times New Roman"/>
          <w:bCs/>
          <w:sz w:val="28"/>
          <w:szCs w:val="28"/>
          <w:lang w:eastAsia="ru-RU"/>
        </w:rPr>
        <w:t>в пятую очередь</w:t>
      </w:r>
      <w:r w:rsidRPr="008B2FE6">
        <w:rPr>
          <w:rFonts w:ascii="Times New Roman" w:hAnsi="Times New Roman"/>
          <w:sz w:val="28"/>
          <w:szCs w:val="28"/>
          <w:lang w:eastAsia="ru-RU"/>
        </w:rPr>
        <w:t xml:space="preserve"> производится списание по исполнительным документам, предусматривающим удовлетворение других денежных требований;</w:t>
      </w:r>
    </w:p>
    <w:p w:rsidR="00CE005C" w:rsidRPr="008B2FE6" w:rsidRDefault="00CE005C" w:rsidP="008B2FE6">
      <w:pPr>
        <w:pStyle w:val="a3"/>
        <w:numPr>
          <w:ilvl w:val="0"/>
          <w:numId w:val="8"/>
        </w:numPr>
        <w:spacing w:line="360" w:lineRule="auto"/>
        <w:ind w:left="0" w:firstLine="709"/>
        <w:jc w:val="both"/>
        <w:rPr>
          <w:rFonts w:ascii="Times New Roman" w:hAnsi="Times New Roman"/>
          <w:sz w:val="28"/>
          <w:szCs w:val="28"/>
          <w:lang w:eastAsia="ru-RU"/>
        </w:rPr>
      </w:pPr>
      <w:r w:rsidRPr="008B2FE6">
        <w:rPr>
          <w:rFonts w:ascii="Times New Roman" w:hAnsi="Times New Roman"/>
          <w:bCs/>
          <w:sz w:val="28"/>
          <w:szCs w:val="28"/>
          <w:lang w:eastAsia="ru-RU"/>
        </w:rPr>
        <w:t>в шестую очередь</w:t>
      </w:r>
      <w:r w:rsidRPr="008B2FE6">
        <w:rPr>
          <w:rFonts w:ascii="Times New Roman" w:hAnsi="Times New Roman"/>
          <w:sz w:val="28"/>
          <w:szCs w:val="28"/>
          <w:lang w:eastAsia="ru-RU"/>
        </w:rPr>
        <w:t xml:space="preserve"> производится списание по другим платежным документам в порядке календарной очередности.</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xml:space="preserve">Списание средств со счета по требованиям, относящимся к одной очереди, производится в порядке </w:t>
      </w:r>
      <w:r w:rsidRPr="008B2FE6">
        <w:rPr>
          <w:rFonts w:ascii="Times New Roman" w:hAnsi="Times New Roman"/>
          <w:bCs/>
          <w:sz w:val="28"/>
          <w:szCs w:val="28"/>
          <w:lang w:eastAsia="ru-RU"/>
        </w:rPr>
        <w:t>календарной очередности поступления документов</w:t>
      </w:r>
      <w:r w:rsidRPr="008B2FE6">
        <w:rPr>
          <w:rFonts w:ascii="Times New Roman" w:hAnsi="Times New Roman"/>
          <w:sz w:val="28"/>
          <w:szCs w:val="28"/>
          <w:lang w:eastAsia="ru-RU"/>
        </w:rPr>
        <w:t>.</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bCs/>
          <w:sz w:val="28"/>
          <w:szCs w:val="28"/>
          <w:lang w:eastAsia="ru-RU"/>
        </w:rPr>
        <w:t>Платежные поручения</w:t>
      </w:r>
      <w:r w:rsidRPr="008B2FE6">
        <w:rPr>
          <w:rFonts w:ascii="Times New Roman" w:hAnsi="Times New Roman"/>
          <w:sz w:val="28"/>
          <w:szCs w:val="28"/>
          <w:lang w:eastAsia="ru-RU"/>
        </w:rPr>
        <w:t xml:space="preserve"> могут использоваться для </w:t>
      </w:r>
      <w:r w:rsidRPr="008B2FE6">
        <w:rPr>
          <w:rFonts w:ascii="Times New Roman" w:hAnsi="Times New Roman"/>
          <w:bCs/>
          <w:sz w:val="28"/>
          <w:szCs w:val="28"/>
          <w:lang w:eastAsia="ru-RU"/>
        </w:rPr>
        <w:t>предварительной оплаты</w:t>
      </w:r>
      <w:r w:rsidRPr="008B2FE6">
        <w:rPr>
          <w:rFonts w:ascii="Times New Roman" w:hAnsi="Times New Roman"/>
          <w:sz w:val="28"/>
          <w:szCs w:val="28"/>
          <w:lang w:eastAsia="ru-RU"/>
        </w:rPr>
        <w:t xml:space="preserve"> товаров, работ, услуг или для осуществления </w:t>
      </w:r>
      <w:r w:rsidRPr="008B2FE6">
        <w:rPr>
          <w:rFonts w:ascii="Times New Roman" w:hAnsi="Times New Roman"/>
          <w:bCs/>
          <w:sz w:val="28"/>
          <w:szCs w:val="28"/>
          <w:lang w:eastAsia="ru-RU"/>
        </w:rPr>
        <w:t>периодических платежей</w:t>
      </w:r>
      <w:r w:rsidRPr="008B2FE6">
        <w:rPr>
          <w:rFonts w:ascii="Times New Roman" w:hAnsi="Times New Roman"/>
          <w:sz w:val="28"/>
          <w:szCs w:val="28"/>
          <w:lang w:eastAsia="ru-RU"/>
        </w:rPr>
        <w:t>.</w:t>
      </w:r>
    </w:p>
    <w:p w:rsidR="00CE005C" w:rsidRPr="008B2FE6" w:rsidRDefault="00CE005C"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xml:space="preserve">Платежное поручение составляется на бланке </w:t>
      </w:r>
      <w:r w:rsidRPr="008B2FE6">
        <w:rPr>
          <w:rFonts w:ascii="Times New Roman" w:hAnsi="Times New Roman"/>
          <w:bCs/>
          <w:sz w:val="28"/>
          <w:szCs w:val="28"/>
          <w:lang w:eastAsia="ru-RU"/>
        </w:rPr>
        <w:t>формы 0401060</w:t>
      </w:r>
      <w:r w:rsidR="008E3554" w:rsidRPr="008B2FE6">
        <w:rPr>
          <w:rFonts w:ascii="Times New Roman" w:hAnsi="Times New Roman"/>
          <w:sz w:val="28"/>
          <w:szCs w:val="28"/>
          <w:lang w:eastAsia="ru-RU"/>
        </w:rPr>
        <w:t xml:space="preserve"> (см. Приложение).</w:t>
      </w:r>
    </w:p>
    <w:p w:rsidR="00A67E17" w:rsidRPr="006B7EEE" w:rsidRDefault="00A67E17" w:rsidP="008B2FE6">
      <w:pPr>
        <w:spacing w:after="0" w:line="360" w:lineRule="auto"/>
        <w:ind w:firstLine="709"/>
        <w:jc w:val="both"/>
        <w:rPr>
          <w:rFonts w:ascii="Times New Roman" w:hAnsi="Times New Roman"/>
          <w:sz w:val="28"/>
          <w:szCs w:val="28"/>
        </w:rPr>
      </w:pPr>
    </w:p>
    <w:p w:rsidR="00A67E17" w:rsidRPr="008B2FE6" w:rsidRDefault="00A67E17" w:rsidP="008B2FE6">
      <w:pPr>
        <w:pStyle w:val="1"/>
        <w:spacing w:before="0" w:after="0" w:line="360" w:lineRule="auto"/>
        <w:ind w:firstLine="709"/>
        <w:rPr>
          <w:rFonts w:ascii="Times New Roman" w:hAnsi="Times New Roman"/>
        </w:rPr>
      </w:pPr>
      <w:bookmarkStart w:id="2" w:name="_Toc247716606"/>
      <w:r w:rsidRPr="008B2FE6">
        <w:rPr>
          <w:rFonts w:ascii="Times New Roman" w:hAnsi="Times New Roman"/>
        </w:rPr>
        <w:t>2 Разновидности платежных поручений</w:t>
      </w:r>
      <w:bookmarkEnd w:id="2"/>
    </w:p>
    <w:p w:rsidR="008B2FE6" w:rsidRPr="00DB27D4" w:rsidRDefault="008B2FE6" w:rsidP="008B2FE6">
      <w:pPr>
        <w:pStyle w:val="a3"/>
        <w:spacing w:line="360" w:lineRule="auto"/>
        <w:ind w:firstLine="709"/>
        <w:jc w:val="center"/>
        <w:rPr>
          <w:rFonts w:ascii="Times New Roman" w:hAnsi="Times New Roman"/>
          <w:sz w:val="28"/>
          <w:szCs w:val="28"/>
        </w:rPr>
      </w:pP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По договоренности сторон платежи поручениями могут быть срочными, досрочными и отсроченными. </w:t>
      </w:r>
      <w:r w:rsidRPr="008B2FE6">
        <w:rPr>
          <w:rStyle w:val="af"/>
          <w:rFonts w:ascii="Times New Roman" w:hAnsi="Times New Roman"/>
          <w:i w:val="0"/>
          <w:sz w:val="28"/>
          <w:szCs w:val="28"/>
        </w:rPr>
        <w:t>Срочный платеж</w:t>
      </w:r>
      <w:r w:rsidRPr="008B2FE6">
        <w:rPr>
          <w:rFonts w:ascii="Times New Roman" w:hAnsi="Times New Roman"/>
          <w:sz w:val="28"/>
          <w:szCs w:val="28"/>
        </w:rPr>
        <w:t xml:space="preserve"> совершается при авансовых платежах, т.е. до отгрузки товара (рис.2); после отгрузки товара, т.е. путем прямого акцепта товара (см. рис.1); либо при частичных платежах при крупных сделках. </w:t>
      </w:r>
      <w:r w:rsidRPr="008B2FE6">
        <w:rPr>
          <w:rStyle w:val="af"/>
          <w:rFonts w:ascii="Times New Roman" w:hAnsi="Times New Roman"/>
          <w:i w:val="0"/>
          <w:sz w:val="28"/>
          <w:szCs w:val="28"/>
        </w:rPr>
        <w:t>Досрочный</w:t>
      </w:r>
      <w:r w:rsidRPr="008B2FE6">
        <w:rPr>
          <w:rFonts w:ascii="Times New Roman" w:hAnsi="Times New Roman"/>
          <w:i/>
          <w:sz w:val="28"/>
          <w:szCs w:val="28"/>
        </w:rPr>
        <w:t xml:space="preserve"> </w:t>
      </w:r>
      <w:r w:rsidRPr="008B2FE6">
        <w:rPr>
          <w:rFonts w:ascii="Times New Roman" w:hAnsi="Times New Roman"/>
          <w:sz w:val="28"/>
          <w:szCs w:val="28"/>
        </w:rPr>
        <w:t>и</w:t>
      </w:r>
      <w:r w:rsidRPr="008B2FE6">
        <w:rPr>
          <w:rFonts w:ascii="Times New Roman" w:hAnsi="Times New Roman"/>
          <w:i/>
          <w:sz w:val="28"/>
          <w:szCs w:val="28"/>
        </w:rPr>
        <w:t xml:space="preserve"> </w:t>
      </w:r>
      <w:r w:rsidRPr="008B2FE6">
        <w:rPr>
          <w:rStyle w:val="af"/>
          <w:rFonts w:ascii="Times New Roman" w:hAnsi="Times New Roman"/>
          <w:i w:val="0"/>
          <w:sz w:val="28"/>
          <w:szCs w:val="28"/>
        </w:rPr>
        <w:t>отсроченный платежи</w:t>
      </w:r>
      <w:r w:rsidRPr="008B2FE6">
        <w:rPr>
          <w:rFonts w:ascii="Times New Roman" w:hAnsi="Times New Roman"/>
          <w:sz w:val="28"/>
          <w:szCs w:val="28"/>
        </w:rPr>
        <w:t xml:space="preserve"> возможны в рамках договорных отношений без ущерба для финансового положения сторон. </w:t>
      </w:r>
    </w:p>
    <w:p w:rsidR="008B2FE6" w:rsidRPr="008B2FE6" w:rsidRDefault="008B2FE6" w:rsidP="008B2FE6">
      <w:pPr>
        <w:pStyle w:val="a3"/>
        <w:spacing w:line="360" w:lineRule="auto"/>
        <w:ind w:firstLine="709"/>
        <w:jc w:val="both"/>
        <w:rPr>
          <w:rFonts w:ascii="Times New Roman" w:hAnsi="Times New Roman"/>
          <w:sz w:val="28"/>
          <w:szCs w:val="28"/>
        </w:rPr>
      </w:pPr>
    </w:p>
    <w:p w:rsidR="004735B7" w:rsidRPr="008B2FE6" w:rsidRDefault="00A11822" w:rsidP="008B2FE6">
      <w:pPr>
        <w:pStyle w:val="a3"/>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ivan-inter-all.narod.ru/clip_image002_0003.jpg" style="width:189.75pt;height:91.5pt;visibility:visible">
            <v:imagedata r:id="rId8" o:title="clip_image002_0003"/>
          </v:shape>
        </w:pict>
      </w:r>
    </w:p>
    <w:p w:rsidR="004735B7" w:rsidRPr="008B2FE6" w:rsidRDefault="004735B7" w:rsidP="008B2FE6">
      <w:pPr>
        <w:pStyle w:val="a3"/>
        <w:spacing w:line="360" w:lineRule="auto"/>
        <w:ind w:firstLine="709"/>
        <w:jc w:val="both"/>
        <w:rPr>
          <w:rStyle w:val="af0"/>
          <w:rFonts w:ascii="Times New Roman" w:hAnsi="Times New Roman"/>
          <w:b w:val="0"/>
          <w:sz w:val="28"/>
          <w:szCs w:val="28"/>
        </w:rPr>
      </w:pPr>
      <w:r w:rsidRPr="008B2FE6">
        <w:rPr>
          <w:rStyle w:val="af0"/>
          <w:rFonts w:ascii="Times New Roman" w:hAnsi="Times New Roman"/>
          <w:b w:val="0"/>
          <w:sz w:val="28"/>
          <w:szCs w:val="28"/>
        </w:rPr>
        <w:t xml:space="preserve">Рисунок 1. Расчеты платежными поручениями при последующей оплате товаров (услуг):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1 – поставка товара (оказание услуг);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2 – передача платежного поручения в банк и списание средств со счета покупателя;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3 – перевод средств в банк поставщика и зачисление средств на счет получателя;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4 – сообщение поставщику о зачислении средств на</w:t>
      </w:r>
      <w:r w:rsidR="002E0421" w:rsidRPr="008B2FE6">
        <w:rPr>
          <w:rFonts w:ascii="Times New Roman" w:hAnsi="Times New Roman"/>
          <w:sz w:val="28"/>
          <w:szCs w:val="28"/>
        </w:rPr>
        <w:t xml:space="preserve"> его банковский счет.</w:t>
      </w:r>
    </w:p>
    <w:p w:rsidR="002E0421" w:rsidRPr="008B2FE6" w:rsidRDefault="002E0421"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При заполнении названий коммерческих банков указано, что их деятельность осуществляется через РКЦ ГУ ЦБ РФ. Оправдательным документом платежа за товар (услуги) является счет, реквизиты которого приводятся в платежном поручении. </w:t>
      </w:r>
    </w:p>
    <w:p w:rsidR="004735B7" w:rsidRPr="008B2FE6" w:rsidRDefault="004735B7" w:rsidP="008B2FE6">
      <w:pPr>
        <w:pStyle w:val="a3"/>
        <w:spacing w:line="360" w:lineRule="auto"/>
        <w:ind w:firstLine="709"/>
        <w:jc w:val="both"/>
        <w:rPr>
          <w:rFonts w:ascii="Times New Roman" w:hAnsi="Times New Roman"/>
          <w:sz w:val="28"/>
          <w:szCs w:val="28"/>
        </w:rPr>
      </w:pPr>
    </w:p>
    <w:p w:rsidR="004735B7" w:rsidRPr="008B2FE6" w:rsidRDefault="00A11822" w:rsidP="008B2FE6">
      <w:pPr>
        <w:pStyle w:val="a3"/>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alt="Описание: http://ivan-inter-all.narod.ru/clip_image004_0000.jpg" style="width:219.75pt;height:99pt;visibility:visible">
            <v:imagedata r:id="rId9" o:title="clip_image004_0000"/>
          </v:shape>
        </w:pic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Style w:val="af0"/>
          <w:rFonts w:ascii="Times New Roman" w:hAnsi="Times New Roman"/>
          <w:b w:val="0"/>
          <w:sz w:val="28"/>
          <w:szCs w:val="28"/>
        </w:rPr>
        <w:t xml:space="preserve">Рисунок 2. Расчеты платежными поручениями при предварительной оплате товаров (услуг):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1 – заключение договора о поставке товаров (оказании услуг) с предварительной оплатой;</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2 – передача платежного поручения в банк и списание средств со счета покупателя; </w:t>
      </w:r>
    </w:p>
    <w:p w:rsidR="008B2FE6"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3 – перевод средств в банк поставщика и зачисление средств на счет получателя;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4 – сообщение поставщику о зачислении средств на его банковский счет; </w:t>
      </w:r>
    </w:p>
    <w:p w:rsidR="004735B7"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5 – п</w:t>
      </w:r>
      <w:r w:rsidR="002E0421" w:rsidRPr="008B2FE6">
        <w:rPr>
          <w:rFonts w:ascii="Times New Roman" w:hAnsi="Times New Roman"/>
          <w:sz w:val="28"/>
          <w:szCs w:val="28"/>
        </w:rPr>
        <w:t>оставка товара (оказание услуг).</w:t>
      </w:r>
    </w:p>
    <w:p w:rsidR="00DB27D4" w:rsidRDefault="00DB27D4" w:rsidP="008B2FE6">
      <w:pPr>
        <w:pStyle w:val="a3"/>
        <w:spacing w:line="360" w:lineRule="auto"/>
        <w:ind w:firstLine="709"/>
        <w:jc w:val="both"/>
        <w:rPr>
          <w:rFonts w:ascii="Times New Roman" w:hAnsi="Times New Roman"/>
          <w:sz w:val="28"/>
          <w:szCs w:val="28"/>
          <w:lang w:val="en-US"/>
        </w:rPr>
      </w:pPr>
    </w:p>
    <w:p w:rsidR="002E0421" w:rsidRPr="008B2FE6" w:rsidRDefault="002E0421"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Оправдательным документом для выплаты авансового платежа является договор. В договоре должен быть оговорен процент авансового платежа от договорной цены (в коммерческих договорах). Предприятие или организация, получившее аванс, уплачивает в бюджет с суммы аванса НДС, поскольку авансовые платежи включаются в облагаемый оборот. </w:t>
      </w:r>
    </w:p>
    <w:p w:rsidR="008E3554" w:rsidRPr="008B2FE6"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 xml:space="preserve">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 Акцептованные платежные поручения принимаются к исполнению только в полной сумме. Получение с них сдачи наличными или обмен на наличные не допускается. Сфера расчетов платежными поручениями, акцептованными банком, в настоящее время ограничена оплатой почтовых, телефонных и телеграфных услуг, разовых операций по перевозке грузов и пассажиров. К недостаткам данной разновидности расчетов платежными поручениями относят значительное усложнение и удлинение </w:t>
      </w:r>
      <w:r w:rsidR="008B2FE6" w:rsidRPr="008B2FE6">
        <w:rPr>
          <w:rFonts w:ascii="Times New Roman" w:hAnsi="Times New Roman"/>
          <w:sz w:val="28"/>
          <w:szCs w:val="28"/>
        </w:rPr>
        <w:t>документа оборота,</w:t>
      </w:r>
      <w:r w:rsidRPr="008B2FE6">
        <w:rPr>
          <w:rFonts w:ascii="Times New Roman" w:hAnsi="Times New Roman"/>
          <w:sz w:val="28"/>
          <w:szCs w:val="28"/>
        </w:rPr>
        <w:t xml:space="preserve"> и отвлечение средств из хозяйственного оборота клиента. </w:t>
      </w:r>
    </w:p>
    <w:p w:rsidR="00A67E17" w:rsidRPr="00DB27D4" w:rsidRDefault="004735B7" w:rsidP="008B2FE6">
      <w:pPr>
        <w:pStyle w:val="a3"/>
        <w:spacing w:line="360" w:lineRule="auto"/>
        <w:ind w:firstLine="709"/>
        <w:jc w:val="both"/>
        <w:rPr>
          <w:rFonts w:ascii="Times New Roman" w:hAnsi="Times New Roman"/>
          <w:sz w:val="28"/>
          <w:szCs w:val="28"/>
        </w:rPr>
      </w:pPr>
      <w:r w:rsidRPr="008B2FE6">
        <w:rPr>
          <w:rFonts w:ascii="Times New Roman" w:hAnsi="Times New Roman"/>
          <w:sz w:val="28"/>
          <w:szCs w:val="28"/>
        </w:rPr>
        <w:t>Сводное платежное поручение является разновидностью платежного поручения, его применяют при перечислении средств 3-м и более получателям, обслуживаемым одним банком.</w:t>
      </w:r>
    </w:p>
    <w:p w:rsidR="008B2FE6" w:rsidRPr="00DB27D4" w:rsidRDefault="008B2FE6" w:rsidP="008B2FE6">
      <w:pPr>
        <w:pStyle w:val="a3"/>
        <w:spacing w:line="360" w:lineRule="auto"/>
        <w:ind w:firstLine="709"/>
        <w:jc w:val="both"/>
        <w:rPr>
          <w:rFonts w:ascii="Times New Roman" w:hAnsi="Times New Roman"/>
          <w:sz w:val="28"/>
          <w:szCs w:val="28"/>
        </w:rPr>
      </w:pPr>
    </w:p>
    <w:p w:rsidR="00A67E17" w:rsidRPr="008B2FE6" w:rsidRDefault="00A67E17" w:rsidP="008B2FE6">
      <w:pPr>
        <w:pStyle w:val="1"/>
        <w:spacing w:before="0" w:after="0" w:line="360" w:lineRule="auto"/>
        <w:ind w:firstLine="709"/>
        <w:jc w:val="both"/>
        <w:rPr>
          <w:rFonts w:ascii="Times New Roman" w:hAnsi="Times New Roman"/>
        </w:rPr>
      </w:pPr>
      <w:bookmarkStart w:id="3" w:name="_Toc247716607"/>
      <w:r w:rsidRPr="008B2FE6">
        <w:rPr>
          <w:rFonts w:ascii="Times New Roman" w:hAnsi="Times New Roman"/>
        </w:rPr>
        <w:t>3 Правила оформления платежных поручений</w:t>
      </w:r>
      <w:bookmarkEnd w:id="3"/>
    </w:p>
    <w:p w:rsidR="008B2FE6" w:rsidRPr="00DB27D4" w:rsidRDefault="008B2FE6" w:rsidP="008B2FE6">
      <w:pPr>
        <w:spacing w:after="0" w:line="360" w:lineRule="auto"/>
        <w:ind w:firstLine="709"/>
        <w:jc w:val="both"/>
        <w:rPr>
          <w:rFonts w:ascii="Times New Roman" w:hAnsi="Times New Roman"/>
          <w:sz w:val="28"/>
          <w:szCs w:val="28"/>
        </w:rPr>
      </w:pPr>
    </w:p>
    <w:p w:rsidR="00DA5316" w:rsidRPr="008B2FE6" w:rsidRDefault="00DA5316" w:rsidP="008B2FE6">
      <w:pPr>
        <w:spacing w:after="0" w:line="360" w:lineRule="auto"/>
        <w:ind w:firstLine="709"/>
        <w:jc w:val="both"/>
        <w:rPr>
          <w:rFonts w:ascii="Times New Roman" w:hAnsi="Times New Roman"/>
          <w:sz w:val="28"/>
          <w:szCs w:val="28"/>
        </w:rPr>
      </w:pPr>
      <w:r w:rsidRPr="008B2FE6">
        <w:rPr>
          <w:rFonts w:ascii="Times New Roman" w:hAnsi="Times New Roman"/>
          <w:sz w:val="28"/>
          <w:szCs w:val="28"/>
        </w:rPr>
        <w:t>Пример платежного поручения приведен в Приложении.</w:t>
      </w:r>
    </w:p>
    <w:p w:rsidR="008B2FE6" w:rsidRPr="008B2FE6" w:rsidRDefault="008B2FE6" w:rsidP="008B2FE6">
      <w:pPr>
        <w:spacing w:after="0" w:line="360" w:lineRule="auto"/>
        <w:ind w:firstLine="709"/>
        <w:jc w:val="both"/>
        <w:rPr>
          <w:rFonts w:ascii="Times New Roman" w:hAnsi="Times New Roman"/>
          <w:sz w:val="28"/>
          <w:szCs w:val="28"/>
        </w:rPr>
      </w:pPr>
    </w:p>
    <w:tbl>
      <w:tblPr>
        <w:tblpPr w:leftFromText="180" w:rightFromText="180" w:vertAnchor="text" w:horzAnchor="margin" w:tblpXSpec="center" w:tblpY="5"/>
        <w:tblW w:w="47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00"/>
        <w:gridCol w:w="6278"/>
      </w:tblGrid>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Номер</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Наименование</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Значение</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3</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Платежное поручение</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Наименование документа</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0401060</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формы по ОКУД ОК 011-93, класс «Унифицированная система банковской документации».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3</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платежного поручения. Указывается номер платежного поручения цифрами. В случае, если номер состоит более чем из трех цифр, платежные поручения при осуществлении платежей через расчетную сеть Банка России идентифицируются по трем последним разрядам номера, которые должны быть отличны от «ООО».</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4</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составления платежного поручения. Указываются число, месяц, год – цифрами (в формате ДД.ММ. ГГГГ) или число - цифрами, месяц - прописью, год – цифрами (полностью).</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5</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Вид платежа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 платежных поручениях, представляемых в учреждения Банка России для осуществления платежа почтовым или телеграфным способом, проставляется соответственно «почтой» или «телеграфом». В платежных поручениях, представляемых для осуществления электронных расчетов, в этом поле проставляется «электронно» согласно нормативным актам Банка России, регламентирующим электронные расчеты. В других случаях поле не заполняется.</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6</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Сумма прописью</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с начала строки с заглавной буквы сумма платежа прописью в рублях, при этом слово «рубль» («рублей», «рубля») не сокращается, копейки указываются цифрами, слово «копейка» («копейки», «копеек») также не сокращается. Если сумма платежа прописью выражена в целых рублях, то копейки можно не указывать, при этом в поле «Сумма» указываются сумма платежа и знак равенства «=».</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7</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Сумма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сумма платежа цифрами, рубли отделяются от копеек знаком тире «-». Если сумма платежа цифрами выражена в целых рублях, то копейки можно не указывать, в этом случае указываются сумма платежа и знак равенства «=», при этом в поле «Сумма прописью» указывается сумма платежа в целых рублях.</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8</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Плательщик</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наименование плательщика средств. Дополнительно указываются номер лицевого счета клиента, наименование и местонахождение (сокращенные) обслуживающей кредитной организации, филиала кредитной организации в случае, если платеж клиента осуществляется через открытый в другой кредитной организации, другом филиале кредитной организации корреспондентский счет, счет участника расчетов, счет межфилиальных расчетов, проставленный в поле «Сч. №» плательщика, или указываются наименование и местонахождение (сокращенные) филиала кредитной организации, обслуживающего клиента, если номер лицевого счета клиента проставлен в поле «Сч. №» плательщика и платеж клиента осуществляется через счет межфилиальных расчетов, при этом номер счета межфилиальных расчетов филиала не проставляется.</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9</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Сч. №</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счета плательщика. Проставляется номер лицевого счета плательщика в кредитной организации, филиале кредитной организации или в учреждении Банка России (за исключением корреспондентского счета (субсчета) кредитной организации, филиала кредитной организации, открытого в учреждении Банка России), сформированный в соответствии с правилами ведения бухгалтерского учета в Банке Росси или правилами ведения бухгалтерского учета в кредитных организациях, расположенных на территории Российской Федерации. Номер лицевого счета в кредитной организации, филиале кредитной организации может не проставляться, если плательщиком является кредитная организация, филиал кредитной организации.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Банк плательщика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Указываются наименование и местонахождение кредитной организации, филиала кредитной организации или учреждения Банка России, чей БИК указан в поле «БИК» банка плательщика.</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Если плательщиком средств является кредитная организация, филиал кредитной организации, чье наименование указано в поле «Плательщик», то наименование этой кредитной организации, филиала кредитной организации указывается повторно в поле «Банк плательщика».</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БИК</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Банковский идентификационный код (БИК) банка плательщика. Указывается БИК кредитной организации, филиала кредитной организации или учреждения Банка России в соответствии со «Справочником БИК РФ».</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12</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Сч. №</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счета банка плательщика. Проставляется номер корреспондентского счета (субсчета), открытый кредитной организации, филиалу кредитной организации в учреждении Банка России, или не заполняется, если плательщик - клиент, не являющийся кредитной организацией, филиалом кредитной организации, обслуживается в учреждении Банка России, или учреждение Банка России.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13</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Банк получателя</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Указываются наименование и местонахождение кредитной организации, филиала кредитной организации или учреждения Банка России, чей БИК указан в поле «БИК» банка получателя.</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Если получателем средств является кредитная организация, филиал кредитной организации, чье наименование указано в поле «Получатель», то наименование этой кредитной организации, филиала кредитной организации указывается повторно в поле «Банк получателя».</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14</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БИК</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Банковский идентификационный код (БИК) банка получателя. Указывается БИК кредитной организации, филиала кредитной организации или учреждения Банка России в соответствии со «Справочником БИК РФ».</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15</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Счет №</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счета банка получателя. Проставляется номер корреспондентского счета (субсчета), открытый кредитной организации, филиалу кредитной организации в учреждении Банка России, или не заполняется, если получатель - клиент, не являющийся кредитной организацией, филиалом кредитной организации, обслуживается в учреждении Банка России, или учреждение Банка России, а также при перечислении средств кредитной организацией, филиалом кредитной организации учреждению Банка России для выдачи наличных денег филиалу кредитной организации, не имеющему корреспондентского субсчета.</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16</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Получатель</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Указываются наименование получателя средств. Дополнительно указываются номер лицевого счета клиента, наименование и местонахождение (сокращенные) обслуживающей кредитной организации, филиала кредитной организации в случае, если платеж клиента осуществляется через открытый в другой кредитной организации, другом филиале кредитной организации корреспондентский счет, счет участника расчетов, счет межфилиальных расчетов, проставленный в поле «Сч. №» получателя, или указываются наименование и местонахождение (сокращенные) филиала кредитной организации, обслуживающего клиента, если номер лицевого счета клиента проставлен в поле «Сч. №» получателя и платеж клиента осуществляется через счет межфилиальных расчетов, при этом номер счета межфилиальных расчетов филиала не проставляется.</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17</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Сч. №</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счета получателя. Проставляется номер лицевого счета получателя в кредитной организации, филиале кредитной организации или номер лицевого счета в учреждении Банка России (за исключением корреспондентского счета (субсчета) кредитной организации, филиала кредитной организации, открытого в учреждении Банка России), сформированный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 Номер лицевого счета в кредитной организации, филиале кредитной организации может не проставляться, если получателем являются кредитная организация, филиал кредитной организации.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18</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Вид оп.</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Вид операции. Проставляется шифр (01) согласно правилам ведения бухгалтерского учета в Банке России или правилам ведения бухгалтерского учета в кредитных организациях, расположенных на территории Российской Федерации.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19</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Срок платежа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Срок платежа. Не заполняется до указаний Банка России.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20</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Назначение</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платежа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Назначение платежа кодовое. Не заполняется до указаний Банка России.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Очередность</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платежа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Очередность платежа. Проставляется очередность платежа в соответствии с законодательством и нормативными актами Банка России, или поле не заполняется в случаях, предусмотренных нормативными актами Банка России (ГК РФ статья 855; Положение №2-П).</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22</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Не заполняется до указаний Банка России.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23</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Резервное</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поле</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Резервное поле. Заполняется в случаях, установленных нормативными актами Банка России.</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24</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Назначение платежа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Указываются назначение платежа, наименование товаров, выполненных работ, оказанных услуг, номера и даты товарных документов, договоров, налог (выделяется отдел</w:t>
            </w:r>
            <w:bookmarkStart w:id="4" w:name="_Hlt86722011"/>
            <w:bookmarkEnd w:id="4"/>
            <w:r w:rsidRPr="006B7EEE">
              <w:rPr>
                <w:rFonts w:ascii="Times New Roman" w:hAnsi="Times New Roman"/>
                <w:sz w:val="20"/>
                <w:szCs w:val="20"/>
                <w:lang w:eastAsia="ru-RU"/>
              </w:rPr>
              <w:t>ьной строкой, или делается ссылка на то, что налог не уплачивается), также может быть указана другая необходимая информация, в том числе срок уплаты налога или сбора, срок оплаты по договору.</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43</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Место печати</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Место для печати плательщика. Проставляется оттиск печати (при ее наличии) согласно заявленному кредитной организации, филиалу кредитной организации или учреждению Банка России образцу.</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44</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Подписи</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Подписи плательщика. Проставляются подписи (подпись) лиц, имеющих право подписи расчетных документов, согласно заявленным кредитной организации, филиалу кредитной организации или учреждению Банка России образцам.</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45</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Отметки банка</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Отметки банка плательщика. Проставляются штамп (штампы) кредитной организации, филиала кредитной организации или учреждения Банка России, дата и подпись ответственного исполнителя.</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62</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Поступление в банк плат.</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Поступило в банк плательщика. Указывается дата поступления платежного поручения в банк плательщика по правилам, установленным для поля «Дата».</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71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Списано со счета плат.</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Списано со счета плательщика. Указывается дата списания денежных средств со счета плательщика по правилам, установленным для поля «Дата».</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60</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ИНН</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ИНН плательщика. Указывается ИНН плательщика, если он присвоен.</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61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ИНН</w:t>
            </w: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ИНН получателя. Указывается ИНН получателя, если он присвоен.</w:t>
            </w:r>
          </w:p>
        </w:tc>
      </w:tr>
      <w:tr w:rsidR="00EB01D8" w:rsidRPr="006B7EEE" w:rsidTr="006B7EEE">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101 - 110</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p>
        </w:tc>
        <w:tc>
          <w:tcPr>
            <w:tcW w:w="627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информация, установленная Министерством Российской Федерации по налогам и сборам, Министерством финансов Российской Федерации и Государственным таможенным комитетом Российской Федерации, в соответствии с пунктом 2.10 Положения №2-П.</w:t>
            </w:r>
          </w:p>
        </w:tc>
      </w:tr>
    </w:tbl>
    <w:p w:rsidR="00EB01D8" w:rsidRPr="008B2FE6" w:rsidRDefault="00EB01D8"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пункте 2.10 Положения о безналичных расчетах в Российской Федерации №2-П указано то, что в поле назначение платежа выделяется отдельной строкой налог, подлежащий уплате (в противном случае должно быть указано, что налог не уплачивается).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С 1 января 2005 года платежные поручения на перечисление налогов, сборов и иных платежей в бюджет оформляются по новым правилам, утвержденным Приказом Минфина Российской Федерации от 24 ноября 2004 года №106н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 (далее Правила №106н). Приказом 106н утверждены «Правила указания информации, идентифицирующей плательщика и получателя средств, в расчетных документах на перечисление налогов, сборов и иных платежей в бюджетную систему Российской Федерации», «Правила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 «Правила указания информации, идентифицирующей платеж, в расчетных документах на перечисление таможенных и иных платежей от внешнеэкономической деятельности», «Правилами указания информации, идентифицирующей платеж, в расчетных документах на перечисление иных платежей в бюджетную систему Российской Федерации», «Правилами указания информации, идентифицирующей лицо или орган, оформившие расчетный документ, на перечисление налогов, сборов и иных платежей в бюджетную систему Российской Федерации».</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Изменения в порядке заполнения платежного поручения коснулись заполнения полей 8, 101 и 104 – 110, уточним значение этих полей:</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8 - плательщик;</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101 - статус;</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104 - КБК;</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105 - ОКАТО;</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106 - основание платежа;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107 - налоговый период;</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108 - номер документа;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109 - дата документа;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110 - тип платежа.</w:t>
      </w:r>
    </w:p>
    <w:p w:rsidR="00EB01D8" w:rsidRPr="008B2FE6" w:rsidRDefault="00EB01D8" w:rsidP="008B2FE6">
      <w:pPr>
        <w:pStyle w:val="a3"/>
        <w:spacing w:line="360" w:lineRule="auto"/>
        <w:ind w:firstLine="709"/>
        <w:jc w:val="both"/>
        <w:rPr>
          <w:rFonts w:ascii="Times New Roman" w:hAnsi="Times New Roman"/>
          <w:sz w:val="28"/>
          <w:szCs w:val="28"/>
          <w:lang w:eastAsia="ru-RU"/>
        </w:rPr>
      </w:pPr>
    </w:p>
    <w:tbl>
      <w:tblPr>
        <w:tblW w:w="48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00"/>
        <w:gridCol w:w="6405"/>
      </w:tblGrid>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Номер поля</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Наименование</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поля</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b/>
                <w:bCs/>
                <w:sz w:val="20"/>
                <w:szCs w:val="20"/>
                <w:lang w:eastAsia="ru-RU"/>
              </w:rPr>
              <w:t>Порядок заполнения</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2</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3</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8</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Плательщик</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Организация указывает свое наименование, наименование филиала или обособленного подразделения.</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Индивидуальный предприниматель - фамилию, имя, отчество и в скобках – ИП.</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Нотариусы - фамилию, имя, отчество и в скобках – нотариус.</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Адвокаты, учредившие адвокатские кабинеты, - фамилию, имя, отчество и в скобках – адвокат.</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Главы крестьянских (фермерских) хозяйств - фамилию, имя, отчество и в скобках – КФХ.</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Иные физические лица - фамилию, имя, отчество и место жительства физического лица.</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101</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Статус плательщика</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двузначный показатель статуса налогоплательщика (добавлены показатели с 09 до 15)</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104</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Значение КБК</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код бюджетной классификации (с января 2005 года действуют новые значения КБК)</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105</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ОКАТО</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код ОКАТО муниципального образования в соответствии с Общероссийским классификатором объектов административно-территориального деления</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106</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Основание платежа</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Организации и индивидуальные предприниматели кодируют основание платежа, таких оснований 11.</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107</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Налоговый период</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переодичность уплаты налога или в соответствии с законодательством конкретная дата пепечисления налога. С 1 января 2005 года не указываются подекадные показатели уплаты налога.</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108</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документа</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 xml:space="preserve">Заполняется в том случае если уплата налога происходит по требованию налогового ведомства, акта проверки, при уплате текущих платежей ставится ноль («0») </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109</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документа</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Указывается дата представления в налоговое ведомство декларации или авансового платежа.</w:t>
            </w:r>
          </w:p>
        </w:tc>
      </w:tr>
      <w:tr w:rsidR="00EB01D8" w:rsidRPr="006B7EEE" w:rsidTr="006B7EEE">
        <w:trPr>
          <w:jc w:val="center"/>
        </w:trPr>
        <w:tc>
          <w:tcPr>
            <w:tcW w:w="99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110</w:t>
            </w:r>
          </w:p>
        </w:tc>
        <w:tc>
          <w:tcPr>
            <w:tcW w:w="180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Тип платежа</w:t>
            </w:r>
          </w:p>
        </w:tc>
        <w:tc>
          <w:tcPr>
            <w:tcW w:w="640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Конкретизируется тип платежа.</w:t>
            </w:r>
          </w:p>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Добавлено три вида платежа: (уплата налога и сбора (НС);уплата взноса (ВЗ); уплата пошлины (УП))</w:t>
            </w:r>
          </w:p>
        </w:tc>
      </w:tr>
    </w:tbl>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Ознакомимся более подробно с правилами заполнения полей документа.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8 «Плательщик» платежного поручения организации указывают свое наименование, наименование филиала или обособленного подразделения.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Другие налогоплательщики в поле 8 «Плательщик» платежного поручения указывают следующие данные с указанием в скобках дополнительного индекса: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индивидуальные предприниматели - фамилию, имя, отчество (ИП);</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частные нотариусы - фамилию, имя, отчество (нотариус);</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адвокаты, учредившие адвокатские кабинеты, - фамилию, имя, отчество (адвокат);</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главы крестьянских (фермерских) хозяйств - фамилию, имя, отчество (КФХ);</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иные физические лица - фамилию, имя, отчество и местожительство.</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Поле «Плательщик» платежного поручения можно не заполнять в том случае, если платежный документ поступил гражданину вместе с извещением об уплате налога, так как в этом случае платежное поручение уже заполнили в налоговом ведомстве.</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полях 61 и 103 Сведения о «Получателе» приводятся: ИНН, КПП налоговой инспекции (таможни) и наименование отделения федерального казначейства (ведомства, исполняющего бюджет региона), в скобках указывается в сокращенном виде наименование налоговой инспекции (таможни) (Письмо Минфина Российской Федерации от 4 марта 2005 года №02-05-03/348 «По вопросам зачисления, администрирования и отражения по кодам бюджетной классификации государственной пошлины за действия уполномоченных органов, связанные с лицензированием, и лицензионных сборов», Письмо Минфина Российской Федерации от 25 января 2005 года №02-05-03/73 «Об отражении государственной пошлины за регистрацию транспортных средств по кодам бюджетной классификации и закрепления ее за администраторами поступлений в бюджет»).</w:t>
      </w:r>
    </w:p>
    <w:p w:rsidR="00EB01D8" w:rsidRPr="00DB27D4"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верхнем правом углу платежного поручения, заполняется поле 101 «Статус плательщика», которое состоит из двузначного показателя от 01 до 15:</w:t>
      </w:r>
    </w:p>
    <w:p w:rsidR="008B2FE6" w:rsidRPr="00DB27D4" w:rsidRDefault="008B2FE6" w:rsidP="008B2FE6">
      <w:pPr>
        <w:pStyle w:val="a3"/>
        <w:spacing w:line="360" w:lineRule="auto"/>
        <w:ind w:firstLine="709"/>
        <w:jc w:val="both"/>
        <w:rPr>
          <w:rFonts w:ascii="Times New Roman" w:hAnsi="Times New Roman"/>
          <w:sz w:val="28"/>
          <w:szCs w:val="28"/>
          <w:lang w:eastAsia="ru-RU"/>
        </w:rPr>
      </w:pPr>
    </w:p>
    <w:tbl>
      <w:tblPr>
        <w:tblW w:w="47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8458"/>
      </w:tblGrid>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Статус плательщика</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01</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Организация</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02</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Налоговый агент</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03</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Сборщик налогов и сборов</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04</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Налоговое ведомство</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05</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Территориальные органы Федеральной службы судебных приставов</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06</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Участник внешнеэкономической деятельности</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07</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Таможенная служба</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08</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Плательщик иных платежей, ек администрируемых налоговыми органами</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09</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Индивидуальный предприниматель</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10</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Частный нотариус</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11</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Адвокат, учредивший адвокатский кабинет</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12</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Глава крестьянского (фермерского) хозяйства</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13</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Иное физлицо – клиент банка (владелец счета)</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14</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Организации, предприниматели и иные физлица, производящие выплаты гражданам (подпункт 1 пункта 1 статьи 235 НК РФ)</w:t>
            </w:r>
          </w:p>
        </w:tc>
      </w:tr>
      <w:tr w:rsidR="00EB01D8" w:rsidRPr="006B7EEE" w:rsidTr="006B7EEE">
        <w:trPr>
          <w:jc w:val="center"/>
        </w:trPr>
        <w:tc>
          <w:tcPr>
            <w:tcW w:w="72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15</w:t>
            </w:r>
          </w:p>
        </w:tc>
        <w:tc>
          <w:tcPr>
            <w:tcW w:w="8458"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 Кредитные организации, оформляющие расчетные документы на перечисление налого в (сборов) и иных платежей, которые платят физические лица без открытия банковрасчетного счета</w:t>
            </w:r>
          </w:p>
        </w:tc>
      </w:tr>
    </w:tbl>
    <w:p w:rsidR="000F62A2" w:rsidRPr="008B2FE6" w:rsidRDefault="000F62A2"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Поле 101 «Статус плательщика» дополнено значениями от 09 до 15. С 1 января 2005 года при перечислении ЕСН и страховых взносов в Пенсионный фонд в поле 101 «Статус плательщика» организация указывает значение 14. Это же значение указывает индивидуальный предприниматель при перечислении ЕСН и взносов в ПФР за своих работников.</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104 указывается показатель кода бюджетной классификации (КБК) в соответствии с классификацией доходов бюджетов Российской Федерации (Письмо МНС Российской Федерации от 1</w:t>
      </w:r>
      <w:r w:rsidR="000F62A2" w:rsidRPr="008B2FE6">
        <w:rPr>
          <w:rFonts w:ascii="Times New Roman" w:hAnsi="Times New Roman"/>
          <w:sz w:val="28"/>
          <w:szCs w:val="28"/>
          <w:lang w:eastAsia="ru-RU"/>
        </w:rPr>
        <w:t xml:space="preserve"> ноября 2004 года №10-4-03/5228</w:t>
      </w:r>
      <w:r w:rsidRPr="008B2FE6">
        <w:rPr>
          <w:rFonts w:ascii="Times New Roman" w:hAnsi="Times New Roman"/>
          <w:sz w:val="28"/>
          <w:szCs w:val="28"/>
          <w:lang w:eastAsia="ru-RU"/>
        </w:rPr>
        <w:t xml:space="preserve"> «О проведении работ по обеспечению правильного оформления расчетных документов», Письмо МНС Российской Федерации от 23 с</w:t>
      </w:r>
      <w:r w:rsidR="000F62A2" w:rsidRPr="008B2FE6">
        <w:rPr>
          <w:rFonts w:ascii="Times New Roman" w:hAnsi="Times New Roman"/>
          <w:sz w:val="28"/>
          <w:szCs w:val="28"/>
          <w:lang w:eastAsia="ru-RU"/>
        </w:rPr>
        <w:t>ентября 2004 года №10-0-07/4565</w:t>
      </w:r>
      <w:r w:rsidRPr="008B2FE6">
        <w:rPr>
          <w:rFonts w:ascii="Times New Roman" w:hAnsi="Times New Roman"/>
          <w:sz w:val="28"/>
          <w:szCs w:val="28"/>
          <w:lang w:eastAsia="ru-RU"/>
        </w:rPr>
        <w:t xml:space="preserve"> «О проведении работ по обеспечению правильного оформления расчетных документов»).</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И так новые КБК указывают в поле 104 платежного поручения. В соответствии с Указанием Центрального банка Российской Федерации от 25 августа 2004 года №1493-У «О внесении изменений и дополнений в Указание Банка России от 24 апреля 2003 года №1274-У «Об особенностях применения форматов расчетных документов при осуществлении электронных расчетов через расчетную сеть Банка России» размер этого поля увеличен до 20 символов.</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случае допущения ошибки в КБК налоговое ведомство приравнивает к неуплате и начисляет пени по данному налогу.</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104 при перечислении налогов и сборов налогоплательщики указывают КБК в соответствии с Приказом Минфина Российской Федерации от 10 декабря 2004 года №114н «Об утверждении указаний о порядке применения бюджетной классификации Российской Федерации» и с 1 января 2005 года в платежном поручении поля КБК и поле 110 взаимосвязаны.</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Например, по Единому социальному налогу, зачисляемому в федеральный бюджет, показатели «Код бюджетной классификации» (поле 104) и «Тип платежа» (поле 110) заполняются следующим образом:</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уплате налога, аванса или предоплате в поле 104 указывается КБК 182 1 02 01010 01 1000 110, а в поле 110 – «НС» или «АВ»;</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уплате пени или процентов в поле 104 указывается КБК 182 1 02 01010 01 2000 110, а в поле 110 – «ПЕ» или «ПЦ»;</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уплате штрафа в поле 104 указывается КБК 182 1 02 01010 01 3000 110, а в поле 110 – «СА».</w:t>
      </w:r>
    </w:p>
    <w:p w:rsidR="00EB01D8" w:rsidRPr="00DB27D4"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xml:space="preserve">В поле 105 указывается значение кода ОКАТО муниципального образования в соответствии с Общероссийским классификатором объектов административно-территориального </w:t>
      </w:r>
      <w:r w:rsidR="008B2FE6" w:rsidRPr="008B2FE6">
        <w:rPr>
          <w:rFonts w:ascii="Times New Roman" w:hAnsi="Times New Roman"/>
          <w:sz w:val="28"/>
          <w:szCs w:val="28"/>
          <w:lang w:eastAsia="ru-RU"/>
        </w:rPr>
        <w:t>деления,</w:t>
      </w:r>
      <w:r w:rsidRPr="008B2FE6">
        <w:rPr>
          <w:rFonts w:ascii="Times New Roman" w:hAnsi="Times New Roman"/>
          <w:sz w:val="28"/>
          <w:szCs w:val="28"/>
          <w:lang w:eastAsia="ru-RU"/>
        </w:rPr>
        <w:t xml:space="preserve"> на территории которого перечисляются налоги (сборы).</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106 указывается показатель основания платежа, который имеет 2 знака и может принимать следующие значения:</w:t>
      </w:r>
    </w:p>
    <w:p w:rsidR="000F62A2" w:rsidRPr="008B2FE6" w:rsidRDefault="000F62A2" w:rsidP="008B2FE6">
      <w:pPr>
        <w:pStyle w:val="a3"/>
        <w:spacing w:line="360" w:lineRule="auto"/>
        <w:ind w:firstLine="709"/>
        <w:jc w:val="both"/>
        <w:rPr>
          <w:rFonts w:ascii="Times New Roman" w:hAnsi="Times New Roman"/>
          <w:sz w:val="28"/>
          <w:szCs w:val="28"/>
          <w:lang w:eastAsia="ru-RU"/>
        </w:rPr>
      </w:pPr>
    </w:p>
    <w:tbl>
      <w:tblPr>
        <w:tblW w:w="47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8327"/>
      </w:tblGrid>
      <w:tr w:rsidR="00EB01D8" w:rsidRPr="006B7EEE" w:rsidTr="006B7EEE">
        <w:trPr>
          <w:trHeight w:val="33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Основание платежа</w:t>
            </w:r>
          </w:p>
        </w:tc>
      </w:tr>
      <w:tr w:rsidR="00EB01D8" w:rsidRPr="006B7EEE" w:rsidTr="006B7EEE">
        <w:trPr>
          <w:trHeight w:val="33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ТП</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Платежи текущего года</w:t>
            </w:r>
          </w:p>
        </w:tc>
      </w:tr>
      <w:tr w:rsidR="00EB01D8" w:rsidRPr="006B7EEE" w:rsidTr="006B7EEE">
        <w:trPr>
          <w:trHeight w:val="65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ЗД</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Добровольное погашение задолженности по истекшим налоговым периодам при отсутствии требования об уплате налогов (сборов) от налогового органа</w:t>
            </w:r>
          </w:p>
        </w:tc>
      </w:tr>
      <w:tr w:rsidR="00EB01D8" w:rsidRPr="006B7EEE" w:rsidTr="006B7EEE">
        <w:trPr>
          <w:trHeight w:val="669"/>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БФ</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Текущие платежи физических лиц - клиентов банка (владельцев счета), уплачиваемые со своего банковского счета</w:t>
            </w:r>
          </w:p>
        </w:tc>
      </w:tr>
      <w:tr w:rsidR="00EB01D8" w:rsidRPr="006B7EEE" w:rsidTr="006B7EEE">
        <w:trPr>
          <w:trHeight w:val="33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ТР</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задолженности по требованию налогового органа об уплате налогов (сборов)</w:t>
            </w:r>
          </w:p>
        </w:tc>
      </w:tr>
      <w:tr w:rsidR="00EB01D8" w:rsidRPr="006B7EEE" w:rsidTr="006B7EEE">
        <w:trPr>
          <w:trHeight w:val="320"/>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РС</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рассроченной задолженности</w:t>
            </w:r>
          </w:p>
        </w:tc>
      </w:tr>
      <w:tr w:rsidR="00EB01D8" w:rsidRPr="006B7EEE" w:rsidTr="006B7EEE">
        <w:trPr>
          <w:trHeight w:val="33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ОТ</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отсроченной задолженности</w:t>
            </w:r>
          </w:p>
        </w:tc>
      </w:tr>
      <w:tr w:rsidR="00EB01D8" w:rsidRPr="006B7EEE" w:rsidTr="006B7EEE">
        <w:trPr>
          <w:trHeight w:val="33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РТ</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реструктурируемой задолженности</w:t>
            </w:r>
          </w:p>
        </w:tc>
      </w:tr>
      <w:tr w:rsidR="00EB01D8" w:rsidRPr="006B7EEE" w:rsidTr="006B7EEE">
        <w:trPr>
          <w:trHeight w:val="320"/>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ВУ</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отсроченной задолженности в связи с введением внешнего управления</w:t>
            </w:r>
          </w:p>
        </w:tc>
      </w:tr>
      <w:tr w:rsidR="00EB01D8" w:rsidRPr="006B7EEE" w:rsidTr="006B7EEE">
        <w:trPr>
          <w:trHeight w:val="335"/>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ПР</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задолженности, приостановленной ко взысканию</w:t>
            </w:r>
          </w:p>
        </w:tc>
      </w:tr>
      <w:tr w:rsidR="00EB01D8" w:rsidRPr="006B7EEE" w:rsidTr="006B7EEE">
        <w:trPr>
          <w:trHeight w:val="320"/>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АП</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задолженности по акту проверки</w:t>
            </w:r>
          </w:p>
        </w:tc>
      </w:tr>
      <w:tr w:rsidR="00EB01D8" w:rsidRPr="006B7EEE" w:rsidTr="006B7EEE">
        <w:trPr>
          <w:trHeight w:val="349"/>
          <w:jc w:val="center"/>
        </w:trPr>
        <w:tc>
          <w:tcPr>
            <w:tcW w:w="83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АР</w:t>
            </w:r>
          </w:p>
        </w:tc>
        <w:tc>
          <w:tcPr>
            <w:tcW w:w="8327"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Погашение задолженности по исполнительному документу</w:t>
            </w:r>
          </w:p>
        </w:tc>
      </w:tr>
    </w:tbl>
    <w:p w:rsidR="000F62A2" w:rsidRPr="008B2FE6" w:rsidRDefault="000F62A2"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случае проставления в поле 106 расчетного документа значения ноль («0») налоговые органы при невозможности однозначно идентифицировать платеж самостоятельно относят поступившие денежные средства к одному из указанных выше оснований платежа, руководствуясь законодательством о налогах и сборах.</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Как видим особых изменений в правилах заполнения поля 106 не произошло, лишь добавили значение БФ для отражения текущих платежей физических лиц – клиентов банка (владельцев счета), которые они уплачивают со своих банковских счетов.</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107 указывается показатель «Налоговый период». Данный показатель имеет 10 знаков, восемь из которых имеют смысловое значение, а два являются разделительными знаками и заполняются точками («.»).</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«Налоговый период» используется для указания периодичности уплаты налога (сбора) или конкретной даты уплаты налога (сбора), установленной законодательством о налогах и сборах, - «число.месяц.год».</w:t>
      </w:r>
      <w:r w:rsidR="000241EA" w:rsidRPr="000241EA">
        <w:rPr>
          <w:rFonts w:ascii="Times New Roman" w:hAnsi="Times New Roman"/>
          <w:sz w:val="28"/>
          <w:szCs w:val="28"/>
          <w:lang w:eastAsia="ru-RU"/>
        </w:rPr>
        <w:t xml:space="preserve"> </w:t>
      </w:r>
      <w:r w:rsidRPr="008B2FE6">
        <w:rPr>
          <w:rFonts w:ascii="Times New Roman" w:hAnsi="Times New Roman"/>
          <w:sz w:val="28"/>
          <w:szCs w:val="28"/>
          <w:lang w:eastAsia="ru-RU"/>
        </w:rPr>
        <w:t>Периодичность уплаты может быть месячной, квартальной, полугодовой или годовой.</w:t>
      </w:r>
    </w:p>
    <w:p w:rsidR="00EB01D8" w:rsidRPr="008B2FE6" w:rsidRDefault="000F62A2"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xml:space="preserve">1) </w:t>
      </w:r>
      <w:r w:rsidR="00EB01D8" w:rsidRPr="008B2FE6">
        <w:rPr>
          <w:rFonts w:ascii="Times New Roman" w:hAnsi="Times New Roman"/>
          <w:sz w:val="28"/>
          <w:szCs w:val="28"/>
          <w:lang w:eastAsia="ru-RU"/>
        </w:rPr>
        <w:t>Первые два знака показателя налогового периода предназначены для определения периодичности уплаты налога (сбора), установленной законодательством о налогах и сборах, которая указывается следующим образом:</w:t>
      </w:r>
    </w:p>
    <w:p w:rsidR="000F62A2" w:rsidRPr="008B2FE6" w:rsidRDefault="000F62A2" w:rsidP="008B2FE6">
      <w:pPr>
        <w:pStyle w:val="a3"/>
        <w:spacing w:line="360" w:lineRule="auto"/>
        <w:ind w:firstLine="709"/>
        <w:jc w:val="both"/>
        <w:rPr>
          <w:rFonts w:ascii="Times New Roman" w:hAnsi="Times New Roman"/>
          <w:sz w:val="28"/>
          <w:szCs w:val="28"/>
          <w:lang w:eastAsia="ru-RU"/>
        </w:rPr>
      </w:pPr>
    </w:p>
    <w:tbl>
      <w:tblPr>
        <w:tblW w:w="24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4151"/>
      </w:tblGrid>
      <w:tr w:rsidR="00EB01D8" w:rsidRPr="006B7EEE" w:rsidTr="006B7EEE">
        <w:trPr>
          <w:trHeight w:val="363"/>
          <w:jc w:val="center"/>
        </w:trPr>
        <w:tc>
          <w:tcPr>
            <w:tcW w:w="43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42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Периодичность уплаты налога (сбора)</w:t>
            </w:r>
          </w:p>
        </w:tc>
      </w:tr>
      <w:tr w:rsidR="00EB01D8" w:rsidRPr="006B7EEE" w:rsidTr="006B7EEE">
        <w:trPr>
          <w:trHeight w:val="380"/>
          <w:jc w:val="center"/>
        </w:trPr>
        <w:tc>
          <w:tcPr>
            <w:tcW w:w="43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МС</w:t>
            </w:r>
          </w:p>
        </w:tc>
        <w:tc>
          <w:tcPr>
            <w:tcW w:w="42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Месячные платежи</w:t>
            </w:r>
          </w:p>
        </w:tc>
      </w:tr>
      <w:tr w:rsidR="00EB01D8" w:rsidRPr="006B7EEE" w:rsidTr="006B7EEE">
        <w:trPr>
          <w:trHeight w:val="380"/>
          <w:jc w:val="center"/>
        </w:trPr>
        <w:tc>
          <w:tcPr>
            <w:tcW w:w="43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КВ</w:t>
            </w:r>
          </w:p>
        </w:tc>
        <w:tc>
          <w:tcPr>
            <w:tcW w:w="42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Квартальные платежи</w:t>
            </w:r>
          </w:p>
        </w:tc>
      </w:tr>
      <w:tr w:rsidR="00EB01D8" w:rsidRPr="006B7EEE" w:rsidTr="006B7EEE">
        <w:trPr>
          <w:trHeight w:val="363"/>
          <w:jc w:val="center"/>
        </w:trPr>
        <w:tc>
          <w:tcPr>
            <w:tcW w:w="43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w:t>
            </w:r>
          </w:p>
        </w:tc>
        <w:tc>
          <w:tcPr>
            <w:tcW w:w="42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Полугодовые платежи</w:t>
            </w:r>
          </w:p>
        </w:tc>
      </w:tr>
      <w:tr w:rsidR="00EB01D8" w:rsidRPr="006B7EEE" w:rsidTr="006B7EEE">
        <w:trPr>
          <w:trHeight w:val="396"/>
          <w:jc w:val="center"/>
        </w:trPr>
        <w:tc>
          <w:tcPr>
            <w:tcW w:w="430"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ГД</w:t>
            </w:r>
          </w:p>
        </w:tc>
        <w:tc>
          <w:tcPr>
            <w:tcW w:w="42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Годовые платежи</w:t>
            </w:r>
          </w:p>
        </w:tc>
      </w:tr>
    </w:tbl>
    <w:p w:rsidR="000F62A2" w:rsidRPr="008B2FE6" w:rsidRDefault="000F62A2"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4-м и 5-м знаках показателя налогового периода для месячных платежей проставляется номер месяца текущего отчетного года, для квартальных платежей - номер квартала, для полугодовых - номер полугодия.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Номер месяца может принимать значения от 01 до 12, номер квартала - от 01 до 04, номер полугодия - 01 или 02.</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3-м и 6-м знаках показателя налогового периода в качестве разделительных знаков проставляются точки («.»).</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7 - 10 знаках показателя налогового периода указывается год, за который производится уплата налога.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уплате налога один раз в год 4-й и 5-й знаки показателя налогового периода заполняются нулями («0»). Если для какого либо налога установлены конкретные даты уплаты, то в поле 107 именно их и вписывают.</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Образцы заполнения показателя налогового периода: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«МС.02.2003»; «КВ.01.2003»; «ПЛ.02.2003»; «ГД.00.2003».</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Налоговый период указывается для платежей текущего года, а также в случае самостоятельного обнаружения ошибки в ранее представленной декларации и добровольной уплате доначисленного налога (сбора) за истекший налоговый период при отсутствии требования об уплате налогов (сборов) от налогового органа. В показателе налогового периода указывают тот налоговый период, за который осуществляется уплата или доплата налога (сбора).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2) При уплате отсроченной, рассроченной, реструктурируемой задолженности, погашении приостановленной к взысканию задолженности, погашении задолженности по требованию об уплате налогов (сборов) от налогового органа или погашении задолженности в связи с введением внешнего управления в показателе налогового периода форматом «день.месяц.год» указывается конкретная дата (например: «05.09.2003»), которая взаимосвязана с показателем основания платежа (пункт 5 Правил №106н) и может обозначать, если показатель основания платежа имеет значение:</w:t>
      </w:r>
    </w:p>
    <w:p w:rsidR="00EB01D8" w:rsidRPr="008B2FE6" w:rsidRDefault="00EB01D8" w:rsidP="008B2FE6">
      <w:pPr>
        <w:pStyle w:val="a3"/>
        <w:spacing w:line="360" w:lineRule="auto"/>
        <w:ind w:firstLine="709"/>
        <w:jc w:val="both"/>
        <w:rPr>
          <w:rFonts w:ascii="Times New Roman" w:hAnsi="Times New Roman"/>
          <w:sz w:val="28"/>
          <w:szCs w:val="28"/>
          <w:lang w:eastAsia="ru-RU"/>
        </w:rPr>
      </w:pPr>
    </w:p>
    <w:tbl>
      <w:tblPr>
        <w:tblW w:w="46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8016"/>
      </w:tblGrid>
      <w:tr w:rsidR="00EB01D8" w:rsidRPr="006B7EEE" w:rsidTr="006B7EEE">
        <w:trPr>
          <w:trHeight w:val="350"/>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Показатель основания платежа</w:t>
            </w:r>
          </w:p>
        </w:tc>
      </w:tr>
      <w:tr w:rsidR="00EB01D8" w:rsidRPr="006B7EEE" w:rsidTr="006B7EEE">
        <w:trPr>
          <w:trHeight w:val="350"/>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ТР</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Срок уплаты, установленный в требовании налогового органа об уплате налогов (сборов)</w:t>
            </w:r>
          </w:p>
        </w:tc>
      </w:tr>
      <w:tr w:rsidR="00EB01D8" w:rsidRPr="006B7EEE" w:rsidTr="006B7EEE">
        <w:trPr>
          <w:trHeight w:val="700"/>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РС</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Дату уплаты части рассроченной суммы налога в соответствии с установленным графиком рассрочки</w:t>
            </w:r>
          </w:p>
        </w:tc>
      </w:tr>
      <w:tr w:rsidR="00EB01D8" w:rsidRPr="006B7EEE" w:rsidTr="006B7EEE">
        <w:trPr>
          <w:trHeight w:val="350"/>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ОТ</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Дату завершения отсрочки</w:t>
            </w:r>
          </w:p>
        </w:tc>
      </w:tr>
      <w:tr w:rsidR="00EB01D8" w:rsidRPr="006B7EEE" w:rsidTr="006B7EEE">
        <w:trPr>
          <w:trHeight w:val="700"/>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РТ</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Дату уплаты части реструктурируемой задолженности в соответствии с графиком реструктуризации</w:t>
            </w:r>
          </w:p>
        </w:tc>
      </w:tr>
      <w:tr w:rsidR="00EB01D8" w:rsidRPr="006B7EEE" w:rsidTr="006B7EEE">
        <w:trPr>
          <w:trHeight w:val="335"/>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ВУ</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Дату завершения внешнего управления</w:t>
            </w:r>
          </w:p>
        </w:tc>
      </w:tr>
      <w:tr w:rsidR="00EB01D8" w:rsidRPr="006B7EEE" w:rsidTr="006B7EEE">
        <w:trPr>
          <w:trHeight w:val="365"/>
          <w:jc w:val="center"/>
        </w:trPr>
        <w:tc>
          <w:tcPr>
            <w:tcW w:w="894"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ПР</w:t>
            </w:r>
          </w:p>
        </w:tc>
        <w:tc>
          <w:tcPr>
            <w:tcW w:w="8015"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Дату завершения приостановления взыскания</w:t>
            </w:r>
          </w:p>
        </w:tc>
      </w:tr>
    </w:tbl>
    <w:p w:rsidR="00DA5316" w:rsidRPr="008B2FE6" w:rsidRDefault="00DA5316"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Если платеж осуществляется с целью погашения задолженности по акту проведенной проверки («АП») или исполнительному документу («АР»), то в показателе налогового периода проставляется ноль («0»).</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случае досрочной уплаты налогоплательщиком налога (сбора) в показателе налогового периода указывается первый предстоящий налоговый период, за который должна производиться уплата налога (сбора).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 xml:space="preserve">Таким </w:t>
      </w:r>
      <w:r w:rsidR="000241EA" w:rsidRPr="008B2FE6">
        <w:rPr>
          <w:rFonts w:ascii="Times New Roman" w:hAnsi="Times New Roman"/>
          <w:sz w:val="28"/>
          <w:szCs w:val="28"/>
          <w:lang w:eastAsia="ru-RU"/>
        </w:rPr>
        <w:t>образом,</w:t>
      </w:r>
      <w:r w:rsidRPr="008B2FE6">
        <w:rPr>
          <w:rFonts w:ascii="Times New Roman" w:hAnsi="Times New Roman"/>
          <w:sz w:val="28"/>
          <w:szCs w:val="28"/>
          <w:lang w:eastAsia="ru-RU"/>
        </w:rPr>
        <w:t xml:space="preserve"> в поле 107 с 1 января 2005 года первые два знака поля принимают такие значения: М</w:t>
      </w:r>
      <w:r w:rsidR="000241EA" w:rsidRPr="008B2FE6">
        <w:rPr>
          <w:rFonts w:ascii="Times New Roman" w:hAnsi="Times New Roman"/>
          <w:sz w:val="28"/>
          <w:szCs w:val="28"/>
          <w:lang w:eastAsia="ru-RU"/>
        </w:rPr>
        <w:t>С -</w:t>
      </w:r>
      <w:r w:rsidRPr="008B2FE6">
        <w:rPr>
          <w:rFonts w:ascii="Times New Roman" w:hAnsi="Times New Roman"/>
          <w:sz w:val="28"/>
          <w:szCs w:val="28"/>
          <w:lang w:eastAsia="ru-RU"/>
        </w:rPr>
        <w:t xml:space="preserve"> месячные платежи; К</w:t>
      </w:r>
      <w:r w:rsidR="000241EA" w:rsidRPr="008B2FE6">
        <w:rPr>
          <w:rFonts w:ascii="Times New Roman" w:hAnsi="Times New Roman"/>
          <w:sz w:val="28"/>
          <w:szCs w:val="28"/>
          <w:lang w:eastAsia="ru-RU"/>
        </w:rPr>
        <w:t>В -</w:t>
      </w:r>
      <w:r w:rsidRPr="008B2FE6">
        <w:rPr>
          <w:rFonts w:ascii="Times New Roman" w:hAnsi="Times New Roman"/>
          <w:sz w:val="28"/>
          <w:szCs w:val="28"/>
          <w:lang w:eastAsia="ru-RU"/>
        </w:rPr>
        <w:t xml:space="preserve"> квартальные платежи; ПЛ-полугодовые платежи; ГД- годовые платежи. Исключены показатели, которые обозначали платежи по декадам месяца.</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108 указывается показатель номера документа, который в зависимости от значения показателя основания платежа может принимать следующий вид, если показатель основания платежа имеет значение:</w:t>
      </w:r>
    </w:p>
    <w:p w:rsidR="00DA5316" w:rsidRPr="008B2FE6" w:rsidRDefault="00DA5316" w:rsidP="008B2FE6">
      <w:pPr>
        <w:pStyle w:val="a3"/>
        <w:spacing w:line="360" w:lineRule="auto"/>
        <w:ind w:firstLine="709"/>
        <w:jc w:val="both"/>
        <w:rPr>
          <w:rFonts w:ascii="Times New Roman" w:hAnsi="Times New Roman"/>
          <w:sz w:val="28"/>
          <w:szCs w:val="28"/>
          <w:lang w:eastAsia="ru-RU"/>
        </w:rPr>
      </w:pPr>
    </w:p>
    <w:tbl>
      <w:tblPr>
        <w:tblW w:w="45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7973"/>
      </w:tblGrid>
      <w:tr w:rsidR="00EB01D8" w:rsidRPr="006B7EEE" w:rsidTr="006B7EEE">
        <w:trPr>
          <w:trHeight w:val="344"/>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Основания платежа</w:t>
            </w:r>
          </w:p>
        </w:tc>
      </w:tr>
      <w:tr w:rsidR="00EB01D8" w:rsidRPr="006B7EEE" w:rsidTr="006B7EEE">
        <w:trPr>
          <w:trHeight w:val="344"/>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ТР</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требования налогового органа об уплате налогов (сборов)</w:t>
            </w:r>
          </w:p>
        </w:tc>
      </w:tr>
      <w:tr w:rsidR="00EB01D8" w:rsidRPr="006B7EEE" w:rsidTr="006B7EEE">
        <w:trPr>
          <w:trHeight w:val="329"/>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РС</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решения о рассрочке</w:t>
            </w:r>
          </w:p>
        </w:tc>
      </w:tr>
      <w:tr w:rsidR="00EB01D8" w:rsidRPr="006B7EEE" w:rsidTr="006B7EEE">
        <w:trPr>
          <w:trHeight w:val="344"/>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ОТ</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решения об отсрочке</w:t>
            </w:r>
          </w:p>
        </w:tc>
      </w:tr>
      <w:tr w:rsidR="00EB01D8" w:rsidRPr="006B7EEE" w:rsidTr="006B7EEE">
        <w:trPr>
          <w:trHeight w:val="344"/>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РТ</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решения о реструктуризации</w:t>
            </w:r>
          </w:p>
        </w:tc>
      </w:tr>
      <w:tr w:rsidR="00EB01D8" w:rsidRPr="006B7EEE" w:rsidTr="006B7EEE">
        <w:trPr>
          <w:trHeight w:val="329"/>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ПР</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решения о приостановлении взыскания</w:t>
            </w:r>
          </w:p>
        </w:tc>
      </w:tr>
      <w:tr w:rsidR="00EB01D8" w:rsidRPr="006B7EEE" w:rsidTr="006B7EEE">
        <w:trPr>
          <w:trHeight w:val="344"/>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ВУ</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дела или материала, рассмотренного арбитражным судом</w:t>
            </w:r>
          </w:p>
        </w:tc>
      </w:tr>
      <w:tr w:rsidR="00EB01D8" w:rsidRPr="006B7EEE" w:rsidTr="006B7EEE">
        <w:trPr>
          <w:trHeight w:val="344"/>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АП</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акта проверки</w:t>
            </w:r>
          </w:p>
        </w:tc>
      </w:tr>
      <w:tr w:rsidR="00EB01D8" w:rsidRPr="006B7EEE" w:rsidTr="006B7EEE">
        <w:trPr>
          <w:trHeight w:val="687"/>
          <w:jc w:val="center"/>
        </w:trPr>
        <w:tc>
          <w:tcPr>
            <w:tcW w:w="801"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АР</w:t>
            </w:r>
          </w:p>
        </w:tc>
        <w:tc>
          <w:tcPr>
            <w:tcW w:w="79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Номер исполнительного документа и возбужденного на основании его исполнительного производства</w:t>
            </w:r>
          </w:p>
        </w:tc>
      </w:tr>
    </w:tbl>
    <w:p w:rsidR="00DA5316" w:rsidRPr="008B2FE6" w:rsidRDefault="00DA5316"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указании в показателе номера документа соответствующей информации знак «№» не проставляется.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уплате текущих платежей или добровольном погашении задолженности при отсутствии требования налогового органа об уплате налогов (сборов) (показатель основания платежа имеет значение «ТП» или «ЗД») в показателе номера документа проставляется ноль («0»).</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Физическое лицо - клиент банка (владелец счета) в поле 108 указывает значение реквизита «Индекс документа» из извещения физического лица, заполненного за налогоплательщика налоговым органом. Если отсутствует извещение, то следует поставить номер иного документа, на основании которого производится заполнение платежного поручения.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заполнении налогоплательщиком - физическим лицом - клиентом банка (владельцем счета) расчетного документа на уплату налоговых платежей на основании налоговой декларации в поле 108 проставляется ноль («0»).</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109 указывается показатель даты документа, который состоит из 10 знаков. Этот показатель имеет структуру «день.месяц.год» (пункт 8 Приложения 2 Правил №106н):</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первые два знака показателя обозначают календарный день (могут иметь значения от 01 до 31), 4-й и 5-й знаки - месяц (значения от 01 до 12), знаки с 7-го по 10-й обозначают год, в 3-м и 6-м знаках в качестве разделительных проставляются точки («.»).</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этом для текущих платежей (значение показателя основания платежа равно «ТП») в показателе даты документа указывается дата декларации (расчета), представленной в налоговый орган, а именно дата подписи декларации налогоплательщиком (уполномоченным лицом).</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случае добровольного погашения задолженности по истекшим налоговым периодам при отсутствии требования об уплате налогов (сборов) от налогового органа (значение показателя основания платежа равно «ЗД») в показателе даты документа проставляется ноль («0»).</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Для платежей, по которым уплата производится в соответствии с требованием об уплате налогов (сборов) от налогового органа (значение показателя основания платежа равно «ТР»), в показателе даты документа проставляется дата требования.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погашении рассроченной, отсроченной, в том числе в связи с введением внешнего управления реструктурируемой или приостановленной к взысканию задолженности, при уплате по результатам налоговых проверок, а также при погашении задолженности на основании исполнительных документов в показателе даты документа указывается, если показатель основания платежа принимает значение:</w:t>
      </w:r>
    </w:p>
    <w:p w:rsidR="00EB01D8" w:rsidRPr="008B2FE6" w:rsidRDefault="00EB01D8" w:rsidP="008B2FE6">
      <w:pPr>
        <w:pStyle w:val="a3"/>
        <w:spacing w:line="360" w:lineRule="auto"/>
        <w:ind w:firstLine="709"/>
        <w:jc w:val="both"/>
        <w:rPr>
          <w:rFonts w:ascii="Times New Roman" w:hAnsi="Times New Roman"/>
          <w:sz w:val="28"/>
          <w:szCs w:val="28"/>
          <w:lang w:eastAsia="ru-RU"/>
        </w:rPr>
      </w:pPr>
    </w:p>
    <w:tbl>
      <w:tblPr>
        <w:tblW w:w="44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7859"/>
      </w:tblGrid>
      <w:tr w:rsidR="00EB01D8" w:rsidRPr="006B7EEE" w:rsidTr="006B7EEE">
        <w:trPr>
          <w:trHeight w:val="282"/>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Основания платежа</w:t>
            </w:r>
          </w:p>
        </w:tc>
      </w:tr>
      <w:tr w:rsidR="00EB01D8" w:rsidRPr="006B7EEE" w:rsidTr="006B7EEE">
        <w:trPr>
          <w:trHeight w:val="270"/>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РС</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решения о рассрочке</w:t>
            </w:r>
          </w:p>
        </w:tc>
      </w:tr>
      <w:tr w:rsidR="00EB01D8" w:rsidRPr="006B7EEE" w:rsidTr="006B7EEE">
        <w:trPr>
          <w:trHeight w:val="282"/>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ОТ</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решения об отсрочке</w:t>
            </w:r>
          </w:p>
        </w:tc>
      </w:tr>
      <w:tr w:rsidR="00EB01D8" w:rsidRPr="006B7EEE" w:rsidTr="006B7EEE">
        <w:trPr>
          <w:trHeight w:val="282"/>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ВУ</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принятия арбитражным судом решения о введении внешнего управления</w:t>
            </w:r>
          </w:p>
        </w:tc>
      </w:tr>
      <w:tr w:rsidR="00EB01D8" w:rsidRPr="006B7EEE" w:rsidTr="006B7EEE">
        <w:trPr>
          <w:trHeight w:val="270"/>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РТ</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решения о реструктуризации</w:t>
            </w:r>
          </w:p>
        </w:tc>
      </w:tr>
      <w:tr w:rsidR="00EB01D8" w:rsidRPr="006B7EEE" w:rsidTr="006B7EEE">
        <w:trPr>
          <w:trHeight w:val="282"/>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ПР</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решения о приостановлении взыскания</w:t>
            </w:r>
          </w:p>
        </w:tc>
      </w:tr>
      <w:tr w:rsidR="00EB01D8" w:rsidRPr="006B7EEE" w:rsidTr="006B7EEE">
        <w:trPr>
          <w:trHeight w:val="282"/>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АП</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акта проверки</w:t>
            </w:r>
          </w:p>
        </w:tc>
      </w:tr>
      <w:tr w:rsidR="00EB01D8" w:rsidRPr="006B7EEE" w:rsidTr="006B7EEE">
        <w:trPr>
          <w:trHeight w:val="564"/>
          <w:jc w:val="center"/>
        </w:trPr>
        <w:tc>
          <w:tcPr>
            <w:tcW w:w="58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АР</w:t>
            </w:r>
          </w:p>
        </w:tc>
        <w:tc>
          <w:tcPr>
            <w:tcW w:w="7859"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Дата вынесения исполнительного документа и возбужденного на его основании исполнительного производства</w:t>
            </w:r>
          </w:p>
        </w:tc>
      </w:tr>
    </w:tbl>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При заполнении налогоплательщиком - физическим лицом - клиентом банка (владельцем счета) расчетного документа на уплату налоговых платежей на основании налоговой декларации в поле 109 указывается дата представления данной декларации в налоговый орган либо при отправке налоговой декларации по почте дата отправки почтового отправления.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110 указывается показатель типа платежа, который имеет два знака и может принимать следующие значения:</w:t>
      </w:r>
    </w:p>
    <w:p w:rsidR="00EB01D8" w:rsidRPr="008B2FE6" w:rsidRDefault="00EB01D8" w:rsidP="008B2FE6">
      <w:pPr>
        <w:pStyle w:val="a3"/>
        <w:spacing w:line="360" w:lineRule="auto"/>
        <w:ind w:firstLine="709"/>
        <w:jc w:val="both"/>
        <w:rPr>
          <w:rFonts w:ascii="Times New Roman" w:hAnsi="Times New Roman"/>
          <w:sz w:val="28"/>
          <w:szCs w:val="28"/>
          <w:lang w:eastAsia="ru-RU"/>
        </w:rPr>
      </w:pPr>
    </w:p>
    <w:tbl>
      <w:tblPr>
        <w:tblW w:w="44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7352"/>
      </w:tblGrid>
      <w:tr w:rsidR="00EB01D8" w:rsidRPr="006B7EEE" w:rsidTr="006B7EEE">
        <w:trPr>
          <w:trHeight w:val="333"/>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Код</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Тип платежа</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НС</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налога или сбора</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ПЛ</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платежа</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ГП</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пошлины</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ВЗ</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взноса</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АВ</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аванса или предоплата</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ПЕ</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пени</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ПЦ</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Уплата процентов</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СА</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Налоговые санкции, установленные Налоговым кодексом Российской Федерации</w:t>
            </w:r>
          </w:p>
        </w:tc>
      </w:tr>
      <w:tr w:rsidR="00EB01D8" w:rsidRPr="006B7EEE" w:rsidTr="006B7EEE">
        <w:trPr>
          <w:trHeight w:val="349"/>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АШ</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Административные штрафы</w:t>
            </w:r>
          </w:p>
        </w:tc>
      </w:tr>
      <w:tr w:rsidR="00EB01D8" w:rsidRPr="006B7EEE" w:rsidTr="006B7EEE">
        <w:trPr>
          <w:trHeight w:val="697"/>
          <w:jc w:val="center"/>
        </w:trPr>
        <w:tc>
          <w:tcPr>
            <w:tcW w:w="1073"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ИШ</w:t>
            </w:r>
          </w:p>
        </w:tc>
        <w:tc>
          <w:tcPr>
            <w:tcW w:w="7352" w:type="dxa"/>
            <w:shd w:val="clear" w:color="auto" w:fill="auto"/>
            <w:hideMark/>
          </w:tcPr>
          <w:p w:rsidR="00EB01D8" w:rsidRPr="006B7EEE" w:rsidRDefault="00EB01D8" w:rsidP="006B7EEE">
            <w:pPr>
              <w:spacing w:after="0" w:line="360" w:lineRule="auto"/>
              <w:rPr>
                <w:rFonts w:ascii="Times New Roman" w:hAnsi="Times New Roman"/>
                <w:sz w:val="20"/>
                <w:szCs w:val="20"/>
                <w:lang w:eastAsia="ru-RU"/>
              </w:rPr>
            </w:pPr>
            <w:r w:rsidRPr="006B7EEE">
              <w:rPr>
                <w:rFonts w:ascii="Times New Roman" w:hAnsi="Times New Roman"/>
                <w:sz w:val="20"/>
                <w:szCs w:val="20"/>
                <w:lang w:eastAsia="ru-RU"/>
              </w:rPr>
              <w:t>Иные штрафы, установленные соответствующими законодательными или иными нормативными актами</w:t>
            </w:r>
          </w:p>
        </w:tc>
      </w:tr>
    </w:tbl>
    <w:p w:rsidR="00DA5316" w:rsidRPr="008B2FE6" w:rsidRDefault="00DA5316" w:rsidP="008B2FE6">
      <w:pPr>
        <w:pStyle w:val="a3"/>
        <w:spacing w:line="360" w:lineRule="auto"/>
        <w:ind w:firstLine="709"/>
        <w:jc w:val="both"/>
        <w:rPr>
          <w:rFonts w:ascii="Times New Roman" w:hAnsi="Times New Roman"/>
          <w:sz w:val="28"/>
          <w:szCs w:val="28"/>
          <w:lang w:eastAsia="ru-RU"/>
        </w:rPr>
      </w:pP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случае проставления в поле 110 значения ноль («0») налоговые органы, при невозможности однозначно идентифицировать тип платежа, самостоятельно относят поступившие денежные средства к соответствующему типу платежа (налог (сбор), пеня, процент или штраф), руководствуясь законодательством о налогах и сборах.</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Поля 106-110 нельзя оставлять пустыми, даже в том случае если отсутствуют необходимые показатели, в таких случаях в них ставится ноль («0»).</w:t>
      </w:r>
      <w:r w:rsidR="000241EA" w:rsidRPr="000241EA">
        <w:rPr>
          <w:rFonts w:ascii="Times New Roman" w:hAnsi="Times New Roman"/>
          <w:sz w:val="28"/>
          <w:szCs w:val="28"/>
          <w:lang w:eastAsia="ru-RU"/>
        </w:rPr>
        <w:t xml:space="preserve"> </w:t>
      </w:r>
      <w:r w:rsidRPr="008B2FE6">
        <w:rPr>
          <w:rFonts w:ascii="Times New Roman" w:hAnsi="Times New Roman"/>
          <w:sz w:val="28"/>
          <w:szCs w:val="28"/>
          <w:lang w:eastAsia="ru-RU"/>
        </w:rPr>
        <w:t>Уплата государственной пошлины с 1 января 2005 года регулируется главой 25.3 «Государственная пошлина» НК РФ и зачисляется в федеральный бюджет.</w:t>
      </w:r>
      <w:r w:rsidR="000241EA" w:rsidRPr="000241EA">
        <w:rPr>
          <w:rFonts w:ascii="Times New Roman" w:hAnsi="Times New Roman"/>
          <w:sz w:val="28"/>
          <w:szCs w:val="28"/>
          <w:lang w:eastAsia="ru-RU"/>
        </w:rPr>
        <w:t xml:space="preserve"> </w:t>
      </w:r>
      <w:r w:rsidRPr="008B2FE6">
        <w:rPr>
          <w:rFonts w:ascii="Times New Roman" w:hAnsi="Times New Roman"/>
          <w:sz w:val="28"/>
          <w:szCs w:val="28"/>
          <w:lang w:eastAsia="ru-RU"/>
        </w:rPr>
        <w:t>Государственная пошлина - сбор, взимаемый с организаций и физических лиц при их обращении в государственные органы, органы местного самоуправления, иные органы. Порядок заполнения платежного поручения на перечисление государственной пошлины приведен в Письме ФНС Российской Федерации от 29 декабря 2004 года №04-4-09/1273@ «О государственной пошлине». При уплате государственной пошлины (поле 110 ГП) 14-й разряд КБК всегда будет равен единице,</w:t>
      </w:r>
      <w:r w:rsidR="00284D8C" w:rsidRPr="00284D8C">
        <w:rPr>
          <w:rFonts w:ascii="Times New Roman" w:hAnsi="Times New Roman"/>
          <w:sz w:val="28"/>
          <w:szCs w:val="28"/>
          <w:lang w:eastAsia="ru-RU"/>
        </w:rPr>
        <w:t xml:space="preserve"> </w:t>
      </w:r>
      <w:r w:rsidRPr="008B2FE6">
        <w:rPr>
          <w:rFonts w:ascii="Times New Roman" w:hAnsi="Times New Roman"/>
          <w:sz w:val="28"/>
          <w:szCs w:val="28"/>
          <w:lang w:eastAsia="ru-RU"/>
        </w:rPr>
        <w:t>так пени и штрафы по ней не начисляются.</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Особое внимание обращаем на то, что в платежном поручении на перечисление государственной пошлины должен быть указан код администратора государственной пошлины (первые три цифры КБК). Коды администратора госпошлины приведены в Письме ФНС Российской Федерации от 3 декабря 2004 года №10-4-03/5626 «О проведении работ по обеспечению правильного оформления расчетных документов». Также необходимо указывать ИНН и КПП территориального органа администратора госпошлины и кода ОКАТО муниципального образования, так как неправильное указание кода бюджетной классификации (КБК) в расчетном документе приравнивается к неуплате пошлины и является основанием для принятия решения об отказе в государственной регистрации (пункт 1 статьи 23 Федерального закона от 8 августа 2001 года №129-ФЗ «О государственной регистрации юридических лиц и индивидуальных предпринимателей».</w:t>
      </w:r>
    </w:p>
    <w:p w:rsidR="00EB01D8" w:rsidRPr="008B2FE6" w:rsidRDefault="00EB01D8"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поле «Назначение платежа» рекомендуем указывать: «Государственная пошлина за государственную регистрацию (создания, внесения изменений в учредительные документы, реорганизации, ликвидации физического лица в качестве индивидуального предпринимателя) (наименование юридического лица, Ф.И.О. физического лица)».</w:t>
      </w:r>
    </w:p>
    <w:p w:rsidR="00A67E17" w:rsidRPr="006B7EEE" w:rsidRDefault="00A67E17" w:rsidP="008B2FE6">
      <w:pPr>
        <w:spacing w:after="0" w:line="360" w:lineRule="auto"/>
        <w:ind w:firstLine="709"/>
        <w:jc w:val="both"/>
        <w:rPr>
          <w:rFonts w:ascii="Times New Roman" w:hAnsi="Times New Roman"/>
          <w:sz w:val="28"/>
          <w:szCs w:val="28"/>
        </w:rPr>
      </w:pPr>
      <w:r w:rsidRPr="008B2FE6">
        <w:rPr>
          <w:rFonts w:ascii="Times New Roman" w:hAnsi="Times New Roman"/>
          <w:sz w:val="28"/>
          <w:szCs w:val="28"/>
        </w:rPr>
        <w:br w:type="page"/>
      </w:r>
    </w:p>
    <w:p w:rsidR="00A67E17" w:rsidRPr="00DB27D4" w:rsidRDefault="00A67E17" w:rsidP="000241EA">
      <w:pPr>
        <w:pStyle w:val="1"/>
        <w:spacing w:before="0" w:after="0" w:line="360" w:lineRule="auto"/>
        <w:ind w:firstLine="709"/>
        <w:rPr>
          <w:rFonts w:ascii="Times New Roman" w:hAnsi="Times New Roman"/>
        </w:rPr>
      </w:pPr>
      <w:bookmarkStart w:id="5" w:name="_Toc247716608"/>
      <w:r w:rsidRPr="008B2FE6">
        <w:rPr>
          <w:rFonts w:ascii="Times New Roman" w:hAnsi="Times New Roman"/>
        </w:rPr>
        <w:t>Заключение</w:t>
      </w:r>
      <w:bookmarkEnd w:id="5"/>
    </w:p>
    <w:p w:rsidR="000241EA" w:rsidRPr="00DB27D4" w:rsidRDefault="000241EA" w:rsidP="000241EA">
      <w:pPr>
        <w:rPr>
          <w:rFonts w:ascii="Times New Roman" w:hAnsi="Times New Roman"/>
          <w:sz w:val="28"/>
          <w:szCs w:val="28"/>
        </w:rPr>
      </w:pPr>
    </w:p>
    <w:p w:rsidR="002E0421"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Формы и порядок безналичных расчетов определяются Положением «О безналичных расчетах в Российской Федерации».</w:t>
      </w:r>
    </w:p>
    <w:p w:rsidR="00432D95"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Безналичные расчеты могут осуществляться с использованием различных форм расчетных платежных документов</w:t>
      </w:r>
      <w:r w:rsidR="00432D95" w:rsidRPr="008B2FE6">
        <w:rPr>
          <w:rFonts w:ascii="Times New Roman" w:hAnsi="Times New Roman"/>
          <w:sz w:val="28"/>
          <w:szCs w:val="28"/>
          <w:lang w:eastAsia="ru-RU"/>
        </w:rPr>
        <w:t>, одной из которых являются платежные поручения.</w:t>
      </w:r>
    </w:p>
    <w:p w:rsidR="002E0421"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Безналичные расчеты могут производиться с использованием различных платежных систем: Банка России, банковских кредитных организаций, небанковских кредитных организаций и внутри одной кредитной организации (межфилиальные расчеты).</w:t>
      </w:r>
    </w:p>
    <w:p w:rsidR="002E0421"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Единые и четко определенные формы и порядок прохождения расчетных документов обеспечивают всем участникам расчетов на территории РФ оперативную и бесперебойную работу по проведению безналичных расчетов.</w:t>
      </w:r>
    </w:p>
    <w:p w:rsidR="002E0421"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Банк России непрерывно работает в направлении по переходу на безбумажный электронный документооборот, т.к. этот режим обеспечивает наименее трудоемкое прохождение платежей и ускоряет движение потоков денежных средств.</w:t>
      </w:r>
    </w:p>
    <w:p w:rsidR="002E0421"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В условиях рыночной экономики очень важен такой критерий, как период (срок) прохождения платежа от отправителя к получателю. Поэтому все усилия направляются на стимулирование клиентов Банка России на внедрение современных средств связи и электронных платежей. В связи с этим самые низкие тарифы установлены по электронным платежам, самые высокие - по платежам на бумажной основе.</w:t>
      </w:r>
    </w:p>
    <w:p w:rsidR="002E0421"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Межрегиональные платежи могут проводиться тремя видами отправки: «электронно», «почтой» и «телеграфом». Преимущество отдается «электронной» форме, как самой быстропроходимой.</w:t>
      </w:r>
      <w:r w:rsidR="000241EA" w:rsidRPr="000241EA">
        <w:rPr>
          <w:rFonts w:ascii="Times New Roman" w:hAnsi="Times New Roman"/>
          <w:sz w:val="28"/>
          <w:szCs w:val="28"/>
          <w:lang w:eastAsia="ru-RU"/>
        </w:rPr>
        <w:t xml:space="preserve"> </w:t>
      </w:r>
      <w:r w:rsidRPr="008B2FE6">
        <w:rPr>
          <w:rFonts w:ascii="Times New Roman" w:hAnsi="Times New Roman"/>
          <w:sz w:val="28"/>
          <w:szCs w:val="28"/>
          <w:lang w:eastAsia="ru-RU"/>
        </w:rPr>
        <w:t>Внутрирегиональные платежи зачисляются на счет клиента текущим днем, за исключением неверно оформленных платежных документов, и если платежное поручение поступило в сокращенном формате.</w:t>
      </w:r>
    </w:p>
    <w:p w:rsidR="005463C7" w:rsidRPr="008B2FE6" w:rsidRDefault="002E0421" w:rsidP="008B2FE6">
      <w:pPr>
        <w:pStyle w:val="a3"/>
        <w:spacing w:line="360" w:lineRule="auto"/>
        <w:ind w:firstLine="709"/>
        <w:jc w:val="both"/>
        <w:rPr>
          <w:rFonts w:ascii="Times New Roman" w:hAnsi="Times New Roman"/>
          <w:sz w:val="28"/>
          <w:szCs w:val="28"/>
          <w:lang w:eastAsia="ru-RU"/>
        </w:rPr>
      </w:pPr>
      <w:r w:rsidRPr="008B2FE6">
        <w:rPr>
          <w:rFonts w:ascii="Times New Roman" w:hAnsi="Times New Roman"/>
          <w:sz w:val="28"/>
          <w:szCs w:val="28"/>
          <w:lang w:eastAsia="ru-RU"/>
        </w:rPr>
        <w:t>«Межфилиальная система СБ РФ» обеспечивает сокращение времени прохождения платежей между участниками системы межфилиальных расчетов. Она основана на разновидности клиринга – взаимозачете между филиалами и отделениями Сбербанка России. Система существенно экономит средства и позволяет эффективно прогнозировать и управлять денежными потоками банка.</w:t>
      </w:r>
    </w:p>
    <w:p w:rsidR="00A67E17" w:rsidRPr="006B7EEE" w:rsidRDefault="00A67E17" w:rsidP="008B2FE6">
      <w:pPr>
        <w:spacing w:after="0" w:line="360" w:lineRule="auto"/>
        <w:ind w:firstLine="709"/>
        <w:jc w:val="both"/>
        <w:rPr>
          <w:rFonts w:ascii="Times New Roman" w:hAnsi="Times New Roman"/>
          <w:sz w:val="28"/>
          <w:szCs w:val="28"/>
        </w:rPr>
      </w:pPr>
      <w:r w:rsidRPr="008B2FE6">
        <w:rPr>
          <w:rFonts w:ascii="Times New Roman" w:hAnsi="Times New Roman"/>
          <w:sz w:val="28"/>
          <w:szCs w:val="28"/>
        </w:rPr>
        <w:br w:type="page"/>
      </w:r>
    </w:p>
    <w:p w:rsidR="00A67E17" w:rsidRDefault="00A67E17" w:rsidP="000241EA">
      <w:pPr>
        <w:pStyle w:val="1"/>
        <w:spacing w:before="0" w:after="0" w:line="360" w:lineRule="auto"/>
        <w:ind w:firstLine="709"/>
        <w:rPr>
          <w:rFonts w:ascii="Times New Roman" w:hAnsi="Times New Roman"/>
          <w:lang w:val="en-US"/>
        </w:rPr>
      </w:pPr>
      <w:bookmarkStart w:id="6" w:name="_Toc247716609"/>
      <w:r w:rsidRPr="008B2FE6">
        <w:rPr>
          <w:rFonts w:ascii="Times New Roman" w:hAnsi="Times New Roman"/>
        </w:rPr>
        <w:t>Список использованной литературы</w:t>
      </w:r>
      <w:bookmarkEnd w:id="6"/>
    </w:p>
    <w:p w:rsidR="000241EA" w:rsidRPr="000241EA" w:rsidRDefault="000241EA" w:rsidP="000241EA">
      <w:pPr>
        <w:rPr>
          <w:rFonts w:ascii="Times New Roman" w:hAnsi="Times New Roman"/>
          <w:sz w:val="28"/>
          <w:szCs w:val="28"/>
          <w:lang w:val="en-US"/>
        </w:rPr>
      </w:pPr>
    </w:p>
    <w:p w:rsidR="00A67E17" w:rsidRPr="008B2FE6" w:rsidRDefault="00A67E17" w:rsidP="000241EA">
      <w:pPr>
        <w:pStyle w:val="a3"/>
        <w:numPr>
          <w:ilvl w:val="0"/>
          <w:numId w:val="5"/>
        </w:numPr>
        <w:spacing w:line="360" w:lineRule="auto"/>
        <w:ind w:left="0" w:firstLine="0"/>
        <w:jc w:val="both"/>
        <w:rPr>
          <w:rFonts w:ascii="Times New Roman" w:hAnsi="Times New Roman"/>
          <w:sz w:val="28"/>
          <w:szCs w:val="28"/>
        </w:rPr>
      </w:pPr>
      <w:r w:rsidRPr="008B2FE6">
        <w:rPr>
          <w:rFonts w:ascii="Times New Roman" w:hAnsi="Times New Roman"/>
          <w:sz w:val="28"/>
          <w:szCs w:val="28"/>
          <w:lang w:eastAsia="ru-RU"/>
        </w:rPr>
        <w:t>Гражданский кодекс Российской Федерации</w:t>
      </w:r>
    </w:p>
    <w:p w:rsidR="00476A5A" w:rsidRPr="008B2FE6" w:rsidRDefault="00476A5A" w:rsidP="000241EA">
      <w:pPr>
        <w:pStyle w:val="a3"/>
        <w:numPr>
          <w:ilvl w:val="0"/>
          <w:numId w:val="5"/>
        </w:numPr>
        <w:spacing w:line="360" w:lineRule="auto"/>
        <w:ind w:left="0" w:firstLine="0"/>
        <w:jc w:val="both"/>
        <w:rPr>
          <w:rFonts w:ascii="Times New Roman" w:hAnsi="Times New Roman"/>
          <w:sz w:val="28"/>
          <w:szCs w:val="28"/>
          <w:lang w:eastAsia="ru-RU"/>
        </w:rPr>
      </w:pPr>
      <w:r w:rsidRPr="008B2FE6">
        <w:rPr>
          <w:rFonts w:ascii="Times New Roman" w:hAnsi="Times New Roman"/>
          <w:sz w:val="28"/>
          <w:szCs w:val="28"/>
          <w:lang w:eastAsia="ru-RU"/>
        </w:rPr>
        <w:t>Указания ЦБ РФ № 529 от 14.10.1997 г. «О формате платежного поручения и порядке его заполнения» (в ред. Указания ЦБРФ от 02.12.1999 № 691-У);</w:t>
      </w:r>
    </w:p>
    <w:p w:rsidR="00476A5A" w:rsidRPr="008B2FE6" w:rsidRDefault="00476A5A" w:rsidP="000241EA">
      <w:pPr>
        <w:pStyle w:val="a3"/>
        <w:numPr>
          <w:ilvl w:val="0"/>
          <w:numId w:val="5"/>
        </w:numPr>
        <w:spacing w:line="360" w:lineRule="auto"/>
        <w:ind w:left="0" w:firstLine="0"/>
        <w:jc w:val="both"/>
        <w:rPr>
          <w:rFonts w:ascii="Times New Roman" w:hAnsi="Times New Roman"/>
          <w:sz w:val="28"/>
          <w:szCs w:val="28"/>
          <w:lang w:eastAsia="ru-RU"/>
        </w:rPr>
      </w:pPr>
      <w:r w:rsidRPr="008B2FE6">
        <w:rPr>
          <w:rFonts w:ascii="Times New Roman" w:hAnsi="Times New Roman"/>
          <w:sz w:val="28"/>
          <w:szCs w:val="28"/>
          <w:lang w:eastAsia="ru-RU"/>
        </w:rPr>
        <w:t>«Положение о безналичных расчетах в РФ» ЦБ РФ № 2-П от 03.10.2002 г. (в ред. Указания ЦБ РФ от 03.03.2003 N 1256-У);</w:t>
      </w:r>
    </w:p>
    <w:p w:rsidR="00476A5A" w:rsidRPr="008B2FE6" w:rsidRDefault="00476A5A" w:rsidP="000241EA">
      <w:pPr>
        <w:pStyle w:val="a3"/>
        <w:numPr>
          <w:ilvl w:val="0"/>
          <w:numId w:val="5"/>
        </w:numPr>
        <w:spacing w:line="360" w:lineRule="auto"/>
        <w:ind w:left="0" w:firstLine="0"/>
        <w:jc w:val="both"/>
        <w:rPr>
          <w:rFonts w:ascii="Times New Roman" w:hAnsi="Times New Roman"/>
          <w:sz w:val="28"/>
          <w:szCs w:val="28"/>
          <w:lang w:eastAsia="ru-RU"/>
        </w:rPr>
      </w:pPr>
      <w:r w:rsidRPr="008B2FE6">
        <w:rPr>
          <w:rFonts w:ascii="Times New Roman" w:hAnsi="Times New Roman"/>
          <w:sz w:val="28"/>
          <w:szCs w:val="28"/>
          <w:lang w:eastAsia="ru-RU"/>
        </w:rPr>
        <w:t>Правила ведения бухгалтерского учета в Центральном банке Российской Федерации (Банке России) от 18.09.97 N 66;</w:t>
      </w:r>
    </w:p>
    <w:p w:rsidR="00476A5A" w:rsidRPr="008B2FE6" w:rsidRDefault="00476A5A" w:rsidP="000241EA">
      <w:pPr>
        <w:pStyle w:val="a3"/>
        <w:numPr>
          <w:ilvl w:val="0"/>
          <w:numId w:val="5"/>
        </w:numPr>
        <w:spacing w:line="360" w:lineRule="auto"/>
        <w:ind w:left="0" w:firstLine="0"/>
        <w:jc w:val="both"/>
        <w:rPr>
          <w:rFonts w:ascii="Times New Roman" w:hAnsi="Times New Roman"/>
          <w:sz w:val="28"/>
          <w:szCs w:val="28"/>
          <w:lang w:eastAsia="ru-RU"/>
        </w:rPr>
      </w:pPr>
      <w:r w:rsidRPr="008B2FE6">
        <w:rPr>
          <w:rFonts w:ascii="Times New Roman" w:hAnsi="Times New Roman"/>
          <w:sz w:val="28"/>
          <w:szCs w:val="28"/>
          <w:lang w:eastAsia="ru-RU"/>
        </w:rPr>
        <w:t>Правила ведения бухгалтерского учета в кредитных организациях, расположенных на территории Российской Федерации, от 18.06.97 N 61, с учетом изменений и дополнений.</w:t>
      </w:r>
    </w:p>
    <w:p w:rsidR="00A67E17" w:rsidRPr="006B7EEE" w:rsidRDefault="00A67E17" w:rsidP="008B2FE6">
      <w:pPr>
        <w:pStyle w:val="aa"/>
        <w:numPr>
          <w:ilvl w:val="0"/>
          <w:numId w:val="3"/>
        </w:numPr>
        <w:spacing w:after="0" w:line="360" w:lineRule="auto"/>
        <w:ind w:left="0" w:firstLine="709"/>
        <w:jc w:val="both"/>
        <w:rPr>
          <w:rFonts w:ascii="Times New Roman" w:hAnsi="Times New Roman"/>
          <w:sz w:val="28"/>
          <w:szCs w:val="28"/>
        </w:rPr>
      </w:pPr>
      <w:r w:rsidRPr="008B2FE6">
        <w:rPr>
          <w:rFonts w:ascii="Times New Roman" w:hAnsi="Times New Roman"/>
          <w:sz w:val="28"/>
          <w:szCs w:val="28"/>
        </w:rPr>
        <w:br w:type="page"/>
      </w:r>
    </w:p>
    <w:p w:rsidR="00BE51EF" w:rsidRDefault="00A67E17" w:rsidP="000241EA">
      <w:pPr>
        <w:pStyle w:val="1"/>
        <w:spacing w:before="0" w:after="0" w:line="360" w:lineRule="auto"/>
        <w:ind w:firstLine="709"/>
        <w:rPr>
          <w:rFonts w:ascii="Times New Roman" w:hAnsi="Times New Roman"/>
          <w:lang w:val="en-US"/>
        </w:rPr>
      </w:pPr>
      <w:bookmarkStart w:id="7" w:name="_Toc247716610"/>
      <w:r w:rsidRPr="008B2FE6">
        <w:rPr>
          <w:rFonts w:ascii="Times New Roman" w:hAnsi="Times New Roman"/>
        </w:rPr>
        <w:t>Приложение</w:t>
      </w:r>
      <w:bookmarkEnd w:id="7"/>
    </w:p>
    <w:p w:rsidR="000241EA" w:rsidRPr="000241EA" w:rsidRDefault="000241EA" w:rsidP="000241EA">
      <w:pPr>
        <w:rPr>
          <w:rFonts w:ascii="Times New Roman" w:hAnsi="Times New Roman"/>
          <w:sz w:val="28"/>
          <w:szCs w:val="28"/>
          <w:lang w:val="en-US"/>
        </w:rPr>
      </w:pPr>
    </w:p>
    <w:p w:rsidR="00A67E17" w:rsidRPr="008B2FE6" w:rsidRDefault="00A11822" w:rsidP="008B2FE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0" o:spid="_x0000_i1027" type="#_x0000_t75" alt="Описание: platejka3.png" style="width:394.5pt;height:503.25pt;visibility:visible">
            <v:imagedata r:id="rId10" o:title="platejka3"/>
          </v:shape>
        </w:pict>
      </w:r>
      <w:bookmarkStart w:id="8" w:name="_GoBack"/>
      <w:bookmarkEnd w:id="8"/>
    </w:p>
    <w:sectPr w:rsidR="00A67E17" w:rsidRPr="008B2FE6" w:rsidSect="008B2FE6">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30" w:rsidRDefault="00487830" w:rsidP="00BE51EF">
      <w:pPr>
        <w:spacing w:after="0" w:line="240" w:lineRule="auto"/>
      </w:pPr>
      <w:r>
        <w:separator/>
      </w:r>
    </w:p>
  </w:endnote>
  <w:endnote w:type="continuationSeparator" w:id="0">
    <w:p w:rsidR="00487830" w:rsidRDefault="00487830" w:rsidP="00BE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30" w:rsidRDefault="00487830" w:rsidP="00BE51EF">
      <w:pPr>
        <w:spacing w:after="0" w:line="240" w:lineRule="auto"/>
      </w:pPr>
      <w:r>
        <w:separator/>
      </w:r>
    </w:p>
  </w:footnote>
  <w:footnote w:type="continuationSeparator" w:id="0">
    <w:p w:rsidR="00487830" w:rsidRDefault="00487830" w:rsidP="00BE5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3842"/>
    <w:multiLevelType w:val="hybridMultilevel"/>
    <w:tmpl w:val="E2E63052"/>
    <w:lvl w:ilvl="0" w:tplc="0419000F">
      <w:start w:val="1"/>
      <w:numFmt w:val="decimal"/>
      <w:lvlText w:val="%1."/>
      <w:lvlJc w:val="left"/>
      <w:pPr>
        <w:ind w:left="3585" w:hanging="360"/>
      </w:pPr>
      <w:rPr>
        <w:rFonts w:cs="Times New Roman"/>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
    <w:nsid w:val="0C350DC8"/>
    <w:multiLevelType w:val="hybridMultilevel"/>
    <w:tmpl w:val="E59EA0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53434E"/>
    <w:multiLevelType w:val="multilevel"/>
    <w:tmpl w:val="FDA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F654E"/>
    <w:multiLevelType w:val="hybridMultilevel"/>
    <w:tmpl w:val="611E5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DA5FB1"/>
    <w:multiLevelType w:val="hybridMultilevel"/>
    <w:tmpl w:val="A2AE933E"/>
    <w:lvl w:ilvl="0" w:tplc="0419000F">
      <w:start w:val="1"/>
      <w:numFmt w:val="decimal"/>
      <w:lvlText w:val="%1."/>
      <w:lvlJc w:val="left"/>
      <w:pPr>
        <w:ind w:left="6450" w:hanging="360"/>
      </w:pPr>
      <w:rPr>
        <w:rFonts w:cs="Times New Roman"/>
      </w:rPr>
    </w:lvl>
    <w:lvl w:ilvl="1" w:tplc="04190019" w:tentative="1">
      <w:start w:val="1"/>
      <w:numFmt w:val="lowerLetter"/>
      <w:lvlText w:val="%2."/>
      <w:lvlJc w:val="left"/>
      <w:pPr>
        <w:ind w:left="7170" w:hanging="360"/>
      </w:pPr>
      <w:rPr>
        <w:rFonts w:cs="Times New Roman"/>
      </w:rPr>
    </w:lvl>
    <w:lvl w:ilvl="2" w:tplc="0419001B" w:tentative="1">
      <w:start w:val="1"/>
      <w:numFmt w:val="lowerRoman"/>
      <w:lvlText w:val="%3."/>
      <w:lvlJc w:val="right"/>
      <w:pPr>
        <w:ind w:left="7890" w:hanging="180"/>
      </w:pPr>
      <w:rPr>
        <w:rFonts w:cs="Times New Roman"/>
      </w:rPr>
    </w:lvl>
    <w:lvl w:ilvl="3" w:tplc="0419000F" w:tentative="1">
      <w:start w:val="1"/>
      <w:numFmt w:val="decimal"/>
      <w:lvlText w:val="%4."/>
      <w:lvlJc w:val="left"/>
      <w:pPr>
        <w:ind w:left="8610" w:hanging="360"/>
      </w:pPr>
      <w:rPr>
        <w:rFonts w:cs="Times New Roman"/>
      </w:rPr>
    </w:lvl>
    <w:lvl w:ilvl="4" w:tplc="04190019" w:tentative="1">
      <w:start w:val="1"/>
      <w:numFmt w:val="lowerLetter"/>
      <w:lvlText w:val="%5."/>
      <w:lvlJc w:val="left"/>
      <w:pPr>
        <w:ind w:left="9330" w:hanging="360"/>
      </w:pPr>
      <w:rPr>
        <w:rFonts w:cs="Times New Roman"/>
      </w:rPr>
    </w:lvl>
    <w:lvl w:ilvl="5" w:tplc="0419001B" w:tentative="1">
      <w:start w:val="1"/>
      <w:numFmt w:val="lowerRoman"/>
      <w:lvlText w:val="%6."/>
      <w:lvlJc w:val="right"/>
      <w:pPr>
        <w:ind w:left="10050" w:hanging="180"/>
      </w:pPr>
      <w:rPr>
        <w:rFonts w:cs="Times New Roman"/>
      </w:rPr>
    </w:lvl>
    <w:lvl w:ilvl="6" w:tplc="0419000F" w:tentative="1">
      <w:start w:val="1"/>
      <w:numFmt w:val="decimal"/>
      <w:lvlText w:val="%7."/>
      <w:lvlJc w:val="left"/>
      <w:pPr>
        <w:ind w:left="10770" w:hanging="360"/>
      </w:pPr>
      <w:rPr>
        <w:rFonts w:cs="Times New Roman"/>
      </w:rPr>
    </w:lvl>
    <w:lvl w:ilvl="7" w:tplc="04190019" w:tentative="1">
      <w:start w:val="1"/>
      <w:numFmt w:val="lowerLetter"/>
      <w:lvlText w:val="%8."/>
      <w:lvlJc w:val="left"/>
      <w:pPr>
        <w:ind w:left="11490" w:hanging="360"/>
      </w:pPr>
      <w:rPr>
        <w:rFonts w:cs="Times New Roman"/>
      </w:rPr>
    </w:lvl>
    <w:lvl w:ilvl="8" w:tplc="0419001B" w:tentative="1">
      <w:start w:val="1"/>
      <w:numFmt w:val="lowerRoman"/>
      <w:lvlText w:val="%9."/>
      <w:lvlJc w:val="right"/>
      <w:pPr>
        <w:ind w:left="12210" w:hanging="180"/>
      </w:pPr>
      <w:rPr>
        <w:rFonts w:cs="Times New Roman"/>
      </w:rPr>
    </w:lvl>
  </w:abstractNum>
  <w:abstractNum w:abstractNumId="5">
    <w:nsid w:val="50214F7C"/>
    <w:multiLevelType w:val="hybridMultilevel"/>
    <w:tmpl w:val="08C485BA"/>
    <w:lvl w:ilvl="0" w:tplc="0419000F">
      <w:start w:val="1"/>
      <w:numFmt w:val="decimal"/>
      <w:lvlText w:val="%1."/>
      <w:lvlJc w:val="left"/>
      <w:pPr>
        <w:ind w:left="9315" w:hanging="360"/>
      </w:pPr>
      <w:rPr>
        <w:rFonts w:cs="Times New Roman"/>
      </w:rPr>
    </w:lvl>
    <w:lvl w:ilvl="1" w:tplc="04190019" w:tentative="1">
      <w:start w:val="1"/>
      <w:numFmt w:val="lowerLetter"/>
      <w:lvlText w:val="%2."/>
      <w:lvlJc w:val="left"/>
      <w:pPr>
        <w:ind w:left="10035" w:hanging="360"/>
      </w:pPr>
      <w:rPr>
        <w:rFonts w:cs="Times New Roman"/>
      </w:rPr>
    </w:lvl>
    <w:lvl w:ilvl="2" w:tplc="0419001B" w:tentative="1">
      <w:start w:val="1"/>
      <w:numFmt w:val="lowerRoman"/>
      <w:lvlText w:val="%3."/>
      <w:lvlJc w:val="right"/>
      <w:pPr>
        <w:ind w:left="10755" w:hanging="180"/>
      </w:pPr>
      <w:rPr>
        <w:rFonts w:cs="Times New Roman"/>
      </w:rPr>
    </w:lvl>
    <w:lvl w:ilvl="3" w:tplc="0419000F" w:tentative="1">
      <w:start w:val="1"/>
      <w:numFmt w:val="decimal"/>
      <w:lvlText w:val="%4."/>
      <w:lvlJc w:val="left"/>
      <w:pPr>
        <w:ind w:left="11475" w:hanging="360"/>
      </w:pPr>
      <w:rPr>
        <w:rFonts w:cs="Times New Roman"/>
      </w:rPr>
    </w:lvl>
    <w:lvl w:ilvl="4" w:tplc="04190019" w:tentative="1">
      <w:start w:val="1"/>
      <w:numFmt w:val="lowerLetter"/>
      <w:lvlText w:val="%5."/>
      <w:lvlJc w:val="left"/>
      <w:pPr>
        <w:ind w:left="12195" w:hanging="360"/>
      </w:pPr>
      <w:rPr>
        <w:rFonts w:cs="Times New Roman"/>
      </w:rPr>
    </w:lvl>
    <w:lvl w:ilvl="5" w:tplc="0419001B" w:tentative="1">
      <w:start w:val="1"/>
      <w:numFmt w:val="lowerRoman"/>
      <w:lvlText w:val="%6."/>
      <w:lvlJc w:val="right"/>
      <w:pPr>
        <w:ind w:left="12915" w:hanging="180"/>
      </w:pPr>
      <w:rPr>
        <w:rFonts w:cs="Times New Roman"/>
      </w:rPr>
    </w:lvl>
    <w:lvl w:ilvl="6" w:tplc="0419000F" w:tentative="1">
      <w:start w:val="1"/>
      <w:numFmt w:val="decimal"/>
      <w:lvlText w:val="%7."/>
      <w:lvlJc w:val="left"/>
      <w:pPr>
        <w:ind w:left="13635" w:hanging="360"/>
      </w:pPr>
      <w:rPr>
        <w:rFonts w:cs="Times New Roman"/>
      </w:rPr>
    </w:lvl>
    <w:lvl w:ilvl="7" w:tplc="04190019" w:tentative="1">
      <w:start w:val="1"/>
      <w:numFmt w:val="lowerLetter"/>
      <w:lvlText w:val="%8."/>
      <w:lvlJc w:val="left"/>
      <w:pPr>
        <w:ind w:left="14355" w:hanging="360"/>
      </w:pPr>
      <w:rPr>
        <w:rFonts w:cs="Times New Roman"/>
      </w:rPr>
    </w:lvl>
    <w:lvl w:ilvl="8" w:tplc="0419001B" w:tentative="1">
      <w:start w:val="1"/>
      <w:numFmt w:val="lowerRoman"/>
      <w:lvlText w:val="%9."/>
      <w:lvlJc w:val="right"/>
      <w:pPr>
        <w:ind w:left="15075" w:hanging="180"/>
      </w:pPr>
      <w:rPr>
        <w:rFonts w:cs="Times New Roman"/>
      </w:rPr>
    </w:lvl>
  </w:abstractNum>
  <w:abstractNum w:abstractNumId="6">
    <w:nsid w:val="53D02522"/>
    <w:multiLevelType w:val="hybridMultilevel"/>
    <w:tmpl w:val="86E44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A954ED"/>
    <w:multiLevelType w:val="hybridMultilevel"/>
    <w:tmpl w:val="9840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2"/>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6F2"/>
    <w:rsid w:val="000241EA"/>
    <w:rsid w:val="000C436D"/>
    <w:rsid w:val="000F62A2"/>
    <w:rsid w:val="0019393D"/>
    <w:rsid w:val="001B044C"/>
    <w:rsid w:val="001C78AD"/>
    <w:rsid w:val="00284D8C"/>
    <w:rsid w:val="002E0421"/>
    <w:rsid w:val="00307D8B"/>
    <w:rsid w:val="00347918"/>
    <w:rsid w:val="004242A2"/>
    <w:rsid w:val="00432D95"/>
    <w:rsid w:val="004735B7"/>
    <w:rsid w:val="00476A5A"/>
    <w:rsid w:val="00487830"/>
    <w:rsid w:val="004F4D89"/>
    <w:rsid w:val="005463C7"/>
    <w:rsid w:val="005E77BE"/>
    <w:rsid w:val="00611427"/>
    <w:rsid w:val="006B7EEE"/>
    <w:rsid w:val="00732AC2"/>
    <w:rsid w:val="00752C84"/>
    <w:rsid w:val="007D0357"/>
    <w:rsid w:val="008B2FE6"/>
    <w:rsid w:val="008E3554"/>
    <w:rsid w:val="00A11822"/>
    <w:rsid w:val="00A37D60"/>
    <w:rsid w:val="00A67E17"/>
    <w:rsid w:val="00AA16F2"/>
    <w:rsid w:val="00AA24C5"/>
    <w:rsid w:val="00BE51EF"/>
    <w:rsid w:val="00CE005C"/>
    <w:rsid w:val="00DA5316"/>
    <w:rsid w:val="00DB27D4"/>
    <w:rsid w:val="00E35418"/>
    <w:rsid w:val="00EB01D8"/>
    <w:rsid w:val="00F8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156F545-FEA6-49F0-95F2-8B4A704F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27"/>
    <w:pPr>
      <w:spacing w:after="200" w:line="276" w:lineRule="auto"/>
    </w:pPr>
    <w:rPr>
      <w:rFonts w:cs="Times New Roman"/>
      <w:sz w:val="22"/>
      <w:szCs w:val="22"/>
      <w:lang w:eastAsia="en-US"/>
    </w:rPr>
  </w:style>
  <w:style w:type="paragraph" w:styleId="1">
    <w:name w:val="heading 1"/>
    <w:basedOn w:val="a"/>
    <w:next w:val="a"/>
    <w:link w:val="10"/>
    <w:uiPriority w:val="9"/>
    <w:qFormat/>
    <w:rsid w:val="00BE51EF"/>
    <w:pPr>
      <w:keepNext/>
      <w:keepLines/>
      <w:spacing w:before="480"/>
      <w:jc w:val="center"/>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E51EF"/>
    <w:rPr>
      <w:rFonts w:ascii="Cambria" w:eastAsia="Times New Roman" w:hAnsi="Cambria" w:cs="Times New Roman"/>
      <w:b/>
      <w:bCs/>
      <w:sz w:val="28"/>
      <w:szCs w:val="28"/>
    </w:rPr>
  </w:style>
  <w:style w:type="paragraph" w:styleId="a3">
    <w:name w:val="No Spacing"/>
    <w:uiPriority w:val="1"/>
    <w:qFormat/>
    <w:rsid w:val="00BE51EF"/>
    <w:rPr>
      <w:rFonts w:cs="Times New Roman"/>
      <w:sz w:val="22"/>
      <w:szCs w:val="22"/>
      <w:lang w:eastAsia="en-US"/>
    </w:rPr>
  </w:style>
  <w:style w:type="paragraph" w:styleId="a4">
    <w:name w:val="header"/>
    <w:basedOn w:val="a"/>
    <w:link w:val="a5"/>
    <w:uiPriority w:val="99"/>
    <w:semiHidden/>
    <w:unhideWhenUsed/>
    <w:rsid w:val="00BE51E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E51EF"/>
    <w:rPr>
      <w:rFonts w:cs="Times New Roman"/>
    </w:rPr>
  </w:style>
  <w:style w:type="paragraph" w:styleId="a6">
    <w:name w:val="footer"/>
    <w:basedOn w:val="a"/>
    <w:link w:val="a7"/>
    <w:uiPriority w:val="99"/>
    <w:unhideWhenUsed/>
    <w:rsid w:val="00BE51EF"/>
    <w:pPr>
      <w:tabs>
        <w:tab w:val="center" w:pos="4677"/>
        <w:tab w:val="right" w:pos="9355"/>
      </w:tabs>
      <w:spacing w:after="0" w:line="240" w:lineRule="auto"/>
    </w:pPr>
  </w:style>
  <w:style w:type="character" w:customStyle="1" w:styleId="a7">
    <w:name w:val="Нижний колонтитул Знак"/>
    <w:link w:val="a6"/>
    <w:uiPriority w:val="99"/>
    <w:locked/>
    <w:rsid w:val="00BE51EF"/>
    <w:rPr>
      <w:rFonts w:cs="Times New Roman"/>
    </w:rPr>
  </w:style>
  <w:style w:type="paragraph" w:styleId="a8">
    <w:name w:val="Balloon Text"/>
    <w:basedOn w:val="a"/>
    <w:link w:val="a9"/>
    <w:uiPriority w:val="99"/>
    <w:semiHidden/>
    <w:unhideWhenUsed/>
    <w:rsid w:val="00A67E1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67E17"/>
    <w:rPr>
      <w:rFonts w:ascii="Tahoma" w:hAnsi="Tahoma" w:cs="Tahoma"/>
      <w:sz w:val="16"/>
      <w:szCs w:val="16"/>
    </w:rPr>
  </w:style>
  <w:style w:type="paragraph" w:styleId="aa">
    <w:name w:val="List Paragraph"/>
    <w:basedOn w:val="a"/>
    <w:uiPriority w:val="34"/>
    <w:qFormat/>
    <w:rsid w:val="00A67E17"/>
    <w:pPr>
      <w:ind w:left="720"/>
      <w:contextualSpacing/>
    </w:pPr>
  </w:style>
  <w:style w:type="table" w:styleId="ab">
    <w:name w:val="Table Grid"/>
    <w:basedOn w:val="a1"/>
    <w:uiPriority w:val="59"/>
    <w:rsid w:val="00EB01D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OC Heading"/>
    <w:basedOn w:val="1"/>
    <w:next w:val="a"/>
    <w:uiPriority w:val="39"/>
    <w:semiHidden/>
    <w:unhideWhenUsed/>
    <w:qFormat/>
    <w:rsid w:val="00CE005C"/>
    <w:pPr>
      <w:spacing w:after="0"/>
      <w:jc w:val="left"/>
      <w:outlineLvl w:val="9"/>
    </w:pPr>
    <w:rPr>
      <w:color w:val="365F91"/>
    </w:rPr>
  </w:style>
  <w:style w:type="paragraph" w:styleId="11">
    <w:name w:val="toc 1"/>
    <w:basedOn w:val="a"/>
    <w:next w:val="a"/>
    <w:autoRedefine/>
    <w:uiPriority w:val="39"/>
    <w:unhideWhenUsed/>
    <w:rsid w:val="00CE005C"/>
    <w:pPr>
      <w:spacing w:after="100"/>
    </w:pPr>
  </w:style>
  <w:style w:type="character" w:styleId="ad">
    <w:name w:val="Hyperlink"/>
    <w:uiPriority w:val="99"/>
    <w:unhideWhenUsed/>
    <w:rsid w:val="00CE005C"/>
    <w:rPr>
      <w:rFonts w:cs="Times New Roman"/>
      <w:color w:val="0000FF"/>
      <w:u w:val="single"/>
    </w:rPr>
  </w:style>
  <w:style w:type="paragraph" w:styleId="ae">
    <w:name w:val="Normal (Web)"/>
    <w:basedOn w:val="a"/>
    <w:uiPriority w:val="99"/>
    <w:unhideWhenUsed/>
    <w:rsid w:val="00CE005C"/>
    <w:pPr>
      <w:spacing w:before="100" w:beforeAutospacing="1" w:after="100" w:afterAutospacing="1" w:line="240" w:lineRule="auto"/>
    </w:pPr>
    <w:rPr>
      <w:rFonts w:ascii="Times New Roman" w:hAnsi="Times New Roman"/>
      <w:sz w:val="24"/>
      <w:szCs w:val="24"/>
      <w:lang w:eastAsia="ru-RU"/>
    </w:rPr>
  </w:style>
  <w:style w:type="character" w:styleId="af">
    <w:name w:val="Emphasis"/>
    <w:uiPriority w:val="20"/>
    <w:qFormat/>
    <w:rsid w:val="004735B7"/>
    <w:rPr>
      <w:rFonts w:cs="Times New Roman"/>
      <w:i/>
      <w:iCs/>
    </w:rPr>
  </w:style>
  <w:style w:type="character" w:styleId="af0">
    <w:name w:val="Strong"/>
    <w:uiPriority w:val="22"/>
    <w:qFormat/>
    <w:rsid w:val="004735B7"/>
    <w:rPr>
      <w:rFonts w:cs="Times New Roman"/>
      <w:b/>
      <w:bCs/>
    </w:rPr>
  </w:style>
  <w:style w:type="paragraph" w:styleId="af1">
    <w:name w:val="Body Text"/>
    <w:basedOn w:val="a"/>
    <w:link w:val="af2"/>
    <w:uiPriority w:val="99"/>
    <w:semiHidden/>
    <w:unhideWhenUsed/>
    <w:rsid w:val="002E0421"/>
    <w:pPr>
      <w:spacing w:before="100" w:beforeAutospacing="1" w:after="100" w:afterAutospacing="1"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2E0421"/>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80979">
      <w:marLeft w:val="0"/>
      <w:marRight w:val="0"/>
      <w:marTop w:val="0"/>
      <w:marBottom w:val="0"/>
      <w:divBdr>
        <w:top w:val="none" w:sz="0" w:space="0" w:color="auto"/>
        <w:left w:val="none" w:sz="0" w:space="0" w:color="auto"/>
        <w:bottom w:val="none" w:sz="0" w:space="0" w:color="auto"/>
        <w:right w:val="none" w:sz="0" w:space="0" w:color="auto"/>
      </w:divBdr>
    </w:div>
    <w:div w:id="1943880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D0B1-92F4-4075-B00A-E60CDC02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6685</Words>
  <Characters>38106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cp:lastPrinted>2009-12-04T19:09:00Z</cp:lastPrinted>
  <dcterms:created xsi:type="dcterms:W3CDTF">2014-03-01T12:48:00Z</dcterms:created>
  <dcterms:modified xsi:type="dcterms:W3CDTF">2014-03-01T12:48:00Z</dcterms:modified>
</cp:coreProperties>
</file>