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63" w:rsidRPr="00A66B63" w:rsidRDefault="00F24703" w:rsidP="00A66B63">
      <w:pPr>
        <w:pStyle w:val="afb"/>
      </w:pPr>
      <w:bookmarkStart w:id="0" w:name="_Toc117392228"/>
      <w:r w:rsidRPr="00A66B63">
        <w:t>Содержание</w:t>
      </w:r>
      <w:bookmarkEnd w:id="0"/>
    </w:p>
    <w:p w:rsidR="00A66B63" w:rsidRDefault="00A66B63" w:rsidP="00A66B63">
      <w:pPr>
        <w:ind w:firstLine="709"/>
      </w:pPr>
    </w:p>
    <w:p w:rsidR="00A66B63" w:rsidRDefault="00A66B63">
      <w:pPr>
        <w:pStyle w:val="21"/>
        <w:rPr>
          <w:smallCaps w:val="0"/>
          <w:noProof/>
          <w:sz w:val="24"/>
          <w:szCs w:val="24"/>
        </w:rPr>
      </w:pPr>
      <w:r w:rsidRPr="00972BA3">
        <w:rPr>
          <w:rStyle w:val="a8"/>
          <w:noProof/>
        </w:rPr>
        <w:t>Задание 1. Выставки и ярмарки</w:t>
      </w:r>
    </w:p>
    <w:p w:rsidR="00A66B63" w:rsidRDefault="00A66B63">
      <w:pPr>
        <w:pStyle w:val="21"/>
        <w:rPr>
          <w:smallCaps w:val="0"/>
          <w:noProof/>
          <w:sz w:val="24"/>
          <w:szCs w:val="24"/>
        </w:rPr>
      </w:pPr>
      <w:r w:rsidRPr="00972BA3">
        <w:rPr>
          <w:rStyle w:val="a8"/>
          <w:noProof/>
        </w:rPr>
        <w:t>Задание 2.</w:t>
      </w:r>
    </w:p>
    <w:p w:rsidR="00A66B63" w:rsidRDefault="00A66B63">
      <w:pPr>
        <w:pStyle w:val="21"/>
        <w:rPr>
          <w:smallCaps w:val="0"/>
          <w:noProof/>
          <w:sz w:val="24"/>
          <w:szCs w:val="24"/>
        </w:rPr>
      </w:pPr>
      <w:r w:rsidRPr="00972BA3">
        <w:rPr>
          <w:rStyle w:val="a8"/>
          <w:noProof/>
        </w:rPr>
        <w:t>Задание 3.</w:t>
      </w:r>
    </w:p>
    <w:p w:rsidR="00A66B63" w:rsidRDefault="00A66B63">
      <w:pPr>
        <w:pStyle w:val="21"/>
        <w:rPr>
          <w:smallCaps w:val="0"/>
          <w:noProof/>
          <w:sz w:val="24"/>
          <w:szCs w:val="24"/>
        </w:rPr>
      </w:pPr>
      <w:r w:rsidRPr="00972BA3">
        <w:rPr>
          <w:rStyle w:val="a8"/>
          <w:noProof/>
        </w:rPr>
        <w:t>Задание 4</w:t>
      </w:r>
    </w:p>
    <w:p w:rsidR="00A66B63" w:rsidRDefault="00A66B63">
      <w:pPr>
        <w:pStyle w:val="21"/>
        <w:rPr>
          <w:smallCaps w:val="0"/>
          <w:noProof/>
          <w:sz w:val="24"/>
          <w:szCs w:val="24"/>
        </w:rPr>
      </w:pPr>
      <w:r w:rsidRPr="00972BA3">
        <w:rPr>
          <w:rStyle w:val="a8"/>
          <w:noProof/>
        </w:rPr>
        <w:t>Список литературы</w:t>
      </w:r>
    </w:p>
    <w:p w:rsidR="00A66B63" w:rsidRPr="00A66B63" w:rsidRDefault="00F24703" w:rsidP="00A66B63">
      <w:pPr>
        <w:pStyle w:val="2"/>
      </w:pPr>
      <w:r w:rsidRPr="00A66B63">
        <w:br w:type="page"/>
      </w:r>
      <w:bookmarkStart w:id="1" w:name="_Toc117392229"/>
      <w:bookmarkStart w:id="2" w:name="_Toc276210116"/>
      <w:r w:rsidR="001371B3" w:rsidRPr="00A66B63">
        <w:t>Задание 1</w:t>
      </w:r>
      <w:r w:rsidR="00A66B63" w:rsidRPr="00A66B63">
        <w:t xml:space="preserve">. </w:t>
      </w:r>
      <w:r w:rsidR="001371B3" w:rsidRPr="00A66B63">
        <w:t>Выставки и ярмарки</w:t>
      </w:r>
      <w:bookmarkEnd w:id="1"/>
      <w:bookmarkEnd w:id="2"/>
    </w:p>
    <w:p w:rsidR="00A66B63" w:rsidRDefault="00A66B63" w:rsidP="00A66B63">
      <w:pPr>
        <w:ind w:firstLine="709"/>
      </w:pPr>
    </w:p>
    <w:p w:rsidR="00A66B63" w:rsidRDefault="001371B3" w:rsidP="00A66B63">
      <w:pPr>
        <w:ind w:firstLine="709"/>
      </w:pPr>
      <w:r w:rsidRPr="00A66B63">
        <w:t>Рыночные отношения диктуют свои законы</w:t>
      </w:r>
      <w:r w:rsidR="00A66B63" w:rsidRPr="00A66B63">
        <w:t xml:space="preserve">: </w:t>
      </w:r>
      <w:r w:rsidRPr="00A66B63">
        <w:t>кто лучше показал, кто лучше рассказал, кто лучше подал</w:t>
      </w:r>
      <w:r w:rsidR="00A66B63" w:rsidRPr="00A66B63">
        <w:t xml:space="preserve"> - </w:t>
      </w:r>
      <w:r w:rsidRPr="00A66B63">
        <w:t>тот и продал</w:t>
      </w:r>
      <w:r w:rsidR="00A66B63" w:rsidRPr="00A66B63">
        <w:t xml:space="preserve">. </w:t>
      </w:r>
      <w:r w:rsidRPr="00A66B63">
        <w:t>Иными словами, выставка или ярмарка</w:t>
      </w:r>
      <w:r w:rsidR="00A66B63" w:rsidRPr="00A66B63">
        <w:t xml:space="preserve"> - </w:t>
      </w:r>
      <w:r w:rsidRPr="00A66B63">
        <w:t>уникальный маркетинговый механизм, объединяющий все инструменты продвижения и сбыта продукции</w:t>
      </w:r>
      <w:r w:rsidR="00A66B63" w:rsidRPr="00A66B63">
        <w:t xml:space="preserve">. </w:t>
      </w:r>
      <w:r w:rsidRPr="00A66B63">
        <w:t>Это не только эффективное средство продажи, но и способ рекламы, маркетинга, возможность провести исследование востребованности продукта, его эстетических и потребительских показателей</w:t>
      </w:r>
      <w:r w:rsidR="00A66B63" w:rsidRPr="00A66B63">
        <w:t xml:space="preserve">. </w:t>
      </w:r>
      <w:r w:rsidRPr="00A66B63">
        <w:t>Это уникальная возможность встретиться как со своими потребителями, так и со своими конкурентами, со специалистами, способными наглядно продемонстрировать, какие, например, технологические процессы или какие материалы необходимо использовать, чтобы достичь конкурентоспособного уровня продукции</w:t>
      </w:r>
      <w:r w:rsidR="00C74DA4" w:rsidRPr="00A66B63">
        <w:rPr>
          <w:rStyle w:val="a7"/>
          <w:color w:val="000000"/>
        </w:rPr>
        <w:footnoteReference w:id="1"/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Выставки</w:t>
      </w:r>
      <w:r w:rsidR="00A66B63" w:rsidRPr="00A66B63">
        <w:t xml:space="preserve"> - </w:t>
      </w:r>
      <w:r w:rsidRPr="00A66B63">
        <w:t>один из эффективных инструментов налаживания деловых контактов, торговли и кооперации, достижения стратегических целей предприятий</w:t>
      </w:r>
      <w:r w:rsidR="00A66B63" w:rsidRPr="00A66B63">
        <w:t xml:space="preserve">. </w:t>
      </w:r>
      <w:r w:rsidRPr="00A66B63">
        <w:t>К активному участию в организации выставочно-ярмарочной деятельности производителей приводит необходимость считаться с факторами спроса и предложения, учиться рационально тратить деньги</w:t>
      </w:r>
      <w:r w:rsidR="00A66B63" w:rsidRPr="00A66B63">
        <w:t xml:space="preserve">. </w:t>
      </w:r>
      <w:r w:rsidRPr="00A66B63">
        <w:t>Если предприниматель отказывается от участия в выставке из-за</w:t>
      </w:r>
      <w:r w:rsidR="00A66B63">
        <w:t xml:space="preserve"> "</w:t>
      </w:r>
      <w:r w:rsidRPr="00A66B63">
        <w:t>отсутствия денег</w:t>
      </w:r>
      <w:r w:rsidR="00A66B63">
        <w:t xml:space="preserve">", </w:t>
      </w:r>
      <w:r w:rsidRPr="00A66B63">
        <w:t>значит, он не имеет и продуманной программы развития</w:t>
      </w:r>
      <w:r w:rsidR="00A66B63" w:rsidRPr="00A66B63">
        <w:t xml:space="preserve">. </w:t>
      </w:r>
      <w:r w:rsidRPr="00A66B63">
        <w:t>Западные фирмы экономят на выставках в последнюю очередь</w:t>
      </w:r>
      <w:r w:rsidR="00C74DA4" w:rsidRPr="00A66B63">
        <w:rPr>
          <w:rStyle w:val="a7"/>
          <w:color w:val="000000"/>
        </w:rPr>
        <w:footnoteReference w:id="2"/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За последние годы ярмарки приобретают всё более прагматичный характер, играя роль международных консультативных центров</w:t>
      </w:r>
      <w:r w:rsidR="00A66B63" w:rsidRPr="00A66B63">
        <w:t xml:space="preserve">. </w:t>
      </w:r>
      <w:r w:rsidRPr="00A66B63">
        <w:t>С одной стороны, на Западе о многих регионах России, особенно ранее закрытых для иностранцев, известно недостаточно, с другой</w:t>
      </w:r>
      <w:r w:rsidR="00A66B63" w:rsidRPr="00A66B63">
        <w:t xml:space="preserve"> - </w:t>
      </w:r>
      <w:r w:rsidRPr="00A66B63">
        <w:t>россияне нередко плохо представляют возможности инновационного бизнеса</w:t>
      </w:r>
      <w:r w:rsidR="00A66B63" w:rsidRPr="00A66B63">
        <w:t xml:space="preserve">. </w:t>
      </w:r>
      <w:r w:rsidRPr="00A66B63">
        <w:t>Ситуацию усугубил в свое время распад СССР, после которого были разорваны многие ранее установившиеся контакты</w:t>
      </w:r>
      <w:r w:rsidR="00A66B63" w:rsidRPr="00A66B63">
        <w:t xml:space="preserve">. </w:t>
      </w:r>
      <w:r w:rsidRPr="00A66B63">
        <w:t>Это и побуждает деловой мир искать механизмы нового партнерства</w:t>
      </w:r>
      <w:r w:rsidR="00A66B63" w:rsidRPr="00A66B63">
        <w:t xml:space="preserve"> - </w:t>
      </w:r>
      <w:r w:rsidRPr="00A66B63">
        <w:t>организовывать ярмарки, выставки, например, Ганноверскую ярмарку</w:t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Стратегия и тактика выставочной работы получают статус своего рода научных исследований, включающих поиск путей завоевания новых рынков, маркетинг, изучение особенностей конкуренции, психологии рекламы и делового партнерства и многие другие аспекты современного промышленного сотрудничества, позволяющего выводить отечественную продукцию на мировые рынки с учетом реальных и не всегда благоприятных условий</w:t>
      </w:r>
      <w:r w:rsidR="00C74DA4" w:rsidRPr="00A66B63">
        <w:rPr>
          <w:rStyle w:val="a7"/>
          <w:color w:val="000000"/>
        </w:rPr>
        <w:footnoteReference w:id="3"/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Одна из основных задач выставочного движения</w:t>
      </w:r>
      <w:r w:rsidR="00A66B63" w:rsidRPr="00A66B63">
        <w:t xml:space="preserve"> - </w:t>
      </w:r>
      <w:r w:rsidRPr="00A66B63">
        <w:t>создание положительного имиджа экспонируемых организаций при повышении статуса самой выставки, так как чем престижней выставка, тем выше отдача для участников, тем привлекательней экспозиции фирм, тем интересней выставка для посетителей</w:t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Роль выставок многообразна</w:t>
      </w:r>
      <w:r w:rsidR="00A66B63" w:rsidRPr="00A66B63">
        <w:t xml:space="preserve">. </w:t>
      </w:r>
      <w:r w:rsidRPr="00A66B63">
        <w:t>Из явления в области торговли они превратились в событие в области коммуникаций и информационных технологий</w:t>
      </w:r>
      <w:r w:rsidR="00A66B63" w:rsidRPr="00A66B63">
        <w:t xml:space="preserve">. </w:t>
      </w:r>
      <w:r w:rsidRPr="00A66B63">
        <w:t>Именно поэтому не стоит ограничивать круг субъектов выставочной деятельности только выставочными центрами, компаниями и сервисными организациями</w:t>
      </w:r>
      <w:r w:rsidR="00A66B63" w:rsidRPr="00A66B63">
        <w:t xml:space="preserve">. </w:t>
      </w:r>
      <w:r w:rsidRPr="00A66B63">
        <w:t>Субъектами выставочной деятельности все в большей степени становятся организации, работающие в сфере делового туризма, информации, коммуникаций</w:t>
      </w:r>
      <w:r w:rsidR="00A66B63" w:rsidRPr="00A66B63">
        <w:t xml:space="preserve">. </w:t>
      </w:r>
      <w:r w:rsidRPr="00A66B63">
        <w:t>Исходя из того, что выставки</w:t>
      </w:r>
      <w:r w:rsidR="00A66B63" w:rsidRPr="00A66B63">
        <w:t xml:space="preserve"> - </w:t>
      </w:r>
      <w:r w:rsidRPr="00A66B63">
        <w:t>один из важнейших инструментов в проведении государственной промышленной политики, одним из важнейших субъектов выставочного дела в стране должно выступать государство в лице исполнительных структур всех уровней</w:t>
      </w:r>
      <w:r w:rsidR="00A66B63" w:rsidRPr="00A66B63">
        <w:t xml:space="preserve">. </w:t>
      </w:r>
      <w:r w:rsidRPr="00A66B63">
        <w:t>Необходимо практически с нуля создавать нормативно-правовую базу выставочной деятельности</w:t>
      </w:r>
      <w:r w:rsidR="00A66B63" w:rsidRPr="00A66B63">
        <w:t xml:space="preserve">. </w:t>
      </w:r>
      <w:r w:rsidRPr="00A66B63">
        <w:t>Необходимы протекционистские меры и система поддержки для отечественных выставочных компаний и центров</w:t>
      </w:r>
      <w:r w:rsidR="00A66B63" w:rsidRPr="00A66B63">
        <w:t xml:space="preserve">. </w:t>
      </w:r>
      <w:r w:rsidRPr="00A66B63">
        <w:t>Необходимы четкость и порядок вокруг выставочного дела</w:t>
      </w:r>
      <w:r w:rsidR="00C74DA4" w:rsidRPr="00A66B63">
        <w:rPr>
          <w:rStyle w:val="a7"/>
          <w:color w:val="000000"/>
        </w:rPr>
        <w:footnoteReference w:id="4"/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Российский выставочный рынок на подъёме</w:t>
      </w:r>
      <w:r w:rsidR="00A66B63" w:rsidRPr="00A66B63">
        <w:t xml:space="preserve">. </w:t>
      </w:r>
      <w:r w:rsidRPr="00A66B63">
        <w:t>Всё больше проводиться национальных специализированных выставок, увеличивается число их участников</w:t>
      </w:r>
      <w:r w:rsidR="00A66B63" w:rsidRPr="00A66B63">
        <w:t xml:space="preserve">. </w:t>
      </w:r>
      <w:r w:rsidRPr="00A66B63">
        <w:t>Российские компании уже выезжают за рубеж и представляют свою продукцию на международных выставках</w:t>
      </w:r>
      <w:r w:rsidR="00A66B63" w:rsidRPr="00A66B63">
        <w:t xml:space="preserve">. </w:t>
      </w:r>
      <w:r w:rsidRPr="00A66B63">
        <w:t>Встречая на выставочной площадке своих конкурентов все экспоненты осознают всю серьёзность выставочной конкуренции</w:t>
      </w:r>
      <w:r w:rsidR="00A66B63" w:rsidRPr="00A66B63">
        <w:t xml:space="preserve">. </w:t>
      </w:r>
      <w:r w:rsidRPr="00A66B63">
        <w:t>И здесь, оригинальное оформление экспозиции и профессиональный дизайн выставочного стенда являются одними из наиболее эффективных способов привлечения внимания целевой аудитории</w:t>
      </w:r>
      <w:r w:rsidR="00A66B63" w:rsidRPr="00A66B63">
        <w:t xml:space="preserve">. </w:t>
      </w:r>
      <w:r w:rsidRPr="00A66B63">
        <w:t>Безусловно, что и рекламная кампания и тренированный персонал не менее важны, но выставочный стенд</w:t>
      </w:r>
      <w:r w:rsidR="00A66B63" w:rsidRPr="00A66B63">
        <w:t xml:space="preserve"> - </w:t>
      </w:r>
      <w:r w:rsidRPr="00A66B63">
        <w:t>это то, на что обращают внимание в первую очередь</w:t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Ситуация в выставочном бизнесе в настоящее время является весьма неординарной</w:t>
      </w:r>
      <w:r w:rsidR="00A66B63" w:rsidRPr="00A66B63">
        <w:t xml:space="preserve">. </w:t>
      </w:r>
      <w:r w:rsidRPr="00A66B63">
        <w:t>Продолжает быть актуальной проблема недобросовестной конкуренции</w:t>
      </w:r>
      <w:r w:rsidR="00A66B63" w:rsidRPr="00A66B63">
        <w:t xml:space="preserve">. </w:t>
      </w:r>
      <w:r w:rsidRPr="00A66B63">
        <w:t>Повышенный интерес к организации выставочных мероприятий объясняется обманчивым впечатлением доступности этого бизнеса</w:t>
      </w:r>
      <w:r w:rsidR="00A66B63" w:rsidRPr="00A66B63">
        <w:t xml:space="preserve">. </w:t>
      </w:r>
      <w:r w:rsidRPr="00A66B63">
        <w:t>На каждой профессионально организованной выставке всегда царит особая атмосфера легкости, активности, праздничности</w:t>
      </w:r>
      <w:r w:rsidR="00A66B63" w:rsidRPr="00A66B63">
        <w:t xml:space="preserve">. </w:t>
      </w:r>
      <w:r w:rsidRPr="00A66B63">
        <w:t>Вот у многих и возникает желание попробовать себя на этом поприще</w:t>
      </w:r>
      <w:r w:rsidR="00A66B63" w:rsidRPr="00A66B63">
        <w:t xml:space="preserve">. </w:t>
      </w:r>
      <w:r w:rsidRPr="00A66B63">
        <w:t>Однако мало кто задумывается, что для того, чтобы пять выставочных дней прошли на таком подъеме, необходима кропотливая работа в течение года как минимум</w:t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Поэтому перед тем, как принять окончательное решение об участии в той или иной выставке, необходимо выяснить, сколько раз она проводилась, так как чем больше лет существует выставка, тем выше уровень ее посещаемости и, в идеале, уровень организации</w:t>
      </w:r>
      <w:r w:rsidR="00A66B63" w:rsidRPr="00A66B63">
        <w:t xml:space="preserve">. </w:t>
      </w:r>
      <w:r w:rsidRPr="00A66B63">
        <w:t>Последнее, безусловно, зависит от профессионализма организаторов и их умения расширять информационное поле своего мероприятия</w:t>
      </w:r>
      <w:r w:rsidR="00A66B63" w:rsidRPr="00A66B63">
        <w:t xml:space="preserve">. </w:t>
      </w:r>
      <w:r w:rsidRPr="00A66B63">
        <w:t>Также необходимо учитывать, что уровень выставки напрямую связан со степенью развитости рынка</w:t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Некоторые рекомендации по участию в выставках</w:t>
      </w:r>
      <w:r w:rsidR="00A66B63">
        <w:t xml:space="preserve"> </w:t>
      </w:r>
      <w:r w:rsidRPr="00A66B63">
        <w:t>четко определить цель своего участия в выставке в рамках общей стратегии компании</w:t>
      </w:r>
      <w:r w:rsidR="00A66B63" w:rsidRPr="00A66B63">
        <w:t>;</w:t>
      </w:r>
    </w:p>
    <w:p w:rsidR="00A66B63" w:rsidRDefault="001371B3" w:rsidP="00A66B63">
      <w:pPr>
        <w:ind w:firstLine="709"/>
      </w:pPr>
      <w:r w:rsidRPr="00A66B63">
        <w:t>изготовить оригинальный выставочный стенд</w:t>
      </w:r>
      <w:r w:rsidR="00A66B63" w:rsidRPr="00A66B63">
        <w:t xml:space="preserve">; </w:t>
      </w:r>
      <w:r w:rsidRPr="00A66B63">
        <w:t>если стенд небольшой, нужно попытаться обеспечить</w:t>
      </w:r>
      <w:r w:rsidR="00A66B63">
        <w:t xml:space="preserve"> "</w:t>
      </w:r>
      <w:r w:rsidRPr="00A66B63">
        <w:t>зримое</w:t>
      </w:r>
      <w:r w:rsidR="00A66B63">
        <w:t xml:space="preserve">" </w:t>
      </w:r>
      <w:r w:rsidRPr="00A66B63">
        <w:t>присутствие компании на выставке путем нестандартной планировки, использования недорогих, но ярких приемов</w:t>
      </w:r>
      <w:r w:rsidR="00A66B63">
        <w:t xml:space="preserve"> (</w:t>
      </w:r>
      <w:r w:rsidRPr="00A66B63">
        <w:t>цветовое и световое оформление</w:t>
      </w:r>
      <w:r w:rsidR="00A66B63" w:rsidRPr="00A66B63">
        <w:t xml:space="preserve">; </w:t>
      </w:r>
      <w:r w:rsidRPr="00A66B63">
        <w:t>движущиеся элементы</w:t>
      </w:r>
      <w:r w:rsidR="00A66B63" w:rsidRPr="00A66B63">
        <w:t xml:space="preserve">; </w:t>
      </w:r>
      <w:r w:rsidRPr="00A66B63">
        <w:t xml:space="preserve">баннеры, шары, конструкции, создающие иллюзию второго этажа стенда и </w:t>
      </w:r>
      <w:r w:rsidR="00A66B63">
        <w:t>т.д.)</w:t>
      </w:r>
      <w:r w:rsidR="00A66B63" w:rsidRPr="00A66B63">
        <w:t>;</w:t>
      </w:r>
    </w:p>
    <w:p w:rsidR="00A66B63" w:rsidRDefault="001371B3" w:rsidP="00A66B63">
      <w:pPr>
        <w:ind w:firstLine="709"/>
      </w:pPr>
      <w:r w:rsidRPr="00A66B63">
        <w:t>провести тренинг стендистов и сотрудников компании, которые будут работать на выставке</w:t>
      </w:r>
      <w:r w:rsidR="00A66B63">
        <w:t xml:space="preserve"> (</w:t>
      </w:r>
      <w:r w:rsidRPr="00A66B63">
        <w:t>общение с посетителями, экипировка, система</w:t>
      </w:r>
      <w:r w:rsidR="00A66B63">
        <w:t xml:space="preserve"> "</w:t>
      </w:r>
      <w:r w:rsidRPr="00A66B63">
        <w:t>обратной связи</w:t>
      </w:r>
      <w:r w:rsidR="00A66B63">
        <w:t xml:space="preserve">" </w:t>
      </w:r>
      <w:r w:rsidR="00A66B63" w:rsidRPr="00A66B63">
        <w:t xml:space="preserve">- </w:t>
      </w:r>
      <w:r w:rsidRPr="00A66B63">
        <w:t>дальнейшая работа с потенциальными клиентами</w:t>
      </w:r>
      <w:r w:rsidR="00A66B63" w:rsidRPr="00A66B63">
        <w:t>)</w:t>
      </w:r>
    </w:p>
    <w:p w:rsidR="00A66B63" w:rsidRDefault="001371B3" w:rsidP="00A66B63">
      <w:pPr>
        <w:ind w:firstLine="709"/>
      </w:pPr>
      <w:r w:rsidRPr="00A66B63">
        <w:t>подготовить стендистов</w:t>
      </w:r>
      <w:r w:rsidR="00A66B63" w:rsidRPr="00A66B63">
        <w:t>;</w:t>
      </w:r>
    </w:p>
    <w:p w:rsidR="00A66B63" w:rsidRDefault="001371B3" w:rsidP="00A66B63">
      <w:pPr>
        <w:ind w:firstLine="709"/>
      </w:pPr>
      <w:r w:rsidRPr="00A66B63">
        <w:t>провести предварительную рекламную кампанию своего участия в прессе</w:t>
      </w:r>
      <w:r w:rsidR="00A66B63" w:rsidRPr="00A66B63">
        <w:t>;</w:t>
      </w:r>
    </w:p>
    <w:p w:rsidR="00A66B63" w:rsidRDefault="001371B3" w:rsidP="00A66B63">
      <w:pPr>
        <w:ind w:firstLine="709"/>
      </w:pPr>
      <w:r w:rsidRPr="00A66B63">
        <w:t>разослать приглашения на свой стенд специалистам и потенциальным партнерам</w:t>
      </w:r>
      <w:r w:rsidR="00A66B63" w:rsidRPr="00A66B63">
        <w:t>;</w:t>
      </w:r>
    </w:p>
    <w:p w:rsidR="00A66B63" w:rsidRDefault="001371B3" w:rsidP="00A66B63">
      <w:pPr>
        <w:ind w:firstLine="709"/>
      </w:pPr>
      <w:r w:rsidRPr="00A66B63">
        <w:t>изготовить достаточное количество рекламных материалов и визитных карточек для раздачи на выставке</w:t>
      </w:r>
      <w:r w:rsidR="00A66B63" w:rsidRPr="00A66B63">
        <w:t>;</w:t>
      </w:r>
    </w:p>
    <w:p w:rsidR="00A66B63" w:rsidRDefault="001371B3" w:rsidP="00A66B63">
      <w:pPr>
        <w:ind w:firstLine="709"/>
      </w:pPr>
      <w:r w:rsidRPr="00A66B63">
        <w:t>задействовать всю инфраструктуру дополнительных услуг, которые сегодня предлагают организаторы</w:t>
      </w:r>
      <w:r w:rsidR="00A66B63" w:rsidRPr="00A66B63">
        <w:t xml:space="preserve">: </w:t>
      </w:r>
      <w:r w:rsidRPr="00A66B63">
        <w:t>размещение рекламы и информации на всех носителях выставок</w:t>
      </w:r>
      <w:r w:rsidR="00A66B63">
        <w:t xml:space="preserve"> (</w:t>
      </w:r>
      <w:r w:rsidRPr="00A66B63">
        <w:t>каталоги, справочники, электронные носители</w:t>
      </w:r>
      <w:r w:rsidR="00A66B63" w:rsidRPr="00A66B63">
        <w:t>),</w:t>
      </w:r>
      <w:r w:rsidRPr="00A66B63">
        <w:t xml:space="preserve"> трансляции анонсов о стенде компании во время работы выставки, размещение информации в пресс-центре и на информационной стойке</w:t>
      </w:r>
      <w:r w:rsidR="00A66B63" w:rsidRPr="00A66B63">
        <w:t>;</w:t>
      </w:r>
    </w:p>
    <w:p w:rsidR="00A66B63" w:rsidRDefault="001371B3" w:rsidP="00A66B63">
      <w:pPr>
        <w:ind w:firstLine="709"/>
      </w:pPr>
      <w:r w:rsidRPr="00A66B63">
        <w:t>подробно ознакомиться с программой мероприятий, запастись билетами на все семинары, фуршеты и др</w:t>
      </w:r>
      <w:r w:rsidR="00A66B63" w:rsidRPr="00A66B63">
        <w:t xml:space="preserve">. </w:t>
      </w:r>
      <w:r w:rsidRPr="00A66B63">
        <w:t>и принять в них активное участие</w:t>
      </w:r>
      <w:r w:rsidR="00C74DA4" w:rsidRPr="00A66B63">
        <w:rPr>
          <w:rStyle w:val="a7"/>
          <w:color w:val="000000"/>
        </w:rPr>
        <w:footnoteReference w:id="5"/>
      </w:r>
      <w:r w:rsidR="00A66B63" w:rsidRPr="00A66B63">
        <w:t>.</w:t>
      </w:r>
    </w:p>
    <w:p w:rsidR="00A66B63" w:rsidRPr="006B23D7" w:rsidRDefault="00A66B63" w:rsidP="00A66B63">
      <w:pPr>
        <w:pStyle w:val="2"/>
        <w:rPr>
          <w:lang w:val="ru-RU"/>
        </w:rPr>
      </w:pPr>
      <w:bookmarkStart w:id="3" w:name="_Toc117392230"/>
      <w:r>
        <w:br w:type="page"/>
      </w:r>
      <w:bookmarkStart w:id="4" w:name="_Toc276210117"/>
      <w:r w:rsidR="001371B3" w:rsidRPr="00A66B63">
        <w:t>Задание 2</w:t>
      </w:r>
      <w:bookmarkEnd w:id="3"/>
      <w:bookmarkEnd w:id="4"/>
    </w:p>
    <w:p w:rsidR="00A66B63" w:rsidRDefault="00A66B63" w:rsidP="00A66B63">
      <w:pPr>
        <w:ind w:firstLine="709"/>
      </w:pPr>
    </w:p>
    <w:p w:rsidR="00A66B63" w:rsidRPr="00A66B63" w:rsidRDefault="009C480F" w:rsidP="00A66B63">
      <w:pPr>
        <w:ind w:firstLine="709"/>
      </w:pPr>
      <w:r w:rsidRPr="00A66B63">
        <w:t>По товарам, выбранным произвольно, придумать рекламный слоган с целью привлечения внимания покупателей к</w:t>
      </w:r>
      <w:r w:rsidR="00A66B63" w:rsidRPr="00A66B63">
        <w:t xml:space="preserve"> </w:t>
      </w:r>
      <w:r w:rsidRPr="00A66B63">
        <w:t>данному товару или услуге, используя приемы составления слоганов</w:t>
      </w:r>
      <w:r w:rsidR="006B23D7">
        <w:t>.</w:t>
      </w:r>
    </w:p>
    <w:p w:rsidR="00A66B63" w:rsidRDefault="009C480F" w:rsidP="00A66B63">
      <w:pPr>
        <w:ind w:firstLine="709"/>
      </w:pPr>
      <w:r w:rsidRPr="00A66B63">
        <w:t>Не секрет, что в наши дни компании тратят огромные деньги на создание ярких и запоминающихся рекламных слоганов</w:t>
      </w:r>
      <w:r w:rsidR="00A66B63" w:rsidRPr="00A66B63">
        <w:t xml:space="preserve">. </w:t>
      </w:r>
      <w:r w:rsidRPr="00A66B63">
        <w:t>На самом деле, очень часто эти деньги оказываются потраченными впустую</w:t>
      </w:r>
      <w:r w:rsidR="00A66B63" w:rsidRPr="00A66B63">
        <w:t>.</w:t>
      </w:r>
    </w:p>
    <w:p w:rsidR="00A66B63" w:rsidRDefault="009C480F" w:rsidP="00A66B63">
      <w:pPr>
        <w:ind w:firstLine="709"/>
      </w:pPr>
      <w:r w:rsidRPr="00A66B63">
        <w:t>Более того, посчитав, что удачный слоган поможет в бизнесе, и почив из-за этого на лаврах, компания, в конечном итоге, может даже оказаться в проигрыше</w:t>
      </w:r>
      <w:r w:rsidR="00A66B63" w:rsidRPr="00A66B63">
        <w:t>.</w:t>
      </w:r>
    </w:p>
    <w:p w:rsidR="00A66B63" w:rsidRDefault="009C480F" w:rsidP="00A66B63">
      <w:pPr>
        <w:ind w:firstLine="709"/>
      </w:pPr>
      <w:r w:rsidRPr="00A66B63">
        <w:t>Несколько лет назад издатели журнала</w:t>
      </w:r>
      <w:r w:rsidR="00A66B63">
        <w:t xml:space="preserve"> "</w:t>
      </w:r>
      <w:r w:rsidRPr="00A66B63">
        <w:t>Век рекламы</w:t>
      </w:r>
      <w:r w:rsidR="00A66B63">
        <w:t>" ("</w:t>
      </w:r>
      <w:r w:rsidRPr="00A66B63">
        <w:t>Advertising Age</w:t>
      </w:r>
      <w:r w:rsidR="00A66B63">
        <w:t>"</w:t>
      </w:r>
      <w:r w:rsidR="00A66B63" w:rsidRPr="00A66B63">
        <w:t xml:space="preserve">) </w:t>
      </w:r>
      <w:r w:rsidRPr="00A66B63">
        <w:t>составили список лучших рекламных слоганов ХХ-го века, который возглавили</w:t>
      </w:r>
      <w:r w:rsidR="00A66B63">
        <w:t xml:space="preserve"> "</w:t>
      </w:r>
      <w:r w:rsidRPr="00A66B63">
        <w:t>Бриллианты</w:t>
      </w:r>
      <w:r w:rsidR="00A66B63" w:rsidRPr="00A66B63">
        <w:t xml:space="preserve"> - </w:t>
      </w:r>
      <w:r w:rsidRPr="00A66B63">
        <w:t>это навсегда</w:t>
      </w:r>
      <w:r w:rsidR="00A66B63">
        <w:t xml:space="preserve">!" </w:t>
      </w:r>
      <w:r w:rsidRPr="00A66B63">
        <w:t>от компании DeBeers</w:t>
      </w:r>
      <w:r w:rsidR="00A66B63" w:rsidRPr="00A66B63">
        <w:t xml:space="preserve">. </w:t>
      </w:r>
      <w:r w:rsidRPr="00A66B63">
        <w:t xml:space="preserve">Среди других лозунгов, попавших в списке на ведущие места </w:t>
      </w:r>
      <w:r w:rsidR="00A66B63">
        <w:t>- "</w:t>
      </w:r>
      <w:r w:rsidRPr="00A66B63">
        <w:t>Просто делай это</w:t>
      </w:r>
      <w:r w:rsidR="00A66B63">
        <w:t xml:space="preserve">!" </w:t>
      </w:r>
      <w:r w:rsidRPr="00A66B63">
        <w:t>от Nike,</w:t>
      </w:r>
      <w:r w:rsidR="00A66B63">
        <w:t xml:space="preserve"> "</w:t>
      </w:r>
      <w:r w:rsidRPr="00A66B63">
        <w:t>Пауза, которая освежает</w:t>
      </w:r>
      <w:r w:rsidR="00A66B63">
        <w:t xml:space="preserve">" </w:t>
      </w:r>
      <w:r w:rsidRPr="00A66B63">
        <w:t>от Coca-Cola и</w:t>
      </w:r>
      <w:r w:rsidR="00A66B63">
        <w:t xml:space="preserve"> "</w:t>
      </w:r>
      <w:r w:rsidRPr="00A66B63">
        <w:t>Прекрасное ощущение легкости</w:t>
      </w:r>
      <w:r w:rsidR="00A66B63">
        <w:t xml:space="preserve">" </w:t>
      </w:r>
      <w:r w:rsidRPr="00A66B63">
        <w:t>от Miller</w:t>
      </w:r>
      <w:r w:rsidR="00A66B63" w:rsidRPr="00A66B63">
        <w:t xml:space="preserve">. </w:t>
      </w:r>
      <w:r w:rsidRPr="00A66B63">
        <w:t>Как оказалось, эти слоганы знакомы практически каждому жителю Америки</w:t>
      </w:r>
      <w:r w:rsidR="00A66B63" w:rsidRPr="00A66B63">
        <w:t>.</w:t>
      </w:r>
    </w:p>
    <w:p w:rsidR="00A66B63" w:rsidRDefault="009C480F" w:rsidP="00A66B63">
      <w:pPr>
        <w:ind w:firstLine="709"/>
      </w:pPr>
      <w:r w:rsidRPr="00A66B63">
        <w:t>Однако, в наши дни запоминающиеся слоганы являются, скорее, исключением, а не правилом</w:t>
      </w:r>
      <w:r w:rsidR="00A66B63" w:rsidRPr="00A66B63">
        <w:t xml:space="preserve">. </w:t>
      </w:r>
      <w:r w:rsidRPr="00A66B63">
        <w:t>Расположенная в Атланте консалтинговая компания Emergence, специализирующаяся на продвижении брендов, недавно опубликовала результаты своего второго ежегодного исследования рекламных слоганов</w:t>
      </w:r>
      <w:r w:rsidR="00A66B63" w:rsidRPr="00A66B63">
        <w:t xml:space="preserve">. </w:t>
      </w:r>
      <w:r w:rsidRPr="00A66B63">
        <w:t>Специалисты Emergence опросили свыше тысячи американцев, проживающих в различных районах страны, и попросили их определить названия нескольких компаний по их слоганам</w:t>
      </w:r>
      <w:r w:rsidR="00A66B63" w:rsidRPr="00A66B63">
        <w:t xml:space="preserve">. </w:t>
      </w:r>
      <w:r w:rsidRPr="00A66B63">
        <w:t>Как оказалось, лишь менее половины компаний были узнаны по слоганам более чем пятью процентами опрошенных</w:t>
      </w:r>
      <w:r w:rsidR="00A66B63" w:rsidRPr="00A66B63">
        <w:t xml:space="preserve">. </w:t>
      </w:r>
      <w:r w:rsidRPr="00A66B63">
        <w:t>При этом, 20% компаний вообще были опознаны менее чем 1% респондентов</w:t>
      </w:r>
      <w:r w:rsidR="00A66B63" w:rsidRPr="00A66B63">
        <w:t xml:space="preserve">. </w:t>
      </w:r>
      <w:r w:rsidRPr="00A66B63">
        <w:t>По большому счету, после таких результатов многим менеджерам по продвижению корпоративных брендов есть смысл задуматься над сменой работы</w:t>
      </w:r>
      <w:r w:rsidR="00A66B63" w:rsidRPr="00A66B63">
        <w:t>:</w:t>
      </w:r>
    </w:p>
    <w:p w:rsidR="00A66B63" w:rsidRDefault="009C480F" w:rsidP="00A66B63">
      <w:pPr>
        <w:ind w:firstLine="709"/>
      </w:pPr>
      <w:r w:rsidRPr="00A66B63">
        <w:t>Если вы не верите Emergence, попробуйте проверить себя сами</w:t>
      </w:r>
      <w:r w:rsidR="00A66B63" w:rsidRPr="00A66B63">
        <w:t xml:space="preserve">. </w:t>
      </w:r>
      <w:r w:rsidRPr="00A66B63">
        <w:t>Например, вы считаете, что слоган компании Coca-Cola звучит как</w:t>
      </w:r>
      <w:r w:rsidR="00A66B63">
        <w:t xml:space="preserve"> "</w:t>
      </w:r>
      <w:r w:rsidRPr="00A66B63">
        <w:t>Настоящая вещь</w:t>
      </w:r>
      <w:r w:rsidR="00A66B63">
        <w:t xml:space="preserve">!"? </w:t>
      </w:r>
      <w:r w:rsidRPr="00A66B63">
        <w:t>Ничего подобного</w:t>
      </w:r>
      <w:r w:rsidR="00A66B63" w:rsidRPr="00A66B63">
        <w:t xml:space="preserve">: </w:t>
      </w:r>
      <w:r w:rsidRPr="00A66B63">
        <w:t>сейчас они сократили его до слова</w:t>
      </w:r>
      <w:r w:rsidR="00A66B63">
        <w:t xml:space="preserve"> "</w:t>
      </w:r>
      <w:r w:rsidRPr="00A66B63">
        <w:t>Настоящее</w:t>
      </w:r>
      <w:r w:rsidR="00A66B63">
        <w:t xml:space="preserve">". </w:t>
      </w:r>
      <w:r w:rsidRPr="00A66B63">
        <w:t>Как насчет General Electric, по-прежнему ли этот концерн использует в своих рекламных кампаниях слоган</w:t>
      </w:r>
      <w:r w:rsidR="00A66B63">
        <w:t xml:space="preserve"> "</w:t>
      </w:r>
      <w:r w:rsidRPr="00A66B63">
        <w:t>Мы привносим в жизнь хорошие вещи</w:t>
      </w:r>
      <w:r w:rsidR="00A66B63">
        <w:t xml:space="preserve">"? </w:t>
      </w:r>
      <w:r w:rsidRPr="00A66B63">
        <w:t>Опять нет, этот слоган уже устарел</w:t>
      </w:r>
      <w:r w:rsidR="00A66B63" w:rsidRPr="00A66B63">
        <w:t xml:space="preserve">. </w:t>
      </w:r>
      <w:r w:rsidRPr="00A66B63">
        <w:t>В настоящее время товары от GE выходят на рынок под лозунгом</w:t>
      </w:r>
      <w:r w:rsidR="00A66B63">
        <w:t xml:space="preserve"> "</w:t>
      </w:r>
      <w:r w:rsidRPr="00A66B63">
        <w:t>Воображение за работой</w:t>
      </w:r>
      <w:r w:rsidR="00A66B63">
        <w:t xml:space="preserve">", </w:t>
      </w:r>
      <w:r w:rsidRPr="00A66B63">
        <w:t>хотя, возможно, вы этого и не знали</w:t>
      </w:r>
      <w:r w:rsidR="00A66B63" w:rsidRPr="00A66B63">
        <w:t xml:space="preserve">. </w:t>
      </w:r>
      <w:r w:rsidRPr="00A66B63">
        <w:t>Среди слоганов, занявших последние места по узнаваемости, оказались рекламные девизы таких ведущих американских компаний как Wendy's Staples, Kmart, Miller, Chrysler и Sears</w:t>
      </w:r>
      <w:r w:rsidR="00A66B63" w:rsidRPr="00A66B63">
        <w:t xml:space="preserve">. </w:t>
      </w:r>
      <w:r w:rsidRPr="00A66B63">
        <w:t>Очевидно, что все эти компании потратили на рекламу, и, в том числе, на раскрутку своих слоганов, миллиарды</w:t>
      </w:r>
      <w:r w:rsidR="00A66B63">
        <w:t xml:space="preserve"> (</w:t>
      </w:r>
      <w:r w:rsidRPr="00A66B63">
        <w:t>вдумайтесь</w:t>
      </w:r>
      <w:r w:rsidR="00A66B63" w:rsidRPr="00A66B63">
        <w:t xml:space="preserve">: </w:t>
      </w:r>
      <w:r w:rsidRPr="00A66B63">
        <w:t>миллиарды</w:t>
      </w:r>
      <w:r w:rsidR="00A66B63" w:rsidRPr="00A66B63">
        <w:t xml:space="preserve">!) </w:t>
      </w:r>
      <w:r w:rsidRPr="00A66B63">
        <w:t>долларов</w:t>
      </w:r>
      <w:r w:rsidR="00A66B63" w:rsidRPr="00A66B63">
        <w:t>.</w:t>
      </w:r>
    </w:p>
    <w:p w:rsidR="00A66B63" w:rsidRDefault="009C480F" w:rsidP="00A66B63">
      <w:pPr>
        <w:ind w:firstLine="709"/>
      </w:pPr>
      <w:r w:rsidRPr="00A66B63">
        <w:t>Этот пример должен послужить хорошим уроком для всех компаний, и больших, и маленьких</w:t>
      </w:r>
      <w:r w:rsidR="00A66B63" w:rsidRPr="00A66B63">
        <w:t xml:space="preserve">. </w:t>
      </w:r>
      <w:r w:rsidRPr="00A66B63">
        <w:t>Слоганы</w:t>
      </w:r>
      <w:r w:rsidR="00A66B63" w:rsidRPr="00A66B63">
        <w:t xml:space="preserve"> - </w:t>
      </w:r>
      <w:r w:rsidRPr="00A66B63">
        <w:t>это не волшебная палочка, и в большинстве случаев покупатели на них просто не обращают никакого внимания</w:t>
      </w:r>
      <w:r w:rsidR="00A66B63" w:rsidRPr="00A66B63">
        <w:t xml:space="preserve">. </w:t>
      </w:r>
      <w:r w:rsidRPr="00A66B63">
        <w:t>Компании, которые уделяют раскрутке своих слоганов слишком много внимания, в конечном итоге забывают о других аспектах своего бизнеса</w:t>
      </w:r>
      <w:r w:rsidR="00A66B63" w:rsidRPr="00A66B63">
        <w:t>.</w:t>
      </w:r>
    </w:p>
    <w:p w:rsidR="00A66B63" w:rsidRDefault="009C480F" w:rsidP="00A66B63">
      <w:pPr>
        <w:ind w:firstLine="709"/>
      </w:pPr>
      <w:r w:rsidRPr="00A66B63">
        <w:t>Возьмем для примера McDonald's</w:t>
      </w:r>
      <w:r w:rsidR="00A66B63" w:rsidRPr="00A66B63">
        <w:t xml:space="preserve">. </w:t>
      </w:r>
      <w:r w:rsidRPr="00A66B63">
        <w:t>В настоящее время слоган этой ресторанной империи звучит как</w:t>
      </w:r>
      <w:r w:rsidR="00A66B63">
        <w:t xml:space="preserve"> "</w:t>
      </w:r>
      <w:r w:rsidRPr="00A66B63">
        <w:t>Я люблю это</w:t>
      </w:r>
      <w:r w:rsidR="00A66B63">
        <w:t xml:space="preserve">!", </w:t>
      </w:r>
      <w:r w:rsidRPr="00A66B63">
        <w:t>и, как показало последнее исследование, он достаточно узнаваем</w:t>
      </w:r>
      <w:r w:rsidR="00A66B63" w:rsidRPr="00A66B63">
        <w:t xml:space="preserve">: </w:t>
      </w:r>
      <w:r w:rsidRPr="00A66B63">
        <w:t>его опознали 33% опрошенных</w:t>
      </w:r>
      <w:r w:rsidR="00A66B63" w:rsidRPr="00A66B63">
        <w:t xml:space="preserve">. </w:t>
      </w:r>
      <w:r w:rsidRPr="00A66B63">
        <w:t>Однако, их предыдущий слоган,</w:t>
      </w:r>
      <w:r w:rsidR="00A66B63">
        <w:t xml:space="preserve"> "</w:t>
      </w:r>
      <w:r w:rsidRPr="00A66B63">
        <w:t>Нам нравится, когда вы улыбаетесь</w:t>
      </w:r>
      <w:r w:rsidR="00A66B63">
        <w:t xml:space="preserve">!", </w:t>
      </w:r>
      <w:r w:rsidRPr="00A66B63">
        <w:t>остался практически незамеченным</w:t>
      </w:r>
      <w:r w:rsidR="00A66B63" w:rsidRPr="00A66B63">
        <w:t xml:space="preserve">. </w:t>
      </w:r>
      <w:r w:rsidRPr="00A66B63">
        <w:t>Проблема была не в том, что посетителям не нравилось, как звучит эта фраза, или что она не соответствовала имиджу McDonald's</w:t>
      </w:r>
      <w:r w:rsidR="00A66B63" w:rsidRPr="00A66B63">
        <w:t xml:space="preserve">. </w:t>
      </w:r>
      <w:r w:rsidRPr="00A66B63">
        <w:t>Все было гораздо проще</w:t>
      </w:r>
      <w:r w:rsidR="00A66B63" w:rsidRPr="00A66B63">
        <w:t xml:space="preserve">: </w:t>
      </w:r>
      <w:r w:rsidRPr="00A66B63">
        <w:t>та идея, которую McDonald's вкладывала в свой слоган, не реализовывалась на практике в ее ресторанах</w:t>
      </w:r>
      <w:r w:rsidR="00A66B63" w:rsidRPr="00A66B63">
        <w:t xml:space="preserve">. </w:t>
      </w:r>
      <w:r w:rsidRPr="00A66B63">
        <w:t>Иными словами, придя в McDonald's, люди не улыбались так, как это могло бы следовать из их слогана</w:t>
      </w:r>
      <w:r w:rsidR="00A66B63" w:rsidRPr="00A66B63">
        <w:t>.</w:t>
      </w:r>
    </w:p>
    <w:p w:rsidR="00A66B63" w:rsidRDefault="009C480F" w:rsidP="00A66B63">
      <w:pPr>
        <w:ind w:firstLine="709"/>
      </w:pPr>
      <w:r w:rsidRPr="00A66B63">
        <w:t>По мнению экспертов в области продвижения брендов, хороший слоган должен учитывать три основных правила</w:t>
      </w:r>
      <w:r w:rsidR="00A66B63" w:rsidRPr="00A66B63">
        <w:t>:</w:t>
      </w:r>
    </w:p>
    <w:p w:rsidR="00A66B63" w:rsidRDefault="009C480F" w:rsidP="00A66B63">
      <w:pPr>
        <w:ind w:firstLine="709"/>
      </w:pPr>
      <w:r w:rsidRPr="00A66B63">
        <w:t>1</w:t>
      </w:r>
      <w:r w:rsidR="00A66B63" w:rsidRPr="00A66B63">
        <w:t xml:space="preserve">. </w:t>
      </w:r>
      <w:r w:rsidRPr="00A66B63">
        <w:t>Не рекламировать наши стремления</w:t>
      </w:r>
      <w:r w:rsidR="00A66B63" w:rsidRPr="00A66B63">
        <w:t xml:space="preserve">. </w:t>
      </w:r>
      <w:r w:rsidRPr="00A66B63">
        <w:t>Заявляя что-нибудь типа</w:t>
      </w:r>
      <w:r w:rsidR="00A66B63">
        <w:t xml:space="preserve"> "</w:t>
      </w:r>
      <w:r w:rsidRPr="00A66B63">
        <w:t>Нам нравится, когда вы улыбаетесь</w:t>
      </w:r>
      <w:r w:rsidR="00A66B63">
        <w:t xml:space="preserve">!", </w:t>
      </w:r>
      <w:r w:rsidRPr="00A66B63">
        <w:t>или</w:t>
      </w:r>
      <w:r w:rsidR="00A66B63">
        <w:t xml:space="preserve"> "</w:t>
      </w:r>
      <w:r w:rsidRPr="00A66B63">
        <w:t>Качество</w:t>
      </w:r>
      <w:r w:rsidR="00A66B63" w:rsidRPr="00A66B63">
        <w:t xml:space="preserve"> - </w:t>
      </w:r>
      <w:r w:rsidRPr="00A66B63">
        <w:t>это наша первоочередная задача</w:t>
      </w:r>
      <w:r w:rsidR="00A66B63">
        <w:t xml:space="preserve">", </w:t>
      </w:r>
      <w:r w:rsidRPr="00A66B63">
        <w:t>мы, тем самым, провоцируем наиболее циничных покупателей на то, чтобы попытаться доказать несостоятельность этих заверений</w:t>
      </w:r>
      <w:r w:rsidR="00A66B63" w:rsidRPr="00A66B63">
        <w:t>.</w:t>
      </w:r>
    </w:p>
    <w:p w:rsidR="00A66B63" w:rsidRDefault="009C480F" w:rsidP="00A66B63">
      <w:pPr>
        <w:ind w:firstLine="709"/>
      </w:pPr>
      <w:r w:rsidRPr="00A66B63">
        <w:t>2</w:t>
      </w:r>
      <w:r w:rsidR="00A66B63" w:rsidRPr="00A66B63">
        <w:t xml:space="preserve">. </w:t>
      </w:r>
      <w:r w:rsidR="00E1187B" w:rsidRPr="00A66B63">
        <w:t>Следует д</w:t>
      </w:r>
      <w:r w:rsidRPr="00A66B63">
        <w:t>а</w:t>
      </w:r>
      <w:r w:rsidR="00E1187B" w:rsidRPr="00A66B63">
        <w:t>ть</w:t>
      </w:r>
      <w:r w:rsidRPr="00A66B63">
        <w:t xml:space="preserve"> слогану время для того, чтобы запомниться покупателям</w:t>
      </w:r>
      <w:r w:rsidR="00A66B63" w:rsidRPr="00A66B63">
        <w:t xml:space="preserve">. </w:t>
      </w:r>
      <w:r w:rsidRPr="00A66B63">
        <w:t>Слоган компании State Farm</w:t>
      </w:r>
      <w:r w:rsidR="00A66B63">
        <w:t xml:space="preserve"> "</w:t>
      </w:r>
      <w:r w:rsidRPr="00A66B63">
        <w:t>Как хороший сосед</w:t>
      </w:r>
      <w:r w:rsidR="00A66B63">
        <w:t xml:space="preserve">" </w:t>
      </w:r>
      <w:r w:rsidRPr="00A66B63">
        <w:t>получил в ходе исследования Emergence 70%, а</w:t>
      </w:r>
      <w:r w:rsidR="00A66B63">
        <w:t xml:space="preserve"> "</w:t>
      </w:r>
      <w:r w:rsidRPr="00A66B63">
        <w:t>Всегда низкие цены</w:t>
      </w:r>
      <w:r w:rsidR="00A66B63">
        <w:t xml:space="preserve">" </w:t>
      </w:r>
      <w:r w:rsidRPr="00A66B63">
        <w:t>от Wal-Mart смогли набрать 67%</w:t>
      </w:r>
      <w:r w:rsidR="00A66B63" w:rsidRPr="00A66B63">
        <w:t xml:space="preserve">. </w:t>
      </w:r>
      <w:r w:rsidRPr="00A66B63">
        <w:t>Секрет их успеха заключается в том, что оба этих слогана находятся на рынке уже очень долго</w:t>
      </w:r>
      <w:r w:rsidR="00A66B63" w:rsidRPr="00A66B63">
        <w:t>.</w:t>
      </w:r>
    </w:p>
    <w:p w:rsidR="00A66B63" w:rsidRDefault="009C480F" w:rsidP="00A66B63">
      <w:pPr>
        <w:ind w:firstLine="709"/>
      </w:pPr>
      <w:r w:rsidRPr="00A66B63">
        <w:t>3</w:t>
      </w:r>
      <w:r w:rsidR="00A66B63" w:rsidRPr="00A66B63">
        <w:t xml:space="preserve">. </w:t>
      </w:r>
      <w:r w:rsidR="00E1187B" w:rsidRPr="00A66B63">
        <w:t>Необходимо подумать над тем, а не отказаться ли н</w:t>
      </w:r>
      <w:r w:rsidRPr="00A66B63">
        <w:t>ам от использования слогана вообще</w:t>
      </w:r>
      <w:r w:rsidR="00A66B63" w:rsidRPr="00A66B63">
        <w:t xml:space="preserve">. </w:t>
      </w:r>
      <w:r w:rsidRPr="00A66B63">
        <w:t>В конце концов, хотя мало кто помнит тексты слоганов таких компаний как Starbucks или Lexus, люди все равно с готовностью выкладывают немаленькие деньги за товары и услуги, предоставляемые под этими брендами</w:t>
      </w:r>
      <w:r w:rsidR="00A66B63" w:rsidRPr="00A66B63">
        <w:t xml:space="preserve">. </w:t>
      </w:r>
      <w:r w:rsidRPr="00A66B63">
        <w:t>Хотя слоган може</w:t>
      </w:r>
      <w:r w:rsidR="00E1187B" w:rsidRPr="00A66B63">
        <w:t>т стать прекрасным дополнением н</w:t>
      </w:r>
      <w:r w:rsidRPr="00A66B63">
        <w:t>ашего бренда, обеспечивающим ему оригинальность и узнаваемость, это вовсе не означает, что рекламный лозунг и бренд</w:t>
      </w:r>
      <w:r w:rsidR="00A66B63" w:rsidRPr="00A66B63">
        <w:t xml:space="preserve"> - </w:t>
      </w:r>
      <w:r w:rsidRPr="00A66B63">
        <w:t>это одно и то же</w:t>
      </w:r>
      <w:r w:rsidR="00A66B63" w:rsidRPr="00A66B63">
        <w:t xml:space="preserve">. </w:t>
      </w:r>
      <w:r w:rsidRPr="00A66B63">
        <w:t>Даже самые удачнее слоганы, также как и рекламные кампании, приходят и уходят, тогда как великие бренды остаются и продолжают править рынком</w:t>
      </w:r>
      <w:r w:rsidR="00A66B63" w:rsidRPr="00A66B63">
        <w:t>.</w:t>
      </w:r>
    </w:p>
    <w:p w:rsidR="00A66B63" w:rsidRDefault="00E1187B" w:rsidP="00A66B63">
      <w:pPr>
        <w:ind w:firstLine="709"/>
      </w:pPr>
      <w:r w:rsidRPr="00A66B63">
        <w:t>Итак, составим рекламный слоган для мебели</w:t>
      </w:r>
      <w:r w:rsidR="00A66B63" w:rsidRPr="00A66B63">
        <w:t>.</w:t>
      </w:r>
    </w:p>
    <w:p w:rsidR="00A66B63" w:rsidRDefault="00E1187B" w:rsidP="00A66B63">
      <w:pPr>
        <w:ind w:firstLine="709"/>
      </w:pPr>
      <w:r w:rsidRPr="00A66B63">
        <w:t>Компания-производитель мебели</w:t>
      </w:r>
      <w:r w:rsidR="00A66B63" w:rsidRPr="00A66B63">
        <w:t xml:space="preserve"> - </w:t>
      </w:r>
      <w:r w:rsidRPr="00A66B63">
        <w:t>ЗАО</w:t>
      </w:r>
      <w:r w:rsidR="00A66B63">
        <w:t xml:space="preserve"> "</w:t>
      </w:r>
      <w:r w:rsidRPr="00A66B63">
        <w:t>Кузьминки Мебель</w:t>
      </w:r>
      <w:r w:rsidR="00A66B63">
        <w:t>".</w:t>
      </w:r>
    </w:p>
    <w:p w:rsidR="00A66B63" w:rsidRDefault="00E1187B" w:rsidP="00A66B63">
      <w:pPr>
        <w:ind w:firstLine="709"/>
      </w:pPr>
      <w:r w:rsidRPr="00A66B63">
        <w:t>Необходим</w:t>
      </w:r>
      <w:r w:rsidR="00C15EDA" w:rsidRPr="00A66B63">
        <w:t>о разработать слоган рекламный</w:t>
      </w:r>
      <w:r w:rsidR="00A66B63" w:rsidRPr="00A66B63">
        <w:t>.</w:t>
      </w:r>
    </w:p>
    <w:p w:rsidR="00A66B63" w:rsidRDefault="00C15EDA" w:rsidP="00A66B63">
      <w:pPr>
        <w:ind w:firstLine="709"/>
      </w:pPr>
      <w:r w:rsidRPr="00A66B63">
        <w:t>С</w:t>
      </w:r>
      <w:r w:rsidR="00E1187B" w:rsidRPr="00A66B63">
        <w:t>логан доложен отражать концепцию легкости</w:t>
      </w:r>
      <w:r w:rsidR="00A66B63" w:rsidRPr="00A66B63">
        <w:t xml:space="preserve">: </w:t>
      </w:r>
      <w:r w:rsidR="00E1187B" w:rsidRPr="00A66B63">
        <w:t>легкая по весу мебель, удобная и элегантная, стильная и практичная</w:t>
      </w:r>
      <w:r w:rsidR="00A66B63" w:rsidRPr="00A66B63">
        <w:t xml:space="preserve">. </w:t>
      </w:r>
      <w:r w:rsidR="00E1187B" w:rsidRPr="00A66B63">
        <w:t>С такой мебелью легко жить, легко работать</w:t>
      </w:r>
      <w:r w:rsidR="00A66B63" w:rsidRPr="00A66B63">
        <w:t>.</w:t>
      </w:r>
    </w:p>
    <w:p w:rsidR="00A66B63" w:rsidRDefault="00C15EDA" w:rsidP="00A66B63">
      <w:pPr>
        <w:ind w:firstLine="709"/>
      </w:pPr>
      <w:r w:rsidRPr="00A66B63">
        <w:t>Нами</w:t>
      </w:r>
      <w:r w:rsidR="00E1187B" w:rsidRPr="00A66B63">
        <w:t xml:space="preserve"> были предложены следующие варианты слоганов</w:t>
      </w:r>
      <w:r w:rsidR="00A66B63" w:rsidRPr="00A66B63">
        <w:t>:</w:t>
      </w:r>
    </w:p>
    <w:p w:rsidR="00E1187B" w:rsidRPr="00A66B63" w:rsidRDefault="00E1187B" w:rsidP="00A66B63">
      <w:pPr>
        <w:ind w:firstLine="709"/>
      </w:pPr>
      <w:r w:rsidRPr="00A66B63">
        <w:t>ЛЕГКАЯ МЕБЕЛЬ</w:t>
      </w:r>
      <w:r w:rsidR="00A66B63" w:rsidRPr="00A66B63">
        <w:t xml:space="preserve"> - </w:t>
      </w:r>
      <w:r w:rsidRPr="00A66B63">
        <w:t>СЧАСТЛИВАЯ ЖИЗНЬ</w:t>
      </w:r>
    </w:p>
    <w:p w:rsidR="00E1187B" w:rsidRPr="00A66B63" w:rsidRDefault="00E1187B" w:rsidP="00A66B63">
      <w:pPr>
        <w:ind w:firstLine="709"/>
      </w:pPr>
      <w:r w:rsidRPr="00A66B63">
        <w:t>ЛЕГКО РАССЕЛИМ ВАШИ ВЕЩИ</w:t>
      </w:r>
    </w:p>
    <w:p w:rsidR="00E1187B" w:rsidRPr="00A66B63" w:rsidRDefault="00E1187B" w:rsidP="00A66B63">
      <w:pPr>
        <w:ind w:firstLine="709"/>
      </w:pPr>
      <w:r w:rsidRPr="00A66B63">
        <w:t>ПРАКТИЧНАЯ ЛЕГКОСТЬ</w:t>
      </w:r>
    </w:p>
    <w:p w:rsidR="00E1187B" w:rsidRPr="00A66B63" w:rsidRDefault="00E1187B" w:rsidP="00A66B63">
      <w:pPr>
        <w:ind w:firstLine="709"/>
      </w:pPr>
      <w:r w:rsidRPr="00A66B63">
        <w:t>МЫ ПРИДАЛИ ЛЕГКОСТИ ФОРМУ</w:t>
      </w:r>
    </w:p>
    <w:p w:rsidR="00C15EDA" w:rsidRPr="00A66B63" w:rsidRDefault="00C15EDA" w:rsidP="00A66B63">
      <w:pPr>
        <w:ind w:firstLine="709"/>
      </w:pPr>
      <w:r w:rsidRPr="00A66B63">
        <w:t>ЛЕГКОСТЬ ИМЕЕТ ФОРМУ</w:t>
      </w:r>
    </w:p>
    <w:p w:rsidR="00A66B63" w:rsidRDefault="00E1187B" w:rsidP="00A66B63">
      <w:pPr>
        <w:ind w:firstLine="709"/>
      </w:pPr>
      <w:r w:rsidRPr="00A66B63">
        <w:t>Варианты, в которых обыгрывается легкость мебели, выгоды, которые мебель дает покупателю</w:t>
      </w:r>
      <w:r w:rsidR="00A66B63" w:rsidRPr="00A66B63">
        <w:t>.</w:t>
      </w:r>
    </w:p>
    <w:p w:rsidR="00C15EDA" w:rsidRPr="00A66B63" w:rsidRDefault="00C15EDA" w:rsidP="00A66B63">
      <w:pPr>
        <w:ind w:firstLine="709"/>
      </w:pPr>
      <w:r w:rsidRPr="00A66B63">
        <w:t>УЮТНАЯ ЛЕГКОСТЬ</w:t>
      </w:r>
    </w:p>
    <w:p w:rsidR="00E1187B" w:rsidRPr="00A66B63" w:rsidRDefault="00E1187B" w:rsidP="00A66B63">
      <w:pPr>
        <w:ind w:firstLine="709"/>
      </w:pPr>
      <w:r w:rsidRPr="00A66B63">
        <w:t>Слоган абстрактен, но тем не менее отражает концепцию легкости</w:t>
      </w:r>
    </w:p>
    <w:p w:rsidR="00E1187B" w:rsidRPr="00A66B63" w:rsidRDefault="00E1187B" w:rsidP="00A66B63">
      <w:pPr>
        <w:ind w:firstLine="709"/>
      </w:pPr>
      <w:r w:rsidRPr="00A66B63">
        <w:t>Я ЭЛЕГАНТНАЯ, Я УДОБНАЯ, Я ЛЕГКАЯ</w:t>
      </w:r>
    </w:p>
    <w:p w:rsidR="00E1187B" w:rsidRPr="00A66B63" w:rsidRDefault="00E1187B" w:rsidP="00A66B63">
      <w:pPr>
        <w:ind w:firstLine="709"/>
      </w:pPr>
      <w:r w:rsidRPr="00A66B63">
        <w:t>ЭЛЕГАНТНОСТЬ, УДОБСТВО, ЛЕГКОСТЬ</w:t>
      </w:r>
    </w:p>
    <w:p w:rsidR="00E1187B" w:rsidRPr="00A66B63" w:rsidRDefault="00E1187B" w:rsidP="00A66B63">
      <w:pPr>
        <w:ind w:firstLine="709"/>
      </w:pPr>
      <w:r w:rsidRPr="00A66B63">
        <w:t>ГРАЦИЯ, ОСАНКА, СТАТЬ</w:t>
      </w:r>
    </w:p>
    <w:p w:rsidR="00C15EDA" w:rsidRPr="00A66B63" w:rsidRDefault="00E1187B" w:rsidP="00A66B63">
      <w:pPr>
        <w:ind w:firstLine="709"/>
      </w:pPr>
      <w:r w:rsidRPr="00A66B63">
        <w:t>ГРАЦИЯ, ОСАНКА, СТАТЬ</w:t>
      </w:r>
      <w:r w:rsidR="00A66B63" w:rsidRPr="00A66B63">
        <w:t xml:space="preserve"> - </w:t>
      </w:r>
      <w:r w:rsidR="00C15EDA" w:rsidRPr="00A66B63">
        <w:t>САМО СОВЕРШЕНСТВО</w:t>
      </w:r>
    </w:p>
    <w:p w:rsidR="00A66B63" w:rsidRDefault="00E1187B" w:rsidP="00A66B63">
      <w:pPr>
        <w:ind w:firstLine="709"/>
      </w:pPr>
      <w:r w:rsidRPr="00A66B63">
        <w:t>Кроме легкости мебели эти слоганы одушевляют мебель, наделяют ее красотой и женственностью</w:t>
      </w:r>
      <w:r w:rsidR="00A66B63" w:rsidRPr="00A66B63">
        <w:t>.</w:t>
      </w:r>
    </w:p>
    <w:p w:rsidR="00E1187B" w:rsidRPr="00A66B63" w:rsidRDefault="00E1187B" w:rsidP="00A66B63">
      <w:pPr>
        <w:ind w:firstLine="709"/>
      </w:pPr>
      <w:r w:rsidRPr="00A66B63">
        <w:t>МЕБЕЛЬ НЕЖНАЯ, МЕБЕЛЬ ЛЕГКАЯ, МЕБЕЛЬ КУЗЬМИНКИ</w:t>
      </w:r>
    </w:p>
    <w:p w:rsidR="00C15EDA" w:rsidRPr="00A66B63" w:rsidRDefault="00E1187B" w:rsidP="00A66B63">
      <w:pPr>
        <w:ind w:firstLine="709"/>
      </w:pPr>
      <w:r w:rsidRPr="00A66B63">
        <w:t>ЛЕГКОС</w:t>
      </w:r>
      <w:r w:rsidR="00C15EDA" w:rsidRPr="00A66B63">
        <w:t>ТЬ, НА КОТОРУЮ МОЖНО ПОЛОЖИТЬСЯ</w:t>
      </w:r>
    </w:p>
    <w:p w:rsidR="00E1187B" w:rsidRPr="00A66B63" w:rsidRDefault="00E1187B" w:rsidP="00A66B63">
      <w:pPr>
        <w:ind w:firstLine="709"/>
      </w:pPr>
      <w:r w:rsidRPr="00A66B63">
        <w:t>ПОЛОЖИТЕЛЬНАЯ ЛЕГКОСТЬ</w:t>
      </w:r>
    </w:p>
    <w:p w:rsidR="00E1187B" w:rsidRPr="00A66B63" w:rsidRDefault="00E1187B" w:rsidP="00A66B63">
      <w:pPr>
        <w:ind w:firstLine="709"/>
      </w:pPr>
      <w:r w:rsidRPr="00A66B63">
        <w:t>НА ЛЕГКОСТЬ МОЖНО ПОЛОЖИТЬСЯ</w:t>
      </w:r>
    </w:p>
    <w:p w:rsidR="00A66B63" w:rsidRPr="00A66B63" w:rsidRDefault="00C15EDA" w:rsidP="00A66B63">
      <w:pPr>
        <w:ind w:firstLine="709"/>
      </w:pPr>
      <w:r w:rsidRPr="00A66B63">
        <w:t>Но все же мы остановимся на слогане</w:t>
      </w:r>
      <w:r w:rsidR="00A66B63" w:rsidRPr="00A66B63">
        <w:t xml:space="preserve">: </w:t>
      </w:r>
      <w:r w:rsidR="00E1187B" w:rsidRPr="00A66B63">
        <w:t>МЫ ПРИДАЛИ ЛЕГКОСТИ ФОРМУ</w:t>
      </w:r>
    </w:p>
    <w:p w:rsidR="00A66B63" w:rsidRDefault="00A66B63" w:rsidP="00A66B63">
      <w:pPr>
        <w:ind w:firstLine="709"/>
      </w:pPr>
      <w:bookmarkStart w:id="5" w:name="_Toc117392231"/>
    </w:p>
    <w:p w:rsidR="00A66B63" w:rsidRPr="006B23D7" w:rsidRDefault="001371B3" w:rsidP="00A66B63">
      <w:pPr>
        <w:pStyle w:val="2"/>
        <w:rPr>
          <w:lang w:val="ru-RU"/>
        </w:rPr>
      </w:pPr>
      <w:bookmarkStart w:id="6" w:name="_Toc276210118"/>
      <w:r w:rsidRPr="00A66B63">
        <w:t>Задание 3</w:t>
      </w:r>
      <w:bookmarkEnd w:id="5"/>
      <w:bookmarkEnd w:id="6"/>
    </w:p>
    <w:p w:rsidR="00A66B63" w:rsidRDefault="00A66B63" w:rsidP="00A66B63">
      <w:pPr>
        <w:ind w:firstLine="709"/>
      </w:pPr>
    </w:p>
    <w:p w:rsidR="00A66B63" w:rsidRDefault="001371B3" w:rsidP="00A66B63">
      <w:pPr>
        <w:ind w:firstLine="709"/>
      </w:pPr>
      <w:r w:rsidRPr="00A66B63">
        <w:t>Цель задания</w:t>
      </w:r>
      <w:r w:rsidR="00A66B63" w:rsidRPr="00A66B63">
        <w:t xml:space="preserve">: </w:t>
      </w:r>
      <w:r w:rsidRPr="00A66B63">
        <w:t>научиться анализировать рекламные обращения</w:t>
      </w:r>
      <w:r w:rsidR="00A66B63" w:rsidRPr="00A66B63">
        <w:t>.</w:t>
      </w:r>
    </w:p>
    <w:p w:rsidR="00A66B63" w:rsidRDefault="001371B3" w:rsidP="00A66B63">
      <w:pPr>
        <w:ind w:firstLine="709"/>
      </w:pPr>
      <w:r w:rsidRPr="00A66B63">
        <w:t>Описание ситуации</w:t>
      </w:r>
      <w:r w:rsidR="00A66B63" w:rsidRPr="00A66B63">
        <w:t xml:space="preserve">: </w:t>
      </w:r>
      <w:r w:rsidRPr="00A66B63">
        <w:t>предлагается собрать 10 рекламных обращений, определить на какую целевую аудиторию они направлены и какой рекламный образ использован при</w:t>
      </w:r>
      <w:r w:rsidR="00A66B63" w:rsidRPr="00A66B63">
        <w:t xml:space="preserve"> </w:t>
      </w:r>
      <w:r w:rsidRPr="00A66B63">
        <w:t>позиционировании данного товара или услуги</w:t>
      </w:r>
      <w:r w:rsidR="00A66B63" w:rsidRPr="00A66B63">
        <w:t>.</w:t>
      </w:r>
    </w:p>
    <w:p w:rsidR="00A66B63" w:rsidRDefault="00C15EDA" w:rsidP="00A66B63">
      <w:pPr>
        <w:ind w:firstLine="709"/>
      </w:pPr>
      <w:r w:rsidRPr="00A66B63">
        <w:t>Для того, чтобы правильно решать поставленные перед рекламой задачи, ее разработчики пользуются разными методами</w:t>
      </w:r>
      <w:r w:rsidR="00A66B63" w:rsidRPr="00A66B63">
        <w:t xml:space="preserve">. </w:t>
      </w:r>
      <w:r w:rsidRPr="00A66B63">
        <w:t>Многие идеи возникают после бесед с потребителями, распространителями и продавцами</w:t>
      </w:r>
      <w:r w:rsidR="00A66B63" w:rsidRPr="00A66B63">
        <w:t xml:space="preserve">. </w:t>
      </w:r>
      <w:r w:rsidRPr="00A66B63">
        <w:t>Рекламная кампания пива</w:t>
      </w:r>
      <w:r w:rsidR="00A66B63">
        <w:t xml:space="preserve"> "</w:t>
      </w:r>
      <w:r w:rsidRPr="00A66B63">
        <w:t>Шлиц</w:t>
      </w:r>
      <w:r w:rsidR="00A66B63">
        <w:t xml:space="preserve">" </w:t>
      </w:r>
      <w:r w:rsidRPr="00A66B63">
        <w:t>под девизом</w:t>
      </w:r>
      <w:r w:rsidR="00A66B63">
        <w:t xml:space="preserve"> "</w:t>
      </w:r>
      <w:r w:rsidRPr="00A66B63">
        <w:t>Когда у вас нет</w:t>
      </w:r>
      <w:r w:rsidR="00A66B63">
        <w:t xml:space="preserve"> "</w:t>
      </w:r>
      <w:r w:rsidRPr="00A66B63">
        <w:t>Шлица</w:t>
      </w:r>
      <w:r w:rsidR="00A66B63">
        <w:t xml:space="preserve">" </w:t>
      </w:r>
      <w:r w:rsidR="00A66B63" w:rsidRPr="00A66B63">
        <w:t xml:space="preserve">- </w:t>
      </w:r>
      <w:r w:rsidRPr="00A66B63">
        <w:t>у вас нет пива</w:t>
      </w:r>
      <w:r w:rsidR="00A66B63">
        <w:t xml:space="preserve">" </w:t>
      </w:r>
      <w:r w:rsidRPr="00A66B63">
        <w:t>возникала после того, как работник рекламного агентства случайно услышал эту фразу в Пивбаре</w:t>
      </w:r>
      <w:r w:rsidR="00A66B63" w:rsidRPr="00A66B63">
        <w:t xml:space="preserve">: </w:t>
      </w:r>
      <w:r w:rsidRPr="00A66B63">
        <w:t>один из клиентов сказал ее бармену в ответ на сообщение, что</w:t>
      </w:r>
      <w:r w:rsidR="00A66B63">
        <w:t xml:space="preserve"> "</w:t>
      </w:r>
      <w:r w:rsidRPr="00A66B63">
        <w:t>Шлица</w:t>
      </w:r>
      <w:r w:rsidR="00A66B63">
        <w:t xml:space="preserve">" </w:t>
      </w:r>
      <w:r w:rsidRPr="00A66B63">
        <w:t>нет</w:t>
      </w:r>
      <w:r w:rsidR="00A66B63" w:rsidRPr="00A66B63">
        <w:t>.</w:t>
      </w:r>
    </w:p>
    <w:p w:rsidR="00A66B63" w:rsidRDefault="00C15EDA" w:rsidP="00A66B63">
      <w:pPr>
        <w:ind w:firstLine="709"/>
      </w:pPr>
      <w:r w:rsidRPr="00A66B63">
        <w:t>Некоторые творческие работники пытаются представить себе, какой тип вознаграждения</w:t>
      </w:r>
      <w:r w:rsidR="00A66B63" w:rsidRPr="00A66B63">
        <w:t xml:space="preserve"> - </w:t>
      </w:r>
      <w:r w:rsidRPr="00A66B63">
        <w:t>рациональное, чувствительное общественное</w:t>
      </w:r>
      <w:r w:rsidR="003A526C" w:rsidRPr="00A66B63">
        <w:t xml:space="preserve"> удовлетворение или удовлетворе</w:t>
      </w:r>
      <w:r w:rsidRPr="00A66B63">
        <w:t>ние самолюбия</w:t>
      </w:r>
      <w:r w:rsidR="00A66B63" w:rsidRPr="00A66B63">
        <w:t xml:space="preserve"> - </w:t>
      </w:r>
      <w:r w:rsidRPr="00A66B63">
        <w:t>покупатели рассчитывают получить в виде переживания</w:t>
      </w:r>
      <w:r w:rsidR="00A66B63" w:rsidRPr="00A66B63">
        <w:t xml:space="preserve">. </w:t>
      </w:r>
      <w:r w:rsidRPr="00A66B63">
        <w:t>Как правило, во множестве разных типов рекламных обращений сочетаются типы вознаграждения с типами переживания</w:t>
      </w:r>
      <w:r w:rsidR="00A66B63" w:rsidRPr="00A66B63">
        <w:t>.</w:t>
      </w:r>
      <w:r w:rsidR="00A66B63">
        <w:t xml:space="preserve"> </w:t>
      </w:r>
      <w:r w:rsidRPr="00A66B63">
        <w:t>Прежде всего</w:t>
      </w:r>
      <w:r w:rsidR="003A526C" w:rsidRPr="00A66B63">
        <w:t>,</w:t>
      </w:r>
      <w:r w:rsidRPr="00A66B63">
        <w:t xml:space="preserve"> обращение должно сообщить потребителю нечто желательное или интересное о товаре, и кроме этого что-то интересное и особенное, отличающее данную марку от других</w:t>
      </w:r>
      <w:r w:rsidR="00A66B63" w:rsidRPr="00A66B63">
        <w:t xml:space="preserve">. </w:t>
      </w:r>
      <w:r w:rsidRPr="00A66B63">
        <w:t>Оно должно быть правдоподобным и доказуемым</w:t>
      </w:r>
      <w:r w:rsidR="00A66B63" w:rsidRPr="00A66B63">
        <w:t>.</w:t>
      </w:r>
      <w:r w:rsidR="00A66B63">
        <w:t xml:space="preserve"> </w:t>
      </w:r>
      <w:r w:rsidRPr="00A66B63">
        <w:t>Воздействие обращения зависит не только от того, что сказано, но и от того как это сказано</w:t>
      </w:r>
      <w:r w:rsidR="00A66B63" w:rsidRPr="00A66B63">
        <w:t xml:space="preserve">. </w:t>
      </w:r>
      <w:r w:rsidRPr="00A66B63">
        <w:t>Решающее значение обращение может иметь в таких товарных категориях, как моющие средства, сигареты, кофе и пиво</w:t>
      </w:r>
      <w:r w:rsidR="00A66B63" w:rsidRPr="00A66B63">
        <w:t xml:space="preserve">. </w:t>
      </w:r>
      <w:r w:rsidRPr="00A66B63">
        <w:t>Поскольку эти товары схожи именно обращение позволяет выделять необходимые марки во множестве других</w:t>
      </w:r>
      <w:r w:rsidR="00A66B63" w:rsidRPr="00A66B63">
        <w:t xml:space="preserve">. </w:t>
      </w:r>
      <w:r w:rsidRPr="00A66B63">
        <w:t>Кроме этого рекламодателю необходимо, что бы обращение привлекло внимание целевой аудитории</w:t>
      </w:r>
      <w:r w:rsidR="00A66B63" w:rsidRPr="00A66B63">
        <w:t>.</w:t>
      </w:r>
    </w:p>
    <w:p w:rsidR="00A66B63" w:rsidRDefault="00C15EDA" w:rsidP="00A66B63">
      <w:pPr>
        <w:ind w:firstLine="709"/>
      </w:pPr>
      <w:r w:rsidRPr="00A66B63">
        <w:t>В начале рекламодатель предоставляет задание на разработку текста будущего объявления, в котором оговаривает его основные моменты</w:t>
      </w:r>
      <w:r w:rsidR="00A66B63">
        <w:t xml:space="preserve"> (</w:t>
      </w:r>
      <w:r w:rsidRPr="00A66B63">
        <w:t>задачи, содержание, аргументацию</w:t>
      </w:r>
      <w:r w:rsidR="00A66B63" w:rsidRPr="00A66B63">
        <w:t xml:space="preserve">). </w:t>
      </w:r>
      <w:r w:rsidRPr="00A66B63">
        <w:t>После этого профессионалам предстоит найти стиль, необходимые слова, тон и форму воплощения обращения</w:t>
      </w:r>
      <w:r w:rsidR="00A66B63" w:rsidRPr="00A66B63">
        <w:t>.</w:t>
      </w:r>
    </w:p>
    <w:p w:rsidR="00A66B63" w:rsidRDefault="00C15EDA" w:rsidP="00A66B63">
      <w:pPr>
        <w:ind w:firstLine="709"/>
      </w:pPr>
      <w:r w:rsidRPr="00A66B63">
        <w:t>Любое обращение может иметь разные стили</w:t>
      </w:r>
      <w:r w:rsidR="00A66B63" w:rsidRPr="00A66B63">
        <w:t xml:space="preserve">. </w:t>
      </w:r>
      <w:r w:rsidR="003A526C" w:rsidRPr="00A66B63">
        <w:t>Проанализируем несколько рекламных обращений</w:t>
      </w:r>
      <w:r w:rsidR="00A66B63" w:rsidRPr="00A66B63">
        <w:t>.</w:t>
      </w:r>
    </w:p>
    <w:p w:rsidR="00A66B63" w:rsidRDefault="00C15EDA" w:rsidP="00A66B63">
      <w:pPr>
        <w:ind w:firstLine="709"/>
      </w:pPr>
      <w:r w:rsidRPr="00A66B63">
        <w:t>1</w:t>
      </w:r>
      <w:r w:rsidR="00A66B63" w:rsidRPr="00A66B63">
        <w:t xml:space="preserve">. </w:t>
      </w:r>
      <w:r w:rsidRPr="00A66B63">
        <w:t>Зарисовка с натуры</w:t>
      </w:r>
      <w:r w:rsidR="00A66B63" w:rsidRPr="00A66B63">
        <w:t xml:space="preserve">. </w:t>
      </w:r>
      <w:r w:rsidRPr="00A66B63">
        <w:t xml:space="preserve">Это может быть, например, благополучная семья реальной домашней обстановке выражающая удовлетворение от </w:t>
      </w:r>
      <w:r w:rsidR="003A526C" w:rsidRPr="00A66B63">
        <w:t>сока</w:t>
      </w:r>
      <w:r w:rsidR="00A66B63" w:rsidRPr="00A66B63">
        <w:t xml:space="preserve">. </w:t>
      </w:r>
      <w:r w:rsidR="003A526C" w:rsidRPr="00A66B63">
        <w:t>Сок</w:t>
      </w:r>
      <w:r w:rsidR="00A66B63">
        <w:t xml:space="preserve"> "</w:t>
      </w:r>
      <w:r w:rsidR="003A526C" w:rsidRPr="00A66B63">
        <w:t>Моя семья</w:t>
      </w:r>
      <w:r w:rsidR="00A66B63">
        <w:t>"</w:t>
      </w:r>
    </w:p>
    <w:p w:rsidR="00A66B63" w:rsidRDefault="00C15EDA" w:rsidP="00A66B63">
      <w:pPr>
        <w:ind w:firstLine="709"/>
      </w:pPr>
      <w:r w:rsidRPr="00A66B63">
        <w:t>2</w:t>
      </w:r>
      <w:r w:rsidR="00A66B63" w:rsidRPr="00A66B63">
        <w:t xml:space="preserve">. </w:t>
      </w:r>
      <w:r w:rsidRPr="00A66B63">
        <w:t>Акцентирование образа жизни</w:t>
      </w:r>
      <w:r w:rsidR="00A66B63" w:rsidRPr="00A66B63">
        <w:t xml:space="preserve">. </w:t>
      </w:r>
      <w:r w:rsidRPr="00A66B63">
        <w:t>Делается упор на определенный стиль жизни</w:t>
      </w:r>
      <w:r w:rsidR="00A66B63" w:rsidRPr="00A66B63">
        <w:t xml:space="preserve">. </w:t>
      </w:r>
      <w:r w:rsidRPr="00A66B63">
        <w:t>Можно привести пример рекламы парфюмерии</w:t>
      </w:r>
      <w:r w:rsidR="00A66B63">
        <w:t xml:space="preserve"> "</w:t>
      </w:r>
      <w:r w:rsidRPr="00A66B63">
        <w:t>Harley Davidson</w:t>
      </w:r>
      <w:r w:rsidR="00A66B63">
        <w:t xml:space="preserve">" </w:t>
      </w:r>
      <w:r w:rsidR="00A66B63" w:rsidRPr="00A66B63">
        <w:t xml:space="preserve">- </w:t>
      </w:r>
      <w:r w:rsidR="003A526C" w:rsidRPr="00A66B63">
        <w:t>Дух свободы</w:t>
      </w:r>
      <w:r w:rsidR="00A66B63" w:rsidRPr="00A66B63">
        <w:t>.</w:t>
      </w:r>
    </w:p>
    <w:p w:rsidR="00A66B63" w:rsidRDefault="00C15EDA" w:rsidP="00A66B63">
      <w:pPr>
        <w:ind w:firstLine="709"/>
      </w:pPr>
      <w:r w:rsidRPr="00A66B63">
        <w:t>3</w:t>
      </w:r>
      <w:r w:rsidR="00A66B63" w:rsidRPr="00A66B63">
        <w:t xml:space="preserve">. </w:t>
      </w:r>
      <w:r w:rsidRPr="00A66B63">
        <w:t>Фантазийная обстановка</w:t>
      </w:r>
      <w:r w:rsidR="00A66B63" w:rsidRPr="00A66B63">
        <w:t>.</w:t>
      </w:r>
      <w:r w:rsidR="00A66B63">
        <w:t xml:space="preserve"> (</w:t>
      </w:r>
      <w:r w:rsidRPr="00A66B63">
        <w:t xml:space="preserve">Добро пожаловать </w:t>
      </w:r>
      <w:r w:rsidR="003A526C" w:rsidRPr="00A66B63">
        <w:t>в мир Wispa</w:t>
      </w:r>
      <w:r w:rsidR="00A66B63" w:rsidRPr="00A66B63">
        <w:t xml:space="preserve">. </w:t>
      </w:r>
      <w:r w:rsidR="003A526C" w:rsidRPr="00A66B63">
        <w:t>Мир красоты, романтики и счастья</w:t>
      </w:r>
      <w:r w:rsidR="00A66B63" w:rsidRPr="00A66B63">
        <w:t>).</w:t>
      </w:r>
    </w:p>
    <w:p w:rsidR="00A66B63" w:rsidRDefault="00C15EDA" w:rsidP="00A66B63">
      <w:pPr>
        <w:ind w:firstLine="709"/>
      </w:pPr>
      <w:r w:rsidRPr="00A66B63">
        <w:t>4</w:t>
      </w:r>
      <w:r w:rsidR="00A66B63" w:rsidRPr="00A66B63">
        <w:t xml:space="preserve">. </w:t>
      </w:r>
      <w:r w:rsidRPr="00A66B63">
        <w:t>Создание настроения или образа</w:t>
      </w:r>
      <w:r w:rsidR="00A66B63" w:rsidRPr="00A66B63">
        <w:t xml:space="preserve">. </w:t>
      </w:r>
      <w:r w:rsidRPr="00A66B63">
        <w:t>Например реклама шоколадов Dove</w:t>
      </w:r>
      <w:r w:rsidR="00A66B63">
        <w:t xml:space="preserve">, </w:t>
      </w:r>
      <w:r w:rsidRPr="00A66B63">
        <w:t>Hershey’s</w:t>
      </w:r>
      <w:r w:rsidR="00A66B63">
        <w:t xml:space="preserve"> (</w:t>
      </w:r>
      <w:r w:rsidRPr="00A66B63">
        <w:t>Бывают минуты охваченные нежность и любовью</w:t>
      </w:r>
      <w:r w:rsidR="00A66B63" w:rsidRPr="00A66B63">
        <w:t>),</w:t>
      </w:r>
      <w:r w:rsidR="00A66B63">
        <w:t xml:space="preserve"> "</w:t>
      </w:r>
      <w:r w:rsidRPr="00A66B63">
        <w:t>Bounty</w:t>
      </w:r>
      <w:r w:rsidR="00A66B63">
        <w:t>" (</w:t>
      </w:r>
      <w:r w:rsidR="003A526C" w:rsidRPr="00A66B63">
        <w:t>райское наслаждение</w:t>
      </w:r>
      <w:r w:rsidR="00A66B63" w:rsidRPr="00A66B63">
        <w:t>).</w:t>
      </w:r>
    </w:p>
    <w:p w:rsidR="00A66B63" w:rsidRDefault="00C15EDA" w:rsidP="00A66B63">
      <w:pPr>
        <w:ind w:firstLine="709"/>
      </w:pPr>
      <w:r w:rsidRPr="00A66B63">
        <w:t>5</w:t>
      </w:r>
      <w:r w:rsidR="00A66B63" w:rsidRPr="00A66B63">
        <w:t xml:space="preserve">. </w:t>
      </w:r>
      <w:r w:rsidRPr="00A66B63">
        <w:t>Мюзикл</w:t>
      </w:r>
      <w:r w:rsidR="00A66B63" w:rsidRPr="00A66B63">
        <w:t xml:space="preserve">. </w:t>
      </w:r>
      <w:r w:rsidRPr="00A66B63">
        <w:t>Несколько лиц или персонажей поют песню о товаре, как наприм</w:t>
      </w:r>
      <w:r w:rsidR="003A526C" w:rsidRPr="00A66B63">
        <w:t>ер, в рекламе фирмы Coca-Cola</w:t>
      </w:r>
      <w:r w:rsidR="00A66B63" w:rsidRPr="00A66B63">
        <w:t>.</w:t>
      </w:r>
    </w:p>
    <w:p w:rsidR="00A66B63" w:rsidRDefault="00C15EDA" w:rsidP="00A66B63">
      <w:pPr>
        <w:ind w:firstLine="709"/>
      </w:pPr>
      <w:r w:rsidRPr="00A66B63">
        <w:t>6</w:t>
      </w:r>
      <w:r w:rsidR="00A66B63" w:rsidRPr="00A66B63">
        <w:t xml:space="preserve">. </w:t>
      </w:r>
      <w:r w:rsidRPr="00A66B63">
        <w:t>Использование символического персонажа</w:t>
      </w:r>
      <w:r w:rsidR="00A66B63" w:rsidRPr="00A66B63">
        <w:t>.</w:t>
      </w:r>
      <w:r w:rsidR="00A66B63">
        <w:t xml:space="preserve"> (</w:t>
      </w:r>
      <w:r w:rsidRPr="00A66B63">
        <w:t>Ковбой Мальборо, Кролик в рек-ламе напитка</w:t>
      </w:r>
      <w:r w:rsidR="00A66B63">
        <w:t xml:space="preserve"> "</w:t>
      </w:r>
      <w:r w:rsidRPr="00A66B63">
        <w:t>Nesquik</w:t>
      </w:r>
      <w:r w:rsidR="00A66B63">
        <w:t>"</w:t>
      </w:r>
      <w:r w:rsidR="00A66B63" w:rsidRPr="00A66B63">
        <w:t>).</w:t>
      </w:r>
    </w:p>
    <w:p w:rsidR="00A66B63" w:rsidRDefault="00C15EDA" w:rsidP="00A66B63">
      <w:pPr>
        <w:ind w:firstLine="709"/>
      </w:pPr>
      <w:r w:rsidRPr="00A66B63">
        <w:t>7</w:t>
      </w:r>
      <w:r w:rsidR="00A66B63" w:rsidRPr="00A66B63">
        <w:t xml:space="preserve">. </w:t>
      </w:r>
      <w:r w:rsidR="00C92D91" w:rsidRPr="00A66B63">
        <w:t>Использование игрушек</w:t>
      </w:r>
      <w:r w:rsidR="00A66B63" w:rsidRPr="00A66B63">
        <w:t xml:space="preserve">. </w:t>
      </w:r>
      <w:r w:rsidR="00C92D91" w:rsidRPr="00A66B63">
        <w:t>Компьютерная фирма</w:t>
      </w:r>
      <w:r w:rsidR="00A66B63">
        <w:t xml:space="preserve"> "</w:t>
      </w:r>
      <w:r w:rsidR="00C92D91" w:rsidRPr="00A66B63">
        <w:t>СибМак</w:t>
      </w:r>
      <w:r w:rsidR="00A66B63">
        <w:t xml:space="preserve">" </w:t>
      </w:r>
      <w:r w:rsidR="00C92D91" w:rsidRPr="00A66B63">
        <w:t xml:space="preserve">в рекламном объявлении использует игрушку </w:t>
      </w:r>
      <w:r w:rsidR="00A66B63">
        <w:t>-</w:t>
      </w:r>
      <w:r w:rsidR="00C92D91" w:rsidRPr="00A66B63">
        <w:t xml:space="preserve"> пушистую собаку</w:t>
      </w:r>
      <w:r w:rsidR="00A66B63" w:rsidRPr="00A66B63">
        <w:t xml:space="preserve">. </w:t>
      </w:r>
      <w:r w:rsidR="00C92D91" w:rsidRPr="00A66B63">
        <w:t>Рекламное объявление гласит</w:t>
      </w:r>
      <w:r w:rsidR="00A66B63" w:rsidRPr="00A66B63">
        <w:t>:</w:t>
      </w:r>
      <w:r w:rsidR="00A66B63">
        <w:t xml:space="preserve"> "</w:t>
      </w:r>
      <w:r w:rsidR="00C92D91" w:rsidRPr="00A66B63">
        <w:t>Наши цены не кусаются</w:t>
      </w:r>
      <w:r w:rsidR="00A66B63">
        <w:t>".</w:t>
      </w:r>
    </w:p>
    <w:p w:rsidR="00A66B63" w:rsidRDefault="00C92D91" w:rsidP="00A66B63">
      <w:pPr>
        <w:ind w:firstLine="709"/>
      </w:pPr>
      <w:r w:rsidRPr="00A66B63">
        <w:t>8</w:t>
      </w:r>
      <w:r w:rsidR="00A66B63" w:rsidRPr="00A66B63">
        <w:t xml:space="preserve">. </w:t>
      </w:r>
      <w:r w:rsidRPr="00A66B63">
        <w:t>Использование живого образа</w:t>
      </w:r>
      <w:r w:rsidR="00A66B63" w:rsidRPr="00A66B63">
        <w:t xml:space="preserve">. </w:t>
      </w:r>
      <w:r w:rsidRPr="00A66B63">
        <w:t>Юниаструм банк предлагает свои услуги по вкладам, а именно годовой вклад в рублях с ежемесячным доходом</w:t>
      </w:r>
      <w:r w:rsidR="00A66B63" w:rsidRPr="00A66B63">
        <w:t xml:space="preserve">. </w:t>
      </w:r>
      <w:r w:rsidRPr="00A66B63">
        <w:t>Вклад</w:t>
      </w:r>
      <w:r w:rsidR="00A66B63">
        <w:t xml:space="preserve"> "</w:t>
      </w:r>
      <w:r w:rsidRPr="00A66B63">
        <w:t>Тимирязевский</w:t>
      </w:r>
      <w:r w:rsidR="00A66B63">
        <w:t xml:space="preserve">" </w:t>
      </w:r>
      <w:r w:rsidR="00A66B63" w:rsidRPr="00A66B63">
        <w:t xml:space="preserve">- </w:t>
      </w:r>
      <w:r w:rsidRPr="00A66B63">
        <w:t>в рекламе представлена фотография известного Тимирязева</w:t>
      </w:r>
      <w:r w:rsidR="00A66B63" w:rsidRPr="00A66B63">
        <w:t>.</w:t>
      </w:r>
    </w:p>
    <w:p w:rsidR="00A66B63" w:rsidRDefault="00C92D91" w:rsidP="00A66B63">
      <w:pPr>
        <w:ind w:firstLine="709"/>
      </w:pPr>
      <w:r w:rsidRPr="00A66B63">
        <w:t>9</w:t>
      </w:r>
      <w:r w:rsidR="00A66B63" w:rsidRPr="00A66B63">
        <w:t xml:space="preserve">. </w:t>
      </w:r>
      <w:r w:rsidRPr="00A66B63">
        <w:t>Использование животных</w:t>
      </w:r>
      <w:r w:rsidR="00A66B63" w:rsidRPr="00A66B63">
        <w:t xml:space="preserve">. </w:t>
      </w:r>
      <w:r w:rsidRPr="00A66B63">
        <w:t>Реклама дверей ООО</w:t>
      </w:r>
      <w:r w:rsidR="00A66B63">
        <w:t xml:space="preserve"> "</w:t>
      </w:r>
      <w:r w:rsidRPr="00A66B63">
        <w:rPr>
          <w:lang w:val="en-US"/>
        </w:rPr>
        <w:t>Lion</w:t>
      </w:r>
      <w:r w:rsidR="00A66B63">
        <w:t xml:space="preserve">". </w:t>
      </w:r>
      <w:r w:rsidRPr="00A66B63">
        <w:t>Использована фотография рычащего льва</w:t>
      </w:r>
      <w:r w:rsidR="00A66B63" w:rsidRPr="00A66B63">
        <w:t>:</w:t>
      </w:r>
      <w:r w:rsidR="00A66B63">
        <w:t xml:space="preserve"> "</w:t>
      </w:r>
      <w:r w:rsidRPr="00A66B63">
        <w:t>Сила льва на защите Вашего дома</w:t>
      </w:r>
      <w:r w:rsidR="00A66B63">
        <w:t xml:space="preserve">". </w:t>
      </w:r>
      <w:r w:rsidRPr="00A66B63">
        <w:t>Реклама аккумуляторов ООО</w:t>
      </w:r>
      <w:r w:rsidR="00A66B63">
        <w:t xml:space="preserve"> "</w:t>
      </w:r>
      <w:r w:rsidRPr="00A66B63">
        <w:t>Новосибирский аккумуляторный центр</w:t>
      </w:r>
      <w:r w:rsidR="00A66B63">
        <w:t xml:space="preserve">". </w:t>
      </w:r>
      <w:r w:rsidRPr="00A66B63">
        <w:t xml:space="preserve">Официальный дилер торговой марки </w:t>
      </w:r>
      <w:r w:rsidRPr="00A66B63">
        <w:rPr>
          <w:lang w:val="en-US"/>
        </w:rPr>
        <w:t>Tyumen</w:t>
      </w:r>
      <w:r w:rsidRPr="00A66B63">
        <w:t xml:space="preserve"> </w:t>
      </w:r>
      <w:r w:rsidRPr="00A66B63">
        <w:rPr>
          <w:lang w:val="en-US"/>
        </w:rPr>
        <w:t>batbear</w:t>
      </w:r>
      <w:r w:rsidR="00A66B63" w:rsidRPr="00A66B63">
        <w:t xml:space="preserve">. </w:t>
      </w:r>
      <w:r w:rsidR="00D30103" w:rsidRPr="00A66B63">
        <w:t xml:space="preserve">В рекламном объявлении использована фотография рычащего медведя </w:t>
      </w:r>
      <w:r w:rsidR="00A66B63">
        <w:t>- "</w:t>
      </w:r>
      <w:r w:rsidR="00D30103" w:rsidRPr="00A66B63">
        <w:t>Медвежья сила</w:t>
      </w:r>
      <w:r w:rsidR="00A66B63">
        <w:t>".</w:t>
      </w:r>
    </w:p>
    <w:p w:rsidR="00A66B63" w:rsidRDefault="00D30103" w:rsidP="00A66B63">
      <w:pPr>
        <w:ind w:firstLine="709"/>
      </w:pPr>
      <w:r w:rsidRPr="00A66B63">
        <w:t>10</w:t>
      </w:r>
      <w:r w:rsidR="00A66B63" w:rsidRPr="00A66B63">
        <w:t xml:space="preserve">. </w:t>
      </w:r>
      <w:r w:rsidRPr="00A66B63">
        <w:t>Агентство недвижимости</w:t>
      </w:r>
      <w:r w:rsidR="00A66B63">
        <w:t xml:space="preserve"> "</w:t>
      </w:r>
      <w:r w:rsidRPr="00A66B63">
        <w:t>Держава</w:t>
      </w:r>
      <w:r w:rsidR="00A66B63">
        <w:t xml:space="preserve">" </w:t>
      </w:r>
      <w:r w:rsidRPr="00A66B63">
        <w:t>в рекламе своих услуг использует герб и флаг, которые символизирует стабильность и надежность</w:t>
      </w:r>
      <w:r w:rsidR="00A66B63" w:rsidRPr="00A66B63">
        <w:t>.</w:t>
      </w:r>
    </w:p>
    <w:p w:rsidR="00A66B63" w:rsidRDefault="00A66B63" w:rsidP="00A66B63">
      <w:pPr>
        <w:ind w:firstLine="709"/>
      </w:pPr>
      <w:bookmarkStart w:id="7" w:name="_Toc117392232"/>
    </w:p>
    <w:p w:rsidR="00A66B63" w:rsidRPr="00A66B63" w:rsidRDefault="00D30103" w:rsidP="00A66B63">
      <w:pPr>
        <w:pStyle w:val="2"/>
      </w:pPr>
      <w:bookmarkStart w:id="8" w:name="_Toc276210119"/>
      <w:r w:rsidRPr="00A66B63">
        <w:t>Задание 4</w:t>
      </w:r>
      <w:bookmarkEnd w:id="7"/>
      <w:bookmarkEnd w:id="8"/>
    </w:p>
    <w:p w:rsidR="00A66B63" w:rsidRDefault="00A66B63" w:rsidP="00A66B63">
      <w:pPr>
        <w:ind w:firstLine="709"/>
      </w:pPr>
    </w:p>
    <w:p w:rsidR="00A66B63" w:rsidRDefault="00D30103" w:rsidP="00A66B63">
      <w:pPr>
        <w:ind w:firstLine="709"/>
      </w:pPr>
      <w:r w:rsidRPr="00A66B63">
        <w:t>В универмаге в период рекламной компании была проведена выставка-продажа тканей</w:t>
      </w:r>
      <w:r w:rsidR="00A66B63" w:rsidRPr="00A66B63">
        <w:t xml:space="preserve">. </w:t>
      </w:r>
      <w:r w:rsidRPr="00A66B63">
        <w:t>Товарооборот за 10 дней до рекламы составил 192000 руб</w:t>
      </w:r>
      <w:r w:rsidR="00A66B63" w:rsidRPr="00A66B63">
        <w:t xml:space="preserve">. </w:t>
      </w:r>
      <w:r w:rsidRPr="00A66B63">
        <w:t>Выставка продолжалась 6 дней, за этот период и последующие 10 дней учитывался товарооборот, он равнялся 400000 руб</w:t>
      </w:r>
      <w:r w:rsidR="00A66B63" w:rsidRPr="00A66B63">
        <w:t xml:space="preserve">. </w:t>
      </w:r>
      <w:r w:rsidRPr="00A66B63">
        <w:t>Торговая надбавка на товар к цене реализации 28%</w:t>
      </w:r>
      <w:r w:rsidR="00A66B63" w:rsidRPr="00A66B63">
        <w:t xml:space="preserve">. </w:t>
      </w:r>
      <w:r w:rsidRPr="00A66B63">
        <w:t>Расходы, связанные с организацией выставки-продажи, составили 1500 руб</w:t>
      </w:r>
      <w:r w:rsidR="00A66B63" w:rsidRPr="00A66B63">
        <w:t>.</w:t>
      </w:r>
    </w:p>
    <w:p w:rsidR="00A66B63" w:rsidRDefault="00D30103" w:rsidP="00A66B63">
      <w:pPr>
        <w:ind w:firstLine="709"/>
      </w:pPr>
      <w:r w:rsidRPr="00A66B63">
        <w:t>Определим экономическую эффективность рекламы по формуле</w:t>
      </w:r>
      <w:r w:rsidR="00A66B63" w:rsidRPr="00A66B63">
        <w:t>:</w:t>
      </w:r>
    </w:p>
    <w:p w:rsidR="00A66B63" w:rsidRDefault="00A66B63" w:rsidP="00A66B63">
      <w:pPr>
        <w:ind w:firstLine="709"/>
      </w:pPr>
    </w:p>
    <w:p w:rsidR="00D30103" w:rsidRPr="00A66B63" w:rsidRDefault="00D30103" w:rsidP="00A66B63">
      <w:pPr>
        <w:ind w:firstLine="709"/>
      </w:pPr>
      <w:r w:rsidRPr="00A66B63">
        <w:t>Э=</w:t>
      </w:r>
      <w:r w:rsidR="00A66B63">
        <w:t xml:space="preserve"> (</w:t>
      </w:r>
      <w:r w:rsidRPr="00A66B63">
        <w:t>Тс*П*Д/100</w:t>
      </w:r>
      <w:r w:rsidR="00A66B63" w:rsidRPr="00A66B63">
        <w:t xml:space="preserve">) </w:t>
      </w:r>
      <w:r w:rsidRPr="00A66B63">
        <w:t>*</w:t>
      </w:r>
      <w:r w:rsidR="00A66B63">
        <w:t xml:space="preserve"> (</w:t>
      </w:r>
      <w:r w:rsidRPr="00A66B63">
        <w:t>Нт/100</w:t>
      </w:r>
      <w:r w:rsidR="00A66B63" w:rsidRPr="00A66B63">
        <w:t xml:space="preserve">) - </w:t>
      </w:r>
      <w:r w:rsidRPr="00A66B63">
        <w:t>Ир</w:t>
      </w:r>
    </w:p>
    <w:p w:rsidR="00A66B63" w:rsidRDefault="00A66B63" w:rsidP="00A66B63">
      <w:pPr>
        <w:ind w:firstLine="709"/>
      </w:pPr>
    </w:p>
    <w:p w:rsidR="00A66B63" w:rsidRDefault="000B1D5A" w:rsidP="00A66B63">
      <w:pPr>
        <w:ind w:firstLine="709"/>
      </w:pPr>
      <w:r w:rsidRPr="00A66B63">
        <w:t>Определим прирост среднедневного товарооборота за рекламный и послерекламный период</w:t>
      </w:r>
      <w:r w:rsidR="00A66B63" w:rsidRPr="00A66B63">
        <w:t>:</w:t>
      </w:r>
    </w:p>
    <w:p w:rsidR="000B1D5A" w:rsidRPr="00A66B63" w:rsidRDefault="000B1D5A" w:rsidP="00A66B63">
      <w:pPr>
        <w:ind w:firstLine="709"/>
      </w:pPr>
      <w:r w:rsidRPr="00A66B63">
        <w:t>192000/10=19200</w:t>
      </w:r>
    </w:p>
    <w:p w:rsidR="000B1D5A" w:rsidRPr="00A66B63" w:rsidRDefault="000B1D5A" w:rsidP="00A66B63">
      <w:pPr>
        <w:ind w:firstLine="709"/>
      </w:pPr>
      <w:r w:rsidRPr="00A66B63">
        <w:t>400000/</w:t>
      </w:r>
      <w:r w:rsidR="00A66B63">
        <w:t xml:space="preserve"> (</w:t>
      </w:r>
      <w:r w:rsidRPr="00A66B63">
        <w:t>10+6</w:t>
      </w:r>
      <w:r w:rsidR="00A66B63" w:rsidRPr="00A66B63">
        <w:t xml:space="preserve">) </w:t>
      </w:r>
      <w:r w:rsidRPr="00A66B63">
        <w:t>=25000</w:t>
      </w:r>
    </w:p>
    <w:p w:rsidR="000B1D5A" w:rsidRPr="00A66B63" w:rsidRDefault="000B1D5A" w:rsidP="00A66B63">
      <w:pPr>
        <w:ind w:firstLine="709"/>
      </w:pPr>
      <w:r w:rsidRPr="00A66B63">
        <w:t>25000/19200*100</w:t>
      </w:r>
      <w:r w:rsidR="00A66B63">
        <w:t>% -</w:t>
      </w:r>
      <w:r w:rsidRPr="00A66B63">
        <w:t>100=30,2%</w:t>
      </w:r>
    </w:p>
    <w:p w:rsidR="000B1D5A" w:rsidRPr="00A66B63" w:rsidRDefault="00D30103" w:rsidP="00A66B63">
      <w:pPr>
        <w:ind w:firstLine="709"/>
      </w:pPr>
      <w:r w:rsidRPr="00A66B63">
        <w:t>Э=</w:t>
      </w:r>
      <w:r w:rsidR="00A66B63">
        <w:t xml:space="preserve"> (</w:t>
      </w:r>
      <w:r w:rsidRPr="00A66B63">
        <w:t>192000*</w:t>
      </w:r>
      <w:r w:rsidR="005F385A" w:rsidRPr="00A66B63">
        <w:t>30,2%</w:t>
      </w:r>
      <w:r w:rsidRPr="00A66B63">
        <w:t>*16/100</w:t>
      </w:r>
      <w:r w:rsidR="00A66B63" w:rsidRPr="00A66B63">
        <w:t xml:space="preserve">) </w:t>
      </w:r>
      <w:r w:rsidRPr="00A66B63">
        <w:t>*</w:t>
      </w:r>
      <w:r w:rsidR="00A66B63">
        <w:t xml:space="preserve"> (</w:t>
      </w:r>
      <w:r w:rsidRPr="00A66B63">
        <w:t>28/100</w:t>
      </w:r>
      <w:r w:rsidR="00A66B63" w:rsidRPr="00A66B63">
        <w:t xml:space="preserve">) - </w:t>
      </w:r>
      <w:r w:rsidRPr="00A66B63">
        <w:t>1500</w:t>
      </w:r>
    </w:p>
    <w:p w:rsidR="000B1D5A" w:rsidRPr="00A66B63" w:rsidRDefault="000B1D5A" w:rsidP="00A66B63">
      <w:pPr>
        <w:ind w:firstLine="709"/>
      </w:pPr>
      <w:r w:rsidRPr="00A66B63">
        <w:t>Э=2597 руб</w:t>
      </w:r>
    </w:p>
    <w:p w:rsidR="00A66B63" w:rsidRDefault="005C7CC7" w:rsidP="00A66B63">
      <w:pPr>
        <w:ind w:firstLine="709"/>
      </w:pPr>
      <w:r w:rsidRPr="00A66B63">
        <w:t>Сколько существует реклама, столько же и стоит вопрос, насколько она эффективна</w:t>
      </w:r>
      <w:r w:rsidR="00A66B63" w:rsidRPr="00A66B63">
        <w:t xml:space="preserve">. </w:t>
      </w:r>
      <w:r w:rsidRPr="00A66B63">
        <w:t>Можно ли добиться тех же результатов, потратив в два раза меньшую сумму денег</w:t>
      </w:r>
      <w:r w:rsidR="00A66B63" w:rsidRPr="00A66B63">
        <w:t xml:space="preserve">? </w:t>
      </w:r>
      <w:r w:rsidRPr="00A66B63">
        <w:t>Были бы результаты в два раза выше, если бы увеличили сумму расходов в два раза</w:t>
      </w:r>
      <w:r w:rsidR="00A66B63" w:rsidRPr="00A66B63">
        <w:t xml:space="preserve">? </w:t>
      </w:r>
      <w:r w:rsidRPr="00A66B63">
        <w:t>Совершают ли люди покупки только в результате воздействия рекламы</w:t>
      </w:r>
      <w:r w:rsidR="00A66B63" w:rsidRPr="00A66B63">
        <w:t xml:space="preserve">? </w:t>
      </w:r>
      <w:r w:rsidRPr="00A66B63">
        <w:t>Может ли реклама заставить людей купить то, что они не хотели и не собирались покупать</w:t>
      </w:r>
      <w:r w:rsidR="00A66B63" w:rsidRPr="00A66B63">
        <w:t>?</w:t>
      </w:r>
    </w:p>
    <w:p w:rsidR="00A66B63" w:rsidRDefault="005C7CC7" w:rsidP="00A66B63">
      <w:pPr>
        <w:ind w:firstLine="709"/>
      </w:pPr>
      <w:r w:rsidRPr="00A66B63">
        <w:t>Необходимо помнить, что говорить об эффективности рекламы можно только в том случае, если известны конкретные цели компании, ее общая стратегия и текущее положение дел</w:t>
      </w:r>
      <w:r w:rsidR="00A66B63" w:rsidRPr="00A66B63">
        <w:t xml:space="preserve">. </w:t>
      </w:r>
      <w:r w:rsidRPr="00A66B63">
        <w:t>В противном случае можно оценить только оригинальность идеи, эстетичность ее подачи и весьма субъективно и приблизительно спрогнозировать результат</w:t>
      </w:r>
      <w:r w:rsidR="00A66B63" w:rsidRPr="00A66B63">
        <w:t xml:space="preserve">. </w:t>
      </w:r>
      <w:r w:rsidRPr="00A66B63">
        <w:t>Ведь полноценно о</w:t>
      </w:r>
      <w:r w:rsidR="00A66B63">
        <w:t xml:space="preserve"> "</w:t>
      </w:r>
      <w:r w:rsidRPr="00A66B63">
        <w:t>лучшей</w:t>
      </w:r>
      <w:r w:rsidR="00A66B63">
        <w:t xml:space="preserve">" </w:t>
      </w:r>
      <w:r w:rsidRPr="00A66B63">
        <w:t>рекламе можно говорить только в том случае, если это подкреплено исследованием эффективности работы этой рекламы</w:t>
      </w:r>
      <w:r w:rsidR="00A66B63" w:rsidRPr="00A66B63">
        <w:t xml:space="preserve">. </w:t>
      </w:r>
      <w:r w:rsidRPr="00A66B63">
        <w:t>Специалисты, в частности, собственные, смотрят</w:t>
      </w:r>
      <w:r w:rsidR="00A66B63">
        <w:t xml:space="preserve"> "</w:t>
      </w:r>
      <w:r w:rsidRPr="00A66B63">
        <w:t>изнутри</w:t>
      </w:r>
      <w:r w:rsidR="00A66B63">
        <w:t xml:space="preserve">", </w:t>
      </w:r>
      <w:r w:rsidRPr="00A66B63">
        <w:t>зная преимущества рекламируемых услуг не</w:t>
      </w:r>
      <w:r w:rsidR="00A66B63">
        <w:t xml:space="preserve"> "</w:t>
      </w:r>
      <w:r w:rsidRPr="00A66B63">
        <w:t>с нуля</w:t>
      </w:r>
      <w:r w:rsidR="00A66B63">
        <w:t xml:space="preserve">", </w:t>
      </w:r>
      <w:r w:rsidRPr="00A66B63">
        <w:t>и уже поэтому они не объективны</w:t>
      </w:r>
      <w:r w:rsidR="00A66B63" w:rsidRPr="00A66B63">
        <w:t xml:space="preserve">. </w:t>
      </w:r>
      <w:r w:rsidRPr="00A66B63">
        <w:t>Вполне возможно, что реклама, которая покажется им абсолютно</w:t>
      </w:r>
      <w:r w:rsidR="00A66B63">
        <w:t xml:space="preserve"> "</w:t>
      </w:r>
      <w:r w:rsidRPr="00A66B63">
        <w:t>никакой</w:t>
      </w:r>
      <w:r w:rsidR="00A66B63">
        <w:t xml:space="preserve">", </w:t>
      </w:r>
      <w:r w:rsidRPr="00A66B63">
        <w:t>вызовет прилив энтузиазма у клиентов</w:t>
      </w:r>
      <w:r w:rsidR="00A66B63" w:rsidRPr="00A66B63">
        <w:t>.</w:t>
      </w:r>
    </w:p>
    <w:p w:rsidR="00A66B63" w:rsidRPr="00A66B63" w:rsidRDefault="00A66B63" w:rsidP="00A66B63">
      <w:pPr>
        <w:pStyle w:val="2"/>
      </w:pPr>
      <w:bookmarkStart w:id="9" w:name="_Toc117392233"/>
      <w:r>
        <w:br w:type="page"/>
      </w:r>
      <w:bookmarkStart w:id="10" w:name="_Toc276210120"/>
      <w:r w:rsidR="00C74DA4" w:rsidRPr="00A66B63">
        <w:t>Список литературы</w:t>
      </w:r>
      <w:bookmarkEnd w:id="9"/>
      <w:bookmarkEnd w:id="10"/>
    </w:p>
    <w:p w:rsidR="00A66B63" w:rsidRDefault="00A66B63" w:rsidP="00A66B63">
      <w:pPr>
        <w:ind w:firstLine="709"/>
      </w:pPr>
    </w:p>
    <w:p w:rsidR="00A66B63" w:rsidRDefault="00C74DA4" w:rsidP="00A66B63">
      <w:pPr>
        <w:pStyle w:val="a"/>
        <w:ind w:firstLine="0"/>
      </w:pPr>
      <w:r w:rsidRPr="00A66B63">
        <w:t>Ананьева М</w:t>
      </w:r>
      <w:r w:rsidR="00A66B63">
        <w:t xml:space="preserve">.И. </w:t>
      </w:r>
      <w:r w:rsidRPr="00A66B63">
        <w:t>Реклама</w:t>
      </w:r>
      <w:r w:rsidR="00A66B63" w:rsidRPr="00A66B63">
        <w:t xml:space="preserve">. </w:t>
      </w:r>
      <w:r w:rsidRPr="00A66B63">
        <w:t>М</w:t>
      </w:r>
      <w:r w:rsidR="00A66B63">
        <w:t>.:</w:t>
      </w:r>
      <w:r w:rsidR="00A66B63" w:rsidRPr="00A66B63">
        <w:t xml:space="preserve"> </w:t>
      </w:r>
      <w:r w:rsidRPr="00A66B63">
        <w:t>ЮНИТИ-ДАНА, 2005</w:t>
      </w:r>
      <w:r w:rsidR="00A66B63" w:rsidRPr="00A66B63">
        <w:t xml:space="preserve">. </w:t>
      </w:r>
      <w:r w:rsidR="00A66B63">
        <w:t>-</w:t>
      </w:r>
      <w:r w:rsidRPr="00A66B63">
        <w:t xml:space="preserve"> 688 с</w:t>
      </w:r>
      <w:r w:rsidR="00A66B63" w:rsidRPr="00A66B63">
        <w:t>.</w:t>
      </w:r>
    </w:p>
    <w:p w:rsidR="00A66B63" w:rsidRDefault="00C74DA4" w:rsidP="00A66B63">
      <w:pPr>
        <w:pStyle w:val="a"/>
        <w:ind w:firstLine="0"/>
      </w:pPr>
      <w:r w:rsidRPr="00A66B63">
        <w:t>Гольман И</w:t>
      </w:r>
      <w:r w:rsidR="00A66B63">
        <w:t xml:space="preserve">.А. </w:t>
      </w:r>
      <w:r w:rsidRPr="00A66B63">
        <w:t>Рекламная деятельность</w:t>
      </w:r>
      <w:r w:rsidR="00A66B63" w:rsidRPr="00A66B63">
        <w:t xml:space="preserve">: </w:t>
      </w:r>
      <w:r w:rsidRPr="00A66B63">
        <w:t>планирование</w:t>
      </w:r>
      <w:r w:rsidR="00A66B63" w:rsidRPr="00A66B63">
        <w:t xml:space="preserve">. </w:t>
      </w:r>
      <w:r w:rsidRPr="00A66B63">
        <w:t>Технологии</w:t>
      </w:r>
      <w:r w:rsidR="00A66B63" w:rsidRPr="00A66B63">
        <w:t xml:space="preserve">. </w:t>
      </w:r>
      <w:r w:rsidRPr="00A66B63">
        <w:t>Организация</w:t>
      </w:r>
      <w:r w:rsidR="00A66B63" w:rsidRPr="00A66B63">
        <w:t>. -</w:t>
      </w:r>
      <w:r w:rsidR="00A66B63">
        <w:t xml:space="preserve"> </w:t>
      </w:r>
      <w:r w:rsidRPr="00A66B63">
        <w:t>2-е изд</w:t>
      </w:r>
      <w:r w:rsidR="00A66B63">
        <w:t>.,</w:t>
      </w:r>
      <w:r w:rsidRPr="00A66B63">
        <w:t xml:space="preserve"> перераб и доп</w:t>
      </w:r>
      <w:r w:rsidR="00A66B63" w:rsidRPr="00A66B63">
        <w:t xml:space="preserve">. </w:t>
      </w:r>
      <w:r w:rsidR="00A66B63">
        <w:t>-</w:t>
      </w:r>
      <w:r w:rsidRPr="00A66B63">
        <w:t xml:space="preserve"> М</w:t>
      </w:r>
      <w:r w:rsidR="00A66B63">
        <w:t>.:</w:t>
      </w:r>
      <w:r w:rsidR="00A66B63" w:rsidRPr="00A66B63">
        <w:t xml:space="preserve"> </w:t>
      </w:r>
      <w:r w:rsidRPr="00A66B63">
        <w:t>Гелла-принт, 2002</w:t>
      </w:r>
      <w:r w:rsidR="00A66B63" w:rsidRPr="00A66B63">
        <w:t xml:space="preserve">. </w:t>
      </w:r>
      <w:r w:rsidR="00A66B63">
        <w:t>-</w:t>
      </w:r>
      <w:r w:rsidRPr="00A66B63">
        <w:t xml:space="preserve"> 40 с</w:t>
      </w:r>
      <w:r w:rsidR="00A66B63" w:rsidRPr="00A66B63">
        <w:t>.</w:t>
      </w:r>
    </w:p>
    <w:p w:rsidR="00A66B63" w:rsidRDefault="00C74DA4" w:rsidP="00A66B63">
      <w:pPr>
        <w:pStyle w:val="a"/>
        <w:ind w:firstLine="0"/>
      </w:pPr>
      <w:r w:rsidRPr="00A66B63">
        <w:t>Джеральд Мэннинг, Барри Рис</w:t>
      </w:r>
      <w:r w:rsidR="00A66B63" w:rsidRPr="00A66B63">
        <w:t xml:space="preserve">. </w:t>
      </w:r>
      <w:r w:rsidRPr="00A66B63">
        <w:t>Психология продаж</w:t>
      </w:r>
      <w:r w:rsidR="00A66B63" w:rsidRPr="00A66B63">
        <w:t xml:space="preserve">. </w:t>
      </w:r>
      <w:r w:rsidRPr="00A66B63">
        <w:t>Искусство партнерских отношений</w:t>
      </w:r>
      <w:r w:rsidR="00A66B63" w:rsidRPr="00A66B63">
        <w:t xml:space="preserve">. </w:t>
      </w:r>
      <w:r w:rsidR="00A66B63">
        <w:t>-</w:t>
      </w:r>
      <w:r w:rsidRPr="00A66B63">
        <w:t xml:space="preserve"> СПб</w:t>
      </w:r>
      <w:r w:rsidR="00A66B63">
        <w:t>.:</w:t>
      </w:r>
      <w:r w:rsidR="00A66B63" w:rsidRPr="00A66B63">
        <w:t xml:space="preserve"> </w:t>
      </w:r>
      <w:r w:rsidRPr="00A66B63">
        <w:t>прайм-ЕВРОЗНАК</w:t>
      </w:r>
      <w:r w:rsidR="00A66B63">
        <w:t>, 20</w:t>
      </w:r>
      <w:r w:rsidRPr="00A66B63">
        <w:t>03</w:t>
      </w:r>
      <w:r w:rsidR="00A66B63" w:rsidRPr="00A66B63">
        <w:t xml:space="preserve">. - </w:t>
      </w:r>
      <w:r w:rsidRPr="00A66B63">
        <w:t>320с</w:t>
      </w:r>
      <w:r w:rsidR="00A66B63" w:rsidRPr="00A66B63">
        <w:t>.</w:t>
      </w:r>
    </w:p>
    <w:p w:rsidR="00A66B63" w:rsidRDefault="00C74DA4" w:rsidP="00A66B63">
      <w:pPr>
        <w:pStyle w:val="a"/>
        <w:ind w:firstLine="0"/>
      </w:pPr>
      <w:r w:rsidRPr="00A66B63">
        <w:t>Котлер Ф</w:t>
      </w:r>
      <w:r w:rsidR="00A66B63" w:rsidRPr="00A66B63">
        <w:t xml:space="preserve">. </w:t>
      </w:r>
      <w:r w:rsidRPr="00A66B63">
        <w:t>Основы маркетинга</w:t>
      </w:r>
      <w:r w:rsidR="00A66B63" w:rsidRPr="00A66B63">
        <w:t xml:space="preserve">: </w:t>
      </w:r>
      <w:r w:rsidRPr="00A66B63">
        <w:t>Пер</w:t>
      </w:r>
      <w:r w:rsidR="00A66B63" w:rsidRPr="00A66B63">
        <w:t xml:space="preserve">. </w:t>
      </w:r>
      <w:r w:rsidRPr="00A66B63">
        <w:t>с англ</w:t>
      </w:r>
      <w:r w:rsidR="00A66B63" w:rsidRPr="00A66B63">
        <w:t xml:space="preserve">. </w:t>
      </w:r>
      <w:r w:rsidR="00A66B63">
        <w:t>-</w:t>
      </w:r>
      <w:r w:rsidRPr="00A66B63">
        <w:t xml:space="preserve"> М</w:t>
      </w:r>
      <w:r w:rsidR="00A66B63">
        <w:t>.: "</w:t>
      </w:r>
      <w:r w:rsidRPr="00A66B63">
        <w:t>Бизнес-книга</w:t>
      </w:r>
      <w:r w:rsidR="00A66B63">
        <w:t>", "</w:t>
      </w:r>
      <w:r w:rsidRPr="00A66B63">
        <w:t>ИМА-Кросс</w:t>
      </w:r>
      <w:r w:rsidR="00A66B63" w:rsidRPr="00A66B63">
        <w:t xml:space="preserve">. </w:t>
      </w:r>
      <w:r w:rsidRPr="00A66B63">
        <w:t>Плюс</w:t>
      </w:r>
      <w:r w:rsidR="00A66B63">
        <w:t xml:space="preserve">", </w:t>
      </w:r>
      <w:r w:rsidRPr="00A66B63">
        <w:t>1995</w:t>
      </w:r>
      <w:r w:rsidR="00A66B63" w:rsidRPr="00A66B63">
        <w:t xml:space="preserve">. </w:t>
      </w:r>
      <w:r w:rsidR="00A66B63">
        <w:t>-</w:t>
      </w:r>
      <w:r w:rsidRPr="00A66B63">
        <w:t xml:space="preserve"> 702 с</w:t>
      </w:r>
      <w:r w:rsidR="00A66B63" w:rsidRPr="00A66B63">
        <w:t>. .</w:t>
      </w:r>
    </w:p>
    <w:p w:rsidR="00A66B63" w:rsidRDefault="00C74DA4" w:rsidP="00A66B63">
      <w:pPr>
        <w:pStyle w:val="a"/>
        <w:ind w:firstLine="0"/>
      </w:pPr>
      <w:r w:rsidRPr="00A66B63">
        <w:t>Музыкант В</w:t>
      </w:r>
      <w:r w:rsidR="00A66B63">
        <w:t xml:space="preserve">.Л. </w:t>
      </w:r>
      <w:r w:rsidRPr="00A66B63">
        <w:t xml:space="preserve">Реклама и </w:t>
      </w:r>
      <w:r w:rsidRPr="00A66B63">
        <w:rPr>
          <w:lang w:val="en-US"/>
        </w:rPr>
        <w:t>PR</w:t>
      </w:r>
      <w:r w:rsidRPr="00A66B63">
        <w:t>-технологии в бизнесе, коммерции, политике</w:t>
      </w:r>
      <w:r w:rsidR="00A66B63" w:rsidRPr="00A66B63">
        <w:t xml:space="preserve">: </w:t>
      </w:r>
      <w:r w:rsidRPr="00A66B63">
        <w:t>Учебник</w:t>
      </w:r>
      <w:r w:rsidR="00A66B63" w:rsidRPr="00A66B63">
        <w:t xml:space="preserve">. </w:t>
      </w:r>
      <w:r w:rsidR="00A66B63">
        <w:t>-</w:t>
      </w:r>
      <w:r w:rsidRPr="00A66B63">
        <w:t xml:space="preserve"> М</w:t>
      </w:r>
      <w:r w:rsidR="00A66B63">
        <w:t>.:</w:t>
      </w:r>
      <w:r w:rsidR="00A66B63" w:rsidRPr="00A66B63">
        <w:t xml:space="preserve"> </w:t>
      </w:r>
      <w:r w:rsidRPr="00A66B63">
        <w:t>Армада-пресс, 2002</w:t>
      </w:r>
      <w:r w:rsidR="00A66B63" w:rsidRPr="00A66B63">
        <w:t xml:space="preserve">. </w:t>
      </w:r>
      <w:r w:rsidR="00A66B63">
        <w:t>-</w:t>
      </w:r>
      <w:r w:rsidRPr="00A66B63">
        <w:t xml:space="preserve"> 688 с</w:t>
      </w:r>
      <w:r w:rsidR="00A66B63" w:rsidRPr="00A66B63">
        <w:t>.</w:t>
      </w:r>
      <w:bookmarkStart w:id="11" w:name="_GoBack"/>
      <w:bookmarkEnd w:id="11"/>
    </w:p>
    <w:sectPr w:rsidR="00A66B63" w:rsidSect="00A66B6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78" w:rsidRDefault="00CF5C78">
      <w:pPr>
        <w:ind w:firstLine="709"/>
      </w:pPr>
      <w:r>
        <w:separator/>
      </w:r>
    </w:p>
  </w:endnote>
  <w:endnote w:type="continuationSeparator" w:id="0">
    <w:p w:rsidR="00CF5C78" w:rsidRDefault="00CF5C7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63" w:rsidRDefault="00A66B63">
    <w:pPr>
      <w:pStyle w:val="af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63" w:rsidRDefault="00A66B63">
    <w:pPr>
      <w:pStyle w:val="af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78" w:rsidRDefault="00CF5C78">
      <w:pPr>
        <w:ind w:firstLine="709"/>
      </w:pPr>
      <w:r>
        <w:separator/>
      </w:r>
    </w:p>
  </w:footnote>
  <w:footnote w:type="continuationSeparator" w:id="0">
    <w:p w:rsidR="00CF5C78" w:rsidRDefault="00CF5C78">
      <w:pPr>
        <w:ind w:firstLine="709"/>
      </w:pPr>
      <w:r>
        <w:continuationSeparator/>
      </w:r>
    </w:p>
  </w:footnote>
  <w:footnote w:id="1">
    <w:p w:rsidR="00CF5C78" w:rsidRDefault="00971182" w:rsidP="00A66B63">
      <w:pPr>
        <w:pStyle w:val="a5"/>
      </w:pPr>
      <w:r w:rsidRPr="00C74DA4">
        <w:rPr>
          <w:rStyle w:val="a7"/>
          <w:sz w:val="20"/>
          <w:szCs w:val="20"/>
        </w:rPr>
        <w:footnoteRef/>
      </w:r>
      <w:r w:rsidRPr="00C74DA4">
        <w:t xml:space="preserve"> Музыкант В. Л. Реклама и </w:t>
      </w:r>
      <w:r w:rsidRPr="00C74DA4">
        <w:rPr>
          <w:lang w:val="en-US"/>
        </w:rPr>
        <w:t>PR</w:t>
      </w:r>
      <w:r w:rsidRPr="00C74DA4">
        <w:t xml:space="preserve">-технологии в бизнесе, коммерции, политике: Учебник. – М.: Армада-пресс, 2002. – 688 с. </w:t>
      </w:r>
    </w:p>
  </w:footnote>
  <w:footnote w:id="2">
    <w:p w:rsidR="00CF5C78" w:rsidRDefault="00971182" w:rsidP="00A66B63">
      <w:pPr>
        <w:pStyle w:val="a5"/>
      </w:pPr>
      <w:r w:rsidRPr="00C74DA4">
        <w:rPr>
          <w:rStyle w:val="a7"/>
          <w:sz w:val="20"/>
          <w:szCs w:val="20"/>
        </w:rPr>
        <w:footnoteRef/>
      </w:r>
      <w:r w:rsidRPr="00C74DA4">
        <w:t xml:space="preserve"> Котлер Ф. Основы маркетинга: Пер. с англ. – М.: «Бизнес-книга», «ИМА-Кросс.Плюс», 1995. – 702 с. . </w:t>
      </w:r>
    </w:p>
  </w:footnote>
  <w:footnote w:id="3">
    <w:p w:rsidR="00CF5C78" w:rsidRDefault="00971182" w:rsidP="00A66B63">
      <w:pPr>
        <w:pStyle w:val="a5"/>
      </w:pPr>
      <w:r w:rsidRPr="00C74DA4">
        <w:rPr>
          <w:rStyle w:val="a7"/>
          <w:sz w:val="20"/>
          <w:szCs w:val="20"/>
        </w:rPr>
        <w:footnoteRef/>
      </w:r>
      <w:r w:rsidRPr="00C74DA4">
        <w:t xml:space="preserve"> Джеральд Мэннинг, Барри Рис. Психология продаж. Искусство партнерских отношений. – СПб.: прайм-ЕВРОЗНАК,</w:t>
      </w:r>
      <w:r>
        <w:t xml:space="preserve"> </w:t>
      </w:r>
      <w:r w:rsidRPr="00C74DA4">
        <w:t>2003.</w:t>
      </w:r>
      <w:r>
        <w:t xml:space="preserve"> </w:t>
      </w:r>
      <w:r w:rsidRPr="00C74DA4">
        <w:t>-</w:t>
      </w:r>
      <w:r>
        <w:t xml:space="preserve"> </w:t>
      </w:r>
      <w:r w:rsidRPr="00C74DA4">
        <w:t>320с.</w:t>
      </w:r>
    </w:p>
  </w:footnote>
  <w:footnote w:id="4">
    <w:p w:rsidR="00CF5C78" w:rsidRDefault="00971182" w:rsidP="00A66B63">
      <w:pPr>
        <w:pStyle w:val="a5"/>
      </w:pPr>
      <w:r w:rsidRPr="00C74DA4">
        <w:rPr>
          <w:rStyle w:val="a7"/>
          <w:sz w:val="20"/>
          <w:szCs w:val="20"/>
        </w:rPr>
        <w:footnoteRef/>
      </w:r>
      <w:r w:rsidRPr="00C74DA4">
        <w:t xml:space="preserve"> Ананьева М.И. Реклама. М.: ЮНИТИ-ДАНА, 2005. – 688 с.</w:t>
      </w:r>
    </w:p>
  </w:footnote>
  <w:footnote w:id="5">
    <w:p w:rsidR="00CF5C78" w:rsidRDefault="00971182" w:rsidP="00A66B63">
      <w:pPr>
        <w:pStyle w:val="a5"/>
      </w:pPr>
      <w:r w:rsidRPr="00C74DA4">
        <w:rPr>
          <w:rStyle w:val="a7"/>
          <w:sz w:val="20"/>
          <w:szCs w:val="20"/>
        </w:rPr>
        <w:footnoteRef/>
      </w:r>
      <w:r w:rsidRPr="00C74DA4">
        <w:t xml:space="preserve"> Гольман И. А. Рекламная деятельность: планирование. Технологии. Организация.- 2-е изд., перераб и </w:t>
      </w:r>
      <w:r>
        <w:t xml:space="preserve">доп. – М.: Гелла-принт, 2002. С. </w:t>
      </w:r>
      <w:r w:rsidRPr="00C74DA4">
        <w:t xml:space="preserve">40.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182" w:rsidRDefault="00972BA3" w:rsidP="004B3BB3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971182" w:rsidRDefault="00971182" w:rsidP="00F2470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63" w:rsidRDefault="00A66B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8F7205"/>
    <w:multiLevelType w:val="hybridMultilevel"/>
    <w:tmpl w:val="F89AC12A"/>
    <w:lvl w:ilvl="0" w:tplc="B6AEB8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0917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1B3"/>
    <w:rsid w:val="000B1D5A"/>
    <w:rsid w:val="001371B3"/>
    <w:rsid w:val="0022001D"/>
    <w:rsid w:val="00261241"/>
    <w:rsid w:val="0027690C"/>
    <w:rsid w:val="00294141"/>
    <w:rsid w:val="00374713"/>
    <w:rsid w:val="003A526C"/>
    <w:rsid w:val="004B3BB3"/>
    <w:rsid w:val="00587DC2"/>
    <w:rsid w:val="005C7CC7"/>
    <w:rsid w:val="005F385A"/>
    <w:rsid w:val="00606AAB"/>
    <w:rsid w:val="006B23D7"/>
    <w:rsid w:val="00774926"/>
    <w:rsid w:val="008341C9"/>
    <w:rsid w:val="00971182"/>
    <w:rsid w:val="00972BA3"/>
    <w:rsid w:val="009C480F"/>
    <w:rsid w:val="00A66B63"/>
    <w:rsid w:val="00B015BF"/>
    <w:rsid w:val="00C15EDA"/>
    <w:rsid w:val="00C74DA4"/>
    <w:rsid w:val="00C92D91"/>
    <w:rsid w:val="00CF5C78"/>
    <w:rsid w:val="00CF61DA"/>
    <w:rsid w:val="00D30103"/>
    <w:rsid w:val="00E1187B"/>
    <w:rsid w:val="00E12F79"/>
    <w:rsid w:val="00F137D3"/>
    <w:rsid w:val="00F24703"/>
    <w:rsid w:val="00F76146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40892A-68BA-455B-8D12-888B76E9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66B6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A66B6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A66B63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A66B6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A66B6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A66B63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A66B6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A66B6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A66B6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rmal (Web)"/>
    <w:basedOn w:val="a0"/>
    <w:uiPriority w:val="99"/>
    <w:rsid w:val="00A66B63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footnote text"/>
    <w:basedOn w:val="a0"/>
    <w:link w:val="a6"/>
    <w:autoRedefine/>
    <w:uiPriority w:val="99"/>
    <w:semiHidden/>
    <w:rsid w:val="00A66B63"/>
    <w:pPr>
      <w:ind w:firstLine="709"/>
    </w:pPr>
    <w:rPr>
      <w:color w:val="000000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A66B63"/>
    <w:rPr>
      <w:rFonts w:cs="Times New Roman"/>
      <w:color w:val="000000"/>
      <w:lang w:val="ru-RU" w:eastAsia="ru-RU"/>
    </w:rPr>
  </w:style>
  <w:style w:type="character" w:styleId="a7">
    <w:name w:val="footnote reference"/>
    <w:uiPriority w:val="99"/>
    <w:semiHidden/>
    <w:rsid w:val="00A66B63"/>
    <w:rPr>
      <w:rFonts w:cs="Times New Roman"/>
      <w:sz w:val="28"/>
      <w:szCs w:val="28"/>
      <w:vertAlign w:val="superscript"/>
    </w:rPr>
  </w:style>
  <w:style w:type="paragraph" w:styleId="12">
    <w:name w:val="toc 1"/>
    <w:basedOn w:val="a0"/>
    <w:next w:val="a0"/>
    <w:autoRedefine/>
    <w:uiPriority w:val="99"/>
    <w:semiHidden/>
    <w:rsid w:val="00A66B63"/>
    <w:pPr>
      <w:tabs>
        <w:tab w:val="right" w:leader="dot" w:pos="1400"/>
      </w:tabs>
      <w:ind w:firstLine="709"/>
    </w:pPr>
  </w:style>
  <w:style w:type="character" w:styleId="a8">
    <w:name w:val="Hyperlink"/>
    <w:uiPriority w:val="99"/>
    <w:rsid w:val="00F24703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99"/>
    <w:semiHidden/>
    <w:rsid w:val="00A66B6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A66B63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A66B6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A66B63"/>
    <w:pPr>
      <w:ind w:left="958" w:firstLine="709"/>
    </w:pPr>
  </w:style>
  <w:style w:type="paragraph" w:styleId="61">
    <w:name w:val="toc 6"/>
    <w:basedOn w:val="a0"/>
    <w:next w:val="a0"/>
    <w:autoRedefine/>
    <w:uiPriority w:val="99"/>
    <w:semiHidden/>
    <w:rsid w:val="00F24703"/>
    <w:pPr>
      <w:ind w:left="1400" w:firstLine="709"/>
    </w:pPr>
  </w:style>
  <w:style w:type="paragraph" w:styleId="71">
    <w:name w:val="toc 7"/>
    <w:basedOn w:val="a0"/>
    <w:next w:val="a0"/>
    <w:autoRedefine/>
    <w:uiPriority w:val="99"/>
    <w:semiHidden/>
    <w:rsid w:val="00F24703"/>
    <w:pPr>
      <w:ind w:left="1680" w:firstLine="709"/>
    </w:pPr>
  </w:style>
  <w:style w:type="paragraph" w:styleId="81">
    <w:name w:val="toc 8"/>
    <w:basedOn w:val="a0"/>
    <w:next w:val="a0"/>
    <w:autoRedefine/>
    <w:uiPriority w:val="99"/>
    <w:semiHidden/>
    <w:rsid w:val="00F24703"/>
    <w:pPr>
      <w:ind w:left="1960" w:firstLine="709"/>
    </w:pPr>
  </w:style>
  <w:style w:type="paragraph" w:styleId="9">
    <w:name w:val="toc 9"/>
    <w:basedOn w:val="a0"/>
    <w:next w:val="a0"/>
    <w:autoRedefine/>
    <w:uiPriority w:val="99"/>
    <w:semiHidden/>
    <w:rsid w:val="00F24703"/>
    <w:pPr>
      <w:ind w:left="2240" w:firstLine="709"/>
    </w:pPr>
  </w:style>
  <w:style w:type="paragraph" w:styleId="a9">
    <w:name w:val="header"/>
    <w:basedOn w:val="a0"/>
    <w:next w:val="aa"/>
    <w:link w:val="ab"/>
    <w:uiPriority w:val="99"/>
    <w:rsid w:val="00A66B6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A66B63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A66B63"/>
    <w:rPr>
      <w:rFonts w:cs="Times New Roman"/>
      <w:vertAlign w:val="superscript"/>
    </w:rPr>
  </w:style>
  <w:style w:type="character" w:styleId="ad">
    <w:name w:val="page number"/>
    <w:uiPriority w:val="99"/>
    <w:rsid w:val="00A66B63"/>
    <w:rPr>
      <w:rFonts w:ascii="Times New Roman" w:hAnsi="Times New Roman" w:cs="Times New Roman"/>
      <w:sz w:val="28"/>
      <w:szCs w:val="28"/>
    </w:rPr>
  </w:style>
  <w:style w:type="character" w:styleId="ae">
    <w:name w:val="Strong"/>
    <w:uiPriority w:val="99"/>
    <w:qFormat/>
    <w:rsid w:val="005C7CC7"/>
    <w:rPr>
      <w:rFonts w:cs="Times New Roman"/>
      <w:b/>
      <w:bCs/>
    </w:rPr>
  </w:style>
  <w:style w:type="paragraph" w:styleId="af">
    <w:name w:val="Balloon Text"/>
    <w:basedOn w:val="a0"/>
    <w:link w:val="af0"/>
    <w:uiPriority w:val="99"/>
    <w:semiHidden/>
    <w:rsid w:val="00971182"/>
    <w:pPr>
      <w:ind w:firstLine="709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f1"/>
    <w:uiPriority w:val="99"/>
    <w:rsid w:val="00A66B63"/>
    <w:pPr>
      <w:ind w:firstLine="709"/>
    </w:pPr>
  </w:style>
  <w:style w:type="character" w:customStyle="1" w:styleId="af1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лит"/>
    <w:autoRedefine/>
    <w:uiPriority w:val="99"/>
    <w:rsid w:val="00A66B63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2">
    <w:name w:val="Plain Text"/>
    <w:basedOn w:val="a0"/>
    <w:link w:val="13"/>
    <w:uiPriority w:val="99"/>
    <w:rsid w:val="00A66B6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4">
    <w:name w:val="лит+номерация"/>
    <w:basedOn w:val="a0"/>
    <w:next w:val="a0"/>
    <w:autoRedefine/>
    <w:uiPriority w:val="99"/>
    <w:rsid w:val="00A66B63"/>
    <w:pPr>
      <w:ind w:firstLine="0"/>
    </w:pPr>
  </w:style>
  <w:style w:type="paragraph" w:customStyle="1" w:styleId="af5">
    <w:name w:val="литера"/>
    <w:uiPriority w:val="99"/>
    <w:rsid w:val="00A66B6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uiPriority w:val="99"/>
    <w:rsid w:val="00A66B63"/>
    <w:rPr>
      <w:rFonts w:cs="Times New Roman"/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A66B63"/>
    <w:pPr>
      <w:ind w:firstLine="709"/>
    </w:pPr>
  </w:style>
  <w:style w:type="paragraph" w:styleId="af8">
    <w:name w:val="Body Text Indent"/>
    <w:basedOn w:val="a0"/>
    <w:link w:val="af9"/>
    <w:uiPriority w:val="99"/>
    <w:rsid w:val="00A66B6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A66B63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A66B6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2"/>
    <w:uiPriority w:val="99"/>
    <w:rsid w:val="00A66B6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A66B6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A66B63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A66B6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66B6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66B6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66B63"/>
    <w:rPr>
      <w:i/>
      <w:iCs/>
    </w:rPr>
  </w:style>
  <w:style w:type="table" w:customStyle="1" w:styleId="14">
    <w:name w:val="Стиль таблицы1"/>
    <w:uiPriority w:val="99"/>
    <w:rsid w:val="00A66B6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A66B63"/>
    <w:pPr>
      <w:jc w:val="center"/>
    </w:pPr>
  </w:style>
  <w:style w:type="paragraph" w:customStyle="1" w:styleId="afd">
    <w:name w:val="ТАБЛИЦА"/>
    <w:next w:val="a0"/>
    <w:autoRedefine/>
    <w:uiPriority w:val="99"/>
    <w:rsid w:val="00A66B63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A66B6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A66B63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footer"/>
    <w:basedOn w:val="a0"/>
    <w:link w:val="aff2"/>
    <w:uiPriority w:val="99"/>
    <w:rsid w:val="00A66B63"/>
    <w:pPr>
      <w:tabs>
        <w:tab w:val="center" w:pos="4677"/>
        <w:tab w:val="right" w:pos="9355"/>
      </w:tabs>
      <w:ind w:firstLine="709"/>
    </w:pPr>
  </w:style>
  <w:style w:type="character" w:customStyle="1" w:styleId="aff2">
    <w:name w:val="Нижний колонтитул Знак"/>
    <w:link w:val="aff1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2776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Diapsalmata</Company>
  <LinksUpToDate>false</LinksUpToDate>
  <CharactersWithSpaces>18568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User</dc:creator>
  <cp:keywords/>
  <dc:description/>
  <cp:lastModifiedBy>admin</cp:lastModifiedBy>
  <cp:revision>2</cp:revision>
  <cp:lastPrinted>2005-10-18T10:08:00Z</cp:lastPrinted>
  <dcterms:created xsi:type="dcterms:W3CDTF">2014-02-24T06:30:00Z</dcterms:created>
  <dcterms:modified xsi:type="dcterms:W3CDTF">2014-02-24T06:30:00Z</dcterms:modified>
</cp:coreProperties>
</file>