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69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133126696"/>
      <w:r w:rsidRPr="00C07D3D">
        <w:rPr>
          <w:rFonts w:ascii="Times New Roman" w:hAnsi="Times New Roman" w:cs="Times New Roman"/>
          <w:color w:val="000000"/>
          <w:sz w:val="28"/>
        </w:rPr>
        <w:t>Содержание</w:t>
      </w:r>
      <w:bookmarkEnd w:id="0"/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33169" w:rsidRPr="00C07D3D" w:rsidRDefault="00D33169" w:rsidP="00F95490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C07D3D">
        <w:rPr>
          <w:rStyle w:val="a6"/>
          <w:noProof/>
          <w:color w:val="000000"/>
          <w:sz w:val="28"/>
        </w:rPr>
        <w:t>Задача № 1</w:t>
      </w:r>
    </w:p>
    <w:p w:rsidR="00D33169" w:rsidRPr="00C07D3D" w:rsidRDefault="00D33169" w:rsidP="00F95490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C07D3D">
        <w:rPr>
          <w:rStyle w:val="a6"/>
          <w:noProof/>
          <w:color w:val="000000"/>
          <w:sz w:val="28"/>
        </w:rPr>
        <w:t>Задача № 2</w:t>
      </w:r>
    </w:p>
    <w:p w:rsidR="00D33169" w:rsidRPr="00C07D3D" w:rsidRDefault="00D33169" w:rsidP="00F95490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C07D3D">
        <w:rPr>
          <w:rStyle w:val="a6"/>
          <w:noProof/>
          <w:color w:val="000000"/>
          <w:sz w:val="28"/>
        </w:rPr>
        <w:t>Задача № 3</w:t>
      </w:r>
    </w:p>
    <w:p w:rsidR="00D33169" w:rsidRPr="00C07D3D" w:rsidRDefault="00D33169" w:rsidP="00F95490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C07D3D">
        <w:rPr>
          <w:rStyle w:val="a6"/>
          <w:noProof/>
          <w:color w:val="000000"/>
          <w:sz w:val="28"/>
        </w:rPr>
        <w:t>Задача № 4</w:t>
      </w:r>
    </w:p>
    <w:p w:rsidR="00D33169" w:rsidRPr="00C07D3D" w:rsidRDefault="00D33169" w:rsidP="00F95490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C07D3D">
        <w:rPr>
          <w:rStyle w:val="a6"/>
          <w:noProof/>
          <w:color w:val="000000"/>
          <w:sz w:val="28"/>
        </w:rPr>
        <w:t>Список литературы</w:t>
      </w:r>
    </w:p>
    <w:p w:rsidR="00F95490" w:rsidRPr="00C07D3D" w:rsidRDefault="00F95490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kern w:val="0"/>
          <w:sz w:val="28"/>
        </w:rPr>
      </w:pPr>
    </w:p>
    <w:p w:rsidR="005470CE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C07D3D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33126697"/>
      <w:r w:rsidR="0045472E" w:rsidRPr="00C07D3D">
        <w:rPr>
          <w:rFonts w:ascii="Times New Roman" w:hAnsi="Times New Roman" w:cs="Times New Roman"/>
          <w:color w:val="000000"/>
          <w:sz w:val="28"/>
        </w:rPr>
        <w:t>Задача № 1</w:t>
      </w:r>
      <w:bookmarkEnd w:id="1"/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Подберите (по своему усмотрению) пять различных органов исполнительной власти. Распределите их по звеньям в системе органов управления, коротко охарактеризуйте их правовой статус на основе конкретных нормативно-правовых актов.</w:t>
      </w:r>
    </w:p>
    <w:p w:rsidR="00DA31E9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Проведите классификацию выбранных Вами органов по разным основаниям.</w:t>
      </w:r>
    </w:p>
    <w:p w:rsidR="009C4654" w:rsidRPr="00C07D3D" w:rsidRDefault="009C4654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bookmarkStart w:id="2" w:name="4"/>
      <w:bookmarkStart w:id="3" w:name="1"/>
      <w:bookmarkEnd w:id="2"/>
      <w:bookmarkEnd w:id="3"/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I. Федеральные министерства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атомной энергии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внутренних дел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антимонопольной политике и поддержке предпринимательства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делам печати, телерадиовещания и средств массовых коммуникаций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налогам и сборам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здравоохранения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имущественных отношений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иностранных дел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культуры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обороны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образования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природных ресурсов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промышленности, науки и технологий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путей сообщения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Российской Федерации по связи и информатизации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сельского хозяйства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транспорта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труда и социального развития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финансов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экономического развития и торговли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энергетики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Министерство юстиции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II. Государственные комитеты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комитет Российской Федерации по физической культуре и спорту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комитет Российской Федерации по рыболовству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комитет Российской Федерации по стандартизации и метрологии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комитет Российской Федерации по статистике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комитет Российской Федерации по строительству и жилищно-коммунальному комплексу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Государственный таможенный комитет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III. Федеральные комиссии России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комиссия по рынку ценных бумаг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энергетическая комиссия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IV. Федеральные службы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Государственная фельдъегерская служба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Служба внешней разведки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архивная служба России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геодезии и картографии России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железнодорожных войск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земельного кадастра России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России по гидрометеорологии и мониторингу окружающей среды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безопасности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России по финансовому оздоровлению и банкротству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налоговой полиции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охраны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пограничная служба Российской Федерации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Федеральная служба специального строительства Российской Федерации</w:t>
      </w:r>
    </w:p>
    <w:p w:rsidR="00F95490" w:rsidRPr="00C07D3D" w:rsidRDefault="009C4654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V. Федеральные надзоры России</w:t>
      </w:r>
    </w:p>
    <w:p w:rsidR="00F95490" w:rsidRPr="00C07D3D" w:rsidRDefault="009C4654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Федеральный горный и промышленный надзор России</w:t>
      </w:r>
    </w:p>
    <w:p w:rsidR="00F95490" w:rsidRPr="00C07D3D" w:rsidRDefault="009C4654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Федеральный надзор России по ядерной и радиационной безопасности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Органы исполнительной власти</w:t>
      </w:r>
      <w:r w:rsidR="009C4654" w:rsidRPr="00C07D3D">
        <w:rPr>
          <w:color w:val="000000"/>
          <w:sz w:val="28"/>
        </w:rPr>
        <w:t xml:space="preserve"> </w:t>
      </w:r>
      <w:r w:rsidRPr="00C07D3D">
        <w:rPr>
          <w:color w:val="000000"/>
          <w:sz w:val="28"/>
        </w:rPr>
        <w:t xml:space="preserve">- самостоятельный вид органов государственной власти, которые в соответствии с конституционным принципом деления государственной власти имеют своим главным назначением осуществления одной ветви государственной </w:t>
      </w:r>
      <w:bookmarkStart w:id="4" w:name="2"/>
      <w:bookmarkEnd w:id="4"/>
      <w:r w:rsidRPr="00C07D3D">
        <w:rPr>
          <w:color w:val="000000"/>
          <w:sz w:val="28"/>
        </w:rPr>
        <w:t xml:space="preserve">власти - </w:t>
      </w:r>
      <w:bookmarkStart w:id="5" w:name="3"/>
      <w:bookmarkEnd w:id="5"/>
      <w:r w:rsidRPr="00C07D3D">
        <w:rPr>
          <w:color w:val="000000"/>
          <w:sz w:val="28"/>
        </w:rPr>
        <w:t>исполнительной.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 xml:space="preserve">По характеру компетенций (полномочий) различаются органы общей компетенции (Кабинет Министров, местные государственные администрации), а также органы специальной - отраслевой, межотраслевой и функциональной компетенции (остальные органы </w:t>
      </w:r>
      <w:bookmarkStart w:id="6" w:name="6"/>
      <w:bookmarkEnd w:id="6"/>
      <w:r w:rsidRPr="00C07D3D">
        <w:rPr>
          <w:color w:val="000000"/>
          <w:sz w:val="28"/>
        </w:rPr>
        <w:t>исполнительной власти).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По порядку принятия решений органы делятся на:</w:t>
      </w:r>
    </w:p>
    <w:p w:rsidR="00F95490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- коллегиальные, в которых право принятия решений от лица органа имеют определенные коллективы (Кабинет Министров, разные государственные комиссии и т.п.), которые возглавляются руководителем органа;</w:t>
      </w:r>
    </w:p>
    <w:p w:rsidR="0029621F" w:rsidRPr="00C07D3D" w:rsidRDefault="0029621F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 xml:space="preserve">- единоначальные, в которых право принятия решений от лица органа имеет одна лицо (министр, председатель государственного комитета, председатель местной государственной администрации). Оно юридически и есть "органом", а потому называть это лицо "руководителем органа" не является, с научной точки зрения, целиком логичной. В этих случаях структура, которая традиционно называется "органом" (например, министерство, государственный комитет и т.п.), фактически является рабочим "аппаратом" соответствующего органа. По характеру источников финансирования </w:t>
      </w:r>
      <w:bookmarkStart w:id="7" w:name="7"/>
      <w:bookmarkEnd w:id="7"/>
      <w:r w:rsidRPr="00C07D3D">
        <w:rPr>
          <w:color w:val="000000"/>
          <w:sz w:val="28"/>
        </w:rPr>
        <w:t xml:space="preserve">органы исполнительной </w:t>
      </w:r>
      <w:bookmarkStart w:id="8" w:name="8"/>
      <w:bookmarkEnd w:id="8"/>
      <w:r w:rsidRPr="00C07D3D">
        <w:rPr>
          <w:color w:val="000000"/>
          <w:sz w:val="28"/>
        </w:rPr>
        <w:t xml:space="preserve">власти делятся на те, которые финансируются из госбюджета, и те, которые имеют смешанное финансирование - из госбюджета и за счет доходов от собственной деятельности. Другое общепризнанное название </w:t>
      </w:r>
      <w:bookmarkStart w:id="9" w:name="9"/>
      <w:bookmarkEnd w:id="9"/>
      <w:r w:rsidRPr="00C07D3D">
        <w:rPr>
          <w:color w:val="000000"/>
          <w:sz w:val="28"/>
        </w:rPr>
        <w:t>органов исполнительной власти - органы государственного управления.</w:t>
      </w:r>
    </w:p>
    <w:p w:rsidR="00DA31E9" w:rsidRPr="00C07D3D" w:rsidRDefault="00DA31E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70CE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10" w:name="_Toc133126698"/>
      <w:r w:rsidRPr="00C07D3D">
        <w:rPr>
          <w:rFonts w:ascii="Times New Roman" w:hAnsi="Times New Roman" w:cs="Times New Roman"/>
          <w:color w:val="000000"/>
          <w:sz w:val="28"/>
        </w:rPr>
        <w:t>Задача № 2</w:t>
      </w:r>
      <w:bookmarkEnd w:id="10"/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В октябре текущего года один из руководителей «Демократического Союза», несмотря отказ в принятии уведомления о проведении митинга администрации г. Н-ска, на площади Ленина организовал митинг в количестве двухсот человек, который продолжался в течении трех часов.</w:t>
      </w: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Квалифицируйте данное правонарушение. Определите должностных лиц, уполномоченных составлять по нему протокол и органы, уполномоченные назначать наказания.</w:t>
      </w:r>
    </w:p>
    <w:p w:rsidR="00DA31E9" w:rsidRPr="00C07D3D" w:rsidRDefault="00DA31E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1E9" w:rsidRPr="00C07D3D" w:rsidRDefault="00DA31E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 xml:space="preserve">Данное правонарушение состоит в организации и проведении </w:t>
      </w:r>
      <w:r w:rsidR="009C4654" w:rsidRPr="00C07D3D">
        <w:rPr>
          <w:color w:val="000000"/>
          <w:sz w:val="28"/>
          <w:szCs w:val="28"/>
        </w:rPr>
        <w:t xml:space="preserve">несанкционированного </w:t>
      </w:r>
      <w:r w:rsidRPr="00C07D3D">
        <w:rPr>
          <w:color w:val="000000"/>
          <w:sz w:val="28"/>
          <w:szCs w:val="28"/>
        </w:rPr>
        <w:t>митинга.</w:t>
      </w:r>
    </w:p>
    <w:p w:rsidR="00DA31E9" w:rsidRPr="00C07D3D" w:rsidRDefault="00EA5AD0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 xml:space="preserve">Согласно Закону "О собраниях, митингах, демонстрациях, шествиях и пикетированиях", внесенный правительством еще в 2003 г. должностным </w:t>
      </w:r>
      <w:r w:rsidR="00DA31E9" w:rsidRPr="00C07D3D">
        <w:rPr>
          <w:color w:val="000000"/>
          <w:sz w:val="28"/>
          <w:szCs w:val="28"/>
        </w:rPr>
        <w:t>лицом, уполномоченным составлять по правонарушению протокол и орган</w:t>
      </w:r>
      <w:r w:rsidR="00BB3864" w:rsidRPr="00C07D3D">
        <w:rPr>
          <w:color w:val="000000"/>
          <w:sz w:val="28"/>
          <w:szCs w:val="28"/>
        </w:rPr>
        <w:t>ом</w:t>
      </w:r>
      <w:r w:rsidR="00DA31E9" w:rsidRPr="00C07D3D">
        <w:rPr>
          <w:color w:val="000000"/>
          <w:sz w:val="28"/>
          <w:szCs w:val="28"/>
        </w:rPr>
        <w:t>, уполномоченны</w:t>
      </w:r>
      <w:r w:rsidR="00BB3864" w:rsidRPr="00C07D3D">
        <w:rPr>
          <w:color w:val="000000"/>
          <w:sz w:val="28"/>
          <w:szCs w:val="28"/>
        </w:rPr>
        <w:t>м</w:t>
      </w:r>
      <w:r w:rsidR="00DA31E9" w:rsidRPr="00C07D3D">
        <w:rPr>
          <w:color w:val="000000"/>
          <w:sz w:val="28"/>
          <w:szCs w:val="28"/>
        </w:rPr>
        <w:t xml:space="preserve"> назначать наказания</w:t>
      </w:r>
      <w:r w:rsidRPr="00C07D3D">
        <w:rPr>
          <w:color w:val="000000"/>
          <w:sz w:val="28"/>
          <w:szCs w:val="28"/>
        </w:rPr>
        <w:t xml:space="preserve"> является Администрация города.</w:t>
      </w:r>
    </w:p>
    <w:p w:rsidR="00EA5AD0" w:rsidRPr="00C07D3D" w:rsidRDefault="00EA5AD0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Главная концепция документа - замена разрешительного принципа на проведение публичных мерпориятий на уведомительный. Закон определяет, что организаторы мероприятий направляют уведомления в орган исполнительной власти. Ч</w:t>
      </w:r>
      <w:r w:rsidRPr="00C07D3D">
        <w:rPr>
          <w:color w:val="000000"/>
          <w:sz w:val="28"/>
          <w:szCs w:val="28"/>
          <w:lang w:val="en"/>
        </w:rPr>
        <w:t>иновник мо</w:t>
      </w:r>
      <w:r w:rsidRPr="00C07D3D">
        <w:rPr>
          <w:color w:val="000000"/>
          <w:sz w:val="28"/>
          <w:szCs w:val="28"/>
        </w:rPr>
        <w:t>жет</w:t>
      </w:r>
      <w:r w:rsidRPr="00C07D3D">
        <w:rPr>
          <w:color w:val="000000"/>
          <w:sz w:val="28"/>
          <w:szCs w:val="28"/>
          <w:lang w:val="en"/>
        </w:rPr>
        <w:t xml:space="preserve"> решать, принимать ему уведомление или нет.</w:t>
      </w:r>
    </w:p>
    <w:p w:rsidR="00EA5AD0" w:rsidRPr="00C07D3D" w:rsidRDefault="00EA5AD0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Организатор мероприятия должен подать уведомление в орган исполнительной власти в срок не ранее 15 и не позднее десяти дней до даты проведения мероприятия. При проведении пикетирования группой лиц уведомление может подаваться в срок не позднее трех дней до даты его проведения.</w:t>
      </w:r>
    </w:p>
    <w:p w:rsidR="00EA5AD0" w:rsidRPr="00C07D3D" w:rsidRDefault="00EA5AD0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</w:rPr>
        <w:t>Продлено время проведения массовых мероприятий. Один организатор может проводить митинги, шествия и пикетирования в течение пяти дней ежедневно с 7.00 до 23.00.</w:t>
      </w:r>
    </w:p>
    <w:p w:rsidR="00F95490" w:rsidRPr="00C07D3D" w:rsidRDefault="00F95490" w:rsidP="00746878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bookmarkStart w:id="11" w:name="_Toc133126699"/>
    </w:p>
    <w:p w:rsidR="005470CE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07D3D">
        <w:rPr>
          <w:rFonts w:ascii="Times New Roman" w:hAnsi="Times New Roman" w:cs="Times New Roman"/>
          <w:color w:val="000000"/>
          <w:sz w:val="28"/>
        </w:rPr>
        <w:t>Задача № 3</w:t>
      </w:r>
      <w:bookmarkEnd w:id="11"/>
    </w:p>
    <w:p w:rsidR="00D33169" w:rsidRPr="00C07D3D" w:rsidRDefault="00D33169" w:rsidP="0074687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Гражданин Орлов (1990 года рождения) 6 сентября 2004 г. был задержан за появление в парке в нетрезвом виде. Начальник РУВД подверг Орлова штрафу в размере 2-х МРОТ.</w:t>
      </w: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Найдите нарушения законности. Составьте проект протеста прокурора в порядке общего надзора.</w:t>
      </w:r>
    </w:p>
    <w:p w:rsidR="00DA31E9" w:rsidRPr="00C07D3D" w:rsidRDefault="00DA31E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1E9" w:rsidRPr="00C07D3D" w:rsidRDefault="00C929B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КоАП РФ предусматривает штраф за появление в нетрезвом состоянии в общественном месте в размере 300 - 500 рублей.</w:t>
      </w:r>
    </w:p>
    <w:p w:rsidR="00C929B9" w:rsidRPr="00C07D3D" w:rsidRDefault="00C929B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Нарушение законности проявляется в завышенном штрафе.</w:t>
      </w:r>
    </w:p>
    <w:p w:rsidR="00746878" w:rsidRPr="00C07D3D" w:rsidRDefault="00746878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496" w:rsidRPr="00C07D3D" w:rsidRDefault="00902496" w:rsidP="0074687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07D3D">
        <w:rPr>
          <w:b/>
          <w:color w:val="000000"/>
          <w:sz w:val="28"/>
          <w:szCs w:val="28"/>
        </w:rPr>
        <w:t>ПРОТЕСТ</w:t>
      </w:r>
    </w:p>
    <w:p w:rsidR="00746878" w:rsidRPr="00C07D3D" w:rsidRDefault="00902496" w:rsidP="0074687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07D3D">
        <w:rPr>
          <w:b/>
          <w:color w:val="000000"/>
          <w:sz w:val="28"/>
          <w:szCs w:val="28"/>
        </w:rPr>
        <w:t>прокурора от "22"мая 2004 года</w:t>
      </w:r>
      <w:r w:rsidR="00F95490" w:rsidRPr="00C07D3D">
        <w:rPr>
          <w:b/>
          <w:color w:val="000000"/>
          <w:sz w:val="28"/>
          <w:szCs w:val="28"/>
        </w:rPr>
        <w:t xml:space="preserve"> </w:t>
      </w:r>
      <w:r w:rsidR="00746878" w:rsidRPr="00C07D3D">
        <w:rPr>
          <w:b/>
          <w:color w:val="000000"/>
          <w:sz w:val="28"/>
          <w:szCs w:val="28"/>
        </w:rPr>
        <w:t>на протокол начальника</w:t>
      </w:r>
    </w:p>
    <w:p w:rsidR="00902496" w:rsidRPr="00C07D3D" w:rsidRDefault="00902496" w:rsidP="0074687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07D3D">
        <w:rPr>
          <w:b/>
          <w:color w:val="000000"/>
          <w:sz w:val="28"/>
          <w:szCs w:val="28"/>
        </w:rPr>
        <w:t>РОВД Орлова М.А. от 12 мая 2004 года</w:t>
      </w:r>
    </w:p>
    <w:p w:rsidR="00F95490" w:rsidRPr="00C07D3D" w:rsidRDefault="00902496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Протоколом от 12 мая 2004 года, составленным начальником РОВД Орловым М.А. на нарушение Сидоркина В.П. за нарушение общественного порядка наложен штраф в размере 2 МРОТ.</w:t>
      </w:r>
    </w:p>
    <w:p w:rsidR="00902496" w:rsidRPr="00C07D3D" w:rsidRDefault="00902496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Требуем снизить штраф до 1 МРОТ.</w:t>
      </w:r>
    </w:p>
    <w:p w:rsidR="00902496" w:rsidRPr="00C07D3D" w:rsidRDefault="00902496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 xml:space="preserve">В качестве обоснования своих требований ссылаемся на ст. </w:t>
      </w:r>
      <w:r w:rsidR="00000D4A" w:rsidRPr="00C07D3D">
        <w:rPr>
          <w:color w:val="000000"/>
          <w:sz w:val="28"/>
          <w:szCs w:val="28"/>
        </w:rPr>
        <w:t>20.22</w:t>
      </w:r>
      <w:r w:rsidRPr="00C07D3D">
        <w:rPr>
          <w:color w:val="000000"/>
          <w:sz w:val="28"/>
          <w:szCs w:val="28"/>
        </w:rPr>
        <w:t xml:space="preserve"> КоАП РФ, которая предусматривает штраф за совершенное </w:t>
      </w:r>
      <w:r w:rsidR="00000D4A" w:rsidRPr="00C07D3D">
        <w:rPr>
          <w:color w:val="000000"/>
          <w:sz w:val="28"/>
          <w:szCs w:val="28"/>
        </w:rPr>
        <w:t>правонарушение</w:t>
      </w:r>
      <w:r w:rsidRPr="00C07D3D">
        <w:rPr>
          <w:color w:val="000000"/>
          <w:sz w:val="28"/>
          <w:szCs w:val="28"/>
        </w:rPr>
        <w:t xml:space="preserve"> в размере 300-500 рублей.</w:t>
      </w:r>
    </w:p>
    <w:p w:rsidR="00F95490" w:rsidRPr="00C07D3D" w:rsidRDefault="00902496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Полагаем, что те обстоятельства,</w:t>
      </w:r>
      <w:r w:rsidR="00F95490" w:rsidRPr="00C07D3D">
        <w:rPr>
          <w:color w:val="000000"/>
          <w:sz w:val="28"/>
          <w:szCs w:val="28"/>
        </w:rPr>
        <w:t xml:space="preserve"> </w:t>
      </w:r>
      <w:r w:rsidRPr="00C07D3D">
        <w:rPr>
          <w:color w:val="000000"/>
          <w:sz w:val="28"/>
          <w:szCs w:val="28"/>
        </w:rPr>
        <w:t>на которые мы ссылаемся дают</w:t>
      </w:r>
      <w:r w:rsidR="00F95490" w:rsidRPr="00C07D3D">
        <w:rPr>
          <w:color w:val="000000"/>
          <w:sz w:val="28"/>
          <w:szCs w:val="28"/>
        </w:rPr>
        <w:t xml:space="preserve"> </w:t>
      </w:r>
      <w:r w:rsidRPr="00C07D3D">
        <w:rPr>
          <w:color w:val="000000"/>
          <w:sz w:val="28"/>
          <w:szCs w:val="28"/>
        </w:rPr>
        <w:t>оснований</w:t>
      </w:r>
      <w:r w:rsidR="00F95490" w:rsidRPr="00C07D3D">
        <w:rPr>
          <w:color w:val="000000"/>
          <w:sz w:val="28"/>
          <w:szCs w:val="28"/>
        </w:rPr>
        <w:t xml:space="preserve"> </w:t>
      </w:r>
      <w:r w:rsidRPr="00C07D3D">
        <w:rPr>
          <w:color w:val="000000"/>
          <w:sz w:val="28"/>
          <w:szCs w:val="28"/>
        </w:rPr>
        <w:t>для</w:t>
      </w:r>
      <w:r w:rsidR="00F95490" w:rsidRPr="00C07D3D">
        <w:rPr>
          <w:color w:val="000000"/>
          <w:sz w:val="28"/>
          <w:szCs w:val="28"/>
        </w:rPr>
        <w:t xml:space="preserve"> </w:t>
      </w:r>
      <w:r w:rsidR="00000D4A" w:rsidRPr="00C07D3D">
        <w:rPr>
          <w:color w:val="000000"/>
          <w:sz w:val="28"/>
          <w:szCs w:val="28"/>
        </w:rPr>
        <w:t>снижения размера штрафа до 300 рублей.</w:t>
      </w:r>
    </w:p>
    <w:p w:rsidR="00902496" w:rsidRPr="00C07D3D" w:rsidRDefault="00000D4A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«12» мая 2004 года</w:t>
      </w:r>
      <w:r w:rsidRPr="00C07D3D">
        <w:rPr>
          <w:color w:val="000000"/>
          <w:sz w:val="28"/>
          <w:szCs w:val="28"/>
        </w:rPr>
        <w:tab/>
      </w:r>
      <w:r w:rsidRPr="00C07D3D">
        <w:rPr>
          <w:color w:val="000000"/>
          <w:sz w:val="28"/>
          <w:szCs w:val="28"/>
        </w:rPr>
        <w:tab/>
      </w:r>
      <w:r w:rsidRPr="00C07D3D">
        <w:rPr>
          <w:color w:val="000000"/>
          <w:sz w:val="28"/>
          <w:szCs w:val="28"/>
        </w:rPr>
        <w:tab/>
      </w:r>
      <w:r w:rsidRPr="00C07D3D">
        <w:rPr>
          <w:color w:val="000000"/>
          <w:sz w:val="28"/>
          <w:szCs w:val="28"/>
        </w:rPr>
        <w:tab/>
      </w:r>
      <w:r w:rsidRPr="00C07D3D">
        <w:rPr>
          <w:color w:val="000000"/>
          <w:sz w:val="28"/>
          <w:szCs w:val="28"/>
        </w:rPr>
        <w:tab/>
      </w:r>
      <w:r w:rsidRPr="00C07D3D">
        <w:rPr>
          <w:color w:val="000000"/>
          <w:sz w:val="28"/>
          <w:szCs w:val="28"/>
        </w:rPr>
        <w:tab/>
        <w:t>Подпись</w:t>
      </w:r>
    </w:p>
    <w:p w:rsidR="00C929B9" w:rsidRPr="00C07D3D" w:rsidRDefault="00C929B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70CE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12" w:name="_Toc133126700"/>
      <w:r w:rsidRPr="00C07D3D">
        <w:rPr>
          <w:rFonts w:ascii="Times New Roman" w:hAnsi="Times New Roman" w:cs="Times New Roman"/>
          <w:color w:val="000000"/>
          <w:sz w:val="28"/>
        </w:rPr>
        <w:t>Задача № 4</w:t>
      </w:r>
      <w:bookmarkEnd w:id="12"/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70CE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17-летний Н. и 18-лет</w:t>
      </w:r>
      <w:r w:rsidR="00D33169" w:rsidRPr="00C07D3D">
        <w:rPr>
          <w:color w:val="000000"/>
          <w:sz w:val="28"/>
          <w:szCs w:val="28"/>
        </w:rPr>
        <w:t>ний П. находились в кинотеатре в</w:t>
      </w:r>
      <w:r w:rsidRPr="00C07D3D">
        <w:rPr>
          <w:color w:val="000000"/>
          <w:sz w:val="28"/>
          <w:szCs w:val="28"/>
        </w:rPr>
        <w:t xml:space="preserve"> нетрезвом состоянии. Во время сеанса они нецензурно выражались, за что начальник милиции общественной безопасности назначил административное наказание в виде </w:t>
      </w:r>
      <w:r w:rsidR="00031C1F" w:rsidRPr="00C07D3D">
        <w:rPr>
          <w:color w:val="000000"/>
          <w:sz w:val="28"/>
          <w:szCs w:val="28"/>
        </w:rPr>
        <w:t>административного</w:t>
      </w:r>
      <w:r w:rsidRPr="00C07D3D">
        <w:rPr>
          <w:color w:val="000000"/>
          <w:sz w:val="28"/>
          <w:szCs w:val="28"/>
        </w:rPr>
        <w:t xml:space="preserve"> ареста сроком на 10 суток каждому.</w:t>
      </w:r>
    </w:p>
    <w:p w:rsidR="00261241" w:rsidRPr="00C07D3D" w:rsidRDefault="005470CE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Оцените ситуацию.</w:t>
      </w:r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169" w:rsidRPr="00C07D3D" w:rsidRDefault="00D33169" w:rsidP="00F95490">
      <w:pPr>
        <w:pStyle w:val="a7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Данная ситуация расценивается как административный проступок. Состав административного проступка</w:t>
      </w:r>
      <w:r w:rsidRPr="00C07D3D">
        <w:rPr>
          <w:i/>
          <w:iCs/>
          <w:color w:val="000000"/>
          <w:sz w:val="28"/>
          <w:szCs w:val="28"/>
        </w:rPr>
        <w:t xml:space="preserve"> - </w:t>
      </w:r>
      <w:r w:rsidRPr="00C07D3D">
        <w:rPr>
          <w:color w:val="000000"/>
          <w:sz w:val="28"/>
          <w:szCs w:val="28"/>
        </w:rPr>
        <w:t xml:space="preserve">закрепленная правом система признаков правонарушения. </w:t>
      </w:r>
      <w:r w:rsidRPr="00C07D3D">
        <w:rPr>
          <w:iCs/>
          <w:color w:val="000000"/>
          <w:sz w:val="28"/>
          <w:szCs w:val="28"/>
        </w:rPr>
        <w:t>Для него характерна органичность и полнота.</w:t>
      </w:r>
      <w:r w:rsidRPr="00C07D3D">
        <w:rPr>
          <w:i/>
          <w:iCs/>
          <w:color w:val="000000"/>
          <w:sz w:val="28"/>
          <w:szCs w:val="28"/>
        </w:rPr>
        <w:t xml:space="preserve"> </w:t>
      </w:r>
      <w:r w:rsidRPr="00C07D3D">
        <w:rPr>
          <w:color w:val="000000"/>
          <w:sz w:val="28"/>
          <w:szCs w:val="28"/>
        </w:rPr>
        <w:t>Органичность состоит в том, что отсутствие хотя бы одного из признаков, означает отсутствие состава в целом. Состав - полная, закрытая система, поэтому какие-либо иные не установленные законом признаки не могут быть в него включены. Вышеуказанные признаки являются конструктивными, а все остальные имеют вспомогательное значение (напр., отягчающие), и юридического значения не имеют.</w:t>
      </w:r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Различают общие (свойственны всем составам) признаки - это наличие вины, вменяемости правонарушителя, достижение 16-ти лет.</w:t>
      </w:r>
    </w:p>
    <w:p w:rsidR="00C929B9" w:rsidRPr="00C07D3D" w:rsidRDefault="00C929B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В соответствии со ст. 158 КоАП РФ мелким хулиганством признается нецензурная брань в общественных местах, оскорбительное приставание к гражданам и другие подобные действия.</w:t>
      </w:r>
    </w:p>
    <w:p w:rsidR="00C929B9" w:rsidRPr="00C07D3D" w:rsidRDefault="00C929B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33169" w:rsidRPr="00C07D3D" w:rsidRDefault="00D33169" w:rsidP="00F95490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C07D3D">
        <w:rPr>
          <w:rFonts w:ascii="Times New Roman" w:hAnsi="Times New Roman" w:cs="Times New Roman"/>
          <w:color w:val="000000"/>
          <w:sz w:val="28"/>
        </w:rPr>
        <w:br w:type="page"/>
      </w:r>
      <w:bookmarkStart w:id="13" w:name="_Toc133126701"/>
      <w:r w:rsidRPr="00C07D3D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13"/>
    </w:p>
    <w:p w:rsidR="00D33169" w:rsidRPr="00C07D3D" w:rsidRDefault="00D33169" w:rsidP="00F9549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33169" w:rsidRPr="00C07D3D" w:rsidRDefault="00D3316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Кодекс об административных правонарушениях РФ. М.: Юристъ, 2002.</w:t>
      </w:r>
    </w:p>
    <w:p w:rsidR="00F95490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Административное право Российской Федерации. Изд. А.П. Алехин, А.А. Кармолицкий, Ю.М. Козлов. Москва, “ЗЕРЦАЛО ТЕИС”, 1996.</w:t>
      </w:r>
    </w:p>
    <w:p w:rsidR="00DA31E9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Административное право. Учебник. Д.Н. Бахрах, Изд. БЕК, Москва, 1996.</w:t>
      </w:r>
    </w:p>
    <w:p w:rsidR="00DA31E9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Бахрах Д.Н. Административное право. – М.: Издательство НОРМА. (Издательская группа НОРМА-ИНФРА-М), 2005.</w:t>
      </w:r>
    </w:p>
    <w:p w:rsidR="00F95490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kern w:val="32"/>
          <w:sz w:val="28"/>
        </w:rPr>
      </w:pPr>
      <w:r w:rsidRPr="00C07D3D">
        <w:rPr>
          <w:color w:val="000000"/>
          <w:kern w:val="32"/>
          <w:sz w:val="28"/>
        </w:rPr>
        <w:t>Бровко В.Н. Административное право. Учебник. Р-н-Д, издательство «Феникс», 2005.</w:t>
      </w:r>
    </w:p>
    <w:p w:rsidR="00F95490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kern w:val="32"/>
          <w:sz w:val="28"/>
        </w:rPr>
      </w:pPr>
      <w:r w:rsidRPr="00C07D3D">
        <w:rPr>
          <w:color w:val="000000"/>
          <w:kern w:val="32"/>
          <w:sz w:val="28"/>
        </w:rPr>
        <w:t>Габричидзе Б.Н. Российское административное право. Учебник. Москва, издательство «Инфра-М», 2004.</w:t>
      </w:r>
    </w:p>
    <w:p w:rsidR="00F95490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C07D3D">
        <w:rPr>
          <w:color w:val="000000"/>
          <w:sz w:val="28"/>
        </w:rPr>
        <w:t>Гаджиев А.Н. О правах человека и гражданина // Социально-гуманитарные знания. – 2002. - № 5.</w:t>
      </w:r>
    </w:p>
    <w:p w:rsidR="00DA31E9" w:rsidRPr="00C07D3D" w:rsidRDefault="00DA31E9" w:rsidP="00F9549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07D3D">
        <w:rPr>
          <w:color w:val="000000"/>
          <w:sz w:val="28"/>
          <w:szCs w:val="28"/>
        </w:rPr>
        <w:t>Козлов Ю.М. Попов Л.Л. Административное право. М.: Юристь. 2000.</w:t>
      </w:r>
      <w:bookmarkStart w:id="14" w:name="_GoBack"/>
      <w:bookmarkEnd w:id="14"/>
    </w:p>
    <w:sectPr w:rsidR="00DA31E9" w:rsidRPr="00C07D3D" w:rsidSect="00F95490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3D" w:rsidRDefault="00C07D3D">
      <w:r>
        <w:separator/>
      </w:r>
    </w:p>
  </w:endnote>
  <w:endnote w:type="continuationSeparator" w:id="0">
    <w:p w:rsidR="00C07D3D" w:rsidRDefault="00C0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3D" w:rsidRDefault="00C07D3D">
      <w:r>
        <w:separator/>
      </w:r>
    </w:p>
  </w:footnote>
  <w:footnote w:type="continuationSeparator" w:id="0">
    <w:p w:rsidR="00C07D3D" w:rsidRDefault="00C0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69" w:rsidRDefault="00D33169" w:rsidP="00DA31E9">
    <w:pPr>
      <w:pStyle w:val="a3"/>
      <w:framePr w:wrap="around" w:vAnchor="text" w:hAnchor="margin" w:xAlign="right" w:y="1"/>
      <w:rPr>
        <w:rStyle w:val="a5"/>
      </w:rPr>
    </w:pPr>
  </w:p>
  <w:p w:rsidR="00D33169" w:rsidRDefault="00D33169" w:rsidP="00D3316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6F62"/>
    <w:multiLevelType w:val="multilevel"/>
    <w:tmpl w:val="87987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E4B8B"/>
    <w:multiLevelType w:val="multilevel"/>
    <w:tmpl w:val="D46CD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C477B"/>
    <w:multiLevelType w:val="multilevel"/>
    <w:tmpl w:val="F87A2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24FD3"/>
    <w:multiLevelType w:val="hybridMultilevel"/>
    <w:tmpl w:val="E0DE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30709E"/>
    <w:multiLevelType w:val="multilevel"/>
    <w:tmpl w:val="3ED49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0259C"/>
    <w:multiLevelType w:val="multilevel"/>
    <w:tmpl w:val="0D90C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0CE"/>
    <w:rsid w:val="00000D4A"/>
    <w:rsid w:val="00031C1F"/>
    <w:rsid w:val="000C0D74"/>
    <w:rsid w:val="001F4BC8"/>
    <w:rsid w:val="00261241"/>
    <w:rsid w:val="0029621F"/>
    <w:rsid w:val="00374713"/>
    <w:rsid w:val="0045472E"/>
    <w:rsid w:val="005470CE"/>
    <w:rsid w:val="00587DC2"/>
    <w:rsid w:val="00746878"/>
    <w:rsid w:val="007A74AF"/>
    <w:rsid w:val="007D7FE6"/>
    <w:rsid w:val="008E67DC"/>
    <w:rsid w:val="00902496"/>
    <w:rsid w:val="009C4654"/>
    <w:rsid w:val="00A0102A"/>
    <w:rsid w:val="00BB3864"/>
    <w:rsid w:val="00C07D3D"/>
    <w:rsid w:val="00C929B9"/>
    <w:rsid w:val="00D33169"/>
    <w:rsid w:val="00DA31E9"/>
    <w:rsid w:val="00E12F79"/>
    <w:rsid w:val="00EA5AD0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174286-B784-4FD0-9E1F-9A684B46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4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331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3316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33169"/>
  </w:style>
  <w:style w:type="character" w:styleId="a6">
    <w:name w:val="Hyperlink"/>
    <w:uiPriority w:val="99"/>
    <w:rsid w:val="00D33169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D33169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D33169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D33169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D33169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D33169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D33169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D33169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D33169"/>
    <w:pPr>
      <w:ind w:left="1920"/>
    </w:pPr>
  </w:style>
  <w:style w:type="paragraph" w:styleId="a7">
    <w:name w:val="Body Text Indent"/>
    <w:basedOn w:val="a"/>
    <w:link w:val="a8"/>
    <w:uiPriority w:val="99"/>
    <w:rsid w:val="00D33169"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DA31E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DA31E9"/>
    <w:rPr>
      <w:rFonts w:cs="Times New Roman"/>
      <w:vertAlign w:val="superscript"/>
    </w:rPr>
  </w:style>
  <w:style w:type="paragraph" w:styleId="ac">
    <w:name w:val="Normal (Web)"/>
    <w:basedOn w:val="a"/>
    <w:uiPriority w:val="99"/>
    <w:rsid w:val="0029621F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902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1F4B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954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F954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User</dc:creator>
  <cp:keywords/>
  <dc:description/>
  <cp:lastModifiedBy>admin</cp:lastModifiedBy>
  <cp:revision>2</cp:revision>
  <cp:lastPrinted>2006-04-21T16:11:00Z</cp:lastPrinted>
  <dcterms:created xsi:type="dcterms:W3CDTF">2014-03-06T14:29:00Z</dcterms:created>
  <dcterms:modified xsi:type="dcterms:W3CDTF">2014-03-06T14:29:00Z</dcterms:modified>
</cp:coreProperties>
</file>