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9" w:rsidRPr="00333EC9" w:rsidRDefault="00333EC9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Вопрос № 1 Органы управления и задачи управления связью в РБ</w:t>
      </w:r>
    </w:p>
    <w:p w:rsidR="00333EC9" w:rsidRDefault="00333EC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E52" w:rsidRPr="00333EC9" w:rsidRDefault="00D17CF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Связь является одним из основных компонентов инфраструктуры любого государства, обеспечивает передачу и распространение информации, необходимой для нормальной деятельности всех сфер общества.</w:t>
      </w:r>
    </w:p>
    <w:p w:rsidR="00D17CFA" w:rsidRPr="00333EC9" w:rsidRDefault="00D17CF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Законодательством выделяются электрическая и почтовая связь. Связь также делится на связь общего пользования, ведомственную связь, связь физических и юридических лиц, правительственную связь.</w:t>
      </w:r>
    </w:p>
    <w:p w:rsidR="00D17CFA" w:rsidRPr="00333EC9" w:rsidRDefault="00D17CF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Основу законодательства в области</w:t>
      </w:r>
      <w:r w:rsidR="000060ED" w:rsidRPr="00333EC9">
        <w:rPr>
          <w:rFonts w:ascii="Times New Roman" w:hAnsi="Times New Roman"/>
          <w:sz w:val="28"/>
          <w:szCs w:val="28"/>
        </w:rPr>
        <w:t xml:space="preserve"> связи составляют: законы Республики Беларусь «О почтовой связи», «Об электросвязи». Среди нормативных правовых документов в области связи можно особо выделить постановление Совета Министров Республики Беларусь от 16 февраля 2006 года № 232. Им была утверждена государственная программа развития спутникового телевизионного вещания в Республике Беларусь до 2010 года.</w:t>
      </w:r>
    </w:p>
    <w:p w:rsidR="00EB48D7" w:rsidRPr="00333EC9" w:rsidRDefault="00EB48D7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Основными целями настоящей государственной программы являются развитие электронных средств массовой информации, расширение информационного пространства Республики Беларусь</w:t>
      </w:r>
      <w:r w:rsidR="004142CF" w:rsidRPr="00333EC9">
        <w:rPr>
          <w:rFonts w:ascii="Times New Roman" w:hAnsi="Times New Roman"/>
          <w:sz w:val="28"/>
          <w:szCs w:val="28"/>
        </w:rPr>
        <w:t>, освоение производства новых видов приёмной аппаратуры спутникового телевизионного вещания, повышение конкурентоспособности отечественной продукции на внешнем рынке.</w:t>
      </w:r>
    </w:p>
    <w:p w:rsidR="000060ED" w:rsidRPr="00333EC9" w:rsidRDefault="000060ED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Согласно установленным Законом полномочиям Президент Республики Беларусь определяет государственную политику</w:t>
      </w:r>
      <w:r w:rsidR="00F80E39" w:rsidRPr="00333EC9">
        <w:rPr>
          <w:rFonts w:ascii="Times New Roman" w:hAnsi="Times New Roman"/>
          <w:sz w:val="28"/>
          <w:szCs w:val="28"/>
        </w:rPr>
        <w:t xml:space="preserve"> и осуществляет иное государственное регулирование в области электросвязи в соответствии с Конституцией Республики Беларусь, указанным Законам и иными законодательными актами. К полномочиям Совета Министров Республики Беларусь в области электросвязи относится: обеспечение проведения государственной политики; обеспечение совершенствования законодательства; развитие международного сотрудничества; утверждение программ развития электросвязи и обеспечение их реализации; утверждение Таблицы распределения полос радиочастот между радиослужбами Республики Беларусь; утверждение правил и порядка использования радиочастотного спектра и др.</w:t>
      </w:r>
    </w:p>
    <w:p w:rsidR="00F80E39" w:rsidRPr="00333EC9" w:rsidRDefault="00F80E3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Республиканским органом государственного управления является Министерство связи и информатизации Республики Беларусь (Минсвязь)</w:t>
      </w:r>
      <w:r w:rsidR="00170B43" w:rsidRPr="00333EC9">
        <w:rPr>
          <w:rFonts w:ascii="Times New Roman" w:hAnsi="Times New Roman"/>
          <w:sz w:val="28"/>
          <w:szCs w:val="28"/>
        </w:rPr>
        <w:t>. Согласно положению о нём главными задачами Минсвязи являются:</w:t>
      </w:r>
    </w:p>
    <w:p w:rsidR="00170B43" w:rsidRPr="00333EC9" w:rsidRDefault="00170B43" w:rsidP="00333EC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Государственное регулирование и управление деятельностью в области связи и информатизации;</w:t>
      </w:r>
    </w:p>
    <w:p w:rsidR="00A05ED3" w:rsidRPr="00333EC9" w:rsidRDefault="00A05ED3" w:rsidP="00333EC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Организация разработки и реализации программ развития связи и информатизации;</w:t>
      </w:r>
    </w:p>
    <w:p w:rsidR="00170B43" w:rsidRPr="00333EC9" w:rsidRDefault="00170B43" w:rsidP="00333EC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Координация деятельности юридических лиц, независимо от форм деятельности, и индивидуальных предпринимателей в области связи и информатизации в целях удовлетворения потребностей государственных органов, юридических лиц, а также физических лиц в услугах связи, создания условий для обеспечения информационных потребностей государственных органов, юридических и физических лиц на основе создания информационных систем и (или) сетей, обеспечивающих формирование и обработку информационных ресурсов и предоставление пользователям документированной информации;</w:t>
      </w:r>
    </w:p>
    <w:p w:rsidR="00170B43" w:rsidRPr="00333EC9" w:rsidRDefault="00170B43" w:rsidP="00333EC9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Разработка и реализация политики в области планирования, </w:t>
      </w:r>
      <w:r w:rsidR="002477DF" w:rsidRPr="00333EC9">
        <w:rPr>
          <w:rFonts w:ascii="Times New Roman" w:hAnsi="Times New Roman"/>
          <w:sz w:val="28"/>
          <w:szCs w:val="28"/>
        </w:rPr>
        <w:t>распределения и эффективного использования радиочастотного спектра радиоэлектронных средств гражданского назначения.</w:t>
      </w:r>
    </w:p>
    <w:p w:rsidR="00A05ED3" w:rsidRPr="00333EC9" w:rsidRDefault="00A05ED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Минсвязи возглавляет Министр, назначаемый на должность и освобождаемый от должности Президентом Республики Беларусь. Министр связи и информатизации имеет заместителей, назначаемых на должность и освобождаемых от должности в соответствии от должности.</w:t>
      </w:r>
    </w:p>
    <w:p w:rsidR="00A05ED3" w:rsidRPr="00333EC9" w:rsidRDefault="00A05ED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 Минсвязи создаётся коллегия в составе Министра, его заместителей по должности, работников центрального аппарата министерства и организаций. Численность и персональный состав</w:t>
      </w:r>
      <w:r w:rsidR="00DF6289" w:rsidRPr="00333EC9">
        <w:rPr>
          <w:rFonts w:ascii="Times New Roman" w:hAnsi="Times New Roman"/>
          <w:sz w:val="28"/>
          <w:szCs w:val="28"/>
        </w:rPr>
        <w:t xml:space="preserve"> коллегии утверждаются Советом Министров Республики Беларусь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="00DF6289" w:rsidRPr="00333EC9">
        <w:rPr>
          <w:rFonts w:ascii="Times New Roman" w:hAnsi="Times New Roman"/>
          <w:sz w:val="28"/>
          <w:szCs w:val="28"/>
        </w:rPr>
        <w:t>по представлению Министра. Решения коллегии проводятся в жизнь приказами Министра либо постановлениями Минсвязи. В случае разногласий, возникших между Министром и членами коллегии при принятии решений, Министр проводит в жизнь своё решение, докладывая об этом Совету Министров Республики Беларусь.</w:t>
      </w:r>
    </w:p>
    <w:p w:rsidR="00DF6289" w:rsidRPr="00333EC9" w:rsidRDefault="00DF628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Для рассмотрения важнейших научно-технических проблем и предложений по основным направлениям развития средств связи и информационных систем в Минсвязи создаётся научно-технический совет. Персональный состав этого совета и положение о нём утверждаются Министром. В Министерстве связи и информатизации Республики Беларусь создан департамент информатизации Министерства связи и инфо</w:t>
      </w:r>
      <w:r w:rsidR="00EB48D7" w:rsidRPr="00333EC9">
        <w:rPr>
          <w:rFonts w:ascii="Times New Roman" w:hAnsi="Times New Roman"/>
          <w:sz w:val="28"/>
          <w:szCs w:val="28"/>
        </w:rPr>
        <w:t>рматизации Республики Беларусь. Департамент возглавляет директор, назначаемый на должность и освобождаемый от должности Советом Министров Республики Беларусь.</w:t>
      </w:r>
      <w:r w:rsidRPr="00333EC9">
        <w:rPr>
          <w:rFonts w:ascii="Times New Roman" w:hAnsi="Times New Roman"/>
          <w:sz w:val="28"/>
          <w:szCs w:val="28"/>
        </w:rPr>
        <w:t xml:space="preserve"> </w:t>
      </w:r>
      <w:r w:rsidR="00EB48D7" w:rsidRPr="00333EC9">
        <w:rPr>
          <w:rFonts w:ascii="Times New Roman" w:hAnsi="Times New Roman"/>
          <w:sz w:val="28"/>
          <w:szCs w:val="28"/>
        </w:rPr>
        <w:t>Директор департамента является членом коллегии Минсвязи.</w:t>
      </w:r>
    </w:p>
    <w:p w:rsidR="00BE70E2" w:rsidRPr="00333EC9" w:rsidRDefault="00EB48D7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Местные советы депутатов, исполнительные и распорядительные органы, иные государственные органы осуществляют государственное регулирование и управление в области электросвязи в соответствии с законодательством. Непосредственное управление связью на местах осуществляют производственно-технические управления связи, а также отделения связи, почтамты, телеграфы, телефонные станции и др.</w:t>
      </w:r>
    </w:p>
    <w:p w:rsidR="00A545AE" w:rsidRDefault="00A545AE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EC9" w:rsidRPr="00333EC9" w:rsidRDefault="00333EC9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Вопрос № 2 Социальное управление и его виды. Государственное управление, понятие, сущность, принципы и функции. Соотношение с исполнительной властью</w:t>
      </w:r>
    </w:p>
    <w:p w:rsidR="00333EC9" w:rsidRPr="00333EC9" w:rsidRDefault="00333EC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2CF" w:rsidRPr="00333EC9" w:rsidRDefault="007322E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Социальные системы являются наиболее широкой базой процессов управления, причём не формализованных, а отчётливо выраженных в конкретных связях с участием человека, его воли и сознания. Научный аспект социального управления имеет особое значение в настоящее время, когда в стране проводятся широкомасштабные социально-экономические преобразования. Государство должно иметь своей целью не только охрану и совершенствование существующих общественных отношений при их неизменной сущности, но и обеспечение качественных изменений общественно-экономической формации.</w:t>
      </w:r>
    </w:p>
    <w:p w:rsidR="007322E9" w:rsidRPr="00333EC9" w:rsidRDefault="007322E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Целью общества, как и государства, является социальный прогресс. В этих условиях объём работ по управлению, </w:t>
      </w:r>
      <w:r w:rsidR="006351CB" w:rsidRPr="00333EC9">
        <w:rPr>
          <w:rFonts w:ascii="Times New Roman" w:hAnsi="Times New Roman"/>
          <w:sz w:val="28"/>
          <w:szCs w:val="28"/>
        </w:rPr>
        <w:t>усложняется механизм их планирования и выполнения, возрастает значение комплексного и скоординированного функционирования различных систем, чёткого определения роли и функций каждого звена системы управления.</w:t>
      </w:r>
    </w:p>
    <w:p w:rsidR="006351CB" w:rsidRPr="00333EC9" w:rsidRDefault="006351CB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Структура социальной функции государства определяется не только общей целью общественно-экономического развития, но и основными задачами, стоящими перед обществом. Социальное управление как атрибут общественной жизни проявляется в общих чертах, свойственных управлению как научной категории, а также в особенностях организации общественной жизни.</w:t>
      </w:r>
    </w:p>
    <w:p w:rsidR="006351CB" w:rsidRPr="00333EC9" w:rsidRDefault="006351CB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Социальное управление</w:t>
      </w:r>
      <w:r w:rsidR="007021B5" w:rsidRPr="00333EC9">
        <w:rPr>
          <w:rFonts w:ascii="Times New Roman" w:hAnsi="Times New Roman"/>
          <w:sz w:val="28"/>
          <w:szCs w:val="28"/>
        </w:rPr>
        <w:t xml:space="preserve"> как атрибут общественной жизни представляет собой такую общественно значимую деятельность, которая осуществляется с целью обеспечения согласованности и упорядоченности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="007021B5" w:rsidRPr="00333EC9">
        <w:rPr>
          <w:rFonts w:ascii="Times New Roman" w:hAnsi="Times New Roman"/>
          <w:sz w:val="28"/>
          <w:szCs w:val="28"/>
        </w:rPr>
        <w:t>совместных действий людей, их коллективов в интересах эффективного решения стоящих перед ним задач.</w:t>
      </w:r>
    </w:p>
    <w:p w:rsidR="007021B5" w:rsidRPr="00333EC9" w:rsidRDefault="007021B5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Социальное управление в обществе подразделяется на два вида:</w:t>
      </w:r>
    </w:p>
    <w:p w:rsidR="007021B5" w:rsidRPr="00333EC9" w:rsidRDefault="007021B5" w:rsidP="00333EC9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государственное управление;</w:t>
      </w:r>
    </w:p>
    <w:p w:rsidR="007021B5" w:rsidRPr="00333EC9" w:rsidRDefault="007021B5" w:rsidP="00333EC9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общественное управление.</w:t>
      </w:r>
    </w:p>
    <w:p w:rsidR="007021B5" w:rsidRPr="00333EC9" w:rsidRDefault="007021B5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Они различаются не только по субъекту, но и по используемым ими методам управления. При этом если говорить, например, о государственном управлении, то оно будет политическим по своей сути, по своему характеру.</w:t>
      </w:r>
    </w:p>
    <w:p w:rsidR="007021B5" w:rsidRPr="00333EC9" w:rsidRDefault="007021B5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Каждый из названных видов социального управления может быть подразделён на ряд подвидов в зависимости от объектов, характера, направленности и т.п. Например, государственное управление в широком смысле слова осуществляется органами государства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и некоторыми государственными субъектами по поручению государства.</w:t>
      </w:r>
    </w:p>
    <w:p w:rsidR="007021B5" w:rsidRPr="00333EC9" w:rsidRDefault="00EE457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Государственное управление осуществляют все органы государства в таких формах деятельности, как законодательная, исполнительная и судебная, направленных на выполнение единых целей и задач государства.</w:t>
      </w:r>
      <w:r w:rsidR="007021B5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Таким образом, государственное управление может быть определено как одна из форм деятельности государства, состоящая в практическом осуществлении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его задач и функций в процессе непосредственного повседневного руководства хозяйственным, социально-культурным и административно-политическим строительством на основе и во исполнение законов.</w:t>
      </w:r>
    </w:p>
    <w:p w:rsidR="00A91494" w:rsidRPr="00333EC9" w:rsidRDefault="008603A8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Государственное управление опирается и представляет собой способ реализации государственной власти, которая распространяется на всё общество. Законы, иные основные, общие, типовые решения, правила, нормы, устана</w:t>
      </w:r>
      <w:r w:rsidR="00A91494" w:rsidRPr="00333EC9">
        <w:rPr>
          <w:rFonts w:ascii="Times New Roman" w:hAnsi="Times New Roman"/>
          <w:sz w:val="28"/>
          <w:szCs w:val="28"/>
        </w:rPr>
        <w:t>вливаемые государственной властью – общеобязательны, обеспечиваются авторитетом силы государства.</w:t>
      </w:r>
    </w:p>
    <w:p w:rsidR="00A91494" w:rsidRPr="00333EC9" w:rsidRDefault="00A91494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Специфику составляют характер и объём охватываемых управлением общественных явлений. В центре государственного управления, смысл государственного воздействия – решение общих дел, согласование действий всех граждан, защита совместного интереса, удовлетворение потребностей общества, а не отдельных граждан и социальных групп. В широком смысле государственное управление как система означает непосредственное осуществление государственной власти: принятие политико-государственных решений и их реализацию, контроль за соблюдением в обществе законности</w:t>
      </w:r>
      <w:r w:rsidR="00612FB1" w:rsidRPr="00333EC9">
        <w:rPr>
          <w:rFonts w:ascii="Times New Roman" w:hAnsi="Times New Roman"/>
          <w:sz w:val="28"/>
          <w:szCs w:val="28"/>
        </w:rPr>
        <w:t>, а также правосудие.</w:t>
      </w:r>
    </w:p>
    <w:p w:rsidR="00612FB1" w:rsidRPr="00333EC9" w:rsidRDefault="00612FB1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Государственное управление осуществляется на основе определённых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принципов. Принципы управления образуют систему, с которой они так или иначе связаны и взаимообусловлены. Ввиду этого эффективность управления достигается посредством последовательного применения всей системы принципов и каждого из них в отдельности. В системе управленческой, исполнительной деятельности выделяют общие и организационные принципы.</w:t>
      </w:r>
    </w:p>
    <w:p w:rsidR="00612FB1" w:rsidRPr="00333EC9" w:rsidRDefault="00612FB1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К общим принципам относятся те</w:t>
      </w:r>
      <w:r w:rsidR="00FF37DD" w:rsidRPr="00333EC9">
        <w:rPr>
          <w:rFonts w:ascii="Times New Roman" w:hAnsi="Times New Roman"/>
          <w:sz w:val="28"/>
          <w:szCs w:val="28"/>
        </w:rPr>
        <w:t>, которые имеют общесоциальный характер и реализуются в управленческой деятельности независимо от уровня и места того или иного органа, должности, занимаемой работником, осуществляющим управленческую деятельность. К общим принципам относятся объективность, конкретность, эффективность, сочетание централизации и децентрализации, законность и дисциплина.</w:t>
      </w:r>
    </w:p>
    <w:p w:rsidR="00FF37DD" w:rsidRPr="00333EC9" w:rsidRDefault="00FF37DD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Объективность. Принцип объективности в управлении несовместим с субъективизмом, игнорирующим объективные условия, закономерности развития общества. Он предполагает использование выводов и рекомендаций науки в повседневной управленческой практике, </w:t>
      </w:r>
      <w:r w:rsidR="00F76802" w:rsidRPr="00333EC9">
        <w:rPr>
          <w:rFonts w:ascii="Times New Roman" w:hAnsi="Times New Roman"/>
          <w:sz w:val="28"/>
          <w:szCs w:val="28"/>
        </w:rPr>
        <w:t>изучение и обобщение собственного опыта, реалистическую оценку последствий принимаемых решений для того, чтобы своевременно выявить и применить всё положительное, оправдавшее себя на практике, а также творчески использовать отечественный и зарубежный опыт организации управления.</w:t>
      </w:r>
    </w:p>
    <w:p w:rsidR="00F76802" w:rsidRPr="00333EC9" w:rsidRDefault="00F76802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Конкретность. Принцип конкретности состоит в осуществлении управления применительно к конкретным жизненным обстоятельствам с учётом разнообразных форм проявления объективных законов, на основе достоверной информации, как о внутреннем состоянии объекта управления, так и о внешних условиях, в которых он находится.</w:t>
      </w:r>
    </w:p>
    <w:p w:rsidR="00F76802" w:rsidRPr="00333EC9" w:rsidRDefault="00F76802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Эффективность. Суть данного принципа заключается в том, чтобы достигнуть целей управления при наименьших затратах сил, средств и времени. К критериям эффективности, которые применяются на практике, обычно относят размеры затрат, сроки выполнения задач, окупаемости и др.</w:t>
      </w:r>
    </w:p>
    <w:p w:rsidR="00F76802" w:rsidRPr="00333EC9" w:rsidRDefault="001577C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Централизация и децентрализация. Принцип централизации, т.е. подчинённости нижестоящих органов вышестоящим, вытекает из единства данной системы, когда объём полномочий каждого органа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исполнительной власти чётко очерчен законодательством.</w:t>
      </w:r>
    </w:p>
    <w:p w:rsidR="001577CA" w:rsidRPr="00333EC9" w:rsidRDefault="001577C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Децентрализация означает закрепление законодательством предметов ведения и полномочий за тем или иным органом (органов), которые он (они) должен осуществлять самостоятельно, без вмешательства вышестоящих органов.</w:t>
      </w:r>
    </w:p>
    <w:p w:rsidR="001577CA" w:rsidRPr="00333EC9" w:rsidRDefault="001577C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Принцип сочетания централизации и децентрализации</w:t>
      </w:r>
      <w:r w:rsidR="00A975CF" w:rsidRPr="00333EC9">
        <w:rPr>
          <w:rFonts w:ascii="Times New Roman" w:hAnsi="Times New Roman"/>
          <w:sz w:val="28"/>
          <w:szCs w:val="28"/>
        </w:rPr>
        <w:t xml:space="preserve"> организационно обеспечивается системой двойного подчинения объектов управления, т.е. подчинённости по вертикали и горизонтали.</w:t>
      </w:r>
    </w:p>
    <w:p w:rsidR="00A975CF" w:rsidRPr="00333EC9" w:rsidRDefault="00A975CF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Законность и дисциплина. Законность как принцип управления, исполнительной деятельности означает строгое и неуклонное соблюдение и исполнение субъектами и объектами управлениями законов и подзаконных нормативных и иных актов государственных органов. С принципом законности тесно связано дисциплина.</w:t>
      </w:r>
    </w:p>
    <w:p w:rsidR="00A975CF" w:rsidRPr="00333EC9" w:rsidRDefault="00A975CF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Сущность дисциплины как принципа управления состоит в исполнении обязанностей, возложенных на систему управления и содержащихся в нормах и правилах, которые установлены полномочными субъектами управления, а также индивидуальных предписаний субъектов управления теми, кому они адресованы.</w:t>
      </w:r>
    </w:p>
    <w:p w:rsidR="00A975CF" w:rsidRPr="00333EC9" w:rsidRDefault="00A975CF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Организационные принципы</w:t>
      </w:r>
      <w:r w:rsidR="00C57864" w:rsidRPr="00333EC9">
        <w:rPr>
          <w:rFonts w:ascii="Times New Roman" w:hAnsi="Times New Roman"/>
          <w:sz w:val="28"/>
          <w:szCs w:val="28"/>
        </w:rPr>
        <w:t xml:space="preserve"> управления, исполнительной деятельности различают на две группы. К первой группе относятся такие принципы, как отраслевой, территориальный, линейный, функциональный, двойного подчинения.</w:t>
      </w:r>
    </w:p>
    <w:p w:rsidR="00C57864" w:rsidRPr="00333EC9" w:rsidRDefault="00C57864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Отраслевой принцип. Этом принцип выступает в качестве ведущего в организации аппаратов и служб, осуществляющих исполнительную деятельность. Отраслевой принцип обеспечивает единство государственной политики, проводимой в соответствующей отрасли, рациональное использование сил и средств, более объективное внедрение достижений науки и техники, единообразное решение общих для всей отрасли вопросов.</w:t>
      </w:r>
    </w:p>
    <w:p w:rsidR="00C57864" w:rsidRPr="00333EC9" w:rsidRDefault="00C57864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Территориальный принцип. Суть этого принципа состоит в формировании аппарата исполнительной власти на территориальной основе. Территориальный принцип позволяет обеспечить комплексное развитие сфер и отраслей управления на конкретной территории.</w:t>
      </w:r>
    </w:p>
    <w:p w:rsidR="00C57864" w:rsidRPr="00333EC9" w:rsidRDefault="00C57864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Линейный принцип. Его применение обеспечивает </w:t>
      </w:r>
      <w:r w:rsidR="00587013" w:rsidRPr="00333EC9">
        <w:rPr>
          <w:rFonts w:ascii="Times New Roman" w:hAnsi="Times New Roman"/>
          <w:sz w:val="28"/>
          <w:szCs w:val="28"/>
        </w:rPr>
        <w:t>такой тип организации аппаратов и служб, осуществляющих исполнительную деятельность, при которой каждый руководитель в пределах своей компетенции обладает в отношении подчинённых всеми правами и функциями управления. Линейный принцип обычно применяется при организации небольших по численности групп и коллективов работников, труд который относительно несложен и не требует узкой специализации.</w:t>
      </w:r>
    </w:p>
    <w:p w:rsidR="00587013" w:rsidRPr="00333EC9" w:rsidRDefault="0058701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Функциональный принцип. На основе этого принципа формируются специальные органы и аппараты исполнительной власти, которые осуществляют общие надведомственные функции управления. Применение функционального принципа обеспечивает развитие межотраслевых связей, решение вопросов, имеющих общее значение для всех или многих отраслей управления.</w:t>
      </w:r>
    </w:p>
    <w:p w:rsidR="00587013" w:rsidRPr="00333EC9" w:rsidRDefault="0058701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Принцип двойного подчинения. Этот принцип обеспечивает сочетание </w:t>
      </w:r>
      <w:r w:rsidR="003049E7" w:rsidRPr="00333EC9">
        <w:rPr>
          <w:rFonts w:ascii="Times New Roman" w:hAnsi="Times New Roman"/>
          <w:sz w:val="28"/>
          <w:szCs w:val="28"/>
        </w:rPr>
        <w:t>необходимых начал централизованного руководства с учётом местных условий.</w:t>
      </w:r>
    </w:p>
    <w:p w:rsidR="003049E7" w:rsidRPr="00333EC9" w:rsidRDefault="003049E7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Во вторую группу организационных принципов входят:</w:t>
      </w:r>
    </w:p>
    <w:p w:rsidR="003049E7" w:rsidRPr="00333EC9" w:rsidRDefault="003049E7" w:rsidP="00333EC9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рациональное распределение полномочий между субъектами исполнительной деятельности, которое предполагает юридическое закрепление задач, обязанностей и прав за каждым органом, аппаратом, службой, подразделением и работником; урегулирование их взаимоотношений и исполнительной деятельности;</w:t>
      </w:r>
    </w:p>
    <w:p w:rsidR="003049E7" w:rsidRPr="00333EC9" w:rsidRDefault="003049E7" w:rsidP="00333EC9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ответственность субъектов исполнительной деятельности за результаты работы, которая тесно связана с принципом рационального распределения полномочий (за ненадлежащие исполнение служебных обязанностей они могут быть привлечены к дисциплинарной или иной ответственности);</w:t>
      </w:r>
    </w:p>
    <w:p w:rsidR="003049E7" w:rsidRPr="00333EC9" w:rsidRDefault="003049E7" w:rsidP="00333EC9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сочетание коллегиальности и единоналичия.</w:t>
      </w:r>
    </w:p>
    <w:p w:rsidR="009D2D6E" w:rsidRPr="00333EC9" w:rsidRDefault="009D2D6E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Государственная власть не может принадлежать одному лицу или одному государственному органу, поскольку это создаёт угрозу установления тоталитарного антидемократического режима. Соответственно государственная власть должна строится с учётом определённой функционально-компетентной специализации, не нарушающей, однако, её принципиального единства. Каждой ветви соответствуют субъекты (органы государственной власти). В такой ситуации для исполнительной власти характерно следующее.</w:t>
      </w:r>
    </w:p>
    <w:p w:rsidR="009D2D6E" w:rsidRPr="00333EC9" w:rsidRDefault="009D2D6E" w:rsidP="00333EC9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 представляет относительно самостоятельную ветвь</w:t>
      </w:r>
      <w:r w:rsidR="000E5CB8" w:rsidRPr="00333EC9">
        <w:rPr>
          <w:rFonts w:ascii="Times New Roman" w:hAnsi="Times New Roman"/>
          <w:sz w:val="28"/>
          <w:szCs w:val="28"/>
        </w:rPr>
        <w:t xml:space="preserve"> (вид, разновидность), единой государственной власти Республики Беларусь, тесно взаимодействующую с законодательной и судебной ветвями.</w:t>
      </w:r>
    </w:p>
    <w:p w:rsidR="000E5CB8" w:rsidRPr="00333EC9" w:rsidRDefault="000E5CB8" w:rsidP="00333EC9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 самостоятельна, но только в отношении своих функций и компетенции. Её функции связаны с практической реализацией законов в общегосударственном масштабе, для чего используется определённая часть государственно-властных полномочий. Другая часть таких полномочий относится к компетенции законодательной и судебной власти. Следовательно, исполнительную власть можно характеризовать в качестве подсистемы в рамках системы единой государственной власти или её механизма.</w:t>
      </w:r>
    </w:p>
    <w:p w:rsidR="000E5CB8" w:rsidRPr="00333EC9" w:rsidRDefault="000E5CB8" w:rsidP="00333EC9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 – непременный атрибут государственно-властного механизма, построенного на началах разделения властей. Она всегда существует наряду с законодательной и судебной властью. Там же, где отсутствуют три ветви государственной власти в её государственно-правовом значении, она не функционирует. Например, она отсутствует на уровне отдельных государственных предприятий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 xml:space="preserve">и учреждений, негосударственных </w:t>
      </w:r>
      <w:r w:rsidR="00907F36" w:rsidRPr="00333EC9">
        <w:rPr>
          <w:rFonts w:ascii="Times New Roman" w:hAnsi="Times New Roman"/>
          <w:sz w:val="28"/>
          <w:szCs w:val="28"/>
        </w:rPr>
        <w:t>формирований.</w:t>
      </w:r>
    </w:p>
    <w:p w:rsidR="00907F36" w:rsidRPr="00333EC9" w:rsidRDefault="00907F36" w:rsidP="00333EC9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власть, как и любое другое проявление властных полномочий, есть способность и возможность оказывать определённое воздействие на деятельность и поведение других субъектов, подчинять их своей воле.</w:t>
      </w:r>
    </w:p>
    <w:p w:rsidR="00907F36" w:rsidRPr="00333EC9" w:rsidRDefault="00907F36" w:rsidP="00333EC9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власть, являясь ветвью единой государственной власти, не может отождествляться с видом государственной деятельности. Соответствующий вид такой деятельности – не сама власть, а только форма её реализиции.</w:t>
      </w:r>
    </w:p>
    <w:p w:rsidR="00907F36" w:rsidRPr="00333EC9" w:rsidRDefault="00907F36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 приобретает динамические качества через деятельность таких государственных органов, которые могут выступать в качестве субъектов исполнительной власти. При этом необходимо учитывать, что исполнительная власть в значительной степени – категория политико-правовая, в то время как государственное управление – организационно-правовая. В силу этого исполнительная власть не тождественна государственному управлению, которое характеризуется как определённый вид государственно-властной деятельности.</w:t>
      </w:r>
    </w:p>
    <w:p w:rsidR="00907F36" w:rsidRPr="00333EC9" w:rsidRDefault="0044295B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Исполнительная власть имеет определённое субъективное выражение, т.е. она реализуется в деятельности специальных субъектов, наделённых исполнительной компетенцией. В связи с этим государственное управление по своему назначению представляет собой не что иное, как вид государственной деятельности, в рамках которой практически осуществляется исполнительная власть.</w:t>
      </w:r>
    </w:p>
    <w:p w:rsidR="0044295B" w:rsidRPr="00333EC9" w:rsidRDefault="0044295B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Местные администрации входят в систему органов исполнительной власти и являются органами местного управления. Соответственно все субъекты исполнительной власти являются звеньями системы государственного управления.</w:t>
      </w:r>
    </w:p>
    <w:p w:rsidR="00BE70E2" w:rsidRPr="00333EC9" w:rsidRDefault="00BE70E2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3EC9" w:rsidRPr="00333EC9" w:rsidRDefault="00333EC9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Вопрос № 3 Порядок и сроки обжалования постановлений по делу об административных правонарушениях</w:t>
      </w:r>
    </w:p>
    <w:p w:rsidR="00333EC9" w:rsidRPr="00333EC9" w:rsidRDefault="00333EC9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295B" w:rsidRPr="00333EC9" w:rsidRDefault="00EC5314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Важной гарантией законности и обоснованности применения административных взысканий является стадия обжалования и опротестования постановления по делу об административном правонарушении. В юридической литературе эту стадию называют </w:t>
      </w:r>
      <w:r w:rsidR="0053387A" w:rsidRPr="00333EC9">
        <w:rPr>
          <w:rFonts w:ascii="Times New Roman" w:hAnsi="Times New Roman"/>
          <w:sz w:val="28"/>
          <w:szCs w:val="28"/>
        </w:rPr>
        <w:t>пересмотром постановлений.</w:t>
      </w:r>
    </w:p>
    <w:p w:rsidR="0053387A" w:rsidRPr="00333EC9" w:rsidRDefault="0053387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Постановление может быть обжаловано лицом, в отношении которого оно вынесено, а также потерпевшим. Постановление районного (городского) суда (судьи) о наложении административного взыскания является окончательным и обжалованию в порядке производства по делам об административных правонарушениях не подлежит, за исключением случаев, предусмотренных законодательными актами Республики Беларусь.</w:t>
      </w:r>
    </w:p>
    <w:p w:rsidR="0053387A" w:rsidRPr="00333EC9" w:rsidRDefault="0053387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Стадия обжалования (пересмотра) в отличие от других стадий производства по делам об административных правонарушениях является факультативной, необязательной. Пересмотр постановлений как самостоятельная стадия, построенная на основе сочетания свободы обжалования и опротестования постановлений с обязанностью компетентных органов рассмотреть их, позволяет на основе единообразия толкования применения закона исправлять</w:t>
      </w:r>
      <w:r w:rsidR="00B00282" w:rsidRPr="00333EC9">
        <w:rPr>
          <w:rFonts w:ascii="Times New Roman" w:hAnsi="Times New Roman"/>
          <w:sz w:val="28"/>
          <w:szCs w:val="28"/>
        </w:rPr>
        <w:t xml:space="preserve"> и устранять допущенные ошибки, дисциплинирует тех, кому поручено применять административные взыскания.</w:t>
      </w:r>
    </w:p>
    <w:p w:rsidR="00B00282" w:rsidRPr="00333EC9" w:rsidRDefault="00B00282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Административное законодательство установило два канала, по которым правонарушитель или потерпевший может подать специальную жалобу на принятое постановление: а.) вышестоящий орган; б.) в районный (городской) или арбитражный суд, т.е. постановления обжалуются либо в административном, либо в судебном порядке.</w:t>
      </w:r>
    </w:p>
    <w:p w:rsidR="00B00282" w:rsidRPr="00333EC9" w:rsidRDefault="00B00282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Согласно установленному порядку постановление по делу об административном правонарушении может быть обжаловано:</w:t>
      </w:r>
    </w:p>
    <w:p w:rsidR="00B00282" w:rsidRPr="00333EC9" w:rsidRDefault="00B00282" w:rsidP="00333E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постановление административной комиссии, комиссии по делам несовершеннолетних – в местный исполнительно-распорядительный орган (района, города) или в районный (городской) суд;</w:t>
      </w:r>
    </w:p>
    <w:p w:rsidR="00B00282" w:rsidRPr="00333EC9" w:rsidRDefault="00B00282" w:rsidP="00333E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решение сельского, поселкового исполнительного комитета – в районный, городской исполнительно-распорядительный орган или суд;</w:t>
      </w:r>
    </w:p>
    <w:p w:rsidR="00B00282" w:rsidRPr="00333EC9" w:rsidRDefault="00B00282" w:rsidP="00333E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постановление иного органа (должностного лица) о наложении административного взыскания в виде </w:t>
      </w:r>
      <w:r w:rsidR="00B91F81" w:rsidRPr="00333EC9">
        <w:rPr>
          <w:rFonts w:ascii="Times New Roman" w:hAnsi="Times New Roman"/>
          <w:sz w:val="28"/>
          <w:szCs w:val="28"/>
        </w:rPr>
        <w:t>штрафа – в вышестоящий орган (вышестоящему должностному лицу) или в районный (городской) суд; решение вышестоящего органа (вышестоящего должностного лица)может быть обжаловано в суде;</w:t>
      </w:r>
    </w:p>
    <w:p w:rsidR="00B91F81" w:rsidRPr="00333EC9" w:rsidRDefault="00B91F81" w:rsidP="00333E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постановление органа внутренних дел (должностного лица) о наложении административного взыскания в виде предупреждения, зафиксированного на месте совершения правонарушения без составления протокола, - в вышестоящий орган (вышестоящему должностному лицу) или в суд; решение вышестоящего органа (вышестоящего должностного лица) может быть обжаловано в суде;</w:t>
      </w:r>
    </w:p>
    <w:p w:rsidR="00B91F81" w:rsidRPr="00333EC9" w:rsidRDefault="00B91F81" w:rsidP="00333E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постановление должностного лица военной автомобильной инспекции о наложении административного взыскания в виде предупреждения, зафиксированного на месте совершения правонарушения без составления протокола, - вышестоящему должностному лицу, правомочному рассматривать жалобу, или в суд.</w:t>
      </w:r>
    </w:p>
    <w:p w:rsidR="00652A15" w:rsidRPr="00333EC9" w:rsidRDefault="00652A15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Таким образом, установленный порядок обжалования различен: либо предоставляется возможность выбора инстанции для подачи жалобы, либо таковая инстанция определяется однозначно, либо, наконец, допускается двухступенчатый порядок подачи жалобы. В тех случаях, когда жалоба подаётся в судебные органы, решение суда является окончательным.</w:t>
      </w:r>
    </w:p>
    <w:p w:rsidR="00652A15" w:rsidRPr="00333EC9" w:rsidRDefault="00652A15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Жалоба направляется в орган (должностному лицу), вынесший постановление по делу об административном правонарушении, если иное не установлено законодательством Республики Беларусь. Поступившая туда жалоба в течение трёх суток должна быть направлена вместе с делом в орган (должностному лицу), который правомочен рассматривать её и которому она адресована (ст. 267 КоАП). С лица, обжаловавшего постановление о наложении административного взыскания, государственная пошлина не взыскивается.</w:t>
      </w:r>
    </w:p>
    <w:p w:rsidR="00280CBD" w:rsidRPr="00333EC9" w:rsidRDefault="00280CBD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Обжалование постановления об административном правонарушении может быть может быть произведено в течение десяти дней со дня вынесения постановления.</w:t>
      </w:r>
      <w:r w:rsidR="00333EC9" w:rsidRPr="00333EC9">
        <w:rPr>
          <w:rFonts w:ascii="Times New Roman" w:hAnsi="Times New Roman"/>
          <w:sz w:val="28"/>
          <w:szCs w:val="28"/>
        </w:rPr>
        <w:t xml:space="preserve"> </w:t>
      </w:r>
      <w:r w:rsidRPr="00333EC9">
        <w:rPr>
          <w:rFonts w:ascii="Times New Roman" w:hAnsi="Times New Roman"/>
          <w:sz w:val="28"/>
          <w:szCs w:val="28"/>
        </w:rPr>
        <w:t>В случае пропуска указанного срока по уважительным причинам этот срок по заявлению лица, в отношении которого вынесено постановление, может быть восстановлен органом (должностным лицом), правомочным рассматривать жалобу.</w:t>
      </w:r>
    </w:p>
    <w:p w:rsidR="00280CBD" w:rsidRPr="00333EC9" w:rsidRDefault="00280CBD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Подача жалобы в 10-дневный срок приостанавливает исполнение постановления о наложении административного взыскания до рассмотрения жалобы, за исключением постановлений о применении таких мер взыскания, как предупреждение и административный арест, а также в случаях наложения штрафа, взимаемого на месте совершения правонарушения.</w:t>
      </w:r>
    </w:p>
    <w:p w:rsidR="00280CBD" w:rsidRPr="00333EC9" w:rsidRDefault="00280CBD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В соответствии со ст. 271 КоАП жалоба и протест на постановление по делу об административном правонарушении рассматриваются правомочными на то органами (</w:t>
      </w:r>
      <w:r w:rsidR="00CD4373" w:rsidRPr="00333EC9">
        <w:rPr>
          <w:rFonts w:ascii="Times New Roman" w:hAnsi="Times New Roman"/>
          <w:sz w:val="28"/>
          <w:szCs w:val="28"/>
        </w:rPr>
        <w:t>должностными лицами) в 10-дневный срок со дня их поступления. Субъект пересмотра обязан проанализировать нормативное, фактическое и процессуальное основания для привлечения к ответственности, в том числе сам факт совершения проступка данным лицом, доказательства по делу (объяснения свидетелей, потерпевших, выводы эксперта, специалиста). Кроме того, он должен проверить соблюдение процессуальных и давностных сроков привлечения лица к ответственности, правильность квалификации деяния, законность и обоснованность взыскания.</w:t>
      </w:r>
    </w:p>
    <w:p w:rsidR="00CD4373" w:rsidRPr="00333EC9" w:rsidRDefault="00CD437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По результатам рассмотрения жалобы или протеста прокурора полномочный орган (должностное лицо) принимает одно из следующих решений:</w:t>
      </w:r>
    </w:p>
    <w:p w:rsidR="00CD4373" w:rsidRPr="00333EC9" w:rsidRDefault="00CD4373" w:rsidP="00333EC9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составляет жалобу или протест без удовлетворения и постановление без изменения;</w:t>
      </w:r>
    </w:p>
    <w:p w:rsidR="00CD4373" w:rsidRPr="00333EC9" w:rsidRDefault="00CD4373" w:rsidP="00333EC9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отменяет постановление и направляет дело на новое рассмотрение;</w:t>
      </w:r>
    </w:p>
    <w:p w:rsidR="00CD4373" w:rsidRPr="00333EC9" w:rsidRDefault="00CD4373" w:rsidP="00333EC9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отменяет постановление и прекращает дело об админи</w:t>
      </w:r>
      <w:r w:rsidR="002B5D43" w:rsidRPr="00333EC9">
        <w:rPr>
          <w:rFonts w:ascii="Times New Roman" w:hAnsi="Times New Roman"/>
          <w:sz w:val="28"/>
          <w:szCs w:val="28"/>
        </w:rPr>
        <w:t>стративном правонарушении;</w:t>
      </w:r>
    </w:p>
    <w:p w:rsidR="002B5D43" w:rsidRPr="00333EC9" w:rsidRDefault="002B5D43" w:rsidP="00333EC9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изменяет меру и вид взыскания в пределах, предусмотренных нормативным актом от ответственности за административное правонарушение, с тем, чтобы взыскание не было усилено.</w:t>
      </w:r>
    </w:p>
    <w:p w:rsidR="00B12F28" w:rsidRPr="00333EC9" w:rsidRDefault="00B12F28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Следует подчеркнуть, что при пересмотре дела в порядке производства по делам об административных правонарушениях по жалобе гражданина, протесту прокурора, усмотрению председателя вышестоящего суда взыскание не может быть усилено.</w:t>
      </w:r>
    </w:p>
    <w:p w:rsidR="00262293" w:rsidRPr="00333EC9" w:rsidRDefault="00262293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EC9" w:rsidRDefault="00333EC9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задание № 4</w:t>
      </w:r>
    </w:p>
    <w:p w:rsidR="00333EC9" w:rsidRDefault="00333EC9" w:rsidP="00333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3EC9" w:rsidRDefault="00333EC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мелкое хулиганство совершённое в парке в отделение милиции были доставлены учащиеся школы № 2 г. Столина 13-летний Анисимов и 15-летний Бугров. Начальник РОВД своим постановлением подверг каждого штрафу в размере 3-х базовых величин.</w:t>
      </w:r>
    </w:p>
    <w:p w:rsidR="00333EC9" w:rsidRDefault="00333EC9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Правомерны ли действия начальника РОВД. Обоснуйте нормами права порядок рассмотрения подобных дел.</w:t>
      </w:r>
    </w:p>
    <w:p w:rsidR="008F574A" w:rsidRPr="00333EC9" w:rsidRDefault="008F574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Действия начальника РОВД не правомерны по следующим основаниям:</w:t>
      </w:r>
    </w:p>
    <w:p w:rsidR="008F574A" w:rsidRPr="00333EC9" w:rsidRDefault="008F574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b/>
          <w:sz w:val="28"/>
          <w:szCs w:val="28"/>
        </w:rPr>
        <w:t>1.)</w:t>
      </w:r>
      <w:r w:rsidRPr="00333EC9">
        <w:rPr>
          <w:rFonts w:ascii="Times New Roman" w:hAnsi="Times New Roman"/>
          <w:sz w:val="28"/>
          <w:szCs w:val="28"/>
        </w:rPr>
        <w:t xml:space="preserve"> </w:t>
      </w:r>
      <w:r w:rsidR="00FB12E9" w:rsidRPr="00333EC9">
        <w:rPr>
          <w:rFonts w:ascii="Times New Roman" w:hAnsi="Times New Roman"/>
          <w:sz w:val="28"/>
          <w:szCs w:val="28"/>
        </w:rPr>
        <w:t>В соответствии с пунктом 7. Части 2 статьи 4.3. КоаП, административной ответственности подлежит физическое лицо совершившее мелкое хулиганство в возрасте от 14 до 16 лет. Несовершеннолетний в возрасте 13 лет не может быть привлечен к административной ответственности вообще.</w:t>
      </w:r>
    </w:p>
    <w:p w:rsidR="008F574A" w:rsidRPr="00333EC9" w:rsidRDefault="008F574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b/>
          <w:sz w:val="28"/>
          <w:szCs w:val="28"/>
        </w:rPr>
        <w:t xml:space="preserve">2.) </w:t>
      </w:r>
      <w:r w:rsidRPr="00333EC9">
        <w:rPr>
          <w:rFonts w:ascii="Times New Roman" w:hAnsi="Times New Roman"/>
          <w:sz w:val="28"/>
          <w:szCs w:val="28"/>
        </w:rPr>
        <w:t>Несовершеннолетний Бугров, в возрасте 15 лет, может быть привлечён к административной ответственности по ст. 17.1 КоаП (мелкое хулиганство)</w:t>
      </w:r>
      <w:r w:rsidR="005F6EEC" w:rsidRPr="00333EC9">
        <w:rPr>
          <w:rFonts w:ascii="Times New Roman" w:hAnsi="Times New Roman"/>
          <w:sz w:val="28"/>
          <w:szCs w:val="28"/>
        </w:rPr>
        <w:t>, однако админист</w:t>
      </w:r>
      <w:r w:rsidR="00A545AE" w:rsidRPr="00333EC9">
        <w:rPr>
          <w:rFonts w:ascii="Times New Roman" w:hAnsi="Times New Roman"/>
          <w:sz w:val="28"/>
          <w:szCs w:val="28"/>
        </w:rPr>
        <w:t>ративное взыскание в виде</w:t>
      </w:r>
      <w:r w:rsidR="005F6EEC" w:rsidRPr="00333EC9">
        <w:rPr>
          <w:rFonts w:ascii="Times New Roman" w:hAnsi="Times New Roman"/>
          <w:sz w:val="28"/>
          <w:szCs w:val="28"/>
        </w:rPr>
        <w:t xml:space="preserve"> штр</w:t>
      </w:r>
      <w:r w:rsidR="00A545AE" w:rsidRPr="00333EC9">
        <w:rPr>
          <w:rFonts w:ascii="Times New Roman" w:hAnsi="Times New Roman"/>
          <w:sz w:val="28"/>
          <w:szCs w:val="28"/>
        </w:rPr>
        <w:t>афа ему не может быть назначено, т</w:t>
      </w:r>
      <w:r w:rsidR="005F6EEC" w:rsidRPr="00333EC9">
        <w:rPr>
          <w:rFonts w:ascii="Times New Roman" w:hAnsi="Times New Roman"/>
          <w:sz w:val="28"/>
          <w:szCs w:val="28"/>
        </w:rPr>
        <w:t xml:space="preserve">.к. в соответствии с п. 2 ст. 4.6 </w:t>
      </w:r>
      <w:r w:rsidR="00FB12E9" w:rsidRPr="00333EC9">
        <w:rPr>
          <w:rFonts w:ascii="Times New Roman" w:hAnsi="Times New Roman"/>
          <w:sz w:val="28"/>
          <w:szCs w:val="28"/>
        </w:rPr>
        <w:t>КоаП</w:t>
      </w:r>
      <w:r w:rsidR="005F6EEC" w:rsidRPr="00333EC9">
        <w:rPr>
          <w:rFonts w:ascii="Times New Roman" w:hAnsi="Times New Roman"/>
          <w:sz w:val="28"/>
          <w:szCs w:val="28"/>
        </w:rPr>
        <w:t>а на несовершеннолетнего в возрасте от 14 до 16 лет не могут налагаться взыскания в виде штрафа (за исключением случаев, когда они имеют свои заработки, стипендию и (или) иной собственный доход).</w:t>
      </w:r>
    </w:p>
    <w:p w:rsidR="005C7CE6" w:rsidRPr="00333EC9" w:rsidRDefault="005F6EEC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3EC9">
        <w:rPr>
          <w:rFonts w:ascii="Times New Roman" w:hAnsi="Times New Roman"/>
          <w:b/>
          <w:sz w:val="28"/>
          <w:szCs w:val="28"/>
        </w:rPr>
        <w:t xml:space="preserve">3.) </w:t>
      </w:r>
      <w:r w:rsidRPr="00333EC9">
        <w:rPr>
          <w:rFonts w:ascii="Times New Roman" w:hAnsi="Times New Roman"/>
          <w:sz w:val="28"/>
          <w:szCs w:val="28"/>
        </w:rPr>
        <w:t>Несовершеннолетнему Бугрову, в возрасте 15 лет, в соответствии с ч. 3 ст. 4.6 КоаП может быть наложено административное взыскание в виде предупреждения, т.к. в санкции ст. 17.1 КоаП предусмотрены 2 вида административных взысканий: штраф и административный арест, к которым несовершеннолетние в возрасте от 14 до 18 лет не могут быть подвержены.</w:t>
      </w:r>
    </w:p>
    <w:p w:rsidR="005C7CE6" w:rsidRPr="00333EC9" w:rsidRDefault="005C7CE6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b/>
          <w:sz w:val="28"/>
          <w:szCs w:val="28"/>
        </w:rPr>
        <w:t xml:space="preserve">4.) </w:t>
      </w:r>
      <w:r w:rsidRPr="00333EC9">
        <w:rPr>
          <w:rFonts w:ascii="Times New Roman" w:hAnsi="Times New Roman"/>
          <w:sz w:val="28"/>
          <w:szCs w:val="28"/>
        </w:rPr>
        <w:t>Дела несовершеннолетних лиц рассматривает Инспекция по делан несовершеннолетних по месту проживания, а не РОВД.</w:t>
      </w:r>
    </w:p>
    <w:p w:rsidR="008F574A" w:rsidRPr="00333EC9" w:rsidRDefault="008F574A" w:rsidP="00333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EC9" w:rsidRDefault="00333E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62293" w:rsidRPr="00333EC9" w:rsidRDefault="00262293" w:rsidP="00333E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33EC9" w:rsidRPr="00333EC9" w:rsidRDefault="00333EC9" w:rsidP="00333E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293" w:rsidRPr="00333EC9" w:rsidRDefault="00262293" w:rsidP="00333EC9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Административное право: Учеб. Пособие / Д.А.Гавриленко, С.Д.Гавриленко; Под. ред. д-ра юрид. наук, проф. Д.А.Гавриленко. – Мн.: Амалфея, 2002.- 416 с.</w:t>
      </w:r>
    </w:p>
    <w:p w:rsidR="00262293" w:rsidRPr="00333EC9" w:rsidRDefault="00262293" w:rsidP="00333EC9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 xml:space="preserve">Административное право Республики Беларусь. Часть </w:t>
      </w:r>
      <w:r w:rsidRPr="00333EC9">
        <w:rPr>
          <w:rFonts w:ascii="Times New Roman" w:hAnsi="Times New Roman"/>
          <w:sz w:val="28"/>
          <w:szCs w:val="28"/>
          <w:lang w:val="en-US"/>
        </w:rPr>
        <w:t>I</w:t>
      </w:r>
      <w:r w:rsidRPr="00333EC9">
        <w:rPr>
          <w:rFonts w:ascii="Times New Roman" w:hAnsi="Times New Roman"/>
          <w:sz w:val="28"/>
          <w:szCs w:val="28"/>
        </w:rPr>
        <w:t>. Управленческое право / А.Н.Крамник. – Минск: Тесей, 2008. – 672 с.</w:t>
      </w:r>
    </w:p>
    <w:p w:rsidR="00262293" w:rsidRPr="00333EC9" w:rsidRDefault="00262293" w:rsidP="00333EC9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Административное право Республики Беларусь: курс лекций / И.И.Мах. – Минск: Амалфея, 2008. – 704 с.</w:t>
      </w:r>
    </w:p>
    <w:p w:rsidR="002477DF" w:rsidRPr="00333EC9" w:rsidRDefault="00262293" w:rsidP="00333EC9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3EC9">
        <w:rPr>
          <w:rFonts w:ascii="Times New Roman" w:hAnsi="Times New Roman"/>
          <w:sz w:val="28"/>
          <w:szCs w:val="28"/>
        </w:rPr>
        <w:t>Административное право и процесс: курс интенсивной подготовки / Д.Е Тагунов, П.С.Забелов. – Минск: ТетраСистемс, 2008. – 288 с.</w:t>
      </w:r>
      <w:bookmarkStart w:id="0" w:name="_GoBack"/>
      <w:bookmarkEnd w:id="0"/>
    </w:p>
    <w:sectPr w:rsidR="002477DF" w:rsidRPr="00333EC9" w:rsidSect="00333EC9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FB" w:rsidRDefault="007913FB" w:rsidP="00E07E52">
      <w:pPr>
        <w:spacing w:after="0" w:line="240" w:lineRule="auto"/>
      </w:pPr>
      <w:r>
        <w:separator/>
      </w:r>
    </w:p>
  </w:endnote>
  <w:endnote w:type="continuationSeparator" w:id="0">
    <w:p w:rsidR="007913FB" w:rsidRDefault="007913FB" w:rsidP="00E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FB" w:rsidRDefault="007913FB" w:rsidP="00E07E52">
      <w:pPr>
        <w:spacing w:after="0" w:line="240" w:lineRule="auto"/>
      </w:pPr>
      <w:r>
        <w:separator/>
      </w:r>
    </w:p>
  </w:footnote>
  <w:footnote w:type="continuationSeparator" w:id="0">
    <w:p w:rsidR="007913FB" w:rsidRDefault="007913FB" w:rsidP="00E0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032"/>
    <w:multiLevelType w:val="hybridMultilevel"/>
    <w:tmpl w:val="5A3E7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5013"/>
    <w:multiLevelType w:val="hybridMultilevel"/>
    <w:tmpl w:val="7CDED3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625FD"/>
    <w:multiLevelType w:val="hybridMultilevel"/>
    <w:tmpl w:val="095AFD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0330C"/>
    <w:multiLevelType w:val="hybridMultilevel"/>
    <w:tmpl w:val="2116A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8046D"/>
    <w:multiLevelType w:val="hybridMultilevel"/>
    <w:tmpl w:val="057484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9C623B"/>
    <w:multiLevelType w:val="hybridMultilevel"/>
    <w:tmpl w:val="76725B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200672"/>
    <w:multiLevelType w:val="hybridMultilevel"/>
    <w:tmpl w:val="C1B4A5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D47C39"/>
    <w:multiLevelType w:val="hybridMultilevel"/>
    <w:tmpl w:val="ED02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3135A8"/>
    <w:multiLevelType w:val="hybridMultilevel"/>
    <w:tmpl w:val="7E6ED2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4D3D18"/>
    <w:multiLevelType w:val="hybridMultilevel"/>
    <w:tmpl w:val="7AA0DBAE"/>
    <w:lvl w:ilvl="0" w:tplc="68B0BEC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3C6A58"/>
    <w:multiLevelType w:val="hybridMultilevel"/>
    <w:tmpl w:val="181C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A52AB7"/>
    <w:multiLevelType w:val="hybridMultilevel"/>
    <w:tmpl w:val="F3F8F49A"/>
    <w:lvl w:ilvl="0" w:tplc="27F07A6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9A8"/>
    <w:rsid w:val="000021C3"/>
    <w:rsid w:val="000060ED"/>
    <w:rsid w:val="000E5CB8"/>
    <w:rsid w:val="00112ADC"/>
    <w:rsid w:val="001577CA"/>
    <w:rsid w:val="00170B43"/>
    <w:rsid w:val="001940EC"/>
    <w:rsid w:val="002477DF"/>
    <w:rsid w:val="00262293"/>
    <w:rsid w:val="00280CBD"/>
    <w:rsid w:val="002A5820"/>
    <w:rsid w:val="002B5D43"/>
    <w:rsid w:val="003049E7"/>
    <w:rsid w:val="00333EC9"/>
    <w:rsid w:val="003D7294"/>
    <w:rsid w:val="004142CF"/>
    <w:rsid w:val="00416FD3"/>
    <w:rsid w:val="0044295B"/>
    <w:rsid w:val="004B250A"/>
    <w:rsid w:val="004D12C8"/>
    <w:rsid w:val="004F065B"/>
    <w:rsid w:val="0053387A"/>
    <w:rsid w:val="00587013"/>
    <w:rsid w:val="005C7CE6"/>
    <w:rsid w:val="005F6EEC"/>
    <w:rsid w:val="0061152D"/>
    <w:rsid w:val="00612FB1"/>
    <w:rsid w:val="00620539"/>
    <w:rsid w:val="006351CB"/>
    <w:rsid w:val="00652A15"/>
    <w:rsid w:val="006905CA"/>
    <w:rsid w:val="007021B5"/>
    <w:rsid w:val="007322E9"/>
    <w:rsid w:val="007913FB"/>
    <w:rsid w:val="008603A8"/>
    <w:rsid w:val="008F574A"/>
    <w:rsid w:val="00907F36"/>
    <w:rsid w:val="009B252B"/>
    <w:rsid w:val="009D2D6E"/>
    <w:rsid w:val="00A05ED3"/>
    <w:rsid w:val="00A21FA8"/>
    <w:rsid w:val="00A25469"/>
    <w:rsid w:val="00A545AE"/>
    <w:rsid w:val="00A91494"/>
    <w:rsid w:val="00A975CF"/>
    <w:rsid w:val="00B00282"/>
    <w:rsid w:val="00B108B5"/>
    <w:rsid w:val="00B12F28"/>
    <w:rsid w:val="00B6111A"/>
    <w:rsid w:val="00B728C3"/>
    <w:rsid w:val="00B91F81"/>
    <w:rsid w:val="00B96911"/>
    <w:rsid w:val="00BE70E2"/>
    <w:rsid w:val="00C36227"/>
    <w:rsid w:val="00C57864"/>
    <w:rsid w:val="00CD4373"/>
    <w:rsid w:val="00D17CFA"/>
    <w:rsid w:val="00D469A8"/>
    <w:rsid w:val="00D55A68"/>
    <w:rsid w:val="00DF3E58"/>
    <w:rsid w:val="00DF6289"/>
    <w:rsid w:val="00E00EC1"/>
    <w:rsid w:val="00E07E52"/>
    <w:rsid w:val="00E24590"/>
    <w:rsid w:val="00E64820"/>
    <w:rsid w:val="00EB48D7"/>
    <w:rsid w:val="00EC49A3"/>
    <w:rsid w:val="00EC5314"/>
    <w:rsid w:val="00EE4579"/>
    <w:rsid w:val="00F76802"/>
    <w:rsid w:val="00F80E39"/>
    <w:rsid w:val="00FB12E9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568AA6-5264-464C-8CC1-C9644CBC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A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07E5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07E52"/>
    <w:rPr>
      <w:rFonts w:cs="Times New Roman"/>
    </w:rPr>
  </w:style>
  <w:style w:type="paragraph" w:styleId="a8">
    <w:name w:val="List Paragraph"/>
    <w:basedOn w:val="a"/>
    <w:uiPriority w:val="34"/>
    <w:qFormat/>
    <w:rsid w:val="0017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2014-03-06T14:34:00Z</dcterms:created>
  <dcterms:modified xsi:type="dcterms:W3CDTF">2014-03-06T14:34:00Z</dcterms:modified>
</cp:coreProperties>
</file>