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1D" w:rsidRPr="001B7C67" w:rsidRDefault="0031321D" w:rsidP="001B7C67">
      <w:pPr>
        <w:spacing w:line="360" w:lineRule="auto"/>
        <w:ind w:firstLine="709"/>
        <w:jc w:val="center"/>
        <w:rPr>
          <w:sz w:val="28"/>
          <w:szCs w:val="28"/>
        </w:rPr>
      </w:pPr>
      <w:r w:rsidRPr="001B7C67">
        <w:rPr>
          <w:sz w:val="28"/>
          <w:szCs w:val="28"/>
        </w:rPr>
        <w:t>Уральская государственная юридическая академия</w:t>
      </w:r>
    </w:p>
    <w:p w:rsidR="0031321D" w:rsidRPr="001B7C67" w:rsidRDefault="0031321D" w:rsidP="001B7C67">
      <w:pPr>
        <w:spacing w:line="360" w:lineRule="auto"/>
        <w:ind w:firstLine="709"/>
        <w:jc w:val="center"/>
        <w:rPr>
          <w:sz w:val="28"/>
          <w:szCs w:val="28"/>
        </w:rPr>
      </w:pPr>
      <w:r w:rsidRPr="001B7C67">
        <w:rPr>
          <w:sz w:val="28"/>
          <w:szCs w:val="28"/>
        </w:rPr>
        <w:t>Региональный факультет</w:t>
      </w:r>
    </w:p>
    <w:p w:rsidR="0031321D" w:rsidRPr="001B7C67" w:rsidRDefault="0031321D" w:rsidP="001B7C67">
      <w:pPr>
        <w:spacing w:line="360" w:lineRule="auto"/>
        <w:ind w:firstLine="709"/>
        <w:jc w:val="center"/>
        <w:rPr>
          <w:sz w:val="28"/>
          <w:szCs w:val="28"/>
        </w:rPr>
      </w:pPr>
      <w:r w:rsidRPr="001B7C67">
        <w:rPr>
          <w:sz w:val="28"/>
          <w:szCs w:val="28"/>
        </w:rPr>
        <w:t>Пермское представительство</w:t>
      </w:r>
    </w:p>
    <w:p w:rsidR="0031321D" w:rsidRPr="001B7C67" w:rsidRDefault="0031321D" w:rsidP="001B7C67">
      <w:pPr>
        <w:spacing w:line="360" w:lineRule="auto"/>
        <w:ind w:firstLine="709"/>
        <w:jc w:val="center"/>
        <w:rPr>
          <w:sz w:val="28"/>
          <w:szCs w:val="28"/>
        </w:rPr>
      </w:pPr>
    </w:p>
    <w:p w:rsidR="0031321D" w:rsidRPr="001B7C67" w:rsidRDefault="0031321D" w:rsidP="001B7C67">
      <w:pPr>
        <w:spacing w:line="360" w:lineRule="auto"/>
        <w:ind w:firstLine="709"/>
        <w:jc w:val="both"/>
        <w:rPr>
          <w:sz w:val="28"/>
          <w:szCs w:val="28"/>
        </w:rPr>
      </w:pPr>
    </w:p>
    <w:p w:rsidR="0031321D" w:rsidRPr="001B7C67" w:rsidRDefault="0031321D" w:rsidP="001B7C67">
      <w:pPr>
        <w:spacing w:line="360" w:lineRule="auto"/>
        <w:ind w:firstLine="709"/>
        <w:jc w:val="center"/>
        <w:rPr>
          <w:sz w:val="28"/>
          <w:szCs w:val="28"/>
        </w:rPr>
      </w:pPr>
      <w:r w:rsidRPr="001B7C67">
        <w:rPr>
          <w:sz w:val="28"/>
          <w:szCs w:val="28"/>
        </w:rPr>
        <w:t xml:space="preserve">Кафедра </w:t>
      </w:r>
      <w:r w:rsidR="003B34CB" w:rsidRPr="001B7C67">
        <w:rPr>
          <w:sz w:val="28"/>
          <w:szCs w:val="28"/>
        </w:rPr>
        <w:t>предпринимательского</w:t>
      </w:r>
      <w:r w:rsidR="008766FE" w:rsidRPr="001B7C67">
        <w:rPr>
          <w:sz w:val="28"/>
          <w:szCs w:val="28"/>
        </w:rPr>
        <w:t xml:space="preserve"> права</w:t>
      </w:r>
    </w:p>
    <w:p w:rsidR="0031321D" w:rsidRPr="001B7C67" w:rsidRDefault="0031321D" w:rsidP="001B7C67">
      <w:pPr>
        <w:spacing w:line="360" w:lineRule="auto"/>
        <w:ind w:firstLine="709"/>
        <w:jc w:val="both"/>
        <w:rPr>
          <w:sz w:val="28"/>
          <w:szCs w:val="28"/>
        </w:rPr>
      </w:pPr>
    </w:p>
    <w:p w:rsidR="0031321D" w:rsidRPr="001B7C67" w:rsidRDefault="0031321D" w:rsidP="001B7C67">
      <w:pPr>
        <w:spacing w:line="360" w:lineRule="auto"/>
        <w:ind w:firstLine="709"/>
        <w:jc w:val="both"/>
        <w:rPr>
          <w:sz w:val="28"/>
          <w:szCs w:val="28"/>
        </w:rPr>
      </w:pPr>
    </w:p>
    <w:p w:rsidR="0031321D" w:rsidRPr="001B7C67" w:rsidRDefault="0031321D" w:rsidP="001B7C67">
      <w:pPr>
        <w:spacing w:line="360" w:lineRule="auto"/>
        <w:ind w:firstLine="709"/>
        <w:jc w:val="both"/>
        <w:rPr>
          <w:sz w:val="28"/>
          <w:szCs w:val="28"/>
        </w:rPr>
      </w:pPr>
    </w:p>
    <w:p w:rsidR="0031321D" w:rsidRPr="001B7C67" w:rsidRDefault="0031321D" w:rsidP="001B7C67">
      <w:pPr>
        <w:spacing w:line="360" w:lineRule="auto"/>
        <w:ind w:firstLine="709"/>
        <w:jc w:val="both"/>
        <w:rPr>
          <w:sz w:val="28"/>
          <w:szCs w:val="28"/>
        </w:rPr>
      </w:pPr>
    </w:p>
    <w:p w:rsidR="0031321D" w:rsidRPr="001B7C67" w:rsidRDefault="0031321D" w:rsidP="001B7C67">
      <w:pPr>
        <w:spacing w:line="360" w:lineRule="auto"/>
        <w:ind w:firstLine="709"/>
        <w:jc w:val="center"/>
        <w:rPr>
          <w:b/>
          <w:sz w:val="28"/>
          <w:szCs w:val="28"/>
        </w:rPr>
      </w:pPr>
      <w:r w:rsidRPr="001B7C67">
        <w:rPr>
          <w:b/>
          <w:sz w:val="28"/>
          <w:szCs w:val="28"/>
        </w:rPr>
        <w:t>Контрольная работа</w:t>
      </w:r>
    </w:p>
    <w:p w:rsidR="00D23F87" w:rsidRPr="001B7C67" w:rsidRDefault="0031321D" w:rsidP="001B7C67">
      <w:pPr>
        <w:spacing w:line="360" w:lineRule="auto"/>
        <w:ind w:firstLine="709"/>
        <w:jc w:val="center"/>
        <w:rPr>
          <w:sz w:val="28"/>
          <w:szCs w:val="28"/>
        </w:rPr>
      </w:pPr>
      <w:r w:rsidRPr="001B7C67">
        <w:rPr>
          <w:sz w:val="28"/>
          <w:szCs w:val="28"/>
        </w:rPr>
        <w:t>По предмету</w:t>
      </w:r>
    </w:p>
    <w:p w:rsidR="0031321D" w:rsidRPr="001B7C67" w:rsidRDefault="0031321D" w:rsidP="001B7C67">
      <w:pPr>
        <w:spacing w:line="360" w:lineRule="auto"/>
        <w:ind w:firstLine="709"/>
        <w:jc w:val="center"/>
        <w:rPr>
          <w:sz w:val="28"/>
          <w:szCs w:val="28"/>
        </w:rPr>
      </w:pPr>
      <w:r w:rsidRPr="001B7C67">
        <w:rPr>
          <w:sz w:val="28"/>
          <w:szCs w:val="28"/>
        </w:rPr>
        <w:t>«</w:t>
      </w:r>
      <w:r w:rsidR="00D23F87" w:rsidRPr="001B7C67">
        <w:rPr>
          <w:sz w:val="28"/>
          <w:szCs w:val="28"/>
        </w:rPr>
        <w:t>Предпринимательское</w:t>
      </w:r>
      <w:r w:rsidR="008766FE" w:rsidRPr="001B7C67">
        <w:rPr>
          <w:sz w:val="28"/>
          <w:szCs w:val="28"/>
        </w:rPr>
        <w:t xml:space="preserve"> право</w:t>
      </w:r>
      <w:r w:rsidR="00886477" w:rsidRPr="001B7C67">
        <w:rPr>
          <w:sz w:val="28"/>
          <w:szCs w:val="28"/>
        </w:rPr>
        <w:t>»</w:t>
      </w:r>
    </w:p>
    <w:p w:rsidR="0031321D" w:rsidRPr="001B7C67" w:rsidRDefault="0031321D" w:rsidP="001B7C67">
      <w:pPr>
        <w:spacing w:line="360" w:lineRule="auto"/>
        <w:ind w:firstLine="709"/>
        <w:jc w:val="both"/>
        <w:rPr>
          <w:sz w:val="28"/>
          <w:szCs w:val="28"/>
        </w:rPr>
      </w:pPr>
    </w:p>
    <w:p w:rsidR="0031321D" w:rsidRPr="001B7C67" w:rsidRDefault="0031321D" w:rsidP="001B7C67">
      <w:pPr>
        <w:spacing w:line="360" w:lineRule="auto"/>
        <w:ind w:firstLine="709"/>
        <w:jc w:val="both"/>
        <w:rPr>
          <w:sz w:val="28"/>
          <w:szCs w:val="28"/>
        </w:rPr>
      </w:pPr>
    </w:p>
    <w:p w:rsidR="0031321D" w:rsidRPr="001B7C67" w:rsidRDefault="0031321D" w:rsidP="001B7C67">
      <w:pPr>
        <w:spacing w:line="360" w:lineRule="auto"/>
        <w:ind w:firstLine="709"/>
        <w:jc w:val="both"/>
        <w:rPr>
          <w:sz w:val="28"/>
          <w:szCs w:val="28"/>
        </w:rPr>
      </w:pPr>
    </w:p>
    <w:p w:rsidR="0031321D" w:rsidRPr="001B7C67" w:rsidRDefault="0031321D" w:rsidP="001B7C67">
      <w:pPr>
        <w:spacing w:line="360" w:lineRule="auto"/>
        <w:ind w:firstLine="5812"/>
        <w:jc w:val="both"/>
        <w:rPr>
          <w:sz w:val="28"/>
          <w:szCs w:val="28"/>
        </w:rPr>
      </w:pPr>
      <w:r w:rsidRPr="001B7C67">
        <w:rPr>
          <w:sz w:val="28"/>
          <w:szCs w:val="28"/>
        </w:rPr>
        <w:t>Выполнил студент гр. В-05</w:t>
      </w:r>
    </w:p>
    <w:p w:rsidR="0031321D" w:rsidRPr="001B7C67" w:rsidRDefault="0031321D" w:rsidP="001B7C67">
      <w:pPr>
        <w:spacing w:line="360" w:lineRule="auto"/>
        <w:ind w:firstLine="5812"/>
        <w:jc w:val="both"/>
        <w:rPr>
          <w:sz w:val="28"/>
          <w:szCs w:val="28"/>
        </w:rPr>
      </w:pPr>
      <w:r w:rsidRPr="001B7C67">
        <w:rPr>
          <w:sz w:val="28"/>
          <w:szCs w:val="28"/>
        </w:rPr>
        <w:t>Писцов Д.В.</w:t>
      </w:r>
    </w:p>
    <w:p w:rsidR="0031321D" w:rsidRPr="001B7C67" w:rsidRDefault="0031321D" w:rsidP="001B7C67">
      <w:pPr>
        <w:spacing w:line="360" w:lineRule="auto"/>
        <w:ind w:firstLine="709"/>
        <w:jc w:val="both"/>
        <w:rPr>
          <w:sz w:val="28"/>
          <w:szCs w:val="28"/>
        </w:rPr>
      </w:pPr>
    </w:p>
    <w:p w:rsidR="0031321D" w:rsidRPr="001B7C67" w:rsidRDefault="0031321D" w:rsidP="001B7C67">
      <w:pPr>
        <w:spacing w:line="360" w:lineRule="auto"/>
        <w:ind w:firstLine="709"/>
        <w:jc w:val="both"/>
        <w:rPr>
          <w:sz w:val="28"/>
          <w:szCs w:val="28"/>
        </w:rPr>
      </w:pPr>
    </w:p>
    <w:p w:rsidR="0031321D" w:rsidRPr="001B7C67" w:rsidRDefault="0031321D" w:rsidP="001B7C67">
      <w:pPr>
        <w:spacing w:line="360" w:lineRule="auto"/>
        <w:ind w:firstLine="709"/>
        <w:jc w:val="both"/>
        <w:rPr>
          <w:sz w:val="28"/>
          <w:szCs w:val="28"/>
        </w:rPr>
      </w:pPr>
    </w:p>
    <w:p w:rsidR="0031321D" w:rsidRPr="001B7C67" w:rsidRDefault="0031321D" w:rsidP="001B7C67">
      <w:pPr>
        <w:spacing w:line="360" w:lineRule="auto"/>
        <w:ind w:firstLine="709"/>
        <w:jc w:val="both"/>
        <w:rPr>
          <w:sz w:val="28"/>
          <w:szCs w:val="28"/>
        </w:rPr>
      </w:pPr>
    </w:p>
    <w:p w:rsidR="008766FE" w:rsidRPr="001B7C67" w:rsidRDefault="008766FE" w:rsidP="001B7C67">
      <w:pPr>
        <w:spacing w:line="360" w:lineRule="auto"/>
        <w:ind w:firstLine="709"/>
        <w:jc w:val="both"/>
        <w:rPr>
          <w:sz w:val="28"/>
          <w:szCs w:val="28"/>
        </w:rPr>
      </w:pPr>
    </w:p>
    <w:p w:rsidR="0031321D" w:rsidRPr="001B7C67" w:rsidRDefault="0031321D" w:rsidP="001B7C67">
      <w:pPr>
        <w:spacing w:line="360" w:lineRule="auto"/>
        <w:ind w:firstLine="709"/>
        <w:jc w:val="both"/>
        <w:rPr>
          <w:sz w:val="28"/>
          <w:szCs w:val="28"/>
        </w:rPr>
      </w:pPr>
    </w:p>
    <w:p w:rsidR="0031321D" w:rsidRPr="001B7C67" w:rsidRDefault="0031321D" w:rsidP="001B7C67">
      <w:pPr>
        <w:spacing w:line="360" w:lineRule="auto"/>
        <w:ind w:firstLine="709"/>
        <w:jc w:val="both"/>
        <w:rPr>
          <w:sz w:val="28"/>
          <w:szCs w:val="28"/>
        </w:rPr>
      </w:pPr>
    </w:p>
    <w:p w:rsidR="001B7C67" w:rsidRDefault="001B7C67" w:rsidP="001B7C67">
      <w:pPr>
        <w:spacing w:line="360" w:lineRule="auto"/>
        <w:ind w:firstLine="709"/>
        <w:jc w:val="both"/>
        <w:rPr>
          <w:sz w:val="28"/>
          <w:szCs w:val="28"/>
          <w:lang w:val="en-US"/>
        </w:rPr>
      </w:pPr>
    </w:p>
    <w:p w:rsidR="001B7C67" w:rsidRDefault="001B7C67" w:rsidP="001B7C67">
      <w:pPr>
        <w:spacing w:line="360" w:lineRule="auto"/>
        <w:ind w:firstLine="709"/>
        <w:jc w:val="both"/>
        <w:rPr>
          <w:sz w:val="28"/>
          <w:szCs w:val="28"/>
          <w:lang w:val="en-US"/>
        </w:rPr>
      </w:pPr>
    </w:p>
    <w:p w:rsidR="001B7C67" w:rsidRDefault="001B7C67" w:rsidP="001B7C67">
      <w:pPr>
        <w:spacing w:line="360" w:lineRule="auto"/>
        <w:ind w:firstLine="709"/>
        <w:jc w:val="both"/>
        <w:rPr>
          <w:sz w:val="28"/>
          <w:szCs w:val="28"/>
          <w:lang w:val="en-US"/>
        </w:rPr>
      </w:pPr>
    </w:p>
    <w:p w:rsidR="0031321D" w:rsidRPr="001B7C67" w:rsidRDefault="0031321D" w:rsidP="001B7C67">
      <w:pPr>
        <w:spacing w:line="360" w:lineRule="auto"/>
        <w:ind w:firstLine="709"/>
        <w:jc w:val="center"/>
        <w:rPr>
          <w:sz w:val="28"/>
          <w:szCs w:val="28"/>
        </w:rPr>
      </w:pPr>
      <w:r w:rsidRPr="001B7C67">
        <w:rPr>
          <w:sz w:val="28"/>
          <w:szCs w:val="28"/>
        </w:rPr>
        <w:t>Пермь 200</w:t>
      </w:r>
      <w:r w:rsidR="00D23F87" w:rsidRPr="001B7C67">
        <w:rPr>
          <w:sz w:val="28"/>
          <w:szCs w:val="28"/>
        </w:rPr>
        <w:t>7</w:t>
      </w:r>
    </w:p>
    <w:p w:rsidR="001B7C67" w:rsidRPr="001B7C67" w:rsidRDefault="001B7C67" w:rsidP="001B7C67">
      <w:pPr>
        <w:spacing w:line="360" w:lineRule="auto"/>
        <w:ind w:firstLine="709"/>
        <w:jc w:val="both"/>
        <w:rPr>
          <w:sz w:val="28"/>
          <w:szCs w:val="28"/>
        </w:rPr>
      </w:pPr>
    </w:p>
    <w:p w:rsidR="0031321D" w:rsidRPr="001B7C67" w:rsidRDefault="0031321D" w:rsidP="001B7C67">
      <w:pPr>
        <w:spacing w:line="360" w:lineRule="auto"/>
        <w:ind w:firstLine="709"/>
        <w:jc w:val="both"/>
        <w:rPr>
          <w:sz w:val="28"/>
          <w:szCs w:val="28"/>
        </w:rPr>
        <w:sectPr w:rsidR="0031321D" w:rsidRPr="001B7C67" w:rsidSect="001B7C67">
          <w:footerReference w:type="even" r:id="rId7"/>
          <w:footerReference w:type="default" r:id="rId8"/>
          <w:pgSz w:w="11906" w:h="16838" w:code="9"/>
          <w:pgMar w:top="1134" w:right="851" w:bottom="1134" w:left="1701" w:header="708" w:footer="708" w:gutter="0"/>
          <w:cols w:space="708"/>
          <w:titlePg/>
          <w:docGrid w:linePitch="360"/>
        </w:sectPr>
      </w:pPr>
    </w:p>
    <w:p w:rsidR="00C73AFA" w:rsidRPr="001B7C67" w:rsidRDefault="001B7C67" w:rsidP="001B7C67">
      <w:pPr>
        <w:spacing w:line="360" w:lineRule="auto"/>
        <w:ind w:firstLine="709"/>
        <w:jc w:val="center"/>
        <w:outlineLvl w:val="1"/>
        <w:rPr>
          <w:b/>
          <w:bCs/>
          <w:sz w:val="28"/>
          <w:szCs w:val="28"/>
        </w:rPr>
      </w:pPr>
      <w:r>
        <w:rPr>
          <w:b/>
          <w:bCs/>
          <w:sz w:val="28"/>
          <w:szCs w:val="28"/>
        </w:rPr>
        <w:t>ВАРИАНТ 8</w:t>
      </w:r>
    </w:p>
    <w:p w:rsidR="001B7C67" w:rsidRPr="001B7C67" w:rsidRDefault="001B7C67" w:rsidP="001B7C67">
      <w:pPr>
        <w:spacing w:line="360" w:lineRule="auto"/>
        <w:ind w:firstLine="709"/>
        <w:jc w:val="both"/>
        <w:rPr>
          <w:b/>
          <w:bCs/>
          <w:i/>
          <w:iCs/>
          <w:sz w:val="28"/>
          <w:szCs w:val="28"/>
        </w:rPr>
      </w:pPr>
    </w:p>
    <w:p w:rsidR="00C73AFA" w:rsidRPr="001B7C67" w:rsidRDefault="00C73AFA" w:rsidP="001B7C67">
      <w:pPr>
        <w:spacing w:line="360" w:lineRule="auto"/>
        <w:ind w:firstLine="709"/>
        <w:jc w:val="center"/>
        <w:rPr>
          <w:b/>
          <w:sz w:val="28"/>
          <w:szCs w:val="28"/>
        </w:rPr>
      </w:pPr>
      <w:r w:rsidRPr="001B7C67">
        <w:rPr>
          <w:b/>
          <w:sz w:val="28"/>
          <w:szCs w:val="28"/>
        </w:rPr>
        <w:t>Основания и порядок ликв</w:t>
      </w:r>
      <w:r w:rsidR="001B7C67">
        <w:rPr>
          <w:b/>
          <w:sz w:val="28"/>
          <w:szCs w:val="28"/>
        </w:rPr>
        <w:t>идации коммерческих организаций</w:t>
      </w:r>
    </w:p>
    <w:p w:rsidR="00B12E68" w:rsidRPr="001B7C67" w:rsidRDefault="00B12E68" w:rsidP="001B7C67">
      <w:pPr>
        <w:spacing w:line="360" w:lineRule="auto"/>
        <w:ind w:firstLine="709"/>
        <w:jc w:val="both"/>
        <w:rPr>
          <w:sz w:val="28"/>
          <w:szCs w:val="28"/>
        </w:rPr>
      </w:pPr>
    </w:p>
    <w:p w:rsidR="00B12E68" w:rsidRPr="001B7C67" w:rsidRDefault="00B12E68" w:rsidP="001B7C67">
      <w:pPr>
        <w:spacing w:line="360" w:lineRule="auto"/>
        <w:ind w:firstLine="709"/>
        <w:jc w:val="both"/>
        <w:rPr>
          <w:sz w:val="28"/>
          <w:szCs w:val="28"/>
        </w:rPr>
      </w:pPr>
      <w:r w:rsidRPr="001B7C67">
        <w:rPr>
          <w:sz w:val="28"/>
          <w:szCs w:val="28"/>
        </w:rPr>
        <w:t xml:space="preserve">Ликвидация коммерческих организаций в отличие от реорганизации влечет их прекращение без перехода прав и обязанностей в порядке правопреемства к другим лицам (п. 1 ст. 61 ГК РФ). </w:t>
      </w:r>
    </w:p>
    <w:p w:rsidR="00B12E68" w:rsidRPr="001B7C67" w:rsidRDefault="00B12E68" w:rsidP="001B7C67">
      <w:pPr>
        <w:spacing w:line="360" w:lineRule="auto"/>
        <w:ind w:firstLine="709"/>
        <w:jc w:val="both"/>
        <w:rPr>
          <w:sz w:val="28"/>
          <w:szCs w:val="28"/>
        </w:rPr>
      </w:pPr>
      <w:r w:rsidRPr="001B7C67">
        <w:rPr>
          <w:sz w:val="28"/>
          <w:szCs w:val="28"/>
        </w:rPr>
        <w:t xml:space="preserve">Ликвидация коммерческих организаций может быть добровольной или принудительной. </w:t>
      </w:r>
    </w:p>
    <w:p w:rsidR="00B12E68" w:rsidRPr="001B7C67" w:rsidRDefault="00B12E68" w:rsidP="001B7C67">
      <w:pPr>
        <w:spacing w:line="360" w:lineRule="auto"/>
        <w:ind w:firstLine="709"/>
        <w:jc w:val="both"/>
        <w:rPr>
          <w:sz w:val="28"/>
          <w:szCs w:val="28"/>
        </w:rPr>
      </w:pPr>
      <w:r w:rsidRPr="001B7C67">
        <w:rPr>
          <w:sz w:val="28"/>
          <w:szCs w:val="28"/>
        </w:rPr>
        <w:t xml:space="preserve">Добровольная ликвидация коммерческих организаций осуществляется по решении их учредителей (участников) либо органа коммерческой организации, уполномоченного на то учредительными документами. В данном случае перечень оснований ликвидации коммерческой организации, предусмотренных Гражданским кодексом, является примерным. В частности, к ним относятся: истечение срока, на который создана коммерческая организация; достижение цели, ради которой создана коммерческая организация; признание судом недействительной регистрации коммерческой организации. </w:t>
      </w:r>
    </w:p>
    <w:p w:rsidR="00B12E68" w:rsidRPr="001B7C67" w:rsidRDefault="00B12E68" w:rsidP="001B7C67">
      <w:pPr>
        <w:spacing w:line="360" w:lineRule="auto"/>
        <w:ind w:firstLine="709"/>
        <w:jc w:val="both"/>
        <w:rPr>
          <w:sz w:val="28"/>
          <w:szCs w:val="28"/>
        </w:rPr>
      </w:pPr>
      <w:r w:rsidRPr="001B7C67">
        <w:rPr>
          <w:sz w:val="28"/>
          <w:szCs w:val="28"/>
        </w:rPr>
        <w:t xml:space="preserve">Принудительная ликвидация коммерческой организации осуществляется решением суда по основаниям, исчерпывающим </w:t>
      </w:r>
      <w:r w:rsidR="00FB6E6F" w:rsidRPr="001B7C67">
        <w:rPr>
          <w:sz w:val="28"/>
          <w:szCs w:val="28"/>
        </w:rPr>
        <w:t>образом,</w:t>
      </w:r>
      <w:r w:rsidRPr="001B7C67">
        <w:rPr>
          <w:sz w:val="28"/>
          <w:szCs w:val="28"/>
        </w:rPr>
        <w:t xml:space="preserve"> предусмотренным Гражданским кодексом. В иных правовых актах, в том числе в иных законах, такие основания предусмотрены быть не могут. </w:t>
      </w:r>
    </w:p>
    <w:p w:rsidR="00B12E68" w:rsidRPr="001B7C67" w:rsidRDefault="00B12E68" w:rsidP="001B7C67">
      <w:pPr>
        <w:spacing w:line="360" w:lineRule="auto"/>
        <w:ind w:firstLine="709"/>
        <w:jc w:val="both"/>
        <w:rPr>
          <w:sz w:val="28"/>
          <w:szCs w:val="28"/>
        </w:rPr>
      </w:pPr>
      <w:r w:rsidRPr="001B7C67">
        <w:rPr>
          <w:sz w:val="28"/>
          <w:szCs w:val="28"/>
        </w:rPr>
        <w:t xml:space="preserve">К ним относятся: </w:t>
      </w:r>
    </w:p>
    <w:p w:rsidR="00B12E68" w:rsidRPr="001B7C67" w:rsidRDefault="00B12E68" w:rsidP="001B7C67">
      <w:pPr>
        <w:spacing w:line="360" w:lineRule="auto"/>
        <w:ind w:firstLine="709"/>
        <w:jc w:val="both"/>
        <w:rPr>
          <w:sz w:val="28"/>
          <w:szCs w:val="28"/>
        </w:rPr>
      </w:pPr>
      <w:r w:rsidRPr="001B7C67">
        <w:rPr>
          <w:sz w:val="28"/>
          <w:szCs w:val="28"/>
        </w:rPr>
        <w:t xml:space="preserve">- осуществление деятельности, запрещенной законом; </w:t>
      </w:r>
    </w:p>
    <w:p w:rsidR="00B12E68" w:rsidRPr="001B7C67" w:rsidRDefault="00B12E68" w:rsidP="001B7C67">
      <w:pPr>
        <w:spacing w:line="360" w:lineRule="auto"/>
        <w:ind w:firstLine="709"/>
        <w:jc w:val="both"/>
        <w:rPr>
          <w:sz w:val="28"/>
          <w:szCs w:val="28"/>
        </w:rPr>
      </w:pPr>
      <w:r w:rsidRPr="001B7C67">
        <w:rPr>
          <w:sz w:val="28"/>
          <w:szCs w:val="28"/>
        </w:rPr>
        <w:t xml:space="preserve">- осуществление деятельности без надлежащего разрешения (лицензии); </w:t>
      </w:r>
    </w:p>
    <w:p w:rsidR="00B12E68" w:rsidRPr="001B7C67" w:rsidRDefault="00B12E68" w:rsidP="001B7C67">
      <w:pPr>
        <w:spacing w:line="360" w:lineRule="auto"/>
        <w:ind w:firstLine="709"/>
        <w:jc w:val="both"/>
        <w:rPr>
          <w:sz w:val="28"/>
          <w:szCs w:val="28"/>
        </w:rPr>
      </w:pPr>
      <w:r w:rsidRPr="001B7C67">
        <w:rPr>
          <w:sz w:val="28"/>
          <w:szCs w:val="28"/>
        </w:rPr>
        <w:t xml:space="preserve">- осуществление деятельности с иными неоднократными или грубыми нарушениями закона или иных правовых актов (п. 2 ст. 61 ГК); </w:t>
      </w:r>
    </w:p>
    <w:p w:rsidR="00B12E68" w:rsidRPr="001B7C67" w:rsidRDefault="00B12E68" w:rsidP="001B7C67">
      <w:pPr>
        <w:spacing w:line="360" w:lineRule="auto"/>
        <w:ind w:firstLine="709"/>
        <w:jc w:val="both"/>
        <w:rPr>
          <w:sz w:val="28"/>
          <w:szCs w:val="28"/>
        </w:rPr>
      </w:pPr>
      <w:r w:rsidRPr="001B7C67">
        <w:rPr>
          <w:sz w:val="28"/>
          <w:szCs w:val="28"/>
        </w:rPr>
        <w:t xml:space="preserve">- признание коммерческих организаций (кроме казенных предприятий) несостоятельными (п. 1 ст. 65 ГК); </w:t>
      </w:r>
    </w:p>
    <w:p w:rsidR="00B12E68" w:rsidRPr="001B7C67" w:rsidRDefault="00B12E68" w:rsidP="001B7C67">
      <w:pPr>
        <w:spacing w:line="360" w:lineRule="auto"/>
        <w:ind w:firstLine="709"/>
        <w:jc w:val="both"/>
        <w:rPr>
          <w:sz w:val="28"/>
          <w:szCs w:val="28"/>
        </w:rPr>
      </w:pPr>
      <w:r w:rsidRPr="001B7C67">
        <w:rPr>
          <w:sz w:val="28"/>
          <w:szCs w:val="28"/>
        </w:rPr>
        <w:t xml:space="preserve">- уменьшение стоимости чистых активов коммерческой организации ниже уровня минимального размера уставного капитала (п. 4 ст. 90, п. 4 ст. 99, п. 5 ст. 114 ГК). </w:t>
      </w:r>
    </w:p>
    <w:p w:rsidR="00B12E68" w:rsidRPr="001B7C67" w:rsidRDefault="00B12E68" w:rsidP="001B7C67">
      <w:pPr>
        <w:spacing w:line="360" w:lineRule="auto"/>
        <w:ind w:firstLine="709"/>
        <w:jc w:val="both"/>
        <w:rPr>
          <w:sz w:val="28"/>
          <w:szCs w:val="28"/>
        </w:rPr>
      </w:pPr>
      <w:r w:rsidRPr="001B7C67">
        <w:rPr>
          <w:sz w:val="28"/>
          <w:szCs w:val="28"/>
        </w:rPr>
        <w:t xml:space="preserve">Требование о ликвидации коммерческой организации по основаниям, указанным в п. 2 ст. 61 ГК, может быть предъявлено в арбитражный суд государственным органом или органом местного самоуправления, которому право на предъявление такого требования предоставлено законом (п. 3 ст. 61 ГК). </w:t>
      </w:r>
    </w:p>
    <w:p w:rsidR="00B12E68" w:rsidRPr="001B7C67" w:rsidRDefault="00B12E68" w:rsidP="001B7C67">
      <w:pPr>
        <w:spacing w:line="360" w:lineRule="auto"/>
        <w:ind w:firstLine="709"/>
        <w:jc w:val="both"/>
        <w:rPr>
          <w:sz w:val="28"/>
          <w:szCs w:val="28"/>
        </w:rPr>
      </w:pPr>
      <w:r w:rsidRPr="001B7C67">
        <w:rPr>
          <w:sz w:val="28"/>
          <w:szCs w:val="28"/>
        </w:rPr>
        <w:t xml:space="preserve">Следует особо подчеркнуть, что органы, не имеющие по закону соответствующего права, обращаться в арбитражный суд с требованием о ликвидации коммерческой организации не могут. Суд, принявший решение о ликвидации коммерческой организации, непосредственно не занимается ее ликвидацией. В данном случае обязанности по осуществлению ликвидации коммерческой организации решением суда возлагаются на учредителей (участников) коммерческой организации либо орган, уполномоченный на ликвидацию коммерческой организации ее учредительными документами (п. 3 ст. 61 ГК). В целях обеспечения интересов других лиц лицо, принявшее решение о ликвидации коммерческой организации, обязано незамедлительно письменно сообщить об этом органу, осуществляющему государственную регистрацию юридических лиц, который вносит в единый государственный реестр юридических лиц сведения о том, что коммерческая организация находится в процессе ликвидации. </w:t>
      </w:r>
    </w:p>
    <w:p w:rsidR="00B12E68" w:rsidRPr="001B7C67" w:rsidRDefault="00B12E68" w:rsidP="001B7C67">
      <w:pPr>
        <w:spacing w:line="360" w:lineRule="auto"/>
        <w:ind w:firstLine="709"/>
        <w:jc w:val="both"/>
        <w:rPr>
          <w:sz w:val="28"/>
          <w:szCs w:val="28"/>
        </w:rPr>
      </w:pPr>
      <w:r w:rsidRPr="001B7C67">
        <w:rPr>
          <w:sz w:val="28"/>
          <w:szCs w:val="28"/>
        </w:rPr>
        <w:t xml:space="preserve">Кроме того, лицо, принявшее решение о ликвидации коммерческой организации, назначает по согласованию с органом, осуществляющим государственную регистрацию юридических лиц, ликвидационную комиссию (или единоличного ликвидатора), определяет порядок и сроки ликвидации. С момента назначения ликвидационной комиссии к ней переходят все полномочия по управлению делами коммерческой организации. Порядок ликвидации коммерческих организаций в зависимости от последовательности действий ликвидационной комиссии можно разделить на ряд стадий. </w:t>
      </w:r>
    </w:p>
    <w:p w:rsidR="00B12E68" w:rsidRPr="001B7C67" w:rsidRDefault="00B12E68" w:rsidP="001B7C67">
      <w:pPr>
        <w:spacing w:line="360" w:lineRule="auto"/>
        <w:ind w:firstLine="709"/>
        <w:jc w:val="both"/>
        <w:rPr>
          <w:sz w:val="28"/>
          <w:szCs w:val="28"/>
        </w:rPr>
      </w:pPr>
      <w:r w:rsidRPr="001B7C67">
        <w:rPr>
          <w:sz w:val="28"/>
          <w:szCs w:val="28"/>
        </w:rPr>
        <w:t xml:space="preserve">Во-первых, ликвидационная комиссия помещает в органах печати, в которых публикуются данные о государственной регистрации коммерческих организаций, публикацию о ее ликвидации. В объявлении указывается порядок и срок заявления кредиторами своих требований к ликвидируемой коммерческой организации. Этот срок не может быть менее двух месяцев с момента публикации о ликвидации. Кроме того, ликвидационная комиссия должна выявить кредиторов ликвидируемой коммерческой организации и персонально письменно уведомить их о ликвидации коммерческой организации, а также установить должников ликвидируемой коммерческой организации и взыскать с них задолженность, в том числе путем предъявления исков в суд. Во-вторых, ликвидационная комиссия, после истечения срока для предъявления требований кредиторами, составляет промежуточный ликвидационный баланс. Он должен содержать сведения о составе и стоимости имущества ликвидируемой коммерческой организации, перечне предъявленных кредиторам требований и результатах их рассмотрения. </w:t>
      </w:r>
    </w:p>
    <w:p w:rsidR="00B12E68" w:rsidRPr="001B7C67" w:rsidRDefault="00B12E68" w:rsidP="001B7C67">
      <w:pPr>
        <w:spacing w:line="360" w:lineRule="auto"/>
        <w:ind w:firstLine="709"/>
        <w:jc w:val="both"/>
        <w:rPr>
          <w:sz w:val="28"/>
          <w:szCs w:val="28"/>
        </w:rPr>
      </w:pPr>
      <w:r w:rsidRPr="001B7C67">
        <w:rPr>
          <w:sz w:val="28"/>
          <w:szCs w:val="28"/>
        </w:rPr>
        <w:t xml:space="preserve">Промежуточный ликвидационный баланс, предварительно согласованный с органом, осуществляющим государственную регистрацию юридических лиц, передается ликвидационной комиссией на утверждение лица, принявшего решение о ликвидации коммерческой организации. Утвержденный промежуточный ликвидационный баланс является основанием для удовлетворения требований кредиторов, признанных ликвидационной комиссией. В-третьих, при недостаточности у ликвидируемой коммерческой организации денежных средств для удовлетворения требований кредиторов ликвидационная комиссия должна осуществить продажу с публичных торгов имущества коммерческой организации в порядке, установленном для исполнения судебных решений, и в размере, обеспечивающем удовлетворение всех признанных требований кредиторов. При этом следует иметь в виду, что при недостаточности у ликвидируемого казенного предприятия имущества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 Российской Федерации (п. 6 ст. 63, п. 5 ст. 115 ГК). В-четвертых, ликвидационная комиссия осуществляет выплату денежных сумм кредиторам ликвидируемой коммерческой организации в порядке очередности, установленной ст. 64 ГК, в соответствии с промежуточным ликвидационным балансом, начиная со дня его утверждения. </w:t>
      </w:r>
    </w:p>
    <w:p w:rsidR="00B12E68" w:rsidRPr="001B7C67" w:rsidRDefault="00B12E68" w:rsidP="001B7C67">
      <w:pPr>
        <w:spacing w:line="360" w:lineRule="auto"/>
        <w:ind w:firstLine="709"/>
        <w:jc w:val="both"/>
        <w:rPr>
          <w:sz w:val="28"/>
          <w:szCs w:val="28"/>
        </w:rPr>
      </w:pPr>
      <w:r w:rsidRPr="001B7C67">
        <w:rPr>
          <w:sz w:val="28"/>
          <w:szCs w:val="28"/>
        </w:rPr>
        <w:t xml:space="preserve">В соответствии со ст. 64 ГК требования кредиторов ликвидируемой коммерческой организации подлежат удовлетворению в следующей очередности: </w:t>
      </w:r>
    </w:p>
    <w:p w:rsidR="00B12E68" w:rsidRPr="001B7C67" w:rsidRDefault="00B12E68" w:rsidP="001B7C67">
      <w:pPr>
        <w:spacing w:line="360" w:lineRule="auto"/>
        <w:ind w:firstLine="709"/>
        <w:jc w:val="both"/>
        <w:rPr>
          <w:sz w:val="28"/>
          <w:szCs w:val="28"/>
        </w:rPr>
      </w:pPr>
      <w:r w:rsidRPr="001B7C67">
        <w:rPr>
          <w:sz w:val="28"/>
          <w:szCs w:val="28"/>
        </w:rPr>
        <w:t xml:space="preserve">- в первую очередь удовлетворяются требования граждан, перед которыми ликвидируемая организация несет ответственность за причинение вреда жизни или здоровью, путем капитализации соответствующих повременных платежей; </w:t>
      </w:r>
    </w:p>
    <w:p w:rsidR="00B12E68" w:rsidRPr="001B7C67" w:rsidRDefault="00B12E68" w:rsidP="001B7C67">
      <w:pPr>
        <w:spacing w:line="360" w:lineRule="auto"/>
        <w:ind w:firstLine="709"/>
        <w:jc w:val="both"/>
        <w:rPr>
          <w:sz w:val="28"/>
          <w:szCs w:val="28"/>
        </w:rPr>
      </w:pPr>
      <w:r w:rsidRPr="001B7C67">
        <w:rPr>
          <w:sz w:val="28"/>
          <w:szCs w:val="28"/>
        </w:rPr>
        <w:t xml:space="preserve">-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 </w:t>
      </w:r>
    </w:p>
    <w:p w:rsidR="00B12E68" w:rsidRPr="001B7C67" w:rsidRDefault="00B12E68" w:rsidP="001B7C67">
      <w:pPr>
        <w:spacing w:line="360" w:lineRule="auto"/>
        <w:ind w:firstLine="709"/>
        <w:jc w:val="both"/>
        <w:rPr>
          <w:sz w:val="28"/>
          <w:szCs w:val="28"/>
        </w:rPr>
      </w:pPr>
      <w:r w:rsidRPr="001B7C67">
        <w:rPr>
          <w:sz w:val="28"/>
          <w:szCs w:val="28"/>
        </w:rPr>
        <w:t xml:space="preserve">- в третью очередь удовлетворяются требования кредиторов по обязательствам, обеспеченным залогом имущества ликвидируемой организации; </w:t>
      </w:r>
    </w:p>
    <w:p w:rsidR="00B12E68" w:rsidRPr="001B7C67" w:rsidRDefault="00B12E68" w:rsidP="001B7C67">
      <w:pPr>
        <w:spacing w:line="360" w:lineRule="auto"/>
        <w:ind w:firstLine="709"/>
        <w:jc w:val="both"/>
        <w:rPr>
          <w:sz w:val="28"/>
          <w:szCs w:val="28"/>
        </w:rPr>
      </w:pPr>
      <w:r w:rsidRPr="001B7C67">
        <w:rPr>
          <w:sz w:val="28"/>
          <w:szCs w:val="28"/>
        </w:rPr>
        <w:t xml:space="preserve">- в четвертую очередь погашается задолженность по обязательным платежам в бюджет и во внебюджетные фонды; </w:t>
      </w:r>
    </w:p>
    <w:p w:rsidR="00B12E68" w:rsidRPr="001B7C67" w:rsidRDefault="00B12E68" w:rsidP="001B7C67">
      <w:pPr>
        <w:spacing w:line="360" w:lineRule="auto"/>
        <w:ind w:firstLine="709"/>
        <w:jc w:val="both"/>
        <w:rPr>
          <w:sz w:val="28"/>
          <w:szCs w:val="28"/>
        </w:rPr>
      </w:pPr>
      <w:r w:rsidRPr="001B7C67">
        <w:rPr>
          <w:sz w:val="28"/>
          <w:szCs w:val="28"/>
        </w:rPr>
        <w:t>- в пятую очередь производятся расчеты с другими кредиторами. При ликвидации банков и других кредитных организаций, привлекающих средства граждан, в первую очередь удовлетворяются требования граждан, являющихся кредиторами банков и других кредитных организаций, привлекающих средства граждан.</w:t>
      </w:r>
    </w:p>
    <w:p w:rsidR="00B12E68" w:rsidRPr="001B7C67" w:rsidRDefault="00B12E68" w:rsidP="001B7C67">
      <w:pPr>
        <w:spacing w:line="360" w:lineRule="auto"/>
        <w:ind w:firstLine="709"/>
        <w:jc w:val="both"/>
        <w:rPr>
          <w:sz w:val="28"/>
          <w:szCs w:val="28"/>
        </w:rPr>
      </w:pPr>
      <w:r w:rsidRPr="001B7C67">
        <w:rPr>
          <w:sz w:val="28"/>
          <w:szCs w:val="28"/>
        </w:rPr>
        <w:t xml:space="preserve">Следует подчеркнуть особое положение кредиторов </w:t>
      </w:r>
      <w:r w:rsidR="00C27E4F" w:rsidRPr="001B7C67">
        <w:rPr>
          <w:sz w:val="28"/>
          <w:szCs w:val="28"/>
        </w:rPr>
        <w:t>третьей и четвертой очереди</w:t>
      </w:r>
      <w:r w:rsidRPr="001B7C67">
        <w:rPr>
          <w:sz w:val="28"/>
          <w:szCs w:val="28"/>
        </w:rPr>
        <w:t xml:space="preserve">. Оно заключается помимо прочего в том, что их требования удовлетворяются не со дня утверждения промежуточного ликвидационного баланса, как это имеет место в отношении первых четырех очередей кредиторов, а через месяц после этой даты (п. 4 ст. 63 ГК). Требования каждой очереди удовлетворяются после полного удовлетворения требований предыдущей очереди. При недостаточности имущества ликвидируемой коммерческой организации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 В частности, как уже отмечалось, при недостаточности имущества ликвидируемого казенного предприятия по его долгам несет субсидиарную ответственность его собственник.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коммерческой организации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ликвидируемой коммерческой организации. </w:t>
      </w:r>
    </w:p>
    <w:p w:rsidR="00B12E68" w:rsidRPr="001B7C67" w:rsidRDefault="00B12E68" w:rsidP="001B7C67">
      <w:pPr>
        <w:spacing w:line="360" w:lineRule="auto"/>
        <w:ind w:firstLine="709"/>
        <w:jc w:val="both"/>
        <w:rPr>
          <w:sz w:val="28"/>
          <w:szCs w:val="28"/>
        </w:rPr>
      </w:pPr>
      <w:r w:rsidRPr="001B7C67">
        <w:rPr>
          <w:sz w:val="28"/>
          <w:szCs w:val="28"/>
        </w:rPr>
        <w:t xml:space="preserve">Если требование кредитора заявлено после истечения срока, установленного ликвидационной комиссией для их предъявления, то оно удовлетворяется из имущества ликвидируемой коммерческой организации, оставшегося после удовлетворения требований кредиторов, заявленных в срок. Требования кредиторов, не удовлетворенные из-за недостаточности имущества ликвидируемой коммерческой организации,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 В-пятых, после завершения расчетов с кредиторами ликвидационная комиссия должна составить окончательный ликвидационный баланс, который утверждается лицом, принявшим решение о ликвидации коммерческой организации, по согласованию с органом, осуществляющим государственную регистрацию юридических лиц. </w:t>
      </w:r>
    </w:p>
    <w:p w:rsidR="00B12E68" w:rsidRPr="001B7C67" w:rsidRDefault="00B12E68" w:rsidP="001B7C67">
      <w:pPr>
        <w:spacing w:line="360" w:lineRule="auto"/>
        <w:ind w:firstLine="709"/>
        <w:jc w:val="both"/>
        <w:rPr>
          <w:sz w:val="28"/>
          <w:szCs w:val="28"/>
        </w:rPr>
      </w:pPr>
      <w:r w:rsidRPr="001B7C67">
        <w:rPr>
          <w:sz w:val="28"/>
          <w:szCs w:val="28"/>
        </w:rPr>
        <w:t xml:space="preserve">Если после удовлетворения требований кредиторов осталось имущество коммерческой организации, оно передается учредителям (участникам) коммерческой организации, имеющим вещные права на это имущество или обязательственные права в отношении этой коммерческой организации, если иное не предусмотрено законом, иными правовыми актами или учредительными документами коммерческой организации. Ликвидация коммерческой организации считается завершенной, а коммерческая организация - прекратившей существование после внесения об этом записи в единый государственный реестр юридических лиц. </w:t>
      </w:r>
    </w:p>
    <w:p w:rsidR="00565130" w:rsidRPr="001B7C67" w:rsidRDefault="00565130" w:rsidP="001B7C67">
      <w:pPr>
        <w:spacing w:line="360" w:lineRule="auto"/>
        <w:ind w:firstLine="709"/>
        <w:jc w:val="both"/>
        <w:rPr>
          <w:sz w:val="28"/>
          <w:szCs w:val="28"/>
        </w:rPr>
      </w:pPr>
      <w:r w:rsidRPr="001B7C67">
        <w:rPr>
          <w:sz w:val="28"/>
          <w:szCs w:val="28"/>
        </w:rPr>
        <w:t xml:space="preserve">Приведенный в Гражданском кодексе Российской Федерации перечень оснований как добровольной, так и принудительной ликвидации не является исчерпывающим. </w:t>
      </w:r>
    </w:p>
    <w:p w:rsidR="00565130" w:rsidRPr="001B7C67" w:rsidRDefault="00565130" w:rsidP="001B7C67">
      <w:pPr>
        <w:spacing w:line="360" w:lineRule="auto"/>
        <w:ind w:firstLine="709"/>
        <w:jc w:val="both"/>
        <w:rPr>
          <w:sz w:val="28"/>
          <w:szCs w:val="28"/>
        </w:rPr>
      </w:pPr>
      <w:r w:rsidRPr="001B7C67">
        <w:rPr>
          <w:sz w:val="28"/>
          <w:szCs w:val="28"/>
        </w:rPr>
        <w:t xml:space="preserve">Так, например, в добровольном порядке не могут ликвидироваться фонды. Заинтересованные лица вправе обратиться в суд, и только он может вынести решение о ликвидации фонда (ст.119 ГК РФ и комментарий к ней). </w:t>
      </w:r>
    </w:p>
    <w:p w:rsidR="00565130" w:rsidRPr="001B7C67" w:rsidRDefault="00565130" w:rsidP="001B7C67">
      <w:pPr>
        <w:spacing w:line="360" w:lineRule="auto"/>
        <w:ind w:firstLine="709"/>
        <w:jc w:val="both"/>
        <w:rPr>
          <w:sz w:val="28"/>
          <w:szCs w:val="28"/>
        </w:rPr>
      </w:pPr>
      <w:r w:rsidRPr="001B7C67">
        <w:rPr>
          <w:sz w:val="28"/>
          <w:szCs w:val="28"/>
        </w:rPr>
        <w:t xml:space="preserve">Основания принудительной ликвидации юридического лица определены в п.2 ст.61 Гражданского кодекса Российской Федерации (далее - ГК РФ), а для коммерческих (и некоторых некоммерческих) организаций еще и в ст.65 ГК РФ - "Несостоятельность (банкротство) юридического лица". </w:t>
      </w:r>
    </w:p>
    <w:p w:rsidR="00565130" w:rsidRPr="001B7C67" w:rsidRDefault="00565130" w:rsidP="001B7C67">
      <w:pPr>
        <w:spacing w:line="360" w:lineRule="auto"/>
        <w:ind w:firstLine="709"/>
        <w:jc w:val="both"/>
        <w:rPr>
          <w:sz w:val="28"/>
          <w:szCs w:val="28"/>
        </w:rPr>
      </w:pPr>
      <w:r w:rsidRPr="001B7C67">
        <w:rPr>
          <w:sz w:val="28"/>
          <w:szCs w:val="28"/>
        </w:rPr>
        <w:t xml:space="preserve">Помимо общих правил о принудительной ликвидации (ст.61 Кодекса), ГК РФ и специальными законами, применительно к различным организационно-правовым формам, установлен порядок и основания принудительной ликвидации отдельных видов юридических лиц. Так, в отношении: </w:t>
      </w:r>
    </w:p>
    <w:p w:rsidR="00565130" w:rsidRPr="001B7C67" w:rsidRDefault="00565130" w:rsidP="001B7C67">
      <w:pPr>
        <w:spacing w:line="360" w:lineRule="auto"/>
        <w:ind w:firstLine="709"/>
        <w:jc w:val="both"/>
        <w:rPr>
          <w:sz w:val="28"/>
          <w:szCs w:val="28"/>
        </w:rPr>
      </w:pPr>
      <w:r w:rsidRPr="001B7C67">
        <w:rPr>
          <w:sz w:val="28"/>
          <w:szCs w:val="28"/>
        </w:rPr>
        <w:t xml:space="preserve">- полных товариществ - основания ликвидации определены п.1 ст.76 и ст.81 ГК РФ; </w:t>
      </w:r>
    </w:p>
    <w:p w:rsidR="00565130" w:rsidRPr="001B7C67" w:rsidRDefault="00565130" w:rsidP="001B7C67">
      <w:pPr>
        <w:spacing w:line="360" w:lineRule="auto"/>
        <w:ind w:firstLine="709"/>
        <w:jc w:val="both"/>
        <w:rPr>
          <w:sz w:val="28"/>
          <w:szCs w:val="28"/>
        </w:rPr>
      </w:pPr>
      <w:r w:rsidRPr="001B7C67">
        <w:rPr>
          <w:sz w:val="28"/>
          <w:szCs w:val="28"/>
        </w:rPr>
        <w:t xml:space="preserve">- товарищества на вере - п.1 ст.86 ГК РФ; </w:t>
      </w:r>
    </w:p>
    <w:p w:rsidR="00565130" w:rsidRPr="001B7C67" w:rsidRDefault="00565130" w:rsidP="001B7C67">
      <w:pPr>
        <w:spacing w:line="360" w:lineRule="auto"/>
        <w:ind w:firstLine="709"/>
        <w:jc w:val="both"/>
        <w:rPr>
          <w:sz w:val="28"/>
          <w:szCs w:val="28"/>
        </w:rPr>
      </w:pPr>
      <w:r w:rsidRPr="001B7C67">
        <w:rPr>
          <w:sz w:val="28"/>
          <w:szCs w:val="28"/>
        </w:rPr>
        <w:t xml:space="preserve">- общества с ограниченной ответственностью - п.1 ст.88, п.3,4 ст. 90 ГК РФ, ФЗ РФ от 08.02.1998 N14-ФЗ "Об обществах с ограниченной ответственностью" (с изменениями и дополнениями); </w:t>
      </w:r>
    </w:p>
    <w:p w:rsidR="00565130" w:rsidRPr="001B7C67" w:rsidRDefault="00565130" w:rsidP="001B7C67">
      <w:pPr>
        <w:spacing w:line="360" w:lineRule="auto"/>
        <w:ind w:firstLine="709"/>
        <w:jc w:val="both"/>
        <w:rPr>
          <w:sz w:val="28"/>
          <w:szCs w:val="28"/>
        </w:rPr>
      </w:pPr>
      <w:r w:rsidRPr="001B7C67">
        <w:rPr>
          <w:sz w:val="28"/>
          <w:szCs w:val="28"/>
        </w:rPr>
        <w:t xml:space="preserve">- акционерного общества - абз.3 п.2 ст.97 и п.4 ст.99 ГК РФ, ФЗ РФ от 26.12.1995 N208-ФЗ "Об акционерных обществах" (с изменениями и дополнениями). </w:t>
      </w:r>
    </w:p>
    <w:p w:rsidR="00565130" w:rsidRPr="001B7C67" w:rsidRDefault="00565130" w:rsidP="001B7C67">
      <w:pPr>
        <w:spacing w:line="360" w:lineRule="auto"/>
        <w:ind w:firstLine="709"/>
        <w:jc w:val="both"/>
        <w:rPr>
          <w:sz w:val="28"/>
          <w:szCs w:val="28"/>
        </w:rPr>
      </w:pPr>
      <w:r w:rsidRPr="001B7C67">
        <w:rPr>
          <w:sz w:val="28"/>
          <w:szCs w:val="28"/>
        </w:rPr>
        <w:t xml:space="preserve">Принципиальное значение в отношении любых дел, связанных с ликвидацией юридических лиц, имеет разъяснение, содержащееся в п.24 Постановления Пленума ВС РФ и ВАС РФ от 01.07.1996 N6/8 "О некоторых вопросах, связанных с применением части первой Гражданского кодекса Российской Федерации": "При решении вопросов, связанных с назначением ликвидатора, определением порядка ликвидации и т.п., суд применяет соответствующие положения законодательства о банкротстве в соответствии с п.1 ст.6 ГК РФ (аналогия закона)". </w:t>
      </w:r>
    </w:p>
    <w:p w:rsidR="00565130" w:rsidRPr="001B7C67" w:rsidRDefault="00565130" w:rsidP="001B7C67">
      <w:pPr>
        <w:spacing w:line="360" w:lineRule="auto"/>
        <w:ind w:firstLine="709"/>
        <w:jc w:val="both"/>
        <w:rPr>
          <w:sz w:val="28"/>
          <w:szCs w:val="28"/>
        </w:rPr>
      </w:pPr>
      <w:r w:rsidRPr="001B7C67">
        <w:rPr>
          <w:sz w:val="28"/>
          <w:szCs w:val="28"/>
        </w:rPr>
        <w:t xml:space="preserve">Специальными законами устанавливаются особые требования к формированию ликвидационных комиссий, в частности, в случаях, когда учредителем либо участником юридического лица является государство или муниципальное образование. </w:t>
      </w:r>
    </w:p>
    <w:p w:rsidR="00565130" w:rsidRPr="001B7C67" w:rsidRDefault="00565130" w:rsidP="001B7C67">
      <w:pPr>
        <w:spacing w:line="360" w:lineRule="auto"/>
        <w:ind w:firstLine="709"/>
        <w:jc w:val="both"/>
        <w:rPr>
          <w:sz w:val="28"/>
          <w:szCs w:val="28"/>
        </w:rPr>
      </w:pPr>
      <w:r w:rsidRPr="001B7C67">
        <w:rPr>
          <w:sz w:val="28"/>
          <w:szCs w:val="28"/>
        </w:rPr>
        <w:t xml:space="preserve">Решение о ликвидации акционерного общества может быть принято только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(п.3 ст.48, п.4 ст.49 Федерального закона РФ от 26.12.1995 N208-ФЗ "Об акционерных обществах" (с изменениями и дополнениями). В регистрирующий орган должна быть представлена выписка из протокола общего собрания акционеров, из которой было бы видно соблюдение предусмотренного Законом порядка принятия решения, и само решение, оформленное в соответствии с правилами Федерального закона РФ от 26.12.1995 N208-ФЗ "Об акционерных обществах" (с изменениями и дополнениями). </w:t>
      </w:r>
    </w:p>
    <w:p w:rsidR="00565130" w:rsidRPr="001B7C67" w:rsidRDefault="00565130" w:rsidP="001B7C67">
      <w:pPr>
        <w:spacing w:line="360" w:lineRule="auto"/>
        <w:ind w:firstLine="709"/>
        <w:jc w:val="both"/>
        <w:rPr>
          <w:sz w:val="28"/>
          <w:szCs w:val="28"/>
        </w:rPr>
      </w:pPr>
      <w:r w:rsidRPr="001B7C67">
        <w:rPr>
          <w:sz w:val="28"/>
          <w:szCs w:val="28"/>
        </w:rPr>
        <w:t xml:space="preserve">В отношении общества с ограниченной ответственностью Закон устанавливает аналогичные требования с некоторыми особенностями. Решение о ликвидации общества с ограниченной ответственностью принимается всеми участниками общества единогласно (п.8 ст.37 ФЗ РФ от 08.02.1998 N14-ФЗ "Об обществах с ограниченной ответственностью" (с изменениями и дополнениями). Это обстоятельство должно быть отражено в документах, представляемых в регистрирующий орган. </w:t>
      </w:r>
    </w:p>
    <w:p w:rsidR="00565130" w:rsidRPr="001B7C67" w:rsidRDefault="00565130" w:rsidP="001B7C67">
      <w:pPr>
        <w:spacing w:line="360" w:lineRule="auto"/>
        <w:ind w:firstLine="709"/>
        <w:jc w:val="both"/>
        <w:rPr>
          <w:sz w:val="28"/>
          <w:szCs w:val="28"/>
        </w:rPr>
      </w:pPr>
      <w:r w:rsidRPr="001B7C67">
        <w:rPr>
          <w:sz w:val="28"/>
          <w:szCs w:val="28"/>
        </w:rPr>
        <w:t xml:space="preserve">В Информационном письме Высшего Арбитражного Суда РФ от 13.01.2000 N50 "Обзор практики разрешения споров, связанных с ликвидацией юридических лиц (коммерческих организаций)" разъяснено, что невыполнение решения учредителей (участников) юридического лица либо органа юридического лица о добровольной его ликвидации не является основанием для возбуждения иска о принудительной ликвидации этого юридического лица, если в его деятельности не установлены неоднократные или грубые нарушения закона или иных правовых актов. </w:t>
      </w:r>
    </w:p>
    <w:p w:rsidR="00565130" w:rsidRPr="001B7C67" w:rsidRDefault="00565130" w:rsidP="001B7C67">
      <w:pPr>
        <w:spacing w:line="360" w:lineRule="auto"/>
        <w:ind w:firstLine="709"/>
        <w:jc w:val="both"/>
        <w:rPr>
          <w:sz w:val="28"/>
          <w:szCs w:val="28"/>
        </w:rPr>
      </w:pPr>
      <w:r w:rsidRPr="001B7C67">
        <w:rPr>
          <w:sz w:val="28"/>
          <w:szCs w:val="28"/>
        </w:rPr>
        <w:t xml:space="preserve">Распространенным основанием для ликвидации юридического лица, являющегося коммерческой организацией либо действующего в форме потребительского кооператива, благотворительного или иного фонда, следует признать его несостоятельность (банкротство). В соответствии с п.4 ст.61 и п.1 ст.65 ГК РФ указанные юридические лица могут быть ликвидированы по решению суда вследствие признания их несостоятельными (банкротами). На основании п.2 ст.65 ГК РФ допустимо принятие совместно с кредиторами решения о своем банкротстве и о добровольной (помимо суда) ликвидации. При этом необходимо соблюдение требований ст.62 ГК РФ об извещении регистрирующего органа о решении объявить себя банкротом. Без письменного сообщения в регистрирующий орган арбитражный суд не сможет рассмотреть соответствующее заявление. </w:t>
      </w:r>
    </w:p>
    <w:p w:rsidR="00565130" w:rsidRPr="001B7C67" w:rsidRDefault="00565130" w:rsidP="001B7C67">
      <w:pPr>
        <w:spacing w:line="360" w:lineRule="auto"/>
        <w:ind w:firstLine="709"/>
        <w:jc w:val="both"/>
        <w:rPr>
          <w:sz w:val="28"/>
          <w:szCs w:val="28"/>
        </w:rPr>
      </w:pPr>
      <w:r w:rsidRPr="001B7C67">
        <w:rPr>
          <w:sz w:val="28"/>
          <w:szCs w:val="28"/>
        </w:rPr>
        <w:t xml:space="preserve">При процедуре банкротства все полномочия по управлению делами должника переходят к арбитражному управляющему - конкурсному, внешнему, временному или административному, согласно требованиям Федерального закона Российской Федерации от 26.10.2002 N127-ФЗ "О несостоятельности (банкротстве)". Требования к кандидатуре арбитражного управляющего определены этим Законом. </w:t>
      </w:r>
    </w:p>
    <w:p w:rsidR="00565130" w:rsidRPr="001B7C67" w:rsidRDefault="00565130" w:rsidP="001B7C67">
      <w:pPr>
        <w:spacing w:line="360" w:lineRule="auto"/>
        <w:ind w:firstLine="709"/>
        <w:jc w:val="both"/>
        <w:rPr>
          <w:sz w:val="28"/>
          <w:szCs w:val="28"/>
        </w:rPr>
      </w:pPr>
      <w:r w:rsidRPr="001B7C67">
        <w:rPr>
          <w:sz w:val="28"/>
          <w:szCs w:val="28"/>
        </w:rPr>
        <w:t xml:space="preserve">Процедура банкротства отдельных категорий должников - юридических лиц, являющихся коммерческими и некоммерческими организациями (стратегических, кредитных, сельскохозяйственных и иных) также предусмотрена Федеральным Законом Российской Федерации от 26.10.2002 N127-ФЗ "О несостоятельности (банкротстве)". </w:t>
      </w:r>
    </w:p>
    <w:p w:rsidR="00565130" w:rsidRPr="001B7C67" w:rsidRDefault="00565130" w:rsidP="001B7C67">
      <w:pPr>
        <w:spacing w:line="360" w:lineRule="auto"/>
        <w:ind w:firstLine="709"/>
        <w:jc w:val="both"/>
        <w:rPr>
          <w:sz w:val="28"/>
          <w:szCs w:val="28"/>
        </w:rPr>
      </w:pPr>
      <w:r w:rsidRPr="001B7C67">
        <w:rPr>
          <w:sz w:val="28"/>
          <w:szCs w:val="28"/>
        </w:rPr>
        <w:t xml:space="preserve">Определение Арбитражного суда о ликвидации юридического лица является основанием для внесения в единый государственный реестр юридических лиц записи о ликвидации должника. С этого момента должник считается ликвидированным. Приведенное правило относится к последней стадии завершения процедуры банкротства, тогда как требование о представлении в трехдневный срок регистрирующему органу уведомления органа, принявшего решение о ликвидации юридического лица, имеет в виду официальное объявление о том, что юридическое лицо вступило в процесс ликвидации. </w:t>
      </w:r>
    </w:p>
    <w:p w:rsidR="00565130" w:rsidRPr="001B7C67" w:rsidRDefault="00565130" w:rsidP="001B7C67">
      <w:pPr>
        <w:spacing w:line="360" w:lineRule="auto"/>
        <w:ind w:firstLine="709"/>
        <w:jc w:val="both"/>
        <w:rPr>
          <w:sz w:val="28"/>
          <w:szCs w:val="28"/>
        </w:rPr>
      </w:pPr>
      <w:r w:rsidRPr="001B7C67">
        <w:rPr>
          <w:sz w:val="28"/>
          <w:szCs w:val="28"/>
        </w:rPr>
        <w:t xml:space="preserve">В специальных законах об отдельных видах юридических лиц содержится конкретизация перечня нарушений закона, которые могут явиться основанием для принудительной ликвидации юридического лица по решению суда. </w:t>
      </w:r>
    </w:p>
    <w:p w:rsidR="00565130" w:rsidRPr="001B7C67" w:rsidRDefault="00565130" w:rsidP="001B7C67">
      <w:pPr>
        <w:spacing w:line="360" w:lineRule="auto"/>
        <w:ind w:firstLine="709"/>
        <w:jc w:val="both"/>
        <w:rPr>
          <w:sz w:val="28"/>
          <w:szCs w:val="28"/>
        </w:rPr>
      </w:pPr>
      <w:r w:rsidRPr="001B7C67">
        <w:rPr>
          <w:sz w:val="28"/>
          <w:szCs w:val="28"/>
        </w:rPr>
        <w:t xml:space="preserve">При ликвидации юридического лица судом в принудительном порядке уведомление регистрирующего органа о принятом решении производится судом. В регистрирующий орган направляется копия решения суда. </w:t>
      </w:r>
    </w:p>
    <w:p w:rsidR="00B12E68" w:rsidRPr="001B7C67" w:rsidRDefault="00B12E68" w:rsidP="001B7C67">
      <w:pPr>
        <w:spacing w:line="360" w:lineRule="auto"/>
        <w:ind w:firstLine="709"/>
        <w:jc w:val="both"/>
        <w:rPr>
          <w:sz w:val="28"/>
          <w:szCs w:val="28"/>
        </w:rPr>
      </w:pPr>
    </w:p>
    <w:p w:rsidR="00C73AFA" w:rsidRPr="001B7C67" w:rsidRDefault="00C73AFA" w:rsidP="001B7C67">
      <w:pPr>
        <w:spacing w:line="360" w:lineRule="auto"/>
        <w:ind w:firstLine="709"/>
        <w:jc w:val="center"/>
        <w:rPr>
          <w:sz w:val="28"/>
          <w:szCs w:val="28"/>
        </w:rPr>
      </w:pPr>
      <w:r w:rsidRPr="001B7C67">
        <w:rPr>
          <w:b/>
          <w:bCs/>
          <w:iCs/>
          <w:sz w:val="28"/>
          <w:szCs w:val="28"/>
        </w:rPr>
        <w:t>Задача</w:t>
      </w:r>
    </w:p>
    <w:p w:rsidR="001B7C67" w:rsidRDefault="001B7C67" w:rsidP="001B7C67">
      <w:pPr>
        <w:spacing w:line="360" w:lineRule="auto"/>
        <w:ind w:firstLine="709"/>
        <w:jc w:val="both"/>
        <w:rPr>
          <w:sz w:val="28"/>
          <w:szCs w:val="28"/>
          <w:lang w:val="en-US"/>
        </w:rPr>
      </w:pPr>
    </w:p>
    <w:p w:rsidR="00C73AFA" w:rsidRPr="001B7C67" w:rsidRDefault="00C73AFA" w:rsidP="001B7C67">
      <w:pPr>
        <w:spacing w:line="360" w:lineRule="auto"/>
        <w:ind w:firstLine="709"/>
        <w:jc w:val="both"/>
        <w:rPr>
          <w:sz w:val="28"/>
          <w:szCs w:val="28"/>
        </w:rPr>
      </w:pPr>
      <w:r w:rsidRPr="001B7C67">
        <w:rPr>
          <w:sz w:val="28"/>
          <w:szCs w:val="28"/>
        </w:rPr>
        <w:t>Уставный капитал и балансовая стоимость активов АО «Уралтехпром» составляют соответственно 100 и 200 млн</w:t>
      </w:r>
      <w:r w:rsidR="00285A6C" w:rsidRPr="001B7C67">
        <w:rPr>
          <w:sz w:val="28"/>
          <w:szCs w:val="28"/>
        </w:rPr>
        <w:t>.</w:t>
      </w:r>
      <w:r w:rsidRPr="001B7C67">
        <w:rPr>
          <w:sz w:val="28"/>
          <w:szCs w:val="28"/>
        </w:rPr>
        <w:t xml:space="preserve"> руб. Его генеральный директор заключил с ООО «Заря» договор купли-продажи, в соответствии с которым к последнему отошли станки, оборудование и складские помещения, принадлежавшие АО «Уралтехпром». Покупатель перечислил на расчетный счет продавца покупную цену – 80 млн</w:t>
      </w:r>
      <w:r w:rsidR="00285A6C" w:rsidRPr="001B7C67">
        <w:rPr>
          <w:sz w:val="28"/>
          <w:szCs w:val="28"/>
        </w:rPr>
        <w:t>.</w:t>
      </w:r>
      <w:r w:rsidRPr="001B7C67">
        <w:rPr>
          <w:sz w:val="28"/>
          <w:szCs w:val="28"/>
        </w:rPr>
        <w:t xml:space="preserve"> руб.</w:t>
      </w:r>
    </w:p>
    <w:p w:rsidR="00C73AFA" w:rsidRPr="001B7C67" w:rsidRDefault="00C73AFA" w:rsidP="001B7C67">
      <w:pPr>
        <w:spacing w:line="360" w:lineRule="auto"/>
        <w:ind w:firstLine="709"/>
        <w:jc w:val="both"/>
        <w:rPr>
          <w:sz w:val="28"/>
          <w:szCs w:val="28"/>
        </w:rPr>
      </w:pPr>
      <w:r w:rsidRPr="001B7C67">
        <w:rPr>
          <w:sz w:val="28"/>
          <w:szCs w:val="28"/>
        </w:rPr>
        <w:t>Кооператив «Дорожник» (акционер «Уралтехпрома») через арбитражный суд потребовал признать сделку недействительной и возвратить переданное по договору имущество на баланс АО «Уралтехпром». Он утверждал, что сделка была совершена генеральным директором АО с превышением полномочий, а при передаче имущества покупателю не были составлены акты приемки-передачи имущества и передаточный акт.</w:t>
      </w:r>
    </w:p>
    <w:p w:rsidR="00C73AFA" w:rsidRPr="001B7C67" w:rsidRDefault="00C73AFA" w:rsidP="001B7C67">
      <w:pPr>
        <w:spacing w:line="360" w:lineRule="auto"/>
        <w:ind w:firstLine="709"/>
        <w:jc w:val="both"/>
        <w:rPr>
          <w:sz w:val="28"/>
          <w:szCs w:val="28"/>
        </w:rPr>
      </w:pPr>
      <w:r w:rsidRPr="001B7C67">
        <w:rPr>
          <w:sz w:val="28"/>
          <w:szCs w:val="28"/>
        </w:rPr>
        <w:t>В судебном заседании выяснилось, что после исполнения договора купли-продажи указанная сделка обсуждалась советом директоров АО и 75 % его списочного состава одобрили ее.</w:t>
      </w:r>
    </w:p>
    <w:p w:rsidR="00C73AFA" w:rsidRPr="001B7C67" w:rsidRDefault="00C73AFA" w:rsidP="001B7C67">
      <w:pPr>
        <w:spacing w:line="360" w:lineRule="auto"/>
        <w:ind w:firstLine="709"/>
        <w:jc w:val="both"/>
        <w:rPr>
          <w:sz w:val="28"/>
          <w:szCs w:val="28"/>
        </w:rPr>
      </w:pPr>
      <w:r w:rsidRPr="001B7C67">
        <w:rPr>
          <w:sz w:val="28"/>
          <w:szCs w:val="28"/>
        </w:rPr>
        <w:t>Другой акционер «Уралтехпрома» – ООО «Ремстрой» – оспорил в арбитражном суде договор, заключенный генеральным директором АО, о приобретении сырья для производства основной продукции, по которому покупатель уплатил поставщику 55 млн</w:t>
      </w:r>
      <w:r w:rsidR="00285A6C" w:rsidRPr="001B7C67">
        <w:rPr>
          <w:sz w:val="28"/>
          <w:szCs w:val="28"/>
        </w:rPr>
        <w:t>.</w:t>
      </w:r>
      <w:r w:rsidRPr="001B7C67">
        <w:rPr>
          <w:sz w:val="28"/>
          <w:szCs w:val="28"/>
        </w:rPr>
        <w:t xml:space="preserve"> руб. Причиной также явилось превышение генеральным директором АО собственных полномочий. На заседании совета директоров АО «Уралтехпром» эта сделка не рассматривалась.</w:t>
      </w:r>
    </w:p>
    <w:p w:rsidR="00C73AFA" w:rsidRPr="001B7C67" w:rsidRDefault="00C73AFA" w:rsidP="001B7C67">
      <w:pPr>
        <w:spacing w:line="360" w:lineRule="auto"/>
        <w:ind w:firstLine="709"/>
        <w:jc w:val="both"/>
        <w:rPr>
          <w:sz w:val="28"/>
          <w:szCs w:val="28"/>
        </w:rPr>
      </w:pPr>
      <w:r w:rsidRPr="001B7C67">
        <w:rPr>
          <w:sz w:val="28"/>
          <w:szCs w:val="28"/>
        </w:rPr>
        <w:t>Дайте мотивированное заключение по делу.</w:t>
      </w:r>
    </w:p>
    <w:p w:rsidR="00FE2A95" w:rsidRPr="001B7C67" w:rsidRDefault="00EB5710" w:rsidP="001B7C67">
      <w:pPr>
        <w:spacing w:line="360" w:lineRule="auto"/>
        <w:ind w:firstLine="709"/>
        <w:jc w:val="both"/>
        <w:rPr>
          <w:sz w:val="28"/>
          <w:szCs w:val="28"/>
        </w:rPr>
      </w:pPr>
      <w:r w:rsidRPr="001B7C67">
        <w:rPr>
          <w:sz w:val="28"/>
          <w:szCs w:val="28"/>
        </w:rPr>
        <w:t xml:space="preserve">Статья 78 Федерального закона от 26 декабря </w:t>
      </w:r>
      <w:smartTag w:uri="urn:schemas-microsoft-com:office:smarttags" w:element="metricconverter">
        <w:smartTagPr>
          <w:attr w:name="ProductID" w:val="1995 г"/>
        </w:smartTagPr>
        <w:r w:rsidRPr="001B7C67">
          <w:rPr>
            <w:sz w:val="28"/>
            <w:szCs w:val="28"/>
          </w:rPr>
          <w:t>1995 г</w:t>
        </w:r>
      </w:smartTag>
      <w:r w:rsidRPr="001B7C67">
        <w:rPr>
          <w:sz w:val="28"/>
          <w:szCs w:val="28"/>
        </w:rPr>
        <w:t xml:space="preserve">. N 208-ФЗ "Об акционерных обществах" (с изменениями от 13 июня </w:t>
      </w:r>
      <w:smartTag w:uri="urn:schemas-microsoft-com:office:smarttags" w:element="metricconverter">
        <w:smartTagPr>
          <w:attr w:name="ProductID" w:val="1996 г"/>
        </w:smartTagPr>
        <w:r w:rsidRPr="001B7C67">
          <w:rPr>
            <w:sz w:val="28"/>
            <w:szCs w:val="28"/>
          </w:rPr>
          <w:t>1996 г</w:t>
        </w:r>
      </w:smartTag>
      <w:r w:rsidRPr="001B7C67">
        <w:rPr>
          <w:sz w:val="28"/>
          <w:szCs w:val="28"/>
        </w:rPr>
        <w:t xml:space="preserve">., 24 мая </w:t>
      </w:r>
      <w:smartTag w:uri="urn:schemas-microsoft-com:office:smarttags" w:element="metricconverter">
        <w:smartTagPr>
          <w:attr w:name="ProductID" w:val="1999 г"/>
        </w:smartTagPr>
        <w:r w:rsidRPr="001B7C67">
          <w:rPr>
            <w:sz w:val="28"/>
            <w:szCs w:val="28"/>
          </w:rPr>
          <w:t>1999 г</w:t>
        </w:r>
      </w:smartTag>
      <w:r w:rsidRPr="001B7C67">
        <w:rPr>
          <w:sz w:val="28"/>
          <w:szCs w:val="28"/>
        </w:rPr>
        <w:t xml:space="preserve">., 7 августа </w:t>
      </w:r>
      <w:smartTag w:uri="urn:schemas-microsoft-com:office:smarttags" w:element="metricconverter">
        <w:smartTagPr>
          <w:attr w:name="ProductID" w:val="2001 г"/>
        </w:smartTagPr>
        <w:r w:rsidRPr="001B7C67">
          <w:rPr>
            <w:sz w:val="28"/>
            <w:szCs w:val="28"/>
          </w:rPr>
          <w:t>2001 г</w:t>
        </w:r>
      </w:smartTag>
      <w:r w:rsidRPr="001B7C67">
        <w:rPr>
          <w:sz w:val="28"/>
          <w:szCs w:val="28"/>
        </w:rPr>
        <w:t xml:space="preserve">., 21 марта, 31 октября </w:t>
      </w:r>
      <w:smartTag w:uri="urn:schemas-microsoft-com:office:smarttags" w:element="metricconverter">
        <w:smartTagPr>
          <w:attr w:name="ProductID" w:val="2002 г"/>
        </w:smartTagPr>
        <w:r w:rsidRPr="001B7C67">
          <w:rPr>
            <w:sz w:val="28"/>
            <w:szCs w:val="28"/>
          </w:rPr>
          <w:t>2002 г</w:t>
        </w:r>
      </w:smartTag>
      <w:r w:rsidRPr="001B7C67">
        <w:rPr>
          <w:sz w:val="28"/>
          <w:szCs w:val="28"/>
        </w:rPr>
        <w:t xml:space="preserve">., 27 февраля </w:t>
      </w:r>
      <w:smartTag w:uri="urn:schemas-microsoft-com:office:smarttags" w:element="metricconverter">
        <w:smartTagPr>
          <w:attr w:name="ProductID" w:val="2003 г"/>
        </w:smartTagPr>
        <w:r w:rsidRPr="001B7C67">
          <w:rPr>
            <w:sz w:val="28"/>
            <w:szCs w:val="28"/>
          </w:rPr>
          <w:t>2003 г</w:t>
        </w:r>
      </w:smartTag>
      <w:r w:rsidRPr="001B7C67">
        <w:rPr>
          <w:sz w:val="28"/>
          <w:szCs w:val="28"/>
        </w:rPr>
        <w:t xml:space="preserve">., 24 февраля, 6 апреля, 2, 29 декабря </w:t>
      </w:r>
      <w:smartTag w:uri="urn:schemas-microsoft-com:office:smarttags" w:element="metricconverter">
        <w:smartTagPr>
          <w:attr w:name="ProductID" w:val="2004 г"/>
        </w:smartTagPr>
        <w:r w:rsidRPr="001B7C67">
          <w:rPr>
            <w:sz w:val="28"/>
            <w:szCs w:val="28"/>
          </w:rPr>
          <w:t>2004 г</w:t>
        </w:r>
      </w:smartTag>
      <w:r w:rsidRPr="001B7C67">
        <w:rPr>
          <w:sz w:val="28"/>
          <w:szCs w:val="28"/>
        </w:rPr>
        <w:t xml:space="preserve">., 27, 31 декабря </w:t>
      </w:r>
      <w:smartTag w:uri="urn:schemas-microsoft-com:office:smarttags" w:element="metricconverter">
        <w:smartTagPr>
          <w:attr w:name="ProductID" w:val="2005 г"/>
        </w:smartTagPr>
        <w:r w:rsidRPr="001B7C67">
          <w:rPr>
            <w:sz w:val="28"/>
            <w:szCs w:val="28"/>
          </w:rPr>
          <w:t>2005 г</w:t>
        </w:r>
      </w:smartTag>
      <w:r w:rsidRPr="001B7C67">
        <w:rPr>
          <w:sz w:val="28"/>
          <w:szCs w:val="28"/>
        </w:rPr>
        <w:t xml:space="preserve">., 5 января, 27 июля, 18 декабря </w:t>
      </w:r>
      <w:smartTag w:uri="urn:schemas-microsoft-com:office:smarttags" w:element="metricconverter">
        <w:smartTagPr>
          <w:attr w:name="ProductID" w:val="2006 г"/>
        </w:smartTagPr>
        <w:r w:rsidRPr="001B7C67">
          <w:rPr>
            <w:sz w:val="28"/>
            <w:szCs w:val="28"/>
          </w:rPr>
          <w:t>2006 г</w:t>
        </w:r>
      </w:smartTag>
      <w:r w:rsidRPr="001B7C67">
        <w:rPr>
          <w:sz w:val="28"/>
          <w:szCs w:val="28"/>
        </w:rPr>
        <w:t>.)</w:t>
      </w:r>
      <w:r w:rsidR="00FE2A95" w:rsidRPr="001B7C67">
        <w:rPr>
          <w:sz w:val="28"/>
          <w:szCs w:val="28"/>
        </w:rPr>
        <w:t xml:space="preserve"> определяет понятие и некоторые аспекты правового режима особой категории сделок общества, являющихся для него крупными.</w:t>
      </w:r>
    </w:p>
    <w:p w:rsidR="00FE2A95" w:rsidRPr="001B7C67" w:rsidRDefault="00FE2A95" w:rsidP="001B7C67">
      <w:pPr>
        <w:spacing w:line="360" w:lineRule="auto"/>
        <w:ind w:firstLine="709"/>
        <w:jc w:val="both"/>
        <w:rPr>
          <w:sz w:val="28"/>
          <w:szCs w:val="28"/>
        </w:rPr>
      </w:pPr>
      <w:r w:rsidRPr="001B7C67">
        <w:rPr>
          <w:sz w:val="28"/>
          <w:szCs w:val="28"/>
        </w:rPr>
        <w:t xml:space="preserve">Сделка, подпадающая под признаки крупной, может быть совершена руководителем (уполномоченным лицом) только с </w:t>
      </w:r>
      <w:r w:rsidR="00EB5710" w:rsidRPr="001B7C67">
        <w:rPr>
          <w:sz w:val="28"/>
          <w:szCs w:val="28"/>
        </w:rPr>
        <w:t xml:space="preserve">одобрения </w:t>
      </w:r>
      <w:r w:rsidRPr="001B7C67">
        <w:rPr>
          <w:sz w:val="28"/>
          <w:szCs w:val="28"/>
        </w:rPr>
        <w:t xml:space="preserve">совета директоров либо общего собрания в соответствии с нормами ст. 79 Закона. Часть 1 п. 1 </w:t>
      </w:r>
      <w:r w:rsidR="00EB5710" w:rsidRPr="001B7C67">
        <w:rPr>
          <w:sz w:val="28"/>
          <w:szCs w:val="28"/>
        </w:rPr>
        <w:t>названной</w:t>
      </w:r>
      <w:r w:rsidR="001B7C67">
        <w:rPr>
          <w:sz w:val="28"/>
          <w:szCs w:val="28"/>
        </w:rPr>
        <w:t xml:space="preserve"> </w:t>
      </w:r>
      <w:r w:rsidRPr="001B7C67">
        <w:rPr>
          <w:sz w:val="28"/>
          <w:szCs w:val="28"/>
        </w:rPr>
        <w:t>статьи выделяет критерии отнесения сделок к категории крупных. Общее правило состоит в том, что крупной является сделка (в том числе заем, кредит, залог, поручительство) либо несколько взаимосвязанных сделок, связанных с приобретением, отчуждением или возможностью отчуждения обществом прямо или косвенно имущества стоимостью 25 и более процентов балансовой стоимости активов общества, определенной по данным его бухгалтерской отчетности на последнюю отчетную дату.</w:t>
      </w:r>
      <w:r w:rsidR="00EB5710" w:rsidRPr="001B7C67">
        <w:rPr>
          <w:sz w:val="28"/>
          <w:szCs w:val="28"/>
        </w:rPr>
        <w:t xml:space="preserve"> </w:t>
      </w:r>
    </w:p>
    <w:p w:rsidR="00492538" w:rsidRPr="001B7C67" w:rsidRDefault="00DC3200" w:rsidP="001B7C67">
      <w:pPr>
        <w:spacing w:line="360" w:lineRule="auto"/>
        <w:ind w:firstLine="709"/>
        <w:jc w:val="both"/>
        <w:rPr>
          <w:sz w:val="28"/>
          <w:szCs w:val="28"/>
        </w:rPr>
      </w:pPr>
      <w:r w:rsidRPr="001B7C67">
        <w:rPr>
          <w:sz w:val="28"/>
          <w:szCs w:val="28"/>
        </w:rPr>
        <w:t xml:space="preserve">Из имеющейся ситуации </w:t>
      </w:r>
      <w:r w:rsidR="00494596" w:rsidRPr="001B7C67">
        <w:rPr>
          <w:sz w:val="28"/>
          <w:szCs w:val="28"/>
        </w:rPr>
        <w:t xml:space="preserve">видно, что </w:t>
      </w:r>
      <w:r w:rsidRPr="001B7C67">
        <w:rPr>
          <w:sz w:val="28"/>
          <w:szCs w:val="28"/>
        </w:rPr>
        <w:t>балансовая стоимость активов АО «Уралтехпром» составля</w:t>
      </w:r>
      <w:r w:rsidR="00494596" w:rsidRPr="001B7C67">
        <w:rPr>
          <w:sz w:val="28"/>
          <w:szCs w:val="28"/>
        </w:rPr>
        <w:t>ет</w:t>
      </w:r>
      <w:r w:rsidRPr="001B7C67">
        <w:rPr>
          <w:sz w:val="28"/>
          <w:szCs w:val="28"/>
        </w:rPr>
        <w:t xml:space="preserve"> 200 млн. руб.</w:t>
      </w:r>
      <w:r w:rsidR="00494596" w:rsidRPr="001B7C67">
        <w:rPr>
          <w:sz w:val="28"/>
          <w:szCs w:val="28"/>
        </w:rPr>
        <w:t xml:space="preserve"> Требования кооператива «Дорожник» признать сделку недействительной и возвратить переданное по договору имущество на баланс АО «Уралтехпром» по основаниям, указанным в иске в частности – по причине несоставления при передаче имущества покупателю актов приемки-передачи имущества и передаточного акта – не основаны на законе. А утверждение, что сделка была совершена генеральным директором АО с превышением полномочий необходимо оценить иначе. Очевидно, что сумма сделки по договору купли-продажи с</w:t>
      </w:r>
      <w:r w:rsidR="001B7C67">
        <w:rPr>
          <w:sz w:val="28"/>
          <w:szCs w:val="28"/>
        </w:rPr>
        <w:t xml:space="preserve"> </w:t>
      </w:r>
      <w:r w:rsidR="00494596" w:rsidRPr="001B7C67">
        <w:rPr>
          <w:sz w:val="28"/>
          <w:szCs w:val="28"/>
        </w:rPr>
        <w:t>ООО «Заря», в соответствии с которым к последнему отошли станки, оборудование и складские помещения, принадлежавшие АО «Уралтехпром» на общую сумму 80 млн. руб. подпадает под правила крупной сделки, т. к. сумма 80 млн. руб. превышает барьер в 25 % от балансовой стоимости имущества</w:t>
      </w:r>
      <w:r w:rsidR="00AB669C" w:rsidRPr="001B7C67">
        <w:rPr>
          <w:sz w:val="28"/>
          <w:szCs w:val="28"/>
        </w:rPr>
        <w:t xml:space="preserve"> АО</w:t>
      </w:r>
      <w:r w:rsidR="00494596" w:rsidRPr="001B7C67">
        <w:rPr>
          <w:sz w:val="28"/>
          <w:szCs w:val="28"/>
        </w:rPr>
        <w:t>.</w:t>
      </w:r>
      <w:r w:rsidR="005C4BEB" w:rsidRPr="001B7C67">
        <w:rPr>
          <w:sz w:val="28"/>
          <w:szCs w:val="28"/>
        </w:rPr>
        <w:t xml:space="preserve"> В соответствии со статьей 79 названного закона </w:t>
      </w:r>
      <w:r w:rsidR="00C62129" w:rsidRPr="001B7C67">
        <w:rPr>
          <w:sz w:val="28"/>
          <w:szCs w:val="28"/>
        </w:rPr>
        <w:t>ч.2 Решение об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принимается всеми членами совета директоров (наблюдательного совета) общества единогласно.</w:t>
      </w:r>
      <w:r w:rsidR="001D6C54" w:rsidRPr="001B7C67">
        <w:rPr>
          <w:sz w:val="28"/>
          <w:szCs w:val="28"/>
        </w:rPr>
        <w:t xml:space="preserve"> Хотя вопрос о времени одобрения сделки советом директоров (до </w:t>
      </w:r>
      <w:r w:rsidR="00AB0666" w:rsidRPr="001B7C67">
        <w:rPr>
          <w:sz w:val="28"/>
          <w:szCs w:val="28"/>
        </w:rPr>
        <w:t>или</w:t>
      </w:r>
      <w:r w:rsidR="001D6C54" w:rsidRPr="001B7C67">
        <w:rPr>
          <w:sz w:val="28"/>
          <w:szCs w:val="28"/>
        </w:rPr>
        <w:t xml:space="preserve"> после сделки) до настоящего времени </w:t>
      </w:r>
      <w:r w:rsidR="00AB0666" w:rsidRPr="001B7C67">
        <w:rPr>
          <w:sz w:val="28"/>
          <w:szCs w:val="28"/>
        </w:rPr>
        <w:t xml:space="preserve">является </w:t>
      </w:r>
      <w:r w:rsidR="001D6C54" w:rsidRPr="001B7C67">
        <w:rPr>
          <w:sz w:val="28"/>
          <w:szCs w:val="28"/>
        </w:rPr>
        <w:t>дискуссионны</w:t>
      </w:r>
      <w:r w:rsidR="00AB0666" w:rsidRPr="001B7C67">
        <w:rPr>
          <w:sz w:val="28"/>
          <w:szCs w:val="28"/>
        </w:rPr>
        <w:t>м</w:t>
      </w:r>
      <w:r w:rsidR="001D6C54" w:rsidRPr="001B7C67">
        <w:rPr>
          <w:sz w:val="28"/>
          <w:szCs w:val="28"/>
        </w:rPr>
        <w:t>, в данной си</w:t>
      </w:r>
      <w:r w:rsidR="00AB0666" w:rsidRPr="001B7C67">
        <w:rPr>
          <w:sz w:val="28"/>
          <w:szCs w:val="28"/>
        </w:rPr>
        <w:t>туации значения не имеет, т</w:t>
      </w:r>
      <w:r w:rsidR="001D6C54" w:rsidRPr="001B7C67">
        <w:rPr>
          <w:sz w:val="28"/>
          <w:szCs w:val="28"/>
        </w:rPr>
        <w:t xml:space="preserve">. к единогласного решения среди данного совета </w:t>
      </w:r>
      <w:r w:rsidR="00AB0666" w:rsidRPr="001B7C67">
        <w:rPr>
          <w:sz w:val="28"/>
          <w:szCs w:val="28"/>
        </w:rPr>
        <w:t xml:space="preserve">директоров </w:t>
      </w:r>
      <w:r w:rsidR="001D6C54" w:rsidRPr="001B7C67">
        <w:rPr>
          <w:sz w:val="28"/>
          <w:szCs w:val="28"/>
        </w:rPr>
        <w:t>в конечном счете не состоялось</w:t>
      </w:r>
      <w:r w:rsidR="00AB0666" w:rsidRPr="001B7C67">
        <w:rPr>
          <w:sz w:val="28"/>
          <w:szCs w:val="28"/>
        </w:rPr>
        <w:t xml:space="preserve"> -</w:t>
      </w:r>
      <w:r w:rsidR="001D6C54" w:rsidRPr="001B7C67">
        <w:rPr>
          <w:sz w:val="28"/>
          <w:szCs w:val="28"/>
        </w:rPr>
        <w:t xml:space="preserve"> следовательно сделка является </w:t>
      </w:r>
      <w:r w:rsidR="00AB0666" w:rsidRPr="001B7C67">
        <w:rPr>
          <w:sz w:val="28"/>
          <w:szCs w:val="28"/>
        </w:rPr>
        <w:t xml:space="preserve">недействительной. И требования кооператива «Дорожник» подлежат удовлетворению. </w:t>
      </w:r>
      <w:r w:rsidR="00492538" w:rsidRPr="001B7C67">
        <w:rPr>
          <w:sz w:val="28"/>
          <w:szCs w:val="28"/>
        </w:rPr>
        <w:t>При этом согласно п. 6 статьи 79 названного закона -</w:t>
      </w:r>
      <w:r w:rsidR="001B7C67">
        <w:rPr>
          <w:sz w:val="28"/>
          <w:szCs w:val="28"/>
        </w:rPr>
        <w:t xml:space="preserve"> </w:t>
      </w:r>
      <w:r w:rsidR="00492538" w:rsidRPr="001B7C67">
        <w:rPr>
          <w:sz w:val="28"/>
          <w:szCs w:val="28"/>
        </w:rPr>
        <w:t>крупная сделка, совершенная с нарушением требований настоящей статьи, может быть признана недействительной по иску общества или акционера. А</w:t>
      </w:r>
      <w:r w:rsidR="007F6B16" w:rsidRPr="001B7C67">
        <w:rPr>
          <w:sz w:val="28"/>
          <w:szCs w:val="28"/>
        </w:rPr>
        <w:t xml:space="preserve"> поскольку данный кооператив по известным условиям является акционером</w:t>
      </w:r>
      <w:r w:rsidR="001B7C67">
        <w:rPr>
          <w:sz w:val="28"/>
          <w:szCs w:val="28"/>
        </w:rPr>
        <w:t xml:space="preserve"> </w:t>
      </w:r>
      <w:r w:rsidR="007F6B16" w:rsidRPr="001B7C67">
        <w:rPr>
          <w:sz w:val="28"/>
          <w:szCs w:val="28"/>
        </w:rPr>
        <w:t xml:space="preserve">«Уралтехпрома», то заявление в суд подано надлежащим лицом. </w:t>
      </w:r>
    </w:p>
    <w:p w:rsidR="00BE6E3A" w:rsidRPr="001B7C67" w:rsidRDefault="00735194" w:rsidP="001B7C67">
      <w:pPr>
        <w:spacing w:line="360" w:lineRule="auto"/>
        <w:ind w:firstLine="709"/>
        <w:jc w:val="both"/>
        <w:rPr>
          <w:sz w:val="28"/>
          <w:szCs w:val="28"/>
        </w:rPr>
      </w:pPr>
      <w:r w:rsidRPr="001B7C67">
        <w:rPr>
          <w:sz w:val="28"/>
          <w:szCs w:val="28"/>
        </w:rPr>
        <w:t>В отношении д</w:t>
      </w:r>
      <w:r w:rsidR="002A30CE" w:rsidRPr="001B7C67">
        <w:rPr>
          <w:sz w:val="28"/>
          <w:szCs w:val="28"/>
        </w:rPr>
        <w:t>руго</w:t>
      </w:r>
      <w:r w:rsidRPr="001B7C67">
        <w:rPr>
          <w:sz w:val="28"/>
          <w:szCs w:val="28"/>
        </w:rPr>
        <w:t>го</w:t>
      </w:r>
      <w:r w:rsidR="002A30CE" w:rsidRPr="001B7C67">
        <w:rPr>
          <w:sz w:val="28"/>
          <w:szCs w:val="28"/>
        </w:rPr>
        <w:t xml:space="preserve"> акционер</w:t>
      </w:r>
      <w:r w:rsidRPr="001B7C67">
        <w:rPr>
          <w:sz w:val="28"/>
          <w:szCs w:val="28"/>
        </w:rPr>
        <w:t>а</w:t>
      </w:r>
      <w:r w:rsidR="002A30CE" w:rsidRPr="001B7C67">
        <w:rPr>
          <w:sz w:val="28"/>
          <w:szCs w:val="28"/>
        </w:rPr>
        <w:t xml:space="preserve"> «Уралтехпрома» – ООО «Ремстрой» – осп</w:t>
      </w:r>
      <w:r w:rsidRPr="001B7C67">
        <w:rPr>
          <w:sz w:val="28"/>
          <w:szCs w:val="28"/>
        </w:rPr>
        <w:t>аривающего договор</w:t>
      </w:r>
      <w:r w:rsidR="002A30CE" w:rsidRPr="001B7C67">
        <w:rPr>
          <w:sz w:val="28"/>
          <w:szCs w:val="28"/>
        </w:rPr>
        <w:t>, заключенный генеральным директором АО, о приобретении сырья для производства основной продукции, по которому покупатель уплатил поставщику 55 млн. руб.</w:t>
      </w:r>
      <w:r w:rsidRPr="001B7C67">
        <w:rPr>
          <w:sz w:val="28"/>
          <w:szCs w:val="28"/>
        </w:rPr>
        <w:t xml:space="preserve"> Как известно н</w:t>
      </w:r>
      <w:r w:rsidR="002A30CE" w:rsidRPr="001B7C67">
        <w:rPr>
          <w:sz w:val="28"/>
          <w:szCs w:val="28"/>
        </w:rPr>
        <w:t>а заседании совета директоров АО «Уралтехпром» эта сделка не рассматривалась.</w:t>
      </w:r>
      <w:r w:rsidRPr="001B7C67">
        <w:rPr>
          <w:sz w:val="28"/>
          <w:szCs w:val="28"/>
        </w:rPr>
        <w:t xml:space="preserve"> Однако, если в названном законе с</w:t>
      </w:r>
      <w:r w:rsidR="00BE6E3A" w:rsidRPr="001B7C67">
        <w:rPr>
          <w:sz w:val="28"/>
          <w:szCs w:val="28"/>
        </w:rPr>
        <w:t>одержащийся в части 1 пункта 1 статьи 78 перечень видов сделок (заем, кредит, залог, поручительство), на которые наряду с договорами купли-продажи, дарения, мены распространяется порядок заключения крупных сделок, установленный статьями 78 и 79 , не является исчерпывающим.</w:t>
      </w:r>
      <w:r w:rsidRPr="001B7C67">
        <w:rPr>
          <w:sz w:val="28"/>
          <w:szCs w:val="28"/>
        </w:rPr>
        <w:t xml:space="preserve"> То в свою очередь п</w:t>
      </w:r>
      <w:r w:rsidR="00BE6E3A" w:rsidRPr="001B7C67">
        <w:rPr>
          <w:sz w:val="28"/>
          <w:szCs w:val="28"/>
        </w:rPr>
        <w:t>еречень сделок, для которых частью 1 пункта 1 статьи 78 Закона предусмотрены исключения из установленных Законом правил заключения крупных сделок, является исчерпывающим.</w:t>
      </w:r>
    </w:p>
    <w:p w:rsidR="00735194" w:rsidRPr="001B7C67" w:rsidRDefault="00BE6E3A" w:rsidP="001B7C67">
      <w:pPr>
        <w:spacing w:line="360" w:lineRule="auto"/>
        <w:ind w:firstLine="709"/>
        <w:jc w:val="both"/>
        <w:rPr>
          <w:sz w:val="28"/>
          <w:szCs w:val="28"/>
        </w:rPr>
      </w:pPr>
      <w:r w:rsidRPr="001B7C67">
        <w:rPr>
          <w:sz w:val="28"/>
          <w:szCs w:val="28"/>
        </w:rPr>
        <w:t>К сделкам, совершаемым в процессе обычной хозяйственной деятельности, могут относиться, в частности, сделки по приобретению обществом сырья и материалов, необходимых для осуществления производственно-хозяйственной деятельности, реализации готовой продукции, получению кредитов для оплаты текущих операций (например, на приобретение оптовых партий товаров для последующей реализации их путем розничной продажи).</w:t>
      </w:r>
      <w:r w:rsidR="00735194" w:rsidRPr="001B7C67">
        <w:rPr>
          <w:sz w:val="28"/>
          <w:szCs w:val="28"/>
        </w:rPr>
        <w:t xml:space="preserve"> Аналогичная позиция содержится в Постановлени</w:t>
      </w:r>
      <w:r w:rsidR="00930D9F" w:rsidRPr="001B7C67">
        <w:rPr>
          <w:sz w:val="28"/>
          <w:szCs w:val="28"/>
        </w:rPr>
        <w:t>и</w:t>
      </w:r>
      <w:r w:rsidR="00735194" w:rsidRPr="001B7C67">
        <w:rPr>
          <w:sz w:val="28"/>
          <w:szCs w:val="28"/>
        </w:rPr>
        <w:t xml:space="preserve"> Пленума Высшего Арбитражного Суда РФ от 18 ноября </w:t>
      </w:r>
      <w:smartTag w:uri="urn:schemas-microsoft-com:office:smarttags" w:element="metricconverter">
        <w:smartTagPr>
          <w:attr w:name="ProductID" w:val="2003 г"/>
        </w:smartTagPr>
        <w:r w:rsidR="00735194" w:rsidRPr="001B7C67">
          <w:rPr>
            <w:sz w:val="28"/>
            <w:szCs w:val="28"/>
          </w:rPr>
          <w:t>2003 г</w:t>
        </w:r>
      </w:smartTag>
      <w:r w:rsidR="00735194" w:rsidRPr="001B7C67">
        <w:rPr>
          <w:sz w:val="28"/>
          <w:szCs w:val="28"/>
        </w:rPr>
        <w:t>. N 19</w:t>
      </w:r>
      <w:r w:rsidR="00930D9F" w:rsidRPr="001B7C67">
        <w:rPr>
          <w:sz w:val="28"/>
          <w:szCs w:val="28"/>
        </w:rPr>
        <w:t xml:space="preserve"> </w:t>
      </w:r>
      <w:r w:rsidR="00735194" w:rsidRPr="001B7C67">
        <w:rPr>
          <w:sz w:val="28"/>
          <w:szCs w:val="28"/>
        </w:rPr>
        <w:t>"О некоторых вопросах применения Федерального закона "Об акционерных обществах"</w:t>
      </w:r>
      <w:r w:rsidR="00930D9F" w:rsidRPr="001B7C67">
        <w:rPr>
          <w:sz w:val="28"/>
          <w:szCs w:val="28"/>
        </w:rPr>
        <w:t>. Соответственно требования данного акционера удовлетворению не подлежат, т. к. генеральный директор при заключении данной сделки не превысил своих пол</w:t>
      </w:r>
      <w:r w:rsidR="00DE770A" w:rsidRPr="001B7C67">
        <w:rPr>
          <w:sz w:val="28"/>
          <w:szCs w:val="28"/>
        </w:rPr>
        <w:t>номочий, при этом данная сделка, хотя формально и отвечает</w:t>
      </w:r>
      <w:r w:rsidR="00930D9F" w:rsidRPr="001B7C67">
        <w:rPr>
          <w:sz w:val="28"/>
          <w:szCs w:val="28"/>
        </w:rPr>
        <w:t xml:space="preserve"> требованиям крупной сделки</w:t>
      </w:r>
      <w:r w:rsidR="00DE770A" w:rsidRPr="001B7C67">
        <w:rPr>
          <w:sz w:val="28"/>
          <w:szCs w:val="28"/>
        </w:rPr>
        <w:t>, но поскольку она совершается в процессе обычной хозяйственной деятельности общества, то является абсолютно легитимной</w:t>
      </w:r>
      <w:r w:rsidR="00930D9F" w:rsidRPr="001B7C67">
        <w:rPr>
          <w:sz w:val="28"/>
          <w:szCs w:val="28"/>
        </w:rPr>
        <w:t xml:space="preserve"> и соответственно, по указанным «Ремстроем»</w:t>
      </w:r>
      <w:r w:rsidR="00DE770A" w:rsidRPr="001B7C67">
        <w:rPr>
          <w:sz w:val="28"/>
          <w:szCs w:val="28"/>
        </w:rPr>
        <w:t xml:space="preserve"> основания</w:t>
      </w:r>
      <w:r w:rsidR="00930D9F" w:rsidRPr="001B7C67">
        <w:rPr>
          <w:sz w:val="28"/>
          <w:szCs w:val="28"/>
        </w:rPr>
        <w:t xml:space="preserve">м не может быть признана </w:t>
      </w:r>
      <w:r w:rsidR="00DE770A" w:rsidRPr="001B7C67">
        <w:rPr>
          <w:sz w:val="28"/>
          <w:szCs w:val="28"/>
        </w:rPr>
        <w:t>недействительной.</w:t>
      </w:r>
    </w:p>
    <w:p w:rsidR="0086224E" w:rsidRPr="001B7C67" w:rsidRDefault="001B7C67" w:rsidP="001B7C67">
      <w:pPr>
        <w:spacing w:line="360" w:lineRule="auto"/>
        <w:ind w:firstLine="709"/>
        <w:jc w:val="center"/>
        <w:rPr>
          <w:b/>
          <w:sz w:val="28"/>
          <w:szCs w:val="28"/>
          <w:lang w:val="en-US"/>
        </w:rPr>
      </w:pPr>
      <w:r>
        <w:rPr>
          <w:sz w:val="28"/>
          <w:szCs w:val="28"/>
        </w:rPr>
        <w:br w:type="page"/>
      </w:r>
      <w:r w:rsidRPr="001B7C67">
        <w:rPr>
          <w:b/>
          <w:sz w:val="28"/>
          <w:szCs w:val="28"/>
        </w:rPr>
        <w:t>Литература</w:t>
      </w:r>
    </w:p>
    <w:p w:rsidR="001B7C67" w:rsidRPr="001B7C67" w:rsidRDefault="001B7C67" w:rsidP="001B7C67">
      <w:pPr>
        <w:spacing w:line="360" w:lineRule="auto"/>
        <w:ind w:firstLine="709"/>
        <w:jc w:val="both"/>
        <w:rPr>
          <w:sz w:val="28"/>
          <w:szCs w:val="28"/>
          <w:lang w:val="en-US"/>
        </w:rPr>
      </w:pPr>
    </w:p>
    <w:p w:rsidR="001D37C1" w:rsidRPr="001B7C67" w:rsidRDefault="00E41744"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 xml:space="preserve">Практика Комментарии Обзоры Информационный журнал (интернет-версия) Екатеринбург </w:t>
      </w:r>
      <w:r w:rsidR="001A25D9" w:rsidRPr="001B7C67">
        <w:rPr>
          <w:sz w:val="28"/>
          <w:szCs w:val="28"/>
        </w:rPr>
        <w:t>Раздел 3. Кузнецов А. Г. Матанцев И. В. Вопросы принудительной ликвидации юридических лиц в практике Федерального арбитражного суда Уральского округа</w:t>
      </w:r>
      <w:r w:rsidR="00DA7EFF" w:rsidRPr="001B7C67">
        <w:rPr>
          <w:sz w:val="28"/>
          <w:szCs w:val="28"/>
        </w:rPr>
        <w:t>,</w:t>
      </w:r>
      <w:r w:rsidR="008D5E1C" w:rsidRPr="001B7C67">
        <w:rPr>
          <w:sz w:val="28"/>
          <w:szCs w:val="28"/>
        </w:rPr>
        <w:t xml:space="preserve"> </w:t>
      </w:r>
      <w:r w:rsidR="001D37C1" w:rsidRPr="001B7C67">
        <w:rPr>
          <w:sz w:val="28"/>
          <w:szCs w:val="28"/>
        </w:rPr>
        <w:t>2001</w:t>
      </w:r>
    </w:p>
    <w:p w:rsidR="009239B2" w:rsidRPr="001B7C67" w:rsidRDefault="009239B2"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Коммерческое</w:t>
      </w:r>
      <w:r w:rsidR="001B7C67">
        <w:rPr>
          <w:sz w:val="28"/>
          <w:szCs w:val="28"/>
        </w:rPr>
        <w:t xml:space="preserve"> </w:t>
      </w:r>
      <w:r w:rsidRPr="001B7C67">
        <w:rPr>
          <w:sz w:val="28"/>
          <w:szCs w:val="28"/>
        </w:rPr>
        <w:t>право:</w:t>
      </w:r>
      <w:r w:rsidR="001B7C67">
        <w:rPr>
          <w:sz w:val="28"/>
          <w:szCs w:val="28"/>
        </w:rPr>
        <w:t xml:space="preserve"> </w:t>
      </w:r>
      <w:r w:rsidRPr="001B7C67">
        <w:rPr>
          <w:sz w:val="28"/>
          <w:szCs w:val="28"/>
        </w:rPr>
        <w:t>Учебник</w:t>
      </w:r>
      <w:r w:rsidR="001B7C67">
        <w:rPr>
          <w:sz w:val="28"/>
          <w:szCs w:val="28"/>
        </w:rPr>
        <w:t xml:space="preserve"> </w:t>
      </w:r>
      <w:r w:rsidRPr="001B7C67">
        <w:rPr>
          <w:sz w:val="28"/>
          <w:szCs w:val="28"/>
        </w:rPr>
        <w:t>под</w:t>
      </w:r>
      <w:r w:rsidR="001B7C67">
        <w:rPr>
          <w:sz w:val="28"/>
          <w:szCs w:val="28"/>
        </w:rPr>
        <w:t xml:space="preserve"> </w:t>
      </w:r>
      <w:r w:rsidRPr="001B7C67">
        <w:rPr>
          <w:sz w:val="28"/>
          <w:szCs w:val="28"/>
        </w:rPr>
        <w:t>ред.</w:t>
      </w:r>
      <w:r w:rsidR="001B7C67">
        <w:rPr>
          <w:sz w:val="28"/>
          <w:szCs w:val="28"/>
        </w:rPr>
        <w:t xml:space="preserve"> </w:t>
      </w:r>
      <w:r w:rsidRPr="001B7C67">
        <w:rPr>
          <w:sz w:val="28"/>
          <w:szCs w:val="28"/>
        </w:rPr>
        <w:t>В.</w:t>
      </w:r>
      <w:r w:rsidR="001B7C67">
        <w:rPr>
          <w:sz w:val="28"/>
          <w:szCs w:val="28"/>
        </w:rPr>
        <w:t xml:space="preserve"> </w:t>
      </w:r>
      <w:r w:rsidRPr="001B7C67">
        <w:rPr>
          <w:sz w:val="28"/>
          <w:szCs w:val="28"/>
        </w:rPr>
        <w:t>Ф.</w:t>
      </w:r>
      <w:r w:rsidR="001B7C67">
        <w:rPr>
          <w:sz w:val="28"/>
          <w:szCs w:val="28"/>
        </w:rPr>
        <w:t xml:space="preserve"> </w:t>
      </w:r>
      <w:r w:rsidRPr="001B7C67">
        <w:rPr>
          <w:sz w:val="28"/>
          <w:szCs w:val="28"/>
        </w:rPr>
        <w:t>Попондопуло,</w:t>
      </w:r>
      <w:r w:rsidR="001B7C67">
        <w:rPr>
          <w:sz w:val="28"/>
          <w:szCs w:val="28"/>
        </w:rPr>
        <w:t xml:space="preserve"> </w:t>
      </w:r>
      <w:r w:rsidRPr="001B7C67">
        <w:rPr>
          <w:sz w:val="28"/>
          <w:szCs w:val="28"/>
        </w:rPr>
        <w:t>В.</w:t>
      </w:r>
      <w:r w:rsidR="001B7C67">
        <w:rPr>
          <w:sz w:val="28"/>
          <w:szCs w:val="28"/>
        </w:rPr>
        <w:t xml:space="preserve"> </w:t>
      </w:r>
      <w:r w:rsidRPr="001B7C67">
        <w:rPr>
          <w:sz w:val="28"/>
          <w:szCs w:val="28"/>
        </w:rPr>
        <w:t>Ф. Яковлевой. – СПб.,</w:t>
      </w:r>
      <w:r w:rsidR="001B7C67">
        <w:rPr>
          <w:sz w:val="28"/>
          <w:szCs w:val="28"/>
        </w:rPr>
        <w:t xml:space="preserve"> </w:t>
      </w:r>
      <w:r w:rsidRPr="001B7C67">
        <w:rPr>
          <w:sz w:val="28"/>
          <w:szCs w:val="28"/>
        </w:rPr>
        <w:t>Издательство</w:t>
      </w:r>
      <w:r w:rsidR="001B7C67">
        <w:rPr>
          <w:sz w:val="28"/>
          <w:szCs w:val="28"/>
        </w:rPr>
        <w:t xml:space="preserve"> </w:t>
      </w:r>
      <w:r w:rsidRPr="001B7C67">
        <w:rPr>
          <w:sz w:val="28"/>
          <w:szCs w:val="28"/>
        </w:rPr>
        <w:t>С.-Петербургского</w:t>
      </w:r>
      <w:r w:rsidR="001B7C67">
        <w:rPr>
          <w:sz w:val="28"/>
          <w:szCs w:val="28"/>
        </w:rPr>
        <w:t xml:space="preserve"> </w:t>
      </w:r>
      <w:r w:rsidRPr="001B7C67">
        <w:rPr>
          <w:sz w:val="28"/>
          <w:szCs w:val="28"/>
        </w:rPr>
        <w:t>университета,</w:t>
      </w:r>
      <w:r w:rsidR="001B7C67">
        <w:rPr>
          <w:sz w:val="28"/>
          <w:szCs w:val="28"/>
        </w:rPr>
        <w:t xml:space="preserve"> </w:t>
      </w:r>
      <w:r w:rsidRPr="001B7C67">
        <w:rPr>
          <w:sz w:val="28"/>
          <w:szCs w:val="28"/>
        </w:rPr>
        <w:t>1998,</w:t>
      </w:r>
      <w:r w:rsidR="001B7C67">
        <w:rPr>
          <w:sz w:val="28"/>
          <w:szCs w:val="28"/>
        </w:rPr>
        <w:t xml:space="preserve"> </w:t>
      </w:r>
      <w:r w:rsidRPr="001B7C67">
        <w:rPr>
          <w:sz w:val="28"/>
          <w:szCs w:val="28"/>
        </w:rPr>
        <w:t>1часть.</w:t>
      </w:r>
    </w:p>
    <w:p w:rsidR="002210A5" w:rsidRPr="001B7C67" w:rsidRDefault="002210A5"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Кашанина Т.В., Сударькова Е.А. Акционерное право. Практический курс.—М.: Издательская группа ИНФРА</w:t>
      </w:r>
      <w:r w:rsidRPr="001B7C67">
        <w:rPr>
          <w:sz w:val="28"/>
          <w:szCs w:val="28"/>
        </w:rPr>
        <w:sym w:font="Symbol" w:char="F0B7"/>
      </w:r>
      <w:r w:rsidRPr="001B7C67">
        <w:rPr>
          <w:sz w:val="28"/>
          <w:szCs w:val="28"/>
        </w:rPr>
        <w:t>М – НОРМА, 1997.</w:t>
      </w:r>
    </w:p>
    <w:p w:rsidR="002210A5" w:rsidRPr="001B7C67" w:rsidRDefault="002210A5"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Гражданское право. Ч.1. Учебник/ Под ред. Ю.К. Толстого, А.П. Сергеева.—М.: Издательство ТЕИС, 1996.</w:t>
      </w:r>
    </w:p>
    <w:p w:rsidR="002210A5" w:rsidRPr="001B7C67" w:rsidRDefault="002210A5"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Коммерческое право: учебник/ А.Ю. Бушев, О.А. Городов, Н.С. Ковалевская и др.; под ред. В.Ф. Попондопуло, В.Ф. Яковлевой.—СПб.: Издательство Санкт-Петербургского университета, 1997.</w:t>
      </w:r>
    </w:p>
    <w:p w:rsidR="002210A5" w:rsidRPr="001B7C67" w:rsidRDefault="002210A5"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Комментарий к Федеральному Закону «об акционерных обществах»/ под ред. Г. С. Шапкиной.—М.: Издательство БЕК, 1996.</w:t>
      </w:r>
    </w:p>
    <w:p w:rsidR="002210A5" w:rsidRPr="001B7C67" w:rsidRDefault="002210A5"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Комментарий к Федеральному Закону «об обществах с ограниченной ответственностью» (постатейный)/ рук. Авт. Колл. И отв. Ред. Д.Ю.Н. В.В. Залесский.—</w:t>
      </w:r>
      <w:r w:rsidR="001B7C67" w:rsidRPr="001B7C67">
        <w:rPr>
          <w:sz w:val="28"/>
          <w:szCs w:val="28"/>
        </w:rPr>
        <w:t xml:space="preserve"> </w:t>
      </w:r>
      <w:r w:rsidRPr="001B7C67">
        <w:rPr>
          <w:sz w:val="28"/>
          <w:szCs w:val="28"/>
        </w:rPr>
        <w:t>М.: Юридическая фирма КОНТРАКТ; ИНФРА</w:t>
      </w:r>
      <w:r w:rsidRPr="001B7C67">
        <w:rPr>
          <w:sz w:val="28"/>
          <w:szCs w:val="28"/>
        </w:rPr>
        <w:sym w:font="Symbol" w:char="F0B7"/>
      </w:r>
      <w:r w:rsidRPr="001B7C67">
        <w:rPr>
          <w:sz w:val="28"/>
          <w:szCs w:val="28"/>
        </w:rPr>
        <w:t>М, 1998.</w:t>
      </w:r>
    </w:p>
    <w:p w:rsidR="0077063A" w:rsidRPr="001B7C67" w:rsidRDefault="0077063A"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 xml:space="preserve">Комментарий к Гражданскому кодексу РФ. Часть первая (под ред. проф. Т.Е.Абовой и А.Ю.Кабалкина) - "Юрайт-Издат", </w:t>
      </w:r>
      <w:smartTag w:uri="urn:schemas-microsoft-com:office:smarttags" w:element="metricconverter">
        <w:smartTagPr>
          <w:attr w:name="ProductID" w:val="2004 г"/>
        </w:smartTagPr>
        <w:r w:rsidRPr="001B7C67">
          <w:rPr>
            <w:sz w:val="28"/>
            <w:szCs w:val="28"/>
          </w:rPr>
          <w:t>2004 г</w:t>
        </w:r>
      </w:smartTag>
      <w:r w:rsidRPr="001B7C67">
        <w:rPr>
          <w:sz w:val="28"/>
          <w:szCs w:val="28"/>
        </w:rPr>
        <w:t>.</w:t>
      </w:r>
    </w:p>
    <w:p w:rsidR="00880FA1" w:rsidRPr="001B7C67" w:rsidRDefault="00553C02"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w:t>
      </w:r>
      <w:r w:rsidR="00880FA1" w:rsidRPr="001B7C67">
        <w:rPr>
          <w:sz w:val="28"/>
          <w:szCs w:val="28"/>
        </w:rPr>
        <w:t xml:space="preserve">Гражданский кодекс Российской Федерации (ГК РФ) (части первая, вторая, третья и четвертая) (с изм. и доп. от 20 февраля, 12 августа </w:t>
      </w:r>
      <w:smartTag w:uri="urn:schemas-microsoft-com:office:smarttags" w:element="metricconverter">
        <w:smartTagPr>
          <w:attr w:name="ProductID" w:val="1996 г"/>
        </w:smartTagPr>
        <w:r w:rsidR="00880FA1" w:rsidRPr="001B7C67">
          <w:rPr>
            <w:sz w:val="28"/>
            <w:szCs w:val="28"/>
          </w:rPr>
          <w:t>1996 г</w:t>
        </w:r>
      </w:smartTag>
      <w:r w:rsidR="00880FA1" w:rsidRPr="001B7C67">
        <w:rPr>
          <w:sz w:val="28"/>
          <w:szCs w:val="28"/>
        </w:rPr>
        <w:t xml:space="preserve">., 24 октября </w:t>
      </w:r>
      <w:smartTag w:uri="urn:schemas-microsoft-com:office:smarttags" w:element="metricconverter">
        <w:smartTagPr>
          <w:attr w:name="ProductID" w:val="1997 г"/>
        </w:smartTagPr>
        <w:r w:rsidR="00880FA1" w:rsidRPr="001B7C67">
          <w:rPr>
            <w:sz w:val="28"/>
            <w:szCs w:val="28"/>
          </w:rPr>
          <w:t>1997 г</w:t>
        </w:r>
      </w:smartTag>
      <w:r w:rsidR="00880FA1" w:rsidRPr="001B7C67">
        <w:rPr>
          <w:sz w:val="28"/>
          <w:szCs w:val="28"/>
        </w:rPr>
        <w:t xml:space="preserve">., 8 июля, 17 декабря </w:t>
      </w:r>
      <w:smartTag w:uri="urn:schemas-microsoft-com:office:smarttags" w:element="metricconverter">
        <w:smartTagPr>
          <w:attr w:name="ProductID" w:val="1999 г"/>
        </w:smartTagPr>
        <w:r w:rsidR="00880FA1" w:rsidRPr="001B7C67">
          <w:rPr>
            <w:sz w:val="28"/>
            <w:szCs w:val="28"/>
          </w:rPr>
          <w:t>1999 г</w:t>
        </w:r>
      </w:smartTag>
      <w:r w:rsidR="00880FA1" w:rsidRPr="001B7C67">
        <w:rPr>
          <w:sz w:val="28"/>
          <w:szCs w:val="28"/>
        </w:rPr>
        <w:t xml:space="preserve">., 16 апреля, 15 мая, 26 ноября </w:t>
      </w:r>
      <w:smartTag w:uri="urn:schemas-microsoft-com:office:smarttags" w:element="metricconverter">
        <w:smartTagPr>
          <w:attr w:name="ProductID" w:val="2001 г"/>
        </w:smartTagPr>
        <w:r w:rsidR="00880FA1" w:rsidRPr="001B7C67">
          <w:rPr>
            <w:sz w:val="28"/>
            <w:szCs w:val="28"/>
          </w:rPr>
          <w:t>2001 г</w:t>
        </w:r>
      </w:smartTag>
      <w:r w:rsidR="00880FA1" w:rsidRPr="001B7C67">
        <w:rPr>
          <w:sz w:val="28"/>
          <w:szCs w:val="28"/>
        </w:rPr>
        <w:t xml:space="preserve">., 21 марта, 14, 26 ноября </w:t>
      </w:r>
      <w:smartTag w:uri="urn:schemas-microsoft-com:office:smarttags" w:element="metricconverter">
        <w:smartTagPr>
          <w:attr w:name="ProductID" w:val="2002 г"/>
        </w:smartTagPr>
        <w:r w:rsidR="00880FA1" w:rsidRPr="001B7C67">
          <w:rPr>
            <w:sz w:val="28"/>
            <w:szCs w:val="28"/>
          </w:rPr>
          <w:t>2002 г</w:t>
        </w:r>
      </w:smartTag>
      <w:r w:rsidR="00880FA1" w:rsidRPr="001B7C67">
        <w:rPr>
          <w:sz w:val="28"/>
          <w:szCs w:val="28"/>
        </w:rPr>
        <w:t xml:space="preserve">., 10 января, 26 марта, 11 ноября, 23 декабря </w:t>
      </w:r>
      <w:smartTag w:uri="urn:schemas-microsoft-com:office:smarttags" w:element="metricconverter">
        <w:smartTagPr>
          <w:attr w:name="ProductID" w:val="2003 г"/>
        </w:smartTagPr>
        <w:r w:rsidR="00880FA1" w:rsidRPr="001B7C67">
          <w:rPr>
            <w:sz w:val="28"/>
            <w:szCs w:val="28"/>
          </w:rPr>
          <w:t>2003 г</w:t>
        </w:r>
      </w:smartTag>
      <w:r w:rsidR="00880FA1" w:rsidRPr="001B7C67">
        <w:rPr>
          <w:sz w:val="28"/>
          <w:szCs w:val="28"/>
        </w:rPr>
        <w:t xml:space="preserve">., 29 июня, 29 июля, 2, 29, 30 декабря </w:t>
      </w:r>
      <w:smartTag w:uri="urn:schemas-microsoft-com:office:smarttags" w:element="metricconverter">
        <w:smartTagPr>
          <w:attr w:name="ProductID" w:val="2004 г"/>
        </w:smartTagPr>
        <w:r w:rsidR="00880FA1" w:rsidRPr="001B7C67">
          <w:rPr>
            <w:sz w:val="28"/>
            <w:szCs w:val="28"/>
          </w:rPr>
          <w:t>2004 г</w:t>
        </w:r>
      </w:smartTag>
      <w:r w:rsidR="00880FA1" w:rsidRPr="001B7C67">
        <w:rPr>
          <w:sz w:val="28"/>
          <w:szCs w:val="28"/>
        </w:rPr>
        <w:t xml:space="preserve">., 21 марта, 9 мая, 2, 18, 21 июля </w:t>
      </w:r>
      <w:smartTag w:uri="urn:schemas-microsoft-com:office:smarttags" w:element="metricconverter">
        <w:smartTagPr>
          <w:attr w:name="ProductID" w:val="2005 г"/>
        </w:smartTagPr>
        <w:r w:rsidR="00880FA1" w:rsidRPr="001B7C67">
          <w:rPr>
            <w:sz w:val="28"/>
            <w:szCs w:val="28"/>
          </w:rPr>
          <w:t>2005 г</w:t>
        </w:r>
      </w:smartTag>
      <w:r w:rsidR="00880FA1" w:rsidRPr="001B7C67">
        <w:rPr>
          <w:sz w:val="28"/>
          <w:szCs w:val="28"/>
        </w:rPr>
        <w:t xml:space="preserve">., 3, 10 января, 2 февраля, 3, 30 июня, 27 июля, 3 ноября, 4, 18, 29, 30 декабря </w:t>
      </w:r>
      <w:smartTag w:uri="urn:schemas-microsoft-com:office:smarttags" w:element="metricconverter">
        <w:smartTagPr>
          <w:attr w:name="ProductID" w:val="2006 г"/>
        </w:smartTagPr>
        <w:r w:rsidR="00880FA1" w:rsidRPr="001B7C67">
          <w:rPr>
            <w:sz w:val="28"/>
            <w:szCs w:val="28"/>
          </w:rPr>
          <w:t>2006 г</w:t>
        </w:r>
      </w:smartTag>
      <w:r w:rsidR="00880FA1" w:rsidRPr="001B7C67">
        <w:rPr>
          <w:sz w:val="28"/>
          <w:szCs w:val="28"/>
        </w:rPr>
        <w:t xml:space="preserve">., 26 января </w:t>
      </w:r>
      <w:smartTag w:uri="urn:schemas-microsoft-com:office:smarttags" w:element="metricconverter">
        <w:smartTagPr>
          <w:attr w:name="ProductID" w:val="2007 г"/>
        </w:smartTagPr>
        <w:r w:rsidR="00880FA1" w:rsidRPr="001B7C67">
          <w:rPr>
            <w:sz w:val="28"/>
            <w:szCs w:val="28"/>
          </w:rPr>
          <w:t>2007 г</w:t>
        </w:r>
      </w:smartTag>
      <w:r w:rsidR="00880FA1" w:rsidRPr="001B7C67">
        <w:rPr>
          <w:sz w:val="28"/>
          <w:szCs w:val="28"/>
        </w:rPr>
        <w:t>.)</w:t>
      </w:r>
    </w:p>
    <w:p w:rsidR="00880FA1" w:rsidRPr="001B7C67" w:rsidRDefault="00553C02"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w:t>
      </w:r>
      <w:r w:rsidR="00880FA1" w:rsidRPr="001B7C67">
        <w:rPr>
          <w:sz w:val="28"/>
          <w:szCs w:val="28"/>
        </w:rPr>
        <w:t xml:space="preserve">Федеральный закон от 26 декабря </w:t>
      </w:r>
      <w:smartTag w:uri="urn:schemas-microsoft-com:office:smarttags" w:element="metricconverter">
        <w:smartTagPr>
          <w:attr w:name="ProductID" w:val="1995 г"/>
        </w:smartTagPr>
        <w:r w:rsidR="00880FA1" w:rsidRPr="001B7C67">
          <w:rPr>
            <w:sz w:val="28"/>
            <w:szCs w:val="28"/>
          </w:rPr>
          <w:t>1995 г</w:t>
        </w:r>
      </w:smartTag>
      <w:r w:rsidR="00880FA1" w:rsidRPr="001B7C67">
        <w:rPr>
          <w:sz w:val="28"/>
          <w:szCs w:val="28"/>
        </w:rPr>
        <w:t xml:space="preserve">. N 208-ФЗ "Об акционерных обществах" (с изм. и доп. от 13 июня </w:t>
      </w:r>
      <w:smartTag w:uri="urn:schemas-microsoft-com:office:smarttags" w:element="metricconverter">
        <w:smartTagPr>
          <w:attr w:name="ProductID" w:val="1996 г"/>
        </w:smartTagPr>
        <w:r w:rsidR="00880FA1" w:rsidRPr="001B7C67">
          <w:rPr>
            <w:sz w:val="28"/>
            <w:szCs w:val="28"/>
          </w:rPr>
          <w:t>1996 г</w:t>
        </w:r>
      </w:smartTag>
      <w:r w:rsidR="00880FA1" w:rsidRPr="001B7C67">
        <w:rPr>
          <w:sz w:val="28"/>
          <w:szCs w:val="28"/>
        </w:rPr>
        <w:t xml:space="preserve">., 24 мая </w:t>
      </w:r>
      <w:smartTag w:uri="urn:schemas-microsoft-com:office:smarttags" w:element="metricconverter">
        <w:smartTagPr>
          <w:attr w:name="ProductID" w:val="1999 г"/>
        </w:smartTagPr>
        <w:r w:rsidR="00880FA1" w:rsidRPr="001B7C67">
          <w:rPr>
            <w:sz w:val="28"/>
            <w:szCs w:val="28"/>
          </w:rPr>
          <w:t>1999 г</w:t>
        </w:r>
      </w:smartTag>
      <w:r w:rsidR="00880FA1" w:rsidRPr="001B7C67">
        <w:rPr>
          <w:sz w:val="28"/>
          <w:szCs w:val="28"/>
        </w:rPr>
        <w:t xml:space="preserve">., 7 августа </w:t>
      </w:r>
      <w:smartTag w:uri="urn:schemas-microsoft-com:office:smarttags" w:element="metricconverter">
        <w:smartTagPr>
          <w:attr w:name="ProductID" w:val="2001 г"/>
        </w:smartTagPr>
        <w:r w:rsidR="00880FA1" w:rsidRPr="001B7C67">
          <w:rPr>
            <w:sz w:val="28"/>
            <w:szCs w:val="28"/>
          </w:rPr>
          <w:t>2001 г</w:t>
        </w:r>
      </w:smartTag>
      <w:r w:rsidR="00880FA1" w:rsidRPr="001B7C67">
        <w:rPr>
          <w:sz w:val="28"/>
          <w:szCs w:val="28"/>
        </w:rPr>
        <w:t xml:space="preserve">., 21 марта, 31 октября </w:t>
      </w:r>
      <w:smartTag w:uri="urn:schemas-microsoft-com:office:smarttags" w:element="metricconverter">
        <w:smartTagPr>
          <w:attr w:name="ProductID" w:val="2002 г"/>
        </w:smartTagPr>
        <w:r w:rsidR="00880FA1" w:rsidRPr="001B7C67">
          <w:rPr>
            <w:sz w:val="28"/>
            <w:szCs w:val="28"/>
          </w:rPr>
          <w:t>2002 г</w:t>
        </w:r>
      </w:smartTag>
      <w:r w:rsidR="00880FA1" w:rsidRPr="001B7C67">
        <w:rPr>
          <w:sz w:val="28"/>
          <w:szCs w:val="28"/>
        </w:rPr>
        <w:t xml:space="preserve">., 27 февраля </w:t>
      </w:r>
      <w:smartTag w:uri="urn:schemas-microsoft-com:office:smarttags" w:element="metricconverter">
        <w:smartTagPr>
          <w:attr w:name="ProductID" w:val="2003 г"/>
        </w:smartTagPr>
        <w:r w:rsidR="00880FA1" w:rsidRPr="001B7C67">
          <w:rPr>
            <w:sz w:val="28"/>
            <w:szCs w:val="28"/>
          </w:rPr>
          <w:t>2003 г</w:t>
        </w:r>
      </w:smartTag>
      <w:r w:rsidR="00880FA1" w:rsidRPr="001B7C67">
        <w:rPr>
          <w:sz w:val="28"/>
          <w:szCs w:val="28"/>
        </w:rPr>
        <w:t xml:space="preserve">., 24 февраля, 6 апреля, 2, 29 декабря </w:t>
      </w:r>
      <w:smartTag w:uri="urn:schemas-microsoft-com:office:smarttags" w:element="metricconverter">
        <w:smartTagPr>
          <w:attr w:name="ProductID" w:val="2004 г"/>
        </w:smartTagPr>
        <w:r w:rsidR="00880FA1" w:rsidRPr="001B7C67">
          <w:rPr>
            <w:sz w:val="28"/>
            <w:szCs w:val="28"/>
          </w:rPr>
          <w:t>2004 г</w:t>
        </w:r>
      </w:smartTag>
      <w:r w:rsidR="00880FA1" w:rsidRPr="001B7C67">
        <w:rPr>
          <w:sz w:val="28"/>
          <w:szCs w:val="28"/>
        </w:rPr>
        <w:t xml:space="preserve">., 27, 31 декабря </w:t>
      </w:r>
      <w:smartTag w:uri="urn:schemas-microsoft-com:office:smarttags" w:element="metricconverter">
        <w:smartTagPr>
          <w:attr w:name="ProductID" w:val="2005 г"/>
        </w:smartTagPr>
        <w:r w:rsidR="00880FA1" w:rsidRPr="001B7C67">
          <w:rPr>
            <w:sz w:val="28"/>
            <w:szCs w:val="28"/>
          </w:rPr>
          <w:t>2005 г</w:t>
        </w:r>
      </w:smartTag>
      <w:r w:rsidR="00880FA1" w:rsidRPr="001B7C67">
        <w:rPr>
          <w:sz w:val="28"/>
          <w:szCs w:val="28"/>
        </w:rPr>
        <w:t xml:space="preserve">., 5 января, 27 июля, 18 декабря </w:t>
      </w:r>
      <w:smartTag w:uri="urn:schemas-microsoft-com:office:smarttags" w:element="metricconverter">
        <w:smartTagPr>
          <w:attr w:name="ProductID" w:val="2006 г"/>
        </w:smartTagPr>
        <w:r w:rsidR="00880FA1" w:rsidRPr="001B7C67">
          <w:rPr>
            <w:sz w:val="28"/>
            <w:szCs w:val="28"/>
          </w:rPr>
          <w:t>2006 г</w:t>
        </w:r>
      </w:smartTag>
      <w:r w:rsidR="00880FA1" w:rsidRPr="001B7C67">
        <w:rPr>
          <w:sz w:val="28"/>
          <w:szCs w:val="28"/>
        </w:rPr>
        <w:t>.)</w:t>
      </w:r>
    </w:p>
    <w:p w:rsidR="00880FA1" w:rsidRPr="001B7C67" w:rsidRDefault="00553C02"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w:t>
      </w:r>
      <w:r w:rsidR="00880FA1" w:rsidRPr="001B7C67">
        <w:rPr>
          <w:sz w:val="28"/>
          <w:szCs w:val="28"/>
        </w:rPr>
        <w:t xml:space="preserve">Информационное письмо Президиума Высшего Арбитражного Суда РФ от 23 апреля </w:t>
      </w:r>
      <w:smartTag w:uri="urn:schemas-microsoft-com:office:smarttags" w:element="metricconverter">
        <w:smartTagPr>
          <w:attr w:name="ProductID" w:val="2001 г"/>
        </w:smartTagPr>
        <w:r w:rsidR="00880FA1" w:rsidRPr="001B7C67">
          <w:rPr>
            <w:sz w:val="28"/>
            <w:szCs w:val="28"/>
          </w:rPr>
          <w:t>2001 г</w:t>
        </w:r>
      </w:smartTag>
      <w:r w:rsidR="00880FA1" w:rsidRPr="001B7C67">
        <w:rPr>
          <w:sz w:val="28"/>
          <w:szCs w:val="28"/>
        </w:rPr>
        <w:t>. N 63 "Обзор практики разрешения споров, связанных с отказом в государственной регистрации выпуска акций и признанием выпуска акций недействительным"</w:t>
      </w:r>
    </w:p>
    <w:p w:rsidR="00880FA1" w:rsidRPr="001B7C67" w:rsidRDefault="00553C02"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w:t>
      </w:r>
      <w:r w:rsidR="00880FA1" w:rsidRPr="001B7C67">
        <w:rPr>
          <w:sz w:val="28"/>
          <w:szCs w:val="28"/>
        </w:rPr>
        <w:t xml:space="preserve">Постановление Пленума Высшего Арбитражного Суда РФ от 18 ноября </w:t>
      </w:r>
      <w:smartTag w:uri="urn:schemas-microsoft-com:office:smarttags" w:element="metricconverter">
        <w:smartTagPr>
          <w:attr w:name="ProductID" w:val="2003 г"/>
        </w:smartTagPr>
        <w:r w:rsidR="00880FA1" w:rsidRPr="001B7C67">
          <w:rPr>
            <w:sz w:val="28"/>
            <w:szCs w:val="28"/>
          </w:rPr>
          <w:t>2003 г</w:t>
        </w:r>
      </w:smartTag>
      <w:r w:rsidR="00880FA1" w:rsidRPr="001B7C67">
        <w:rPr>
          <w:sz w:val="28"/>
          <w:szCs w:val="28"/>
        </w:rPr>
        <w:t>. N 19 "О некоторых вопросах применения Федерального закона "Об акционерных обществах"</w:t>
      </w:r>
    </w:p>
    <w:p w:rsidR="00880FA1" w:rsidRPr="001B7C67" w:rsidRDefault="00553C02"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w:t>
      </w:r>
      <w:r w:rsidR="00880FA1" w:rsidRPr="001B7C67">
        <w:rPr>
          <w:sz w:val="28"/>
          <w:szCs w:val="28"/>
        </w:rPr>
        <w:t xml:space="preserve">Постановление Федерального арбитражного суда Уральского округа от 25 декабря </w:t>
      </w:r>
      <w:smartTag w:uri="urn:schemas-microsoft-com:office:smarttags" w:element="metricconverter">
        <w:smartTagPr>
          <w:attr w:name="ProductID" w:val="2006 г"/>
        </w:smartTagPr>
        <w:r w:rsidR="00880FA1" w:rsidRPr="001B7C67">
          <w:rPr>
            <w:sz w:val="28"/>
            <w:szCs w:val="28"/>
          </w:rPr>
          <w:t>2006 г</w:t>
        </w:r>
      </w:smartTag>
      <w:r w:rsidR="00880FA1" w:rsidRPr="001B7C67">
        <w:rPr>
          <w:sz w:val="28"/>
          <w:szCs w:val="28"/>
        </w:rPr>
        <w:t>. N Ф09-10898/06-С5 Дело об обязании общества выдать принадлежащие истцу акции общества направлено на новое рассмотрение, так как отсутствие государственной регистрации отчета об итогах выпуска ценных бумаг не свидетельствует о том, что акции как именные ценные бумаги не существуют, а лишь ограничивает их обращение на рынке ценных бумаг</w:t>
      </w:r>
    </w:p>
    <w:p w:rsidR="00880FA1" w:rsidRPr="001B7C67" w:rsidRDefault="00553C02"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w:t>
      </w:r>
      <w:r w:rsidR="00880FA1" w:rsidRPr="001B7C67">
        <w:rPr>
          <w:sz w:val="28"/>
          <w:szCs w:val="28"/>
        </w:rPr>
        <w:t xml:space="preserve">Комментарий к Гражданскому кодексу РФ (под ред Т.Е. Абовой, М.М. Богуславского, А.Ю. Кабалкина, А.Г. Лисицына-Светланова). - "Юрайт-Издат", </w:t>
      </w:r>
      <w:smartTag w:uri="urn:schemas-microsoft-com:office:smarttags" w:element="metricconverter">
        <w:smartTagPr>
          <w:attr w:name="ProductID" w:val="2005 г"/>
        </w:smartTagPr>
        <w:r w:rsidR="00880FA1" w:rsidRPr="001B7C67">
          <w:rPr>
            <w:sz w:val="28"/>
            <w:szCs w:val="28"/>
          </w:rPr>
          <w:t>2005 г</w:t>
        </w:r>
      </w:smartTag>
      <w:r w:rsidR="00880FA1" w:rsidRPr="001B7C67">
        <w:rPr>
          <w:sz w:val="28"/>
          <w:szCs w:val="28"/>
        </w:rPr>
        <w:t>.</w:t>
      </w:r>
    </w:p>
    <w:p w:rsidR="00880FA1" w:rsidRPr="001B7C67" w:rsidRDefault="00553C02"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w:t>
      </w:r>
      <w:r w:rsidR="00880FA1" w:rsidRPr="001B7C67">
        <w:rPr>
          <w:sz w:val="28"/>
          <w:szCs w:val="28"/>
        </w:rPr>
        <w:t xml:space="preserve">Телюкина М.В. Комментарий к Федеральному закону "Об акционерных обществах" (постатейный). - "Волтерс Клувер", </w:t>
      </w:r>
      <w:smartTag w:uri="urn:schemas-microsoft-com:office:smarttags" w:element="metricconverter">
        <w:smartTagPr>
          <w:attr w:name="ProductID" w:val="2005 г"/>
        </w:smartTagPr>
        <w:r w:rsidR="00880FA1" w:rsidRPr="001B7C67">
          <w:rPr>
            <w:sz w:val="28"/>
            <w:szCs w:val="28"/>
          </w:rPr>
          <w:t>2005 г</w:t>
        </w:r>
      </w:smartTag>
      <w:r w:rsidR="00880FA1" w:rsidRPr="001B7C67">
        <w:rPr>
          <w:sz w:val="28"/>
          <w:szCs w:val="28"/>
        </w:rPr>
        <w:t>.</w:t>
      </w:r>
    </w:p>
    <w:p w:rsidR="00880FA1" w:rsidRPr="001B7C67" w:rsidRDefault="00553C02"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w:t>
      </w:r>
      <w:r w:rsidR="00880FA1" w:rsidRPr="001B7C67">
        <w:rPr>
          <w:sz w:val="28"/>
          <w:szCs w:val="28"/>
        </w:rPr>
        <w:t xml:space="preserve">Постатейный научно-практический комментарий части первой Гражданского кодекса Российской Федерации (в ред. Федерального закона от 30 ноября </w:t>
      </w:r>
      <w:smartTag w:uri="urn:schemas-microsoft-com:office:smarttags" w:element="metricconverter">
        <w:smartTagPr>
          <w:attr w:name="ProductID" w:val="1994 г"/>
        </w:smartTagPr>
        <w:r w:rsidR="00880FA1" w:rsidRPr="001B7C67">
          <w:rPr>
            <w:sz w:val="28"/>
            <w:szCs w:val="28"/>
          </w:rPr>
          <w:t>1994 г</w:t>
        </w:r>
      </w:smartTag>
      <w:r w:rsidR="00880FA1" w:rsidRPr="001B7C67">
        <w:rPr>
          <w:sz w:val="28"/>
          <w:szCs w:val="28"/>
        </w:rPr>
        <w:t xml:space="preserve">. N 51-ФЗ с изменениями, внесенными Федеральными законами от 20 февраля </w:t>
      </w:r>
      <w:smartTag w:uri="urn:schemas-microsoft-com:office:smarttags" w:element="metricconverter">
        <w:smartTagPr>
          <w:attr w:name="ProductID" w:val="1996 г"/>
        </w:smartTagPr>
        <w:r w:rsidR="00880FA1" w:rsidRPr="001B7C67">
          <w:rPr>
            <w:sz w:val="28"/>
            <w:szCs w:val="28"/>
          </w:rPr>
          <w:t>1996 г</w:t>
        </w:r>
      </w:smartTag>
      <w:r w:rsidR="00880FA1" w:rsidRPr="001B7C67">
        <w:rPr>
          <w:sz w:val="28"/>
          <w:szCs w:val="28"/>
        </w:rPr>
        <w:t xml:space="preserve">. N 18-ФЗ, от 12 августа </w:t>
      </w:r>
      <w:smartTag w:uri="urn:schemas-microsoft-com:office:smarttags" w:element="metricconverter">
        <w:smartTagPr>
          <w:attr w:name="ProductID" w:val="1996 г"/>
        </w:smartTagPr>
        <w:r w:rsidR="00880FA1" w:rsidRPr="001B7C67">
          <w:rPr>
            <w:sz w:val="28"/>
            <w:szCs w:val="28"/>
          </w:rPr>
          <w:t>1996 г</w:t>
        </w:r>
      </w:smartTag>
      <w:r w:rsidR="00880FA1" w:rsidRPr="001B7C67">
        <w:rPr>
          <w:sz w:val="28"/>
          <w:szCs w:val="28"/>
        </w:rPr>
        <w:t xml:space="preserve">. N 111-ФЗ, от 8 июля </w:t>
      </w:r>
      <w:smartTag w:uri="urn:schemas-microsoft-com:office:smarttags" w:element="metricconverter">
        <w:smartTagPr>
          <w:attr w:name="ProductID" w:val="1999 г"/>
        </w:smartTagPr>
        <w:r w:rsidR="00880FA1" w:rsidRPr="001B7C67">
          <w:rPr>
            <w:sz w:val="28"/>
            <w:szCs w:val="28"/>
          </w:rPr>
          <w:t>1999 г</w:t>
        </w:r>
      </w:smartTag>
      <w:r w:rsidR="00880FA1" w:rsidRPr="001B7C67">
        <w:rPr>
          <w:sz w:val="28"/>
          <w:szCs w:val="28"/>
        </w:rPr>
        <w:t xml:space="preserve">. N 138-ФЗ) (под общ. ред. А.М. Эрделевского) (с изменениями и дополнениями на 1 апреля </w:t>
      </w:r>
      <w:smartTag w:uri="urn:schemas-microsoft-com:office:smarttags" w:element="metricconverter">
        <w:smartTagPr>
          <w:attr w:name="ProductID" w:val="2001 г"/>
        </w:smartTagPr>
        <w:r w:rsidR="00880FA1" w:rsidRPr="001B7C67">
          <w:rPr>
            <w:sz w:val="28"/>
            <w:szCs w:val="28"/>
          </w:rPr>
          <w:t>2001 г</w:t>
        </w:r>
      </w:smartTag>
      <w:r w:rsidR="00880FA1" w:rsidRPr="001B7C67">
        <w:rPr>
          <w:sz w:val="28"/>
          <w:szCs w:val="28"/>
        </w:rPr>
        <w:t xml:space="preserve">.) - "Библиотечка РГ", </w:t>
      </w:r>
      <w:smartTag w:uri="urn:schemas-microsoft-com:office:smarttags" w:element="metricconverter">
        <w:smartTagPr>
          <w:attr w:name="ProductID" w:val="2001 г"/>
        </w:smartTagPr>
        <w:r w:rsidR="00880FA1" w:rsidRPr="001B7C67">
          <w:rPr>
            <w:sz w:val="28"/>
            <w:szCs w:val="28"/>
          </w:rPr>
          <w:t>2001 г</w:t>
        </w:r>
      </w:smartTag>
      <w:r w:rsidR="00880FA1" w:rsidRPr="001B7C67">
        <w:rPr>
          <w:sz w:val="28"/>
          <w:szCs w:val="28"/>
        </w:rPr>
        <w:t>.</w:t>
      </w:r>
    </w:p>
    <w:p w:rsidR="00880FA1" w:rsidRPr="001B7C67" w:rsidRDefault="00553C02"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w:t>
      </w:r>
      <w:r w:rsidR="00880FA1" w:rsidRPr="001B7C67">
        <w:rPr>
          <w:sz w:val="28"/>
          <w:szCs w:val="28"/>
        </w:rPr>
        <w:t xml:space="preserve">Комментарий к Гражданскому кодексу РФ (постатейный) (под ред. О.Н.Садикова) - "Инфра - М", </w:t>
      </w:r>
      <w:smartTag w:uri="urn:schemas-microsoft-com:office:smarttags" w:element="metricconverter">
        <w:smartTagPr>
          <w:attr w:name="ProductID" w:val="1998 г"/>
        </w:smartTagPr>
        <w:r w:rsidR="00880FA1" w:rsidRPr="001B7C67">
          <w:rPr>
            <w:sz w:val="28"/>
            <w:szCs w:val="28"/>
          </w:rPr>
          <w:t>1998 г</w:t>
        </w:r>
      </w:smartTag>
      <w:r w:rsidR="00880FA1" w:rsidRPr="001B7C67">
        <w:rPr>
          <w:sz w:val="28"/>
          <w:szCs w:val="28"/>
        </w:rPr>
        <w:t>.</w:t>
      </w:r>
    </w:p>
    <w:p w:rsidR="00880FA1" w:rsidRPr="001B7C67" w:rsidRDefault="00553C02" w:rsidP="001B7C67">
      <w:pPr>
        <w:numPr>
          <w:ilvl w:val="0"/>
          <w:numId w:val="9"/>
        </w:numPr>
        <w:tabs>
          <w:tab w:val="clear" w:pos="1512"/>
          <w:tab w:val="num" w:pos="709"/>
        </w:tabs>
        <w:spacing w:line="360" w:lineRule="auto"/>
        <w:ind w:left="0" w:firstLine="0"/>
        <w:jc w:val="both"/>
        <w:rPr>
          <w:sz w:val="28"/>
          <w:szCs w:val="28"/>
        </w:rPr>
      </w:pPr>
      <w:r w:rsidRPr="001B7C67">
        <w:rPr>
          <w:sz w:val="28"/>
          <w:szCs w:val="28"/>
        </w:rPr>
        <w:t>·</w:t>
      </w:r>
      <w:r w:rsidR="00880FA1" w:rsidRPr="001B7C67">
        <w:rPr>
          <w:sz w:val="28"/>
          <w:szCs w:val="28"/>
        </w:rPr>
        <w:t xml:space="preserve">Комментарий к части первой Гражданского Кодекса Российской Федерации для предпринимателей (под общ. ред. М.И. Брагинского) - "Правовая культура", </w:t>
      </w:r>
      <w:smartTag w:uri="urn:schemas-microsoft-com:office:smarttags" w:element="metricconverter">
        <w:smartTagPr>
          <w:attr w:name="ProductID" w:val="1995 г"/>
        </w:smartTagPr>
        <w:r w:rsidR="00880FA1" w:rsidRPr="001B7C67">
          <w:rPr>
            <w:sz w:val="28"/>
            <w:szCs w:val="28"/>
          </w:rPr>
          <w:t>1995 г</w:t>
        </w:r>
      </w:smartTag>
      <w:r w:rsidR="00880FA1" w:rsidRPr="001B7C67">
        <w:rPr>
          <w:sz w:val="28"/>
          <w:szCs w:val="28"/>
        </w:rPr>
        <w:t>.</w:t>
      </w:r>
      <w:bookmarkStart w:id="0" w:name="_GoBack"/>
      <w:bookmarkEnd w:id="0"/>
    </w:p>
    <w:sectPr w:rsidR="00880FA1" w:rsidRPr="001B7C67" w:rsidSect="001B7C67">
      <w:footerReference w:type="first" r:id="rId9"/>
      <w:pgSz w:w="11906" w:h="16838" w:code="9"/>
      <w:pgMar w:top="1134" w:right="851" w:bottom="1134" w:left="1701" w:header="709"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4A" w:rsidRDefault="00C1324A">
      <w:r>
        <w:separator/>
      </w:r>
    </w:p>
  </w:endnote>
  <w:endnote w:type="continuationSeparator" w:id="0">
    <w:p w:rsidR="00C1324A" w:rsidRDefault="00C1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0DD" w:rsidRDefault="00C370DD" w:rsidP="0031321D">
    <w:pPr>
      <w:pStyle w:val="a3"/>
      <w:framePr w:wrap="around" w:vAnchor="text" w:hAnchor="margin" w:xAlign="center" w:y="1"/>
      <w:rPr>
        <w:rStyle w:val="a5"/>
      </w:rPr>
    </w:pPr>
  </w:p>
  <w:p w:rsidR="00C370DD" w:rsidRDefault="00C370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0DD" w:rsidRDefault="00632373" w:rsidP="00C47DF9">
    <w:pPr>
      <w:pStyle w:val="a3"/>
      <w:framePr w:wrap="around" w:vAnchor="text" w:hAnchor="margin" w:xAlign="center" w:y="1"/>
      <w:rPr>
        <w:rStyle w:val="a5"/>
      </w:rPr>
    </w:pPr>
    <w:r>
      <w:rPr>
        <w:rStyle w:val="a5"/>
        <w:noProof/>
      </w:rPr>
      <w:t>3</w:t>
    </w:r>
  </w:p>
  <w:p w:rsidR="00C370DD" w:rsidRDefault="00C370D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0DD" w:rsidRDefault="00C370DD" w:rsidP="005860D1">
    <w:pPr>
      <w:pStyle w:val="a3"/>
      <w:jc w:val="center"/>
    </w:pPr>
    <w:r>
      <w:rPr>
        <w:rStyle w:val="a5"/>
      </w:rPr>
      <w:fldChar w:fldCharType="begin"/>
    </w:r>
    <w:r>
      <w:rPr>
        <w:rStyle w:val="a5"/>
      </w:rPr>
      <w:instrText xml:space="preserve"> PAGE </w:instrText>
    </w:r>
    <w:r>
      <w:rPr>
        <w:rStyle w:val="a5"/>
      </w:rPr>
      <w:fldChar w:fldCharType="separate"/>
    </w:r>
    <w:r w:rsidR="00CB718E">
      <w:rPr>
        <w:rStyle w:val="a5"/>
        <w:noProof/>
      </w:rPr>
      <w:t>2</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4A" w:rsidRDefault="00C1324A">
      <w:r>
        <w:separator/>
      </w:r>
    </w:p>
  </w:footnote>
  <w:footnote w:type="continuationSeparator" w:id="0">
    <w:p w:rsidR="00C1324A" w:rsidRDefault="00C13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67862"/>
    <w:multiLevelType w:val="singleLevel"/>
    <w:tmpl w:val="F4062462"/>
    <w:lvl w:ilvl="0">
      <w:start w:val="1"/>
      <w:numFmt w:val="decimal"/>
      <w:lvlText w:val="%1)"/>
      <w:lvlJc w:val="left"/>
      <w:pPr>
        <w:tabs>
          <w:tab w:val="num" w:pos="1080"/>
        </w:tabs>
        <w:ind w:left="1080" w:hanging="360"/>
      </w:pPr>
      <w:rPr>
        <w:rFonts w:cs="Times New Roman" w:hint="default"/>
      </w:rPr>
    </w:lvl>
  </w:abstractNum>
  <w:abstractNum w:abstractNumId="1">
    <w:nsid w:val="15AD4EEE"/>
    <w:multiLevelType w:val="hybridMultilevel"/>
    <w:tmpl w:val="74AC8EB6"/>
    <w:lvl w:ilvl="0" w:tplc="A9F254AE">
      <w:start w:val="1"/>
      <w:numFmt w:val="decimal"/>
      <w:lvlText w:val="%1."/>
      <w:lvlJc w:val="left"/>
      <w:pPr>
        <w:tabs>
          <w:tab w:val="num" w:pos="1512"/>
        </w:tabs>
        <w:ind w:left="708" w:firstLine="444"/>
      </w:pPr>
      <w:rPr>
        <w:rFonts w:cs="Times New Roman" w:hint="default"/>
      </w:rPr>
    </w:lvl>
    <w:lvl w:ilvl="1" w:tplc="04190019" w:tentative="1">
      <w:start w:val="1"/>
      <w:numFmt w:val="lowerLetter"/>
      <w:lvlText w:val="%2."/>
      <w:lvlJc w:val="left"/>
      <w:pPr>
        <w:tabs>
          <w:tab w:val="num" w:pos="1524"/>
        </w:tabs>
        <w:ind w:left="1524" w:hanging="360"/>
      </w:pPr>
      <w:rPr>
        <w:rFonts w:cs="Times New Roman"/>
      </w:rPr>
    </w:lvl>
    <w:lvl w:ilvl="2" w:tplc="0419001B" w:tentative="1">
      <w:start w:val="1"/>
      <w:numFmt w:val="lowerRoman"/>
      <w:lvlText w:val="%3."/>
      <w:lvlJc w:val="right"/>
      <w:pPr>
        <w:tabs>
          <w:tab w:val="num" w:pos="2244"/>
        </w:tabs>
        <w:ind w:left="2244" w:hanging="180"/>
      </w:pPr>
      <w:rPr>
        <w:rFonts w:cs="Times New Roman"/>
      </w:rPr>
    </w:lvl>
    <w:lvl w:ilvl="3" w:tplc="0419000F" w:tentative="1">
      <w:start w:val="1"/>
      <w:numFmt w:val="decimal"/>
      <w:lvlText w:val="%4."/>
      <w:lvlJc w:val="left"/>
      <w:pPr>
        <w:tabs>
          <w:tab w:val="num" w:pos="2964"/>
        </w:tabs>
        <w:ind w:left="2964" w:hanging="360"/>
      </w:pPr>
      <w:rPr>
        <w:rFonts w:cs="Times New Roman"/>
      </w:rPr>
    </w:lvl>
    <w:lvl w:ilvl="4" w:tplc="04190019" w:tentative="1">
      <w:start w:val="1"/>
      <w:numFmt w:val="lowerLetter"/>
      <w:lvlText w:val="%5."/>
      <w:lvlJc w:val="left"/>
      <w:pPr>
        <w:tabs>
          <w:tab w:val="num" w:pos="3684"/>
        </w:tabs>
        <w:ind w:left="3684" w:hanging="360"/>
      </w:pPr>
      <w:rPr>
        <w:rFonts w:cs="Times New Roman"/>
      </w:rPr>
    </w:lvl>
    <w:lvl w:ilvl="5" w:tplc="0419001B" w:tentative="1">
      <w:start w:val="1"/>
      <w:numFmt w:val="lowerRoman"/>
      <w:lvlText w:val="%6."/>
      <w:lvlJc w:val="right"/>
      <w:pPr>
        <w:tabs>
          <w:tab w:val="num" w:pos="4404"/>
        </w:tabs>
        <w:ind w:left="4404" w:hanging="180"/>
      </w:pPr>
      <w:rPr>
        <w:rFonts w:cs="Times New Roman"/>
      </w:rPr>
    </w:lvl>
    <w:lvl w:ilvl="6" w:tplc="0419000F" w:tentative="1">
      <w:start w:val="1"/>
      <w:numFmt w:val="decimal"/>
      <w:lvlText w:val="%7."/>
      <w:lvlJc w:val="left"/>
      <w:pPr>
        <w:tabs>
          <w:tab w:val="num" w:pos="5124"/>
        </w:tabs>
        <w:ind w:left="5124" w:hanging="360"/>
      </w:pPr>
      <w:rPr>
        <w:rFonts w:cs="Times New Roman"/>
      </w:rPr>
    </w:lvl>
    <w:lvl w:ilvl="7" w:tplc="04190019" w:tentative="1">
      <w:start w:val="1"/>
      <w:numFmt w:val="lowerLetter"/>
      <w:lvlText w:val="%8."/>
      <w:lvlJc w:val="left"/>
      <w:pPr>
        <w:tabs>
          <w:tab w:val="num" w:pos="5844"/>
        </w:tabs>
        <w:ind w:left="5844" w:hanging="360"/>
      </w:pPr>
      <w:rPr>
        <w:rFonts w:cs="Times New Roman"/>
      </w:rPr>
    </w:lvl>
    <w:lvl w:ilvl="8" w:tplc="0419001B" w:tentative="1">
      <w:start w:val="1"/>
      <w:numFmt w:val="lowerRoman"/>
      <w:lvlText w:val="%9."/>
      <w:lvlJc w:val="right"/>
      <w:pPr>
        <w:tabs>
          <w:tab w:val="num" w:pos="6564"/>
        </w:tabs>
        <w:ind w:left="6564" w:hanging="180"/>
      </w:pPr>
      <w:rPr>
        <w:rFonts w:cs="Times New Roman"/>
      </w:rPr>
    </w:lvl>
  </w:abstractNum>
  <w:abstractNum w:abstractNumId="2">
    <w:nsid w:val="1EEC69A4"/>
    <w:multiLevelType w:val="hybridMultilevel"/>
    <w:tmpl w:val="21C4E4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24224C"/>
    <w:multiLevelType w:val="singleLevel"/>
    <w:tmpl w:val="D9C8581C"/>
    <w:lvl w:ilvl="0">
      <w:start w:val="1"/>
      <w:numFmt w:val="decimal"/>
      <w:lvlText w:val="%1)"/>
      <w:lvlJc w:val="left"/>
      <w:pPr>
        <w:tabs>
          <w:tab w:val="num" w:pos="1080"/>
        </w:tabs>
        <w:ind w:left="1080" w:hanging="360"/>
      </w:pPr>
      <w:rPr>
        <w:rFonts w:cs="Times New Roman" w:hint="default"/>
      </w:rPr>
    </w:lvl>
  </w:abstractNum>
  <w:abstractNum w:abstractNumId="4">
    <w:nsid w:val="4CCF6D93"/>
    <w:multiLevelType w:val="singleLevel"/>
    <w:tmpl w:val="CA026934"/>
    <w:lvl w:ilvl="0">
      <w:start w:val="1"/>
      <w:numFmt w:val="decimal"/>
      <w:lvlText w:val="%1)"/>
      <w:lvlJc w:val="left"/>
      <w:pPr>
        <w:tabs>
          <w:tab w:val="num" w:pos="1080"/>
        </w:tabs>
        <w:ind w:left="1080" w:hanging="360"/>
      </w:pPr>
      <w:rPr>
        <w:rFonts w:cs="Times New Roman" w:hint="default"/>
      </w:rPr>
    </w:lvl>
  </w:abstractNum>
  <w:abstractNum w:abstractNumId="5">
    <w:nsid w:val="5310437E"/>
    <w:multiLevelType w:val="singleLevel"/>
    <w:tmpl w:val="F4062462"/>
    <w:lvl w:ilvl="0">
      <w:start w:val="1"/>
      <w:numFmt w:val="decimal"/>
      <w:lvlText w:val="%1)"/>
      <w:lvlJc w:val="left"/>
      <w:pPr>
        <w:tabs>
          <w:tab w:val="num" w:pos="1080"/>
        </w:tabs>
        <w:ind w:left="1080" w:hanging="360"/>
      </w:pPr>
      <w:rPr>
        <w:rFonts w:cs="Times New Roman" w:hint="default"/>
      </w:rPr>
    </w:lvl>
  </w:abstractNum>
  <w:abstractNum w:abstractNumId="6">
    <w:nsid w:val="53F0566F"/>
    <w:multiLevelType w:val="singleLevel"/>
    <w:tmpl w:val="F4062462"/>
    <w:lvl w:ilvl="0">
      <w:start w:val="1"/>
      <w:numFmt w:val="decimal"/>
      <w:lvlText w:val="%1)"/>
      <w:lvlJc w:val="left"/>
      <w:pPr>
        <w:tabs>
          <w:tab w:val="num" w:pos="1080"/>
        </w:tabs>
        <w:ind w:left="1080" w:hanging="360"/>
      </w:pPr>
      <w:rPr>
        <w:rFonts w:cs="Times New Roman" w:hint="default"/>
      </w:rPr>
    </w:lvl>
  </w:abstractNum>
  <w:abstractNum w:abstractNumId="7">
    <w:nsid w:val="57936F11"/>
    <w:multiLevelType w:val="multilevel"/>
    <w:tmpl w:val="489CEDDC"/>
    <w:lvl w:ilvl="0">
      <w:start w:val="1"/>
      <w:numFmt w:val="decimal"/>
      <w:lvlText w:val="%1."/>
      <w:lvlJc w:val="left"/>
      <w:pPr>
        <w:tabs>
          <w:tab w:val="num" w:pos="1713"/>
        </w:tabs>
        <w:ind w:left="1713" w:hanging="100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8">
    <w:nsid w:val="6F79399C"/>
    <w:multiLevelType w:val="hybridMultilevel"/>
    <w:tmpl w:val="7676285E"/>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8"/>
  </w:num>
  <w:num w:numId="2">
    <w:abstractNumId w:val="7"/>
  </w:num>
  <w:num w:numId="3">
    <w:abstractNumId w:val="2"/>
  </w:num>
  <w:num w:numId="4">
    <w:abstractNumId w:val="4"/>
  </w:num>
  <w:num w:numId="5">
    <w:abstractNumId w:val="3"/>
  </w:num>
  <w:num w:numId="6">
    <w:abstractNumId w:val="5"/>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21D"/>
    <w:rsid w:val="00013B61"/>
    <w:rsid w:val="000411C1"/>
    <w:rsid w:val="000436F7"/>
    <w:rsid w:val="000616D3"/>
    <w:rsid w:val="00097AF2"/>
    <w:rsid w:val="000E7148"/>
    <w:rsid w:val="0010608A"/>
    <w:rsid w:val="00116E97"/>
    <w:rsid w:val="00147390"/>
    <w:rsid w:val="00153EEB"/>
    <w:rsid w:val="00162019"/>
    <w:rsid w:val="001A25D9"/>
    <w:rsid w:val="001B7C67"/>
    <w:rsid w:val="001D37C1"/>
    <w:rsid w:val="001D6C54"/>
    <w:rsid w:val="002049E6"/>
    <w:rsid w:val="002210A5"/>
    <w:rsid w:val="00230854"/>
    <w:rsid w:val="0027607B"/>
    <w:rsid w:val="00285A6C"/>
    <w:rsid w:val="00287B24"/>
    <w:rsid w:val="002A30CE"/>
    <w:rsid w:val="002A4F46"/>
    <w:rsid w:val="002B3436"/>
    <w:rsid w:val="002D0E1E"/>
    <w:rsid w:val="002E33D8"/>
    <w:rsid w:val="00300BC2"/>
    <w:rsid w:val="00312652"/>
    <w:rsid w:val="0031321D"/>
    <w:rsid w:val="00313A61"/>
    <w:rsid w:val="00324350"/>
    <w:rsid w:val="00324B68"/>
    <w:rsid w:val="003455E0"/>
    <w:rsid w:val="003939BD"/>
    <w:rsid w:val="003B34CB"/>
    <w:rsid w:val="004366A8"/>
    <w:rsid w:val="00440A84"/>
    <w:rsid w:val="00441197"/>
    <w:rsid w:val="004602EF"/>
    <w:rsid w:val="00471FBE"/>
    <w:rsid w:val="00492538"/>
    <w:rsid w:val="00494596"/>
    <w:rsid w:val="004A4B5F"/>
    <w:rsid w:val="004A660B"/>
    <w:rsid w:val="00521B28"/>
    <w:rsid w:val="00553C02"/>
    <w:rsid w:val="00565130"/>
    <w:rsid w:val="005860D1"/>
    <w:rsid w:val="005B02FA"/>
    <w:rsid w:val="005C4BEB"/>
    <w:rsid w:val="00632373"/>
    <w:rsid w:val="006D755C"/>
    <w:rsid w:val="006E2BA4"/>
    <w:rsid w:val="007006C7"/>
    <w:rsid w:val="007035DD"/>
    <w:rsid w:val="00720025"/>
    <w:rsid w:val="0073426B"/>
    <w:rsid w:val="00735181"/>
    <w:rsid w:val="00735194"/>
    <w:rsid w:val="00744F25"/>
    <w:rsid w:val="00761FAE"/>
    <w:rsid w:val="0077063A"/>
    <w:rsid w:val="0079580F"/>
    <w:rsid w:val="007A772D"/>
    <w:rsid w:val="007B6A8B"/>
    <w:rsid w:val="007F6B16"/>
    <w:rsid w:val="008214AA"/>
    <w:rsid w:val="0086224E"/>
    <w:rsid w:val="008766FE"/>
    <w:rsid w:val="00880FA1"/>
    <w:rsid w:val="00886477"/>
    <w:rsid w:val="00892BA5"/>
    <w:rsid w:val="008D2493"/>
    <w:rsid w:val="008D5E1C"/>
    <w:rsid w:val="008E6ED2"/>
    <w:rsid w:val="008F7743"/>
    <w:rsid w:val="0090549C"/>
    <w:rsid w:val="00920081"/>
    <w:rsid w:val="009239B2"/>
    <w:rsid w:val="00930D9F"/>
    <w:rsid w:val="00972176"/>
    <w:rsid w:val="00976EE2"/>
    <w:rsid w:val="00983F91"/>
    <w:rsid w:val="009901BD"/>
    <w:rsid w:val="0099274E"/>
    <w:rsid w:val="009C5424"/>
    <w:rsid w:val="009E1AA2"/>
    <w:rsid w:val="009F0120"/>
    <w:rsid w:val="009F1910"/>
    <w:rsid w:val="00A058D0"/>
    <w:rsid w:val="00A308DE"/>
    <w:rsid w:val="00A92673"/>
    <w:rsid w:val="00AB03A3"/>
    <w:rsid w:val="00AB0666"/>
    <w:rsid w:val="00AB669C"/>
    <w:rsid w:val="00AC7301"/>
    <w:rsid w:val="00B128B6"/>
    <w:rsid w:val="00B12E68"/>
    <w:rsid w:val="00B1734F"/>
    <w:rsid w:val="00BA2430"/>
    <w:rsid w:val="00BE6E3A"/>
    <w:rsid w:val="00BF6A9C"/>
    <w:rsid w:val="00C1324A"/>
    <w:rsid w:val="00C27E4F"/>
    <w:rsid w:val="00C370DD"/>
    <w:rsid w:val="00C41CCC"/>
    <w:rsid w:val="00C47DF9"/>
    <w:rsid w:val="00C62129"/>
    <w:rsid w:val="00C73AFA"/>
    <w:rsid w:val="00C978CB"/>
    <w:rsid w:val="00CB718E"/>
    <w:rsid w:val="00CD2B1A"/>
    <w:rsid w:val="00CE0AB0"/>
    <w:rsid w:val="00CF266B"/>
    <w:rsid w:val="00D23F87"/>
    <w:rsid w:val="00D46DA9"/>
    <w:rsid w:val="00D54CB9"/>
    <w:rsid w:val="00D63BBC"/>
    <w:rsid w:val="00D64D6D"/>
    <w:rsid w:val="00D71E6C"/>
    <w:rsid w:val="00DA7EFF"/>
    <w:rsid w:val="00DC3200"/>
    <w:rsid w:val="00DE1434"/>
    <w:rsid w:val="00DE764B"/>
    <w:rsid w:val="00DE770A"/>
    <w:rsid w:val="00E04E58"/>
    <w:rsid w:val="00E12158"/>
    <w:rsid w:val="00E21698"/>
    <w:rsid w:val="00E256A0"/>
    <w:rsid w:val="00E27661"/>
    <w:rsid w:val="00E41744"/>
    <w:rsid w:val="00E536F4"/>
    <w:rsid w:val="00EA16A4"/>
    <w:rsid w:val="00EA6236"/>
    <w:rsid w:val="00EB5710"/>
    <w:rsid w:val="00EC676D"/>
    <w:rsid w:val="00EC7F39"/>
    <w:rsid w:val="00EF39D9"/>
    <w:rsid w:val="00EF3C85"/>
    <w:rsid w:val="00F27003"/>
    <w:rsid w:val="00F3298C"/>
    <w:rsid w:val="00F32A2B"/>
    <w:rsid w:val="00F55945"/>
    <w:rsid w:val="00F56DE7"/>
    <w:rsid w:val="00FA4188"/>
    <w:rsid w:val="00FB6E6F"/>
    <w:rsid w:val="00FE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62A93C-6945-4632-AB82-25B9141C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129"/>
    <w:rPr>
      <w:sz w:val="24"/>
      <w:szCs w:val="24"/>
    </w:rPr>
  </w:style>
  <w:style w:type="paragraph" w:styleId="1">
    <w:name w:val="heading 1"/>
    <w:basedOn w:val="a"/>
    <w:next w:val="a"/>
    <w:link w:val="10"/>
    <w:uiPriority w:val="9"/>
    <w:qFormat/>
    <w:rsid w:val="00B12E68"/>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C73AF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12E68"/>
    <w:rPr>
      <w:rFonts w:ascii="Cambria" w:hAnsi="Cambria" w:cs="Times New Roman"/>
      <w:b/>
      <w:bCs/>
      <w:kern w:val="32"/>
      <w:sz w:val="32"/>
      <w:szCs w:val="32"/>
    </w:rPr>
  </w:style>
  <w:style w:type="character" w:customStyle="1" w:styleId="20">
    <w:name w:val="Заголовок 2 Знак"/>
    <w:link w:val="2"/>
    <w:uiPriority w:val="9"/>
    <w:locked/>
    <w:rsid w:val="00C73AFA"/>
    <w:rPr>
      <w:rFonts w:cs="Times New Roman"/>
      <w:b/>
      <w:bCs/>
      <w:sz w:val="36"/>
      <w:szCs w:val="36"/>
    </w:rPr>
  </w:style>
  <w:style w:type="paragraph" w:styleId="a3">
    <w:name w:val="footer"/>
    <w:basedOn w:val="a"/>
    <w:link w:val="a4"/>
    <w:uiPriority w:val="99"/>
    <w:rsid w:val="0031321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1321D"/>
    <w:rPr>
      <w:rFonts w:cs="Times New Roman"/>
    </w:rPr>
  </w:style>
  <w:style w:type="paragraph" w:styleId="a6">
    <w:name w:val="header"/>
    <w:basedOn w:val="a"/>
    <w:link w:val="a7"/>
    <w:uiPriority w:val="99"/>
    <w:rsid w:val="0031321D"/>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a8">
    <w:name w:val="Table Grid"/>
    <w:basedOn w:val="a1"/>
    <w:uiPriority w:val="59"/>
    <w:rsid w:val="00905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3939BD"/>
    <w:pPr>
      <w:autoSpaceDE w:val="0"/>
      <w:autoSpaceDN w:val="0"/>
      <w:ind w:firstLine="567"/>
      <w:jc w:val="both"/>
    </w:pPr>
    <w:rPr>
      <w:b/>
      <w:bCs/>
      <w:i/>
      <w:iCs/>
    </w:rPr>
  </w:style>
  <w:style w:type="character" w:customStyle="1" w:styleId="22">
    <w:name w:val="Основной текст 2 Знак"/>
    <w:link w:val="21"/>
    <w:uiPriority w:val="99"/>
    <w:semiHidden/>
    <w:rPr>
      <w:sz w:val="24"/>
      <w:szCs w:val="24"/>
    </w:rPr>
  </w:style>
  <w:style w:type="character" w:styleId="a9">
    <w:name w:val="Hyperlink"/>
    <w:uiPriority w:val="99"/>
    <w:rsid w:val="007035DD"/>
    <w:rPr>
      <w:rFonts w:ascii="Tahoma" w:hAnsi="Tahoma" w:cs="Tahoma"/>
      <w:color w:val="000000"/>
      <w:u w:val="single"/>
    </w:rPr>
  </w:style>
  <w:style w:type="paragraph" w:styleId="aa">
    <w:name w:val="Normal (Web)"/>
    <w:basedOn w:val="a"/>
    <w:uiPriority w:val="99"/>
    <w:rsid w:val="007035DD"/>
    <w:pPr>
      <w:spacing w:before="100" w:beforeAutospacing="1" w:after="100" w:afterAutospacing="1"/>
    </w:pPr>
    <w:rPr>
      <w:rFonts w:ascii="Tahoma" w:hAnsi="Tahoma" w:cs="Tahoma"/>
    </w:rPr>
  </w:style>
  <w:style w:type="paragraph" w:customStyle="1" w:styleId="bott">
    <w:name w:val="bott"/>
    <w:basedOn w:val="a"/>
    <w:rsid w:val="007035DD"/>
    <w:pPr>
      <w:spacing w:before="100" w:beforeAutospacing="1" w:after="100" w:afterAutospacing="1"/>
    </w:pPr>
    <w:rPr>
      <w:rFonts w:ascii="Tahoma" w:hAnsi="Tahoma" w:cs="Tahoma"/>
      <w:sz w:val="16"/>
      <w:szCs w:val="16"/>
    </w:rPr>
  </w:style>
  <w:style w:type="paragraph" w:customStyle="1" w:styleId="text">
    <w:name w:val="text"/>
    <w:basedOn w:val="a"/>
    <w:rsid w:val="007035DD"/>
    <w:pPr>
      <w:spacing w:before="100" w:beforeAutospacing="1" w:after="100" w:afterAutospacing="1"/>
      <w:jc w:val="both"/>
    </w:pPr>
    <w:rPr>
      <w:color w:val="000000"/>
      <w:sz w:val="22"/>
      <w:szCs w:val="22"/>
    </w:rPr>
  </w:style>
  <w:style w:type="paragraph" w:customStyle="1" w:styleId="head3">
    <w:name w:val="head3"/>
    <w:basedOn w:val="a"/>
    <w:rsid w:val="007035DD"/>
    <w:pPr>
      <w:spacing w:before="100" w:beforeAutospacing="1" w:after="100" w:afterAutospacing="1"/>
    </w:pPr>
    <w:rPr>
      <w:rFonts w:ascii="Tahoma" w:hAnsi="Tahoma" w:cs="Tahoma"/>
      <w:b/>
      <w:bCs/>
      <w:color w:val="000000"/>
      <w:sz w:val="16"/>
      <w:szCs w:val="16"/>
    </w:rPr>
  </w:style>
  <w:style w:type="paragraph" w:customStyle="1" w:styleId="head4">
    <w:name w:val="head4"/>
    <w:basedOn w:val="a"/>
    <w:rsid w:val="007035DD"/>
    <w:pPr>
      <w:spacing w:before="100" w:beforeAutospacing="1" w:after="100" w:afterAutospacing="1"/>
    </w:pPr>
    <w:rPr>
      <w:rFonts w:ascii="Tahoma" w:hAnsi="Tahoma" w:cs="Tahoma"/>
      <w:b/>
      <w:bCs/>
      <w:color w:val="000000"/>
      <w:sz w:val="26"/>
      <w:szCs w:val="26"/>
    </w:rPr>
  </w:style>
  <w:style w:type="paragraph" w:customStyle="1" w:styleId="ab">
    <w:name w:val="Комментарий"/>
    <w:basedOn w:val="a"/>
    <w:next w:val="a"/>
    <w:rsid w:val="00D64D6D"/>
    <w:pPr>
      <w:autoSpaceDE w:val="0"/>
      <w:autoSpaceDN w:val="0"/>
      <w:adjustRightInd w:val="0"/>
      <w:ind w:left="170"/>
      <w:jc w:val="both"/>
    </w:pPr>
    <w:rPr>
      <w:rFonts w:ascii="Arial" w:hAnsi="Arial"/>
      <w:i/>
      <w:iCs/>
      <w:color w:val="800080"/>
      <w:sz w:val="20"/>
      <w:szCs w:val="20"/>
    </w:rPr>
  </w:style>
  <w:style w:type="paragraph" w:customStyle="1" w:styleId="ac">
    <w:name w:val="Таблицы (моноширинный)"/>
    <w:basedOn w:val="a"/>
    <w:next w:val="a"/>
    <w:rsid w:val="00D64D6D"/>
    <w:pPr>
      <w:autoSpaceDE w:val="0"/>
      <w:autoSpaceDN w:val="0"/>
      <w:adjustRightInd w:val="0"/>
      <w:jc w:val="both"/>
    </w:pPr>
    <w:rPr>
      <w:rFonts w:ascii="Courier New" w:hAnsi="Courier New" w:cs="Courier New"/>
      <w:sz w:val="20"/>
      <w:szCs w:val="20"/>
    </w:rPr>
  </w:style>
  <w:style w:type="paragraph" w:styleId="HTML">
    <w:name w:val="HTML Preformatted"/>
    <w:basedOn w:val="a"/>
    <w:link w:val="HTML0"/>
    <w:uiPriority w:val="99"/>
    <w:unhideWhenUsed/>
    <w:rsid w:val="00862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86224E"/>
    <w:rPr>
      <w:rFonts w:ascii="Courier New" w:hAnsi="Courier New" w:cs="Courier New"/>
    </w:rPr>
  </w:style>
  <w:style w:type="paragraph" w:customStyle="1" w:styleId="topmenu1">
    <w:name w:val="topmenu1"/>
    <w:basedOn w:val="a"/>
    <w:rsid w:val="001A25D9"/>
    <w:rPr>
      <w:rFonts w:ascii="Verdana" w:hAnsi="Verdana"/>
      <w:color w:val="000000"/>
      <w:sz w:val="16"/>
      <w:szCs w:val="16"/>
    </w:rPr>
  </w:style>
  <w:style w:type="character" w:styleId="ad">
    <w:name w:val="Emphasis"/>
    <w:uiPriority w:val="20"/>
    <w:qFormat/>
    <w:rsid w:val="001A25D9"/>
    <w:rPr>
      <w:rFonts w:cs="Times New Roman"/>
      <w:i/>
      <w:iCs/>
    </w:rPr>
  </w:style>
  <w:style w:type="paragraph" w:styleId="ae">
    <w:name w:val="Body Text"/>
    <w:basedOn w:val="a"/>
    <w:link w:val="af"/>
    <w:uiPriority w:val="99"/>
    <w:rsid w:val="002210A5"/>
    <w:pPr>
      <w:spacing w:after="120"/>
    </w:pPr>
  </w:style>
  <w:style w:type="character" w:customStyle="1" w:styleId="af">
    <w:name w:val="Основной текст Знак"/>
    <w:link w:val="ae"/>
    <w:uiPriority w:val="99"/>
    <w:locked/>
    <w:rsid w:val="002210A5"/>
    <w:rPr>
      <w:rFonts w:cs="Times New Roman"/>
      <w:sz w:val="24"/>
      <w:szCs w:val="24"/>
    </w:rPr>
  </w:style>
  <w:style w:type="paragraph" w:styleId="af0">
    <w:name w:val="footnote text"/>
    <w:basedOn w:val="a"/>
    <w:link w:val="af1"/>
    <w:uiPriority w:val="99"/>
    <w:rsid w:val="002210A5"/>
    <w:rPr>
      <w:sz w:val="20"/>
      <w:szCs w:val="20"/>
    </w:rPr>
  </w:style>
  <w:style w:type="character" w:customStyle="1" w:styleId="af1">
    <w:name w:val="Текст сноски Знак"/>
    <w:link w:val="af0"/>
    <w:uiPriority w:val="99"/>
    <w:locked/>
    <w:rsid w:val="002210A5"/>
    <w:rPr>
      <w:rFonts w:cs="Times New Roman"/>
    </w:rPr>
  </w:style>
  <w:style w:type="character" w:styleId="af2">
    <w:name w:val="footnote reference"/>
    <w:uiPriority w:val="99"/>
    <w:rsid w:val="002210A5"/>
    <w:rPr>
      <w:rFonts w:cs="Times New Roman"/>
      <w:vertAlign w:val="superscript"/>
    </w:rPr>
  </w:style>
  <w:style w:type="character" w:customStyle="1" w:styleId="af3">
    <w:name w:val="Цветовое выделение"/>
    <w:rsid w:val="00FE2A95"/>
    <w:rPr>
      <w:b/>
      <w:color w:val="000080"/>
      <w:sz w:val="20"/>
    </w:rPr>
  </w:style>
  <w:style w:type="character" w:customStyle="1" w:styleId="af4">
    <w:name w:val="Гипертекстовая ссылка"/>
    <w:rsid w:val="00FE2A95"/>
    <w:rPr>
      <w:rFonts w:cs="Times New Roman"/>
      <w:b/>
      <w:bCs/>
      <w:color w:val="008000"/>
      <w:sz w:val="20"/>
      <w:szCs w:val="20"/>
      <w:u w:val="single"/>
    </w:rPr>
  </w:style>
  <w:style w:type="paragraph" w:customStyle="1" w:styleId="af5">
    <w:name w:val="Заголовок статьи"/>
    <w:basedOn w:val="a"/>
    <w:next w:val="a"/>
    <w:rsid w:val="005C4BEB"/>
    <w:pPr>
      <w:autoSpaceDE w:val="0"/>
      <w:autoSpaceDN w:val="0"/>
      <w:adjustRightInd w:val="0"/>
      <w:ind w:left="1612" w:hanging="892"/>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19637">
      <w:marLeft w:val="0"/>
      <w:marRight w:val="0"/>
      <w:marTop w:val="0"/>
      <w:marBottom w:val="0"/>
      <w:divBdr>
        <w:top w:val="none" w:sz="0" w:space="0" w:color="auto"/>
        <w:left w:val="none" w:sz="0" w:space="0" w:color="auto"/>
        <w:bottom w:val="none" w:sz="0" w:space="0" w:color="auto"/>
        <w:right w:val="none" w:sz="0" w:space="0" w:color="auto"/>
      </w:divBdr>
    </w:div>
    <w:div w:id="1862619638">
      <w:marLeft w:val="0"/>
      <w:marRight w:val="0"/>
      <w:marTop w:val="0"/>
      <w:marBottom w:val="0"/>
      <w:divBdr>
        <w:top w:val="none" w:sz="0" w:space="0" w:color="auto"/>
        <w:left w:val="none" w:sz="0" w:space="0" w:color="auto"/>
        <w:bottom w:val="none" w:sz="0" w:space="0" w:color="auto"/>
        <w:right w:val="none" w:sz="0" w:space="0" w:color="auto"/>
      </w:divBdr>
    </w:div>
    <w:div w:id="1862619641">
      <w:marLeft w:val="0"/>
      <w:marRight w:val="0"/>
      <w:marTop w:val="0"/>
      <w:marBottom w:val="0"/>
      <w:divBdr>
        <w:top w:val="none" w:sz="0" w:space="0" w:color="auto"/>
        <w:left w:val="none" w:sz="0" w:space="0" w:color="auto"/>
        <w:bottom w:val="none" w:sz="0" w:space="0" w:color="auto"/>
        <w:right w:val="none" w:sz="0" w:space="0" w:color="auto"/>
      </w:divBdr>
    </w:div>
    <w:div w:id="1862619642">
      <w:marLeft w:val="0"/>
      <w:marRight w:val="0"/>
      <w:marTop w:val="0"/>
      <w:marBottom w:val="0"/>
      <w:divBdr>
        <w:top w:val="none" w:sz="0" w:space="0" w:color="auto"/>
        <w:left w:val="none" w:sz="0" w:space="0" w:color="auto"/>
        <w:bottom w:val="none" w:sz="0" w:space="0" w:color="auto"/>
        <w:right w:val="none" w:sz="0" w:space="0" w:color="auto"/>
      </w:divBdr>
      <w:divsChild>
        <w:div w:id="1862619649">
          <w:marLeft w:val="0"/>
          <w:marRight w:val="0"/>
          <w:marTop w:val="0"/>
          <w:marBottom w:val="0"/>
          <w:divBdr>
            <w:top w:val="none" w:sz="0" w:space="0" w:color="auto"/>
            <w:left w:val="none" w:sz="0" w:space="0" w:color="auto"/>
            <w:bottom w:val="none" w:sz="0" w:space="0" w:color="auto"/>
            <w:right w:val="none" w:sz="0" w:space="0" w:color="auto"/>
          </w:divBdr>
          <w:divsChild>
            <w:div w:id="1862619650">
              <w:marLeft w:val="0"/>
              <w:marRight w:val="0"/>
              <w:marTop w:val="0"/>
              <w:marBottom w:val="0"/>
              <w:divBdr>
                <w:top w:val="none" w:sz="0" w:space="0" w:color="auto"/>
                <w:left w:val="none" w:sz="0" w:space="0" w:color="auto"/>
                <w:bottom w:val="none" w:sz="0" w:space="0" w:color="auto"/>
                <w:right w:val="none" w:sz="0" w:space="0" w:color="auto"/>
              </w:divBdr>
              <w:divsChild>
                <w:div w:id="186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19643">
      <w:marLeft w:val="0"/>
      <w:marRight w:val="0"/>
      <w:marTop w:val="0"/>
      <w:marBottom w:val="0"/>
      <w:divBdr>
        <w:top w:val="none" w:sz="0" w:space="0" w:color="auto"/>
        <w:left w:val="none" w:sz="0" w:space="0" w:color="auto"/>
        <w:bottom w:val="none" w:sz="0" w:space="0" w:color="auto"/>
        <w:right w:val="none" w:sz="0" w:space="0" w:color="auto"/>
      </w:divBdr>
    </w:div>
    <w:div w:id="1862619644">
      <w:marLeft w:val="0"/>
      <w:marRight w:val="0"/>
      <w:marTop w:val="0"/>
      <w:marBottom w:val="0"/>
      <w:divBdr>
        <w:top w:val="none" w:sz="0" w:space="0" w:color="auto"/>
        <w:left w:val="none" w:sz="0" w:space="0" w:color="auto"/>
        <w:bottom w:val="none" w:sz="0" w:space="0" w:color="auto"/>
        <w:right w:val="none" w:sz="0" w:space="0" w:color="auto"/>
      </w:divBdr>
      <w:divsChild>
        <w:div w:id="1862619640">
          <w:marLeft w:val="0"/>
          <w:marRight w:val="0"/>
          <w:marTop w:val="0"/>
          <w:marBottom w:val="0"/>
          <w:divBdr>
            <w:top w:val="none" w:sz="0" w:space="0" w:color="auto"/>
            <w:left w:val="none" w:sz="0" w:space="0" w:color="auto"/>
            <w:bottom w:val="none" w:sz="0" w:space="0" w:color="auto"/>
            <w:right w:val="none" w:sz="0" w:space="0" w:color="auto"/>
          </w:divBdr>
        </w:div>
      </w:divsChild>
    </w:div>
    <w:div w:id="1862619645">
      <w:marLeft w:val="0"/>
      <w:marRight w:val="0"/>
      <w:marTop w:val="0"/>
      <w:marBottom w:val="0"/>
      <w:divBdr>
        <w:top w:val="none" w:sz="0" w:space="0" w:color="auto"/>
        <w:left w:val="none" w:sz="0" w:space="0" w:color="auto"/>
        <w:bottom w:val="none" w:sz="0" w:space="0" w:color="auto"/>
        <w:right w:val="none" w:sz="0" w:space="0" w:color="auto"/>
      </w:divBdr>
      <w:divsChild>
        <w:div w:id="1862619636">
          <w:marLeft w:val="0"/>
          <w:marRight w:val="0"/>
          <w:marTop w:val="0"/>
          <w:marBottom w:val="0"/>
          <w:divBdr>
            <w:top w:val="none" w:sz="0" w:space="0" w:color="auto"/>
            <w:left w:val="none" w:sz="0" w:space="0" w:color="auto"/>
            <w:bottom w:val="none" w:sz="0" w:space="0" w:color="auto"/>
            <w:right w:val="none" w:sz="0" w:space="0" w:color="auto"/>
          </w:divBdr>
        </w:div>
      </w:divsChild>
    </w:div>
    <w:div w:id="1862619646">
      <w:marLeft w:val="0"/>
      <w:marRight w:val="0"/>
      <w:marTop w:val="0"/>
      <w:marBottom w:val="0"/>
      <w:divBdr>
        <w:top w:val="none" w:sz="0" w:space="0" w:color="auto"/>
        <w:left w:val="none" w:sz="0" w:space="0" w:color="auto"/>
        <w:bottom w:val="none" w:sz="0" w:space="0" w:color="auto"/>
        <w:right w:val="none" w:sz="0" w:space="0" w:color="auto"/>
      </w:divBdr>
      <w:divsChild>
        <w:div w:id="1862619639">
          <w:marLeft w:val="0"/>
          <w:marRight w:val="0"/>
          <w:marTop w:val="0"/>
          <w:marBottom w:val="0"/>
          <w:divBdr>
            <w:top w:val="none" w:sz="0" w:space="0" w:color="auto"/>
            <w:left w:val="none" w:sz="0" w:space="0" w:color="auto"/>
            <w:bottom w:val="none" w:sz="0" w:space="0" w:color="auto"/>
            <w:right w:val="none" w:sz="0" w:space="0" w:color="auto"/>
          </w:divBdr>
        </w:div>
      </w:divsChild>
    </w:div>
    <w:div w:id="1862619647">
      <w:marLeft w:val="328"/>
      <w:marRight w:val="328"/>
      <w:marTop w:val="328"/>
      <w:marBottom w:val="328"/>
      <w:divBdr>
        <w:top w:val="none" w:sz="0" w:space="0" w:color="auto"/>
        <w:left w:val="none" w:sz="0" w:space="0" w:color="auto"/>
        <w:bottom w:val="none" w:sz="0" w:space="0" w:color="auto"/>
        <w:right w:val="none" w:sz="0" w:space="0" w:color="auto"/>
      </w:divBdr>
      <w:divsChild>
        <w:div w:id="1862619635">
          <w:marLeft w:val="0"/>
          <w:marRight w:val="0"/>
          <w:marTop w:val="0"/>
          <w:marBottom w:val="0"/>
          <w:divBdr>
            <w:top w:val="none" w:sz="0" w:space="0" w:color="auto"/>
            <w:left w:val="none" w:sz="0" w:space="0" w:color="auto"/>
            <w:bottom w:val="none" w:sz="0" w:space="0" w:color="auto"/>
            <w:right w:val="none" w:sz="0" w:space="0" w:color="auto"/>
          </w:divBdr>
        </w:div>
      </w:divsChild>
    </w:div>
    <w:div w:id="1862619651">
      <w:marLeft w:val="0"/>
      <w:marRight w:val="0"/>
      <w:marTop w:val="0"/>
      <w:marBottom w:val="0"/>
      <w:divBdr>
        <w:top w:val="none" w:sz="0" w:space="0" w:color="auto"/>
        <w:left w:val="none" w:sz="0" w:space="0" w:color="auto"/>
        <w:bottom w:val="none" w:sz="0" w:space="0" w:color="auto"/>
        <w:right w:val="none" w:sz="0" w:space="0" w:color="auto"/>
      </w:divBdr>
      <w:divsChild>
        <w:div w:id="186261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3890</Words>
  <Characters>22178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xxx</Company>
  <LinksUpToDate>false</LinksUpToDate>
  <CharactersWithSpaces>26016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xxx</dc:creator>
  <cp:keywords/>
  <dc:description/>
  <cp:lastModifiedBy>admin</cp:lastModifiedBy>
  <cp:revision>2</cp:revision>
  <cp:lastPrinted>2005-11-10T16:35:00Z</cp:lastPrinted>
  <dcterms:created xsi:type="dcterms:W3CDTF">2014-03-06T14:45:00Z</dcterms:created>
  <dcterms:modified xsi:type="dcterms:W3CDTF">2014-03-06T14:45:00Z</dcterms:modified>
</cp:coreProperties>
</file>