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8D" w:rsidRPr="00F2518D" w:rsidRDefault="00652141" w:rsidP="00F2518D">
      <w:pPr>
        <w:pStyle w:val="2"/>
      </w:pPr>
      <w:r w:rsidRPr="00F2518D">
        <w:t>Основные черты официально-делового стиля</w:t>
      </w:r>
    </w:p>
    <w:p w:rsidR="00F2518D" w:rsidRDefault="00F2518D" w:rsidP="00F2518D"/>
    <w:p w:rsidR="00F2518D" w:rsidRDefault="00652141" w:rsidP="00F2518D">
      <w:r w:rsidRPr="00F2518D">
        <w:t>Как следует из анализа текстовых, синтаксических и лексических особенностей рассмотренных в этой главе жанров деловой письменности, все они имеют ряд отличительных характерных черт</w:t>
      </w:r>
      <w:r w:rsidR="00F2518D" w:rsidRPr="00F2518D">
        <w:t>.</w:t>
      </w:r>
    </w:p>
    <w:p w:rsidR="00F2518D" w:rsidRDefault="00F2518D" w:rsidP="00F2518D"/>
    <w:p w:rsidR="00F2518D" w:rsidRPr="00F2518D" w:rsidRDefault="00652141" w:rsidP="00F2518D">
      <w:pPr>
        <w:pStyle w:val="2"/>
      </w:pPr>
      <w:r w:rsidRPr="00F2518D">
        <w:t>Лексика</w:t>
      </w:r>
    </w:p>
    <w:p w:rsidR="00F2518D" w:rsidRDefault="00F2518D" w:rsidP="00F2518D"/>
    <w:p w:rsidR="00F2518D" w:rsidRDefault="00652141" w:rsidP="00F2518D">
      <w:r w:rsidRPr="00F2518D">
        <w:t>Характерной чертой лексики языка документов является высокая степень терминированности, причем к терминам примыкает огромный пласт номенклатурной лексики</w:t>
      </w:r>
      <w:r w:rsidR="00F2518D" w:rsidRPr="00F2518D">
        <w:t>:</w:t>
      </w:r>
    </w:p>
    <w:p w:rsidR="00F2518D" w:rsidRDefault="00652141" w:rsidP="00F2518D">
      <w:r w:rsidRPr="00F2518D">
        <w:t>номенклатура наименований</w:t>
      </w:r>
      <w:r w:rsidR="00F2518D" w:rsidRPr="00F2518D">
        <w:t xml:space="preserve">: </w:t>
      </w:r>
      <w:r w:rsidRPr="00F2518D">
        <w:rPr>
          <w:i/>
          <w:iCs/>
        </w:rPr>
        <w:t>АООТ</w:t>
      </w:r>
      <w:r w:rsidR="00F2518D">
        <w:rPr>
          <w:i/>
          <w:iCs/>
        </w:rPr>
        <w:t xml:space="preserve"> "</w:t>
      </w:r>
      <w:r w:rsidRPr="00F2518D">
        <w:rPr>
          <w:i/>
          <w:iCs/>
        </w:rPr>
        <w:t>Олимп</w:t>
      </w:r>
      <w:r w:rsidR="00F2518D">
        <w:rPr>
          <w:i/>
          <w:iCs/>
        </w:rPr>
        <w:t xml:space="preserve">", </w:t>
      </w:r>
      <w:r w:rsidRPr="00F2518D">
        <w:rPr>
          <w:i/>
          <w:iCs/>
        </w:rPr>
        <w:t>ИЧП</w:t>
      </w:r>
      <w:r w:rsidR="00F2518D">
        <w:rPr>
          <w:i/>
          <w:iCs/>
        </w:rPr>
        <w:t xml:space="preserve"> "</w:t>
      </w:r>
      <w:r w:rsidRPr="00F2518D">
        <w:rPr>
          <w:i/>
          <w:iCs/>
        </w:rPr>
        <w:t>Старт</w:t>
      </w:r>
      <w:r w:rsidR="00F2518D">
        <w:rPr>
          <w:i/>
          <w:iCs/>
        </w:rPr>
        <w:t xml:space="preserve">", </w:t>
      </w:r>
      <w:r w:rsidRPr="00F2518D">
        <w:rPr>
          <w:i/>
          <w:iCs/>
        </w:rPr>
        <w:t>государственная приемочная комиссия, ФСБ</w:t>
      </w:r>
      <w:r w:rsidRPr="00F2518D">
        <w:t xml:space="preserve"> и </w:t>
      </w:r>
      <w:r w:rsidR="00F2518D">
        <w:t>т.п.;</w:t>
      </w:r>
    </w:p>
    <w:p w:rsidR="00F2518D" w:rsidRDefault="00652141" w:rsidP="00F2518D">
      <w:pPr>
        <w:rPr>
          <w:i/>
          <w:iCs/>
        </w:rPr>
      </w:pPr>
      <w:r w:rsidRPr="00F2518D">
        <w:t>номенклатура должностей</w:t>
      </w:r>
      <w:r w:rsidR="00F2518D" w:rsidRPr="00F2518D">
        <w:t xml:space="preserve">: </w:t>
      </w:r>
      <w:r w:rsidRPr="00F2518D">
        <w:rPr>
          <w:i/>
          <w:iCs/>
        </w:rPr>
        <w:t>менеджер по продажам, рекламный менеджер, генеральный директор, коммерческий директор</w:t>
      </w:r>
      <w:r w:rsidR="00F2518D" w:rsidRPr="00F2518D">
        <w:rPr>
          <w:i/>
          <w:iCs/>
        </w:rPr>
        <w:t>;</w:t>
      </w:r>
    </w:p>
    <w:p w:rsidR="00F2518D" w:rsidRDefault="00652141" w:rsidP="00F2518D">
      <w:r w:rsidRPr="00F2518D">
        <w:t>номенклатура товаров</w:t>
      </w:r>
      <w:r w:rsidR="00F2518D" w:rsidRPr="00F2518D">
        <w:t xml:space="preserve">: </w:t>
      </w:r>
      <w:r w:rsidRPr="00F2518D">
        <w:rPr>
          <w:i/>
          <w:iCs/>
        </w:rPr>
        <w:t>ЗИЛ-130, Электропривод СП-6М, Сталь угловая СТ-ЗКП, бензин</w:t>
      </w:r>
      <w:r w:rsidRPr="00F2518D">
        <w:t xml:space="preserve"> А-76 и </w:t>
      </w:r>
      <w:r w:rsidR="00F2518D">
        <w:t>т.п.</w:t>
      </w:r>
    </w:p>
    <w:p w:rsidR="00F2518D" w:rsidRDefault="00652141" w:rsidP="00F2518D">
      <w:r w:rsidRPr="00F2518D">
        <w:t>Кроме юридических, экономических и юридическо-экономических терминов в языке деловых бумаг используется достаточно большое количество технических терминов</w:t>
      </w:r>
      <w:r w:rsidR="00F2518D" w:rsidRPr="00F2518D">
        <w:t xml:space="preserve">: </w:t>
      </w:r>
      <w:r w:rsidRPr="00F2518D">
        <w:rPr>
          <w:i/>
          <w:iCs/>
        </w:rPr>
        <w:t>датчики, блоки питания, источники ионизирующего излучения, цифровой поток, энергоносители, минерально-сырьевая база, вспомогательная техника</w:t>
      </w:r>
      <w:r w:rsidR="00F2518D" w:rsidRPr="00F2518D">
        <w:rPr>
          <w:i/>
          <w:iCs/>
        </w:rPr>
        <w:t xml:space="preserve">. </w:t>
      </w:r>
      <w:r w:rsidRPr="00F2518D">
        <w:t>Среди последних достаточно много аббревиатур</w:t>
      </w:r>
      <w:r w:rsidR="00F2518D" w:rsidRPr="00F2518D">
        <w:t>:</w:t>
      </w:r>
    </w:p>
    <w:p w:rsidR="00F2518D" w:rsidRDefault="00652141" w:rsidP="00F2518D">
      <w:r w:rsidRPr="00F2518D">
        <w:rPr>
          <w:i/>
          <w:iCs/>
        </w:rPr>
        <w:t>АСУ</w:t>
      </w:r>
      <w:r w:rsidR="00F2518D" w:rsidRPr="00F2518D">
        <w:rPr>
          <w:i/>
          <w:iCs/>
        </w:rPr>
        <w:t xml:space="preserve"> - </w:t>
      </w:r>
      <w:r w:rsidRPr="00F2518D">
        <w:t>автоматическая система управления</w:t>
      </w:r>
      <w:r w:rsidR="00F2518D" w:rsidRPr="00F2518D">
        <w:t>;</w:t>
      </w:r>
    </w:p>
    <w:p w:rsidR="00F2518D" w:rsidRDefault="00652141" w:rsidP="00F2518D">
      <w:r w:rsidRPr="00F2518D">
        <w:rPr>
          <w:i/>
          <w:iCs/>
        </w:rPr>
        <w:t>АИС</w:t>
      </w:r>
      <w:r w:rsidR="00F2518D" w:rsidRPr="00F2518D">
        <w:rPr>
          <w:i/>
          <w:iCs/>
        </w:rPr>
        <w:t xml:space="preserve"> - </w:t>
      </w:r>
      <w:r w:rsidRPr="00F2518D">
        <w:t>автоматическая информационная система</w:t>
      </w:r>
      <w:r w:rsidR="00F2518D" w:rsidRPr="00F2518D">
        <w:t>;</w:t>
      </w:r>
    </w:p>
    <w:p w:rsidR="00F2518D" w:rsidRDefault="00652141" w:rsidP="00F2518D">
      <w:r w:rsidRPr="00F2518D">
        <w:rPr>
          <w:i/>
          <w:iCs/>
        </w:rPr>
        <w:t>КПД</w:t>
      </w:r>
      <w:r w:rsidR="00F2518D" w:rsidRPr="00F2518D">
        <w:rPr>
          <w:i/>
          <w:iCs/>
        </w:rPr>
        <w:t xml:space="preserve"> - </w:t>
      </w:r>
      <w:r w:rsidRPr="00F2518D">
        <w:t>коэффициент полезного действия</w:t>
      </w:r>
      <w:r w:rsidR="00F2518D" w:rsidRPr="00F2518D">
        <w:t>;</w:t>
      </w:r>
    </w:p>
    <w:p w:rsidR="00F2518D" w:rsidRDefault="00652141" w:rsidP="00F2518D">
      <w:r w:rsidRPr="00F2518D">
        <w:rPr>
          <w:i/>
          <w:iCs/>
        </w:rPr>
        <w:t>НРБ</w:t>
      </w:r>
      <w:r w:rsidR="00F2518D" w:rsidRPr="00F2518D">
        <w:rPr>
          <w:i/>
          <w:iCs/>
        </w:rPr>
        <w:t xml:space="preserve"> - </w:t>
      </w:r>
      <w:r w:rsidRPr="00F2518D">
        <w:t>нормы радиационной безопасности</w:t>
      </w:r>
      <w:r w:rsidR="00F2518D" w:rsidRPr="00F2518D">
        <w:t>.</w:t>
      </w:r>
    </w:p>
    <w:p w:rsidR="00F2518D" w:rsidRDefault="00652141" w:rsidP="00F2518D">
      <w:r w:rsidRPr="00F2518D">
        <w:t>Кроме терминов сокращаются названия известных</w:t>
      </w:r>
      <w:r w:rsidRPr="00F2518D">
        <w:rPr>
          <w:b/>
          <w:bCs/>
        </w:rPr>
        <w:t xml:space="preserve"> </w:t>
      </w:r>
      <w:r w:rsidRPr="00F2518D">
        <w:t>правовых актов</w:t>
      </w:r>
      <w:r w:rsidR="00F2518D" w:rsidRPr="00F2518D">
        <w:t>:</w:t>
      </w:r>
    </w:p>
    <w:p w:rsidR="00F2518D" w:rsidRDefault="00652141" w:rsidP="00F2518D">
      <w:r w:rsidRPr="00F2518D">
        <w:rPr>
          <w:i/>
          <w:iCs/>
        </w:rPr>
        <w:t>ГК</w:t>
      </w:r>
      <w:r w:rsidR="00F2518D" w:rsidRPr="00F2518D">
        <w:rPr>
          <w:i/>
          <w:iCs/>
        </w:rPr>
        <w:t xml:space="preserve"> - </w:t>
      </w:r>
      <w:r w:rsidRPr="00F2518D">
        <w:t>Гражданский кодекс</w:t>
      </w:r>
      <w:r w:rsidR="00F2518D" w:rsidRPr="00F2518D">
        <w:t>;</w:t>
      </w:r>
    </w:p>
    <w:p w:rsidR="00F2518D" w:rsidRDefault="00652141" w:rsidP="00F2518D">
      <w:r w:rsidRPr="00F2518D">
        <w:rPr>
          <w:i/>
          <w:iCs/>
        </w:rPr>
        <w:t>УК</w:t>
      </w:r>
      <w:r w:rsidR="00F2518D" w:rsidRPr="00F2518D">
        <w:rPr>
          <w:i/>
          <w:iCs/>
        </w:rPr>
        <w:t xml:space="preserve"> - </w:t>
      </w:r>
      <w:r w:rsidRPr="00F2518D">
        <w:t>Уголовный кодекс</w:t>
      </w:r>
      <w:r w:rsidR="00F2518D" w:rsidRPr="00F2518D">
        <w:t>.</w:t>
      </w:r>
    </w:p>
    <w:p w:rsidR="00F2518D" w:rsidRDefault="00652141" w:rsidP="00F2518D">
      <w:r w:rsidRPr="00F2518D">
        <w:t>Сокращаются номенклатурные знаки самого различного</w:t>
      </w:r>
      <w:r w:rsidRPr="00F2518D">
        <w:rPr>
          <w:b/>
          <w:bCs/>
        </w:rPr>
        <w:t xml:space="preserve"> </w:t>
      </w:r>
      <w:r w:rsidRPr="00F2518D">
        <w:t>свойства</w:t>
      </w:r>
      <w:r w:rsidR="00F2518D" w:rsidRPr="00F2518D">
        <w:t>:</w:t>
      </w:r>
    </w:p>
    <w:p w:rsidR="00F2518D" w:rsidRDefault="00652141" w:rsidP="00F2518D">
      <w:r w:rsidRPr="00F2518D">
        <w:t>представляющие собой наименования организаций</w:t>
      </w:r>
      <w:r w:rsidR="00F2518D" w:rsidRPr="00F2518D">
        <w:t>:</w:t>
      </w:r>
    </w:p>
    <w:p w:rsidR="00F2518D" w:rsidRDefault="00652141" w:rsidP="00F2518D">
      <w:r w:rsidRPr="00F2518D">
        <w:rPr>
          <w:i/>
          <w:iCs/>
        </w:rPr>
        <w:t>МВФ</w:t>
      </w:r>
      <w:r w:rsidR="00F2518D" w:rsidRPr="00F2518D">
        <w:rPr>
          <w:i/>
          <w:iCs/>
        </w:rPr>
        <w:t xml:space="preserve"> - </w:t>
      </w:r>
      <w:r w:rsidRPr="00F2518D">
        <w:t>Международный валютный фонд</w:t>
      </w:r>
      <w:r w:rsidR="00F2518D" w:rsidRPr="00F2518D">
        <w:t>;</w:t>
      </w:r>
    </w:p>
    <w:p w:rsidR="00F2518D" w:rsidRDefault="00652141" w:rsidP="00F2518D">
      <w:r w:rsidRPr="00F2518D">
        <w:rPr>
          <w:i/>
          <w:iCs/>
        </w:rPr>
        <w:t>ЦБР</w:t>
      </w:r>
      <w:r w:rsidR="00F2518D" w:rsidRPr="00F2518D">
        <w:rPr>
          <w:i/>
          <w:iCs/>
        </w:rPr>
        <w:t xml:space="preserve"> - </w:t>
      </w:r>
      <w:r w:rsidRPr="00F2518D">
        <w:t>Центральный банк России</w:t>
      </w:r>
      <w:r w:rsidR="00F2518D" w:rsidRPr="00F2518D">
        <w:t>;</w:t>
      </w:r>
    </w:p>
    <w:p w:rsidR="00F2518D" w:rsidRDefault="00652141" w:rsidP="00F2518D">
      <w:r w:rsidRPr="00F2518D">
        <w:t>указывающие на форму собственности предприятия, входящие в качестве классификатора в названия предприятий</w:t>
      </w:r>
      <w:r w:rsidR="00F2518D" w:rsidRPr="00F2518D">
        <w:t>:</w:t>
      </w:r>
    </w:p>
    <w:p w:rsidR="00F2518D" w:rsidRDefault="00652141" w:rsidP="00F2518D">
      <w:r w:rsidRPr="00F2518D">
        <w:rPr>
          <w:i/>
          <w:iCs/>
        </w:rPr>
        <w:t>ООО</w:t>
      </w:r>
      <w:r w:rsidR="00F2518D" w:rsidRPr="00F2518D">
        <w:rPr>
          <w:i/>
          <w:iCs/>
        </w:rPr>
        <w:t xml:space="preserve"> - </w:t>
      </w:r>
      <w:r w:rsidRPr="00F2518D">
        <w:t>общество с ограниченной ответственностью</w:t>
      </w:r>
      <w:r w:rsidR="00F2518D" w:rsidRPr="00F2518D">
        <w:t>;</w:t>
      </w:r>
    </w:p>
    <w:p w:rsidR="00F2518D" w:rsidRDefault="00652141" w:rsidP="00F2518D">
      <w:r w:rsidRPr="00F2518D">
        <w:rPr>
          <w:i/>
          <w:iCs/>
        </w:rPr>
        <w:t>ОАО</w:t>
      </w:r>
      <w:r w:rsidR="00F2518D" w:rsidRPr="00F2518D">
        <w:t xml:space="preserve"> - </w:t>
      </w:r>
      <w:r w:rsidRPr="00F2518D">
        <w:t>открытое акционерное общество</w:t>
      </w:r>
      <w:r w:rsidR="00F2518D" w:rsidRPr="00F2518D">
        <w:t>;</w:t>
      </w:r>
    </w:p>
    <w:p w:rsidR="00F2518D" w:rsidRDefault="00652141" w:rsidP="00F2518D">
      <w:r w:rsidRPr="00F2518D">
        <w:rPr>
          <w:i/>
          <w:iCs/>
        </w:rPr>
        <w:t>ЧП</w:t>
      </w:r>
      <w:r w:rsidR="00F2518D" w:rsidRPr="00F2518D">
        <w:rPr>
          <w:i/>
          <w:iCs/>
        </w:rPr>
        <w:t xml:space="preserve"> - </w:t>
      </w:r>
      <w:r w:rsidRPr="00F2518D">
        <w:t>частное предприятие</w:t>
      </w:r>
      <w:r w:rsidR="00F2518D" w:rsidRPr="00F2518D">
        <w:t>;</w:t>
      </w:r>
    </w:p>
    <w:p w:rsidR="00F2518D" w:rsidRDefault="00652141" w:rsidP="00F2518D">
      <w:r w:rsidRPr="00F2518D">
        <w:rPr>
          <w:i/>
          <w:iCs/>
        </w:rPr>
        <w:t>МП</w:t>
      </w:r>
      <w:r w:rsidR="00F2518D" w:rsidRPr="00F2518D">
        <w:rPr>
          <w:i/>
          <w:iCs/>
        </w:rPr>
        <w:t xml:space="preserve"> - </w:t>
      </w:r>
      <w:r w:rsidRPr="00F2518D">
        <w:t>муниципальное предприятие</w:t>
      </w:r>
      <w:r w:rsidR="00F2518D" w:rsidRPr="00F2518D">
        <w:t>;</w:t>
      </w:r>
    </w:p>
    <w:p w:rsidR="00F2518D" w:rsidRDefault="00652141" w:rsidP="00F2518D">
      <w:r w:rsidRPr="00F2518D">
        <w:rPr>
          <w:i/>
          <w:iCs/>
        </w:rPr>
        <w:t>СП</w:t>
      </w:r>
      <w:r w:rsidR="00F2518D" w:rsidRPr="00F2518D">
        <w:rPr>
          <w:i/>
          <w:iCs/>
        </w:rPr>
        <w:t xml:space="preserve"> - </w:t>
      </w:r>
      <w:r w:rsidRPr="00F2518D">
        <w:t>совместное предприятие</w:t>
      </w:r>
      <w:r w:rsidR="00F2518D" w:rsidRPr="00F2518D">
        <w:t>.</w:t>
      </w:r>
    </w:p>
    <w:p w:rsidR="00F2518D" w:rsidRDefault="00652141" w:rsidP="00F2518D">
      <w:r w:rsidRPr="00F2518D">
        <w:t>Сокращается номенклатура должностей</w:t>
      </w:r>
      <w:r w:rsidR="00F2518D" w:rsidRPr="00F2518D">
        <w:t>:</w:t>
      </w:r>
    </w:p>
    <w:p w:rsidR="00F2518D" w:rsidRDefault="00652141" w:rsidP="00F2518D">
      <w:r w:rsidRPr="00F2518D">
        <w:rPr>
          <w:i/>
          <w:iCs/>
        </w:rPr>
        <w:t>ИО</w:t>
      </w:r>
      <w:r w:rsidR="00F2518D" w:rsidRPr="00F2518D">
        <w:rPr>
          <w:i/>
          <w:iCs/>
        </w:rPr>
        <w:t xml:space="preserve"> - </w:t>
      </w:r>
      <w:r w:rsidRPr="00F2518D">
        <w:t>исполняющий обязанности</w:t>
      </w:r>
      <w:r w:rsidR="00F2518D" w:rsidRPr="00F2518D">
        <w:t>.</w:t>
      </w:r>
    </w:p>
    <w:p w:rsidR="00F2518D" w:rsidRDefault="00652141" w:rsidP="00F2518D">
      <w:r w:rsidRPr="00F2518D">
        <w:t>Однородность стилистической окраски лексики деловой письменной речи достигается и за счет высокой частотности так называемой процедурной лексики, представляющей в тексте документа конкретное действие, предмет или признак в официально-правовой интерпретации</w:t>
      </w:r>
      <w:r w:rsidR="00F2518D" w:rsidRPr="00F2518D">
        <w:t xml:space="preserve">: </w:t>
      </w:r>
      <w:r w:rsidRPr="00F2518D">
        <w:rPr>
          <w:b/>
          <w:bCs/>
          <w:i/>
          <w:iCs/>
        </w:rPr>
        <w:t>нарушение трудовой дисциплины</w:t>
      </w:r>
      <w:r w:rsidR="00F2518D">
        <w:t xml:space="preserve"> (</w:t>
      </w:r>
      <w:r w:rsidRPr="00F2518D">
        <w:t xml:space="preserve">это может быть опоздание, прогул, явка на работу в нетрезвом виде и </w:t>
      </w:r>
      <w:r w:rsidR="00F2518D">
        <w:t>т.д.)</w:t>
      </w:r>
      <w:r w:rsidR="00F2518D" w:rsidRPr="00F2518D">
        <w:t>,</w:t>
      </w:r>
      <w:r w:rsidRPr="00F2518D">
        <w:rPr>
          <w:b/>
          <w:bCs/>
        </w:rPr>
        <w:t xml:space="preserve"> </w:t>
      </w:r>
      <w:r w:rsidRPr="00F2518D">
        <w:rPr>
          <w:b/>
          <w:bCs/>
          <w:i/>
          <w:iCs/>
        </w:rPr>
        <w:t>срыв графика поставок</w:t>
      </w:r>
      <w:r w:rsidR="00F2518D">
        <w:t xml:space="preserve"> (</w:t>
      </w:r>
      <w:r w:rsidRPr="00F2518D">
        <w:t xml:space="preserve">задержка в пути, несвоевременная отгрузка товара и </w:t>
      </w:r>
      <w:r w:rsidR="00F2518D">
        <w:t>т.д.)</w:t>
      </w:r>
      <w:r w:rsidR="00F2518D" w:rsidRPr="00F2518D">
        <w:t>,</w:t>
      </w:r>
      <w:r w:rsidRPr="00F2518D">
        <w:rPr>
          <w:b/>
          <w:bCs/>
        </w:rPr>
        <w:t xml:space="preserve"> </w:t>
      </w:r>
      <w:r w:rsidRPr="00F2518D">
        <w:rPr>
          <w:b/>
          <w:bCs/>
          <w:i/>
          <w:iCs/>
        </w:rPr>
        <w:t>нести ответственность</w:t>
      </w:r>
      <w:r w:rsidR="00F2518D">
        <w:t xml:space="preserve"> (</w:t>
      </w:r>
      <w:r w:rsidRPr="00F2518D">
        <w:t xml:space="preserve">подвергаться в случае нарушений штрафам, материальным взысканиям, уголовному преследованию и </w:t>
      </w:r>
      <w:r w:rsidR="00F2518D">
        <w:t>т.д.)</w:t>
      </w:r>
    </w:p>
    <w:p w:rsidR="00F2518D" w:rsidRDefault="00652141" w:rsidP="00F2518D">
      <w:r w:rsidRPr="00F2518D">
        <w:t>Как видно из приведенных примеров, процедурная лексика</w:t>
      </w:r>
      <w:r w:rsidR="00F2518D" w:rsidRPr="00F2518D">
        <w:t xml:space="preserve"> - </w:t>
      </w:r>
      <w:r w:rsidRPr="00F2518D">
        <w:t>это лексика с обобщенным значением, которое в высокой степени свойственно и терминированной лексике</w:t>
      </w:r>
      <w:r w:rsidR="00F2518D" w:rsidRPr="00F2518D">
        <w:t>:</w:t>
      </w:r>
    </w:p>
    <w:p w:rsidR="00F2518D" w:rsidRDefault="00652141" w:rsidP="00F2518D">
      <w:r w:rsidRPr="00F2518D">
        <w:rPr>
          <w:b/>
          <w:bCs/>
          <w:i/>
          <w:iCs/>
        </w:rPr>
        <w:t>предприятие</w:t>
      </w:r>
      <w:r w:rsidR="00F2518D" w:rsidRPr="00F2518D">
        <w:rPr>
          <w:i/>
          <w:iCs/>
        </w:rPr>
        <w:t xml:space="preserve"> - </w:t>
      </w:r>
      <w:r w:rsidRPr="00F2518D">
        <w:t>фирма, концерн, холдинг, картель, синдикат</w:t>
      </w:r>
      <w:r w:rsidR="00F2518D" w:rsidRPr="00F2518D">
        <w:t>;</w:t>
      </w:r>
    </w:p>
    <w:p w:rsidR="00F2518D" w:rsidRDefault="00652141" w:rsidP="00F2518D">
      <w:r w:rsidRPr="00F2518D">
        <w:rPr>
          <w:b/>
          <w:bCs/>
          <w:i/>
          <w:iCs/>
        </w:rPr>
        <w:t>товар</w:t>
      </w:r>
      <w:r w:rsidR="00F2518D" w:rsidRPr="00F2518D">
        <w:rPr>
          <w:i/>
          <w:iCs/>
        </w:rPr>
        <w:t xml:space="preserve"> - </w:t>
      </w:r>
      <w:r w:rsidRPr="00F2518D">
        <w:t xml:space="preserve">консервы, термосы, автомобили, обувь и </w:t>
      </w:r>
      <w:r w:rsidR="00F2518D">
        <w:t>т.д.</w:t>
      </w:r>
    </w:p>
    <w:p w:rsidR="00F2518D" w:rsidRDefault="00652141" w:rsidP="00F2518D">
      <w:r w:rsidRPr="00F2518D">
        <w:t>Процедура представления связана не только с предпочтением обобщенной семантики, предпочтением родовых лексем видовым</w:t>
      </w:r>
      <w:r w:rsidR="00F2518D" w:rsidRPr="00F2518D">
        <w:t xml:space="preserve">: </w:t>
      </w:r>
      <w:r w:rsidRPr="00F2518D">
        <w:rPr>
          <w:i/>
          <w:iCs/>
        </w:rPr>
        <w:t>продукция</w:t>
      </w:r>
      <w:r w:rsidR="00F2518D" w:rsidRPr="00F2518D">
        <w:rPr>
          <w:i/>
          <w:iCs/>
        </w:rPr>
        <w:t xml:space="preserve"> - </w:t>
      </w:r>
      <w:r w:rsidRPr="00F2518D">
        <w:rPr>
          <w:i/>
          <w:iCs/>
        </w:rPr>
        <w:t>книги, буклеты, доски, гвозди</w:t>
      </w:r>
      <w:r w:rsidR="00F2518D">
        <w:rPr>
          <w:i/>
          <w:iCs/>
        </w:rPr>
        <w:t>...,</w:t>
      </w:r>
      <w:r w:rsidRPr="00F2518D">
        <w:rPr>
          <w:i/>
          <w:iCs/>
        </w:rPr>
        <w:t xml:space="preserve"> помещение</w:t>
      </w:r>
      <w:r w:rsidR="00F2518D" w:rsidRPr="00F2518D">
        <w:rPr>
          <w:i/>
          <w:iCs/>
        </w:rPr>
        <w:t xml:space="preserve"> - </w:t>
      </w:r>
      <w:r w:rsidRPr="00F2518D">
        <w:rPr>
          <w:i/>
          <w:iCs/>
        </w:rPr>
        <w:t>комната, квартира, зал</w:t>
      </w:r>
      <w:r w:rsidR="00F2518D">
        <w:rPr>
          <w:i/>
          <w:iCs/>
        </w:rPr>
        <w:t xml:space="preserve">... </w:t>
      </w:r>
      <w:r w:rsidRPr="00F2518D">
        <w:rPr>
          <w:i/>
          <w:iCs/>
        </w:rPr>
        <w:t>постройка</w:t>
      </w:r>
      <w:r w:rsidR="00F2518D" w:rsidRPr="00F2518D">
        <w:rPr>
          <w:i/>
          <w:iCs/>
        </w:rPr>
        <w:t xml:space="preserve"> - </w:t>
      </w:r>
      <w:r w:rsidRPr="00F2518D">
        <w:rPr>
          <w:i/>
          <w:iCs/>
        </w:rPr>
        <w:t>сарай, дом, ларек</w:t>
      </w:r>
      <w:r w:rsidRPr="00F2518D">
        <w:t xml:space="preserve"> и </w:t>
      </w:r>
      <w:r w:rsidR="00F2518D">
        <w:t>т.д.,</w:t>
      </w:r>
      <w:r w:rsidRPr="00F2518D">
        <w:t xml:space="preserve"> но и с тяготением к расчлененным понятиям как действий, так и предметов</w:t>
      </w:r>
      <w:r w:rsidR="00F2518D" w:rsidRPr="00F2518D">
        <w:t>: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производить расчет</w:t>
      </w:r>
      <w:r w:rsidR="00F2518D" w:rsidRPr="00F2518D">
        <w:t xml:space="preserve"> - </w:t>
      </w:r>
      <w:r w:rsidRPr="00F2518D">
        <w:rPr>
          <w:i/>
          <w:iCs/>
        </w:rPr>
        <w:t>рассчитываться</w:t>
      </w:r>
    </w:p>
    <w:p w:rsidR="00652141" w:rsidRPr="00F2518D" w:rsidRDefault="00652141" w:rsidP="00F2518D">
      <w:pPr>
        <w:rPr>
          <w:i/>
          <w:iCs/>
        </w:rPr>
      </w:pPr>
      <w:r w:rsidRPr="00F2518D">
        <w:rPr>
          <w:i/>
          <w:iCs/>
        </w:rPr>
        <w:t>торговый процесс</w:t>
      </w:r>
      <w:r w:rsidR="00F2518D" w:rsidRPr="00F2518D">
        <w:rPr>
          <w:i/>
          <w:iCs/>
        </w:rPr>
        <w:t xml:space="preserve"> - </w:t>
      </w:r>
      <w:r w:rsidRPr="00F2518D">
        <w:rPr>
          <w:i/>
          <w:iCs/>
        </w:rPr>
        <w:t>торговля</w:t>
      </w:r>
    </w:p>
    <w:p w:rsidR="00F2518D" w:rsidRPr="00F2518D" w:rsidRDefault="00652141" w:rsidP="00F2518D">
      <w:pPr>
        <w:rPr>
          <w:i/>
          <w:iCs/>
        </w:rPr>
      </w:pPr>
      <w:r w:rsidRPr="00F2518D">
        <w:rPr>
          <w:i/>
          <w:iCs/>
        </w:rPr>
        <w:t>денежные средства</w:t>
      </w:r>
      <w:r w:rsidR="00F2518D" w:rsidRPr="00F2518D">
        <w:rPr>
          <w:i/>
          <w:iCs/>
        </w:rPr>
        <w:t xml:space="preserve"> - </w:t>
      </w:r>
      <w:r w:rsidRPr="00F2518D">
        <w:rPr>
          <w:i/>
          <w:iCs/>
        </w:rPr>
        <w:t>деньги</w:t>
      </w:r>
    </w:p>
    <w:p w:rsidR="00F2518D" w:rsidRDefault="00652141" w:rsidP="00F2518D">
      <w:r w:rsidRPr="00F2518D">
        <w:t>Термины и процедурная лексика составляют опорную, стилеобразующую лексику языка документов, составляющую</w:t>
      </w:r>
      <w:r w:rsidRPr="00F2518D">
        <w:rPr>
          <w:b/>
          <w:bCs/>
        </w:rPr>
        <w:t xml:space="preserve"> </w:t>
      </w:r>
      <w:r w:rsidRPr="00F2518D">
        <w:t>по отдельным жанрам от 50 до 70% всех словоупотреблений</w:t>
      </w:r>
      <w:r w:rsidR="00F2518D" w:rsidRPr="00F2518D">
        <w:t>.</w:t>
      </w:r>
    </w:p>
    <w:p w:rsidR="00F2518D" w:rsidRDefault="00652141" w:rsidP="00F2518D">
      <w:r w:rsidRPr="00F2518D">
        <w:t>Важнейшей особенностью процедурной и терминологической лексики является то, что слово используется в тексте в одном возможном значении</w:t>
      </w:r>
      <w:r w:rsidR="00F2518D" w:rsidRPr="00F2518D">
        <w:t xml:space="preserve">. </w:t>
      </w:r>
      <w:r w:rsidRPr="00F2518D">
        <w:t>Однозначность контекстного употребления обусловлена тематикой документа</w:t>
      </w:r>
      <w:r w:rsidR="00F2518D" w:rsidRPr="00F2518D">
        <w:t>.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Стороны обязуются обеспечить взаимные бартерные поставки</w:t>
      </w:r>
      <w:r w:rsidR="00F2518D">
        <w:rPr>
          <w:i/>
          <w:iCs/>
        </w:rPr>
        <w:t>...</w:t>
      </w:r>
    </w:p>
    <w:p w:rsidR="00F2518D" w:rsidRDefault="00652141" w:rsidP="00F2518D">
      <w:r w:rsidRPr="00F2518D">
        <w:t>При всей многозначности слово</w:t>
      </w:r>
      <w:r w:rsidR="00F2518D">
        <w:t xml:space="preserve"> "</w:t>
      </w:r>
      <w:r w:rsidRPr="00F2518D">
        <w:t>стороны</w:t>
      </w:r>
      <w:r w:rsidR="00F2518D">
        <w:t xml:space="preserve">" </w:t>
      </w:r>
      <w:r w:rsidRPr="00F2518D">
        <w:t>прочитывается только в юридическом аспекте</w:t>
      </w:r>
      <w:r w:rsidR="00F2518D" w:rsidRPr="00F2518D">
        <w:t xml:space="preserve"> -</w:t>
      </w:r>
      <w:r w:rsidR="00F2518D">
        <w:t xml:space="preserve"> "</w:t>
      </w:r>
      <w:r w:rsidRPr="00F2518D">
        <w:t>юридические лица, заключающие договор</w:t>
      </w:r>
      <w:r w:rsidR="00F2518D">
        <w:t xml:space="preserve">". </w:t>
      </w:r>
      <w:r w:rsidRPr="00F2518D">
        <w:t>Высокая степень обобщенности и абстрактности основной стилеобразующей лексики</w:t>
      </w:r>
      <w:r w:rsidR="00F2518D">
        <w:t xml:space="preserve"> (</w:t>
      </w:r>
      <w:r w:rsidRPr="00F2518D">
        <w:rPr>
          <w:i/>
          <w:iCs/>
        </w:rPr>
        <w:t>расторжение, обеспечение, потери, расчет, работа, разногласия, изделие, наименование</w:t>
      </w:r>
      <w:r w:rsidRPr="00F2518D">
        <w:t xml:space="preserve"> и </w:t>
      </w:r>
      <w:r w:rsidR="00F2518D">
        <w:t>т.п.)</w:t>
      </w:r>
      <w:r w:rsidR="00F2518D" w:rsidRPr="00F2518D">
        <w:t xml:space="preserve"> </w:t>
      </w:r>
      <w:r w:rsidRPr="00F2518D">
        <w:t>в деловой письменной</w:t>
      </w:r>
      <w:r w:rsidRPr="00F2518D">
        <w:rPr>
          <w:b/>
          <w:bCs/>
        </w:rPr>
        <w:t xml:space="preserve"> </w:t>
      </w:r>
      <w:r w:rsidRPr="00F2518D">
        <w:t>речи сочетается с конкретностью значения номенклатурной лексики</w:t>
      </w:r>
      <w:r w:rsidR="00F2518D" w:rsidRPr="00F2518D">
        <w:t>.</w:t>
      </w:r>
    </w:p>
    <w:p w:rsidR="00F2518D" w:rsidRDefault="00652141" w:rsidP="00F2518D">
      <w:r w:rsidRPr="00F2518D">
        <w:t>Номенклатурная лексика с ее конкретно-денотативным значением как бы дополняет высокий уровень обобщенности терминов и процедурной лексики</w:t>
      </w:r>
      <w:r w:rsidR="00F2518D" w:rsidRPr="00F2518D">
        <w:t xml:space="preserve">. </w:t>
      </w:r>
      <w:r w:rsidRPr="00F2518D">
        <w:t>Эти типы слов используются параллельно</w:t>
      </w:r>
      <w:r w:rsidR="00F2518D" w:rsidRPr="00F2518D">
        <w:t xml:space="preserve">: </w:t>
      </w:r>
      <w:r w:rsidRPr="00F2518D">
        <w:t>в тексте договоров</w:t>
      </w:r>
      <w:r w:rsidR="00F2518D" w:rsidRPr="00F2518D">
        <w:t xml:space="preserve"> - </w:t>
      </w:r>
      <w:r w:rsidRPr="00F2518D">
        <w:t>термины и процедурная лексика, в приложениях к договорам</w:t>
      </w:r>
      <w:r w:rsidR="00F2518D" w:rsidRPr="00F2518D">
        <w:t xml:space="preserve"> - </w:t>
      </w:r>
      <w:r w:rsidRPr="00F2518D">
        <w:t>номенклатурная лексика</w:t>
      </w:r>
      <w:r w:rsidR="00F2518D" w:rsidRPr="00F2518D">
        <w:t xml:space="preserve">. </w:t>
      </w:r>
      <w:r w:rsidRPr="00F2518D">
        <w:t xml:space="preserve">В опросных листах, реестрах, спецификациях, заявках и </w:t>
      </w:r>
      <w:r w:rsidR="00F2518D">
        <w:t>т.п.</w:t>
      </w:r>
      <w:r w:rsidR="00F2518D" w:rsidRPr="00F2518D">
        <w:t xml:space="preserve"> </w:t>
      </w:r>
      <w:r w:rsidRPr="00F2518D">
        <w:t>термины как бы получают свою расшифровку</w:t>
      </w:r>
      <w:r w:rsidR="00F2518D" w:rsidRPr="00F2518D">
        <w:t>.</w:t>
      </w:r>
    </w:p>
    <w:p w:rsidR="00652141" w:rsidRPr="00F2518D" w:rsidRDefault="00652141" w:rsidP="00F251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832"/>
      </w:tblGrid>
      <w:tr w:rsidR="00652141" w:rsidRPr="00F2518D" w:rsidTr="00A40888">
        <w:trPr>
          <w:jc w:val="center"/>
        </w:trPr>
        <w:tc>
          <w:tcPr>
            <w:tcW w:w="4536" w:type="dxa"/>
            <w:shd w:val="clear" w:color="auto" w:fill="auto"/>
          </w:tcPr>
          <w:p w:rsidR="00652141" w:rsidRPr="00F2518D" w:rsidRDefault="00652141" w:rsidP="00F2518D">
            <w:pPr>
              <w:pStyle w:val="af9"/>
            </w:pPr>
            <w:r w:rsidRPr="00F2518D">
              <w:t>Договор</w:t>
            </w:r>
          </w:p>
        </w:tc>
        <w:tc>
          <w:tcPr>
            <w:tcW w:w="3832" w:type="dxa"/>
            <w:shd w:val="clear" w:color="auto" w:fill="auto"/>
          </w:tcPr>
          <w:p w:rsidR="00652141" w:rsidRPr="00F2518D" w:rsidRDefault="00652141" w:rsidP="00F2518D">
            <w:pPr>
              <w:pStyle w:val="af9"/>
            </w:pPr>
            <w:r w:rsidRPr="00F2518D">
              <w:t>Спецификация</w:t>
            </w:r>
          </w:p>
        </w:tc>
      </w:tr>
      <w:tr w:rsidR="00652141" w:rsidRPr="00F2518D" w:rsidTr="00A40888">
        <w:trPr>
          <w:jc w:val="center"/>
        </w:trPr>
        <w:tc>
          <w:tcPr>
            <w:tcW w:w="4536" w:type="dxa"/>
            <w:shd w:val="clear" w:color="auto" w:fill="auto"/>
          </w:tcPr>
          <w:p w:rsidR="00652141" w:rsidRPr="00F2518D" w:rsidRDefault="00652141" w:rsidP="00F2518D">
            <w:pPr>
              <w:pStyle w:val="af9"/>
            </w:pPr>
            <w:r w:rsidRPr="00F2518D">
              <w:t>Продукция</w:t>
            </w:r>
          </w:p>
          <w:p w:rsidR="00652141" w:rsidRPr="00F2518D" w:rsidRDefault="00652141" w:rsidP="00F2518D">
            <w:pPr>
              <w:pStyle w:val="af9"/>
            </w:pPr>
          </w:p>
        </w:tc>
        <w:tc>
          <w:tcPr>
            <w:tcW w:w="3832" w:type="dxa"/>
            <w:shd w:val="clear" w:color="auto" w:fill="auto"/>
          </w:tcPr>
          <w:p w:rsidR="00F2518D" w:rsidRDefault="00652141" w:rsidP="00F2518D">
            <w:pPr>
              <w:pStyle w:val="af9"/>
            </w:pPr>
            <w:r w:rsidRPr="00F2518D">
              <w:t>Бензин А-76</w:t>
            </w:r>
          </w:p>
          <w:p w:rsidR="00F2518D" w:rsidRDefault="00652141" w:rsidP="00F2518D">
            <w:pPr>
              <w:pStyle w:val="af9"/>
            </w:pPr>
            <w:r w:rsidRPr="00F2518D">
              <w:t>Мазут</w:t>
            </w:r>
          </w:p>
          <w:p w:rsidR="00F2518D" w:rsidRDefault="00652141" w:rsidP="00F2518D">
            <w:pPr>
              <w:pStyle w:val="af9"/>
            </w:pPr>
            <w:r w:rsidRPr="00F2518D">
              <w:t>Цемент</w:t>
            </w:r>
          </w:p>
          <w:p w:rsidR="00652141" w:rsidRPr="00F2518D" w:rsidRDefault="00652141" w:rsidP="00F2518D">
            <w:pPr>
              <w:pStyle w:val="af9"/>
            </w:pPr>
            <w:r w:rsidRPr="00F2518D">
              <w:t>Рубероид</w:t>
            </w:r>
          </w:p>
        </w:tc>
      </w:tr>
    </w:tbl>
    <w:p w:rsidR="00F2518D" w:rsidRPr="00F2518D" w:rsidRDefault="00E917B2" w:rsidP="00F2518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54pt" filled="t">
            <v:fill color2="black"/>
            <v:imagedata r:id="rId7" o:title=""/>
          </v:shape>
        </w:pict>
      </w:r>
    </w:p>
    <w:p w:rsidR="00F2518D" w:rsidRDefault="00F2518D" w:rsidP="00F2518D"/>
    <w:p w:rsidR="00F2518D" w:rsidRDefault="00652141" w:rsidP="00F2518D">
      <w:r w:rsidRPr="00F2518D">
        <w:t>В текстах документов не допускается употребление бранных слов и вообще сниженной лексики, разговорных выражений и жаргонизмов, тем не менее в язык деловой переписки попадают профессиональные и жаргонные слова</w:t>
      </w:r>
      <w:r w:rsidR="00F2518D" w:rsidRPr="00F2518D">
        <w:t xml:space="preserve">: </w:t>
      </w:r>
      <w:r w:rsidRPr="00F2518D">
        <w:rPr>
          <w:i/>
          <w:iCs/>
        </w:rPr>
        <w:t>неучтенка, кадровик, платежка, накидка, незавершенка</w:t>
      </w:r>
      <w:r w:rsidRPr="00F2518D">
        <w:t xml:space="preserve"> и </w:t>
      </w:r>
      <w:r w:rsidR="00F2518D">
        <w:t>т.п.</w:t>
      </w:r>
      <w:r w:rsidR="00F2518D" w:rsidRPr="00F2518D">
        <w:t xml:space="preserve"> </w:t>
      </w:r>
      <w:r w:rsidRPr="00F2518D">
        <w:t>Использование подобной лексики в деловых письмах так же неуместно, как использование канцеляризмов в бытовой беседе, поскольку использование ее закреплено только за устной сферой общения и отвечать требованию точности она не может</w:t>
      </w:r>
      <w:r w:rsidR="00F2518D" w:rsidRPr="00F2518D">
        <w:t>.</w:t>
      </w:r>
    </w:p>
    <w:p w:rsidR="00652141" w:rsidRPr="00F2518D" w:rsidRDefault="00652141" w:rsidP="00F251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3571"/>
      </w:tblGrid>
      <w:tr w:rsidR="00652141" w:rsidRPr="00A40888" w:rsidTr="00A40888">
        <w:trPr>
          <w:jc w:val="center"/>
        </w:trPr>
        <w:tc>
          <w:tcPr>
            <w:tcW w:w="3659" w:type="dxa"/>
            <w:shd w:val="clear" w:color="auto" w:fill="auto"/>
          </w:tcPr>
          <w:p w:rsidR="00652141" w:rsidRPr="00F2518D" w:rsidRDefault="00652141" w:rsidP="00F2518D">
            <w:pPr>
              <w:pStyle w:val="af9"/>
            </w:pPr>
            <w:r w:rsidRPr="00F2518D">
              <w:t>Официально-деловой стиль</w:t>
            </w:r>
          </w:p>
        </w:tc>
        <w:tc>
          <w:tcPr>
            <w:tcW w:w="3571" w:type="dxa"/>
            <w:shd w:val="clear" w:color="auto" w:fill="auto"/>
          </w:tcPr>
          <w:p w:rsidR="00652141" w:rsidRPr="00F2518D" w:rsidRDefault="00652141" w:rsidP="00F2518D">
            <w:pPr>
              <w:pStyle w:val="af9"/>
            </w:pPr>
            <w:r w:rsidRPr="00F2518D">
              <w:t>Разговорный стиль</w:t>
            </w:r>
          </w:p>
          <w:p w:rsidR="00652141" w:rsidRPr="00F2518D" w:rsidRDefault="00652141" w:rsidP="00F2518D">
            <w:pPr>
              <w:pStyle w:val="af9"/>
            </w:pPr>
          </w:p>
        </w:tc>
      </w:tr>
      <w:tr w:rsidR="00652141" w:rsidRPr="00F2518D" w:rsidTr="00A40888">
        <w:trPr>
          <w:jc w:val="center"/>
        </w:trPr>
        <w:tc>
          <w:tcPr>
            <w:tcW w:w="3659" w:type="dxa"/>
            <w:shd w:val="clear" w:color="auto" w:fill="auto"/>
          </w:tcPr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Торговая наценка</w:t>
            </w:r>
          </w:p>
        </w:tc>
        <w:tc>
          <w:tcPr>
            <w:tcW w:w="3571" w:type="dxa"/>
            <w:shd w:val="clear" w:color="auto" w:fill="auto"/>
          </w:tcPr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Накидка</w:t>
            </w:r>
          </w:p>
        </w:tc>
      </w:tr>
    </w:tbl>
    <w:p w:rsidR="00652141" w:rsidRPr="00F2518D" w:rsidRDefault="00652141" w:rsidP="00F2518D"/>
    <w:p w:rsidR="00F2518D" w:rsidRDefault="00652141" w:rsidP="00F2518D">
      <w:pPr>
        <w:pStyle w:val="2"/>
      </w:pPr>
      <w:r w:rsidRPr="00F2518D">
        <w:t>Грамматика</w:t>
      </w:r>
    </w:p>
    <w:p w:rsidR="00F2518D" w:rsidRPr="00F2518D" w:rsidRDefault="00F2518D" w:rsidP="00F2518D"/>
    <w:p w:rsidR="00F2518D" w:rsidRDefault="00652141" w:rsidP="00F2518D">
      <w:r w:rsidRPr="00F2518D">
        <w:t>К грамматическим нормам делового стиля, представляющего язык документов, относят унификацию грамматической структуры словосочетания и словоформы</w:t>
      </w:r>
      <w:r w:rsidR="00F2518D" w:rsidRPr="00F2518D">
        <w:t xml:space="preserve">. </w:t>
      </w:r>
      <w:r w:rsidRPr="00F2518D">
        <w:t>Выбранный вариант закрепляется как эталонный за каждой композиционной частью текста</w:t>
      </w:r>
      <w:r w:rsidR="00F2518D" w:rsidRPr="00F2518D">
        <w:t xml:space="preserve">. </w:t>
      </w:r>
      <w:r w:rsidRPr="00F2518D">
        <w:t>Например, в тексте приказа каждый пункт начинается с указания адресата в дательном падеже</w:t>
      </w:r>
      <w:r w:rsidR="00F2518D" w:rsidRPr="00F2518D">
        <w:t xml:space="preserve"> -</w:t>
      </w:r>
      <w:r w:rsidR="00F2518D">
        <w:t xml:space="preserve"> "</w:t>
      </w:r>
      <w:r w:rsidRPr="00F2518D">
        <w:t>кому</w:t>
      </w:r>
      <w:r w:rsidR="00F2518D">
        <w:t xml:space="preserve">?", </w:t>
      </w:r>
      <w:r w:rsidRPr="00F2518D">
        <w:t>а затем</w:t>
      </w:r>
      <w:r w:rsidR="00F2518D">
        <w:t xml:space="preserve"> "</w:t>
      </w:r>
      <w:r w:rsidRPr="00F2518D">
        <w:t>что исполнить</w:t>
      </w:r>
      <w:r w:rsidR="00F2518D">
        <w:t>?"</w:t>
      </w:r>
      <w:r w:rsidR="00F2518D" w:rsidRPr="00F2518D">
        <w:t>: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1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Начальнику технического отдела Волкову М</w:t>
      </w:r>
      <w:r w:rsidR="00F2518D">
        <w:rPr>
          <w:i/>
          <w:iCs/>
        </w:rPr>
        <w:t xml:space="preserve">.Ю. </w:t>
      </w:r>
      <w:r w:rsidRPr="00F2518D">
        <w:rPr>
          <w:i/>
          <w:iCs/>
        </w:rPr>
        <w:t>организовать работу отдела в субботник дни в период с 10</w:t>
      </w:r>
      <w:r w:rsidR="00F2518D">
        <w:rPr>
          <w:i/>
          <w:iCs/>
        </w:rPr>
        <w:t>.01.9</w:t>
      </w:r>
      <w:r w:rsidRPr="00F2518D">
        <w:rPr>
          <w:i/>
          <w:iCs/>
        </w:rPr>
        <w:t>6 г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по 10</w:t>
      </w:r>
      <w:r w:rsidR="00F2518D">
        <w:rPr>
          <w:i/>
          <w:iCs/>
        </w:rPr>
        <w:t>.02.9</w:t>
      </w:r>
      <w:r w:rsidRPr="00F2518D">
        <w:rPr>
          <w:i/>
          <w:iCs/>
        </w:rPr>
        <w:t>6 г</w:t>
      </w:r>
      <w:r w:rsidR="00F2518D" w:rsidRPr="00F2518D">
        <w:rPr>
          <w:i/>
          <w:iCs/>
        </w:rPr>
        <w:t>.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2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Гл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бухгалтеру Словину О</w:t>
      </w:r>
      <w:r w:rsidR="00F2518D">
        <w:rPr>
          <w:i/>
          <w:iCs/>
        </w:rPr>
        <w:t xml:space="preserve">.Б. </w:t>
      </w:r>
      <w:r w:rsidRPr="00F2518D">
        <w:rPr>
          <w:i/>
          <w:iCs/>
        </w:rPr>
        <w:t>подготовить предложение по оплате сверхурочных дней</w:t>
      </w:r>
      <w:r w:rsidR="00F2518D" w:rsidRPr="00F2518D">
        <w:rPr>
          <w:i/>
          <w:iCs/>
        </w:rPr>
        <w:t>.</w:t>
      </w:r>
    </w:p>
    <w:p w:rsidR="00F2518D" w:rsidRDefault="00652141" w:rsidP="00F2518D">
      <w:r w:rsidRPr="00F2518D">
        <w:t>При этом особенно важно учитывать закрепленность производных предлогов за определенной падежной формой</w:t>
      </w:r>
      <w:r w:rsidR="00F2518D" w:rsidRPr="00F2518D">
        <w:t xml:space="preserve">. </w:t>
      </w:r>
      <w:r w:rsidRPr="00F2518D">
        <w:t>Как правило, они употребляются либо с родительным, либо с дательным падежом</w:t>
      </w:r>
      <w:r w:rsidR="00F2518D" w:rsidRPr="00F2518D">
        <w:t xml:space="preserve">. </w:t>
      </w:r>
      <w:r w:rsidRPr="00F2518D">
        <w:t>Самой массовой ошибкой во всех типах документов является использование предлога</w:t>
      </w:r>
      <w:r w:rsidR="00F2518D">
        <w:t xml:space="preserve"> "</w:t>
      </w:r>
      <w:r w:rsidRPr="00F2518D">
        <w:t>согласно</w:t>
      </w:r>
      <w:r w:rsidR="00F2518D">
        <w:t xml:space="preserve">" </w:t>
      </w:r>
      <w:r w:rsidRPr="00F2518D">
        <w:t>с родительным падежом вместо дательного</w:t>
      </w:r>
      <w:r w:rsidR="00F2518D" w:rsidRPr="00F2518D">
        <w:t>.</w:t>
      </w:r>
    </w:p>
    <w:p w:rsidR="00652141" w:rsidRPr="00F2518D" w:rsidRDefault="00652141" w:rsidP="00F251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9"/>
        <w:gridCol w:w="4060"/>
      </w:tblGrid>
      <w:tr w:rsidR="00652141" w:rsidRPr="00A40888" w:rsidTr="00A40888">
        <w:trPr>
          <w:jc w:val="center"/>
        </w:trPr>
        <w:tc>
          <w:tcPr>
            <w:tcW w:w="4099" w:type="dxa"/>
            <w:shd w:val="clear" w:color="auto" w:fill="auto"/>
          </w:tcPr>
          <w:p w:rsidR="00652141" w:rsidRPr="00F2518D" w:rsidRDefault="00652141" w:rsidP="00F2518D">
            <w:pPr>
              <w:pStyle w:val="af9"/>
            </w:pPr>
            <w:r w:rsidRPr="00F2518D">
              <w:t>Ошибочно</w:t>
            </w:r>
          </w:p>
        </w:tc>
        <w:tc>
          <w:tcPr>
            <w:tcW w:w="4060" w:type="dxa"/>
            <w:shd w:val="clear" w:color="auto" w:fill="auto"/>
          </w:tcPr>
          <w:p w:rsidR="00652141" w:rsidRPr="00F2518D" w:rsidRDefault="00652141" w:rsidP="00F2518D">
            <w:pPr>
              <w:pStyle w:val="af9"/>
            </w:pPr>
            <w:r w:rsidRPr="00F2518D">
              <w:t>Правильно</w:t>
            </w:r>
          </w:p>
        </w:tc>
      </w:tr>
      <w:tr w:rsidR="00652141" w:rsidRPr="00F2518D" w:rsidTr="00A40888">
        <w:trPr>
          <w:jc w:val="center"/>
        </w:trPr>
        <w:tc>
          <w:tcPr>
            <w:tcW w:w="4099" w:type="dxa"/>
            <w:shd w:val="clear" w:color="auto" w:fill="auto"/>
          </w:tcPr>
          <w:p w:rsidR="00F2518D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Согласно приказа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Согласно положения</w:t>
            </w:r>
          </w:p>
        </w:tc>
        <w:tc>
          <w:tcPr>
            <w:tcW w:w="4060" w:type="dxa"/>
            <w:shd w:val="clear" w:color="auto" w:fill="auto"/>
          </w:tcPr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согласно приказу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согласно положению</w:t>
            </w:r>
          </w:p>
        </w:tc>
      </w:tr>
    </w:tbl>
    <w:p w:rsidR="00652141" w:rsidRPr="00F2518D" w:rsidRDefault="00652141" w:rsidP="00F2518D"/>
    <w:p w:rsidR="00652141" w:rsidRPr="00F2518D" w:rsidRDefault="00652141" w:rsidP="00F2518D">
      <w:pPr>
        <w:rPr>
          <w:b/>
          <w:bCs/>
        </w:rPr>
      </w:pPr>
      <w:r w:rsidRPr="00F2518D">
        <w:rPr>
          <w:b/>
          <w:bCs/>
        </w:rPr>
        <w:t>Употребление предлогов и предложных сочетаний</w:t>
      </w:r>
    </w:p>
    <w:p w:rsidR="00652141" w:rsidRPr="00F2518D" w:rsidRDefault="00652141" w:rsidP="00F2518D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9"/>
        <w:gridCol w:w="4200"/>
      </w:tblGrid>
      <w:tr w:rsidR="00652141" w:rsidRPr="00A40888" w:rsidTr="00A40888">
        <w:trPr>
          <w:jc w:val="center"/>
        </w:trPr>
        <w:tc>
          <w:tcPr>
            <w:tcW w:w="4099" w:type="dxa"/>
            <w:shd w:val="clear" w:color="auto" w:fill="auto"/>
          </w:tcPr>
          <w:p w:rsidR="00652141" w:rsidRPr="00F2518D" w:rsidRDefault="00652141" w:rsidP="00F2518D">
            <w:pPr>
              <w:pStyle w:val="af9"/>
            </w:pPr>
            <w:r w:rsidRPr="00F2518D">
              <w:t>Употребляются с Р</w:t>
            </w:r>
            <w:r w:rsidR="00F2518D" w:rsidRPr="00F2518D">
              <w:t xml:space="preserve">. </w:t>
            </w:r>
            <w:r w:rsidRPr="00F2518D">
              <w:t>п</w:t>
            </w:r>
            <w:r w:rsidR="00F2518D" w:rsidRPr="00F2518D">
              <w:t>.</w:t>
            </w:r>
            <w:r w:rsidR="00F2518D">
              <w:t xml:space="preserve"> (</w:t>
            </w:r>
            <w:r w:rsidRPr="00F2518D">
              <w:t>чего</w:t>
            </w:r>
            <w:r w:rsidR="00F2518D" w:rsidRPr="00F2518D">
              <w:t xml:space="preserve">?) </w:t>
            </w:r>
          </w:p>
        </w:tc>
        <w:tc>
          <w:tcPr>
            <w:tcW w:w="4200" w:type="dxa"/>
            <w:shd w:val="clear" w:color="auto" w:fill="auto"/>
          </w:tcPr>
          <w:p w:rsidR="00652141" w:rsidRPr="00F2518D" w:rsidRDefault="00652141" w:rsidP="00F2518D">
            <w:pPr>
              <w:pStyle w:val="af9"/>
            </w:pPr>
            <w:r w:rsidRPr="00F2518D">
              <w:t>Употребляются с Д</w:t>
            </w:r>
            <w:r w:rsidR="00F2518D" w:rsidRPr="00F2518D">
              <w:t xml:space="preserve">. </w:t>
            </w:r>
            <w:r w:rsidRPr="00F2518D">
              <w:t>п</w:t>
            </w:r>
            <w:r w:rsidR="00F2518D" w:rsidRPr="00F2518D">
              <w:t>.</w:t>
            </w:r>
            <w:r w:rsidR="00F2518D">
              <w:t xml:space="preserve"> (</w:t>
            </w:r>
            <w:r w:rsidRPr="00F2518D">
              <w:t>чему</w:t>
            </w:r>
            <w:r w:rsidR="00F2518D" w:rsidRPr="00F2518D">
              <w:t>?)</w:t>
            </w:r>
          </w:p>
        </w:tc>
      </w:tr>
      <w:tr w:rsidR="00652141" w:rsidRPr="00F2518D" w:rsidTr="00A40888">
        <w:trPr>
          <w:jc w:val="center"/>
        </w:trPr>
        <w:tc>
          <w:tcPr>
            <w:tcW w:w="4099" w:type="dxa"/>
            <w:shd w:val="clear" w:color="auto" w:fill="auto"/>
          </w:tcPr>
          <w:p w:rsidR="00F2518D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в отношении</w:t>
            </w:r>
          </w:p>
          <w:p w:rsidR="00F2518D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в сторону</w:t>
            </w:r>
          </w:p>
          <w:p w:rsidR="00F2518D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во избежание</w:t>
            </w:r>
          </w:p>
          <w:p w:rsidR="00F2518D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в целях</w:t>
            </w:r>
          </w:p>
          <w:p w:rsidR="00F2518D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в течение</w:t>
            </w:r>
          </w:p>
          <w:p w:rsidR="00F2518D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в продолжение</w:t>
            </w:r>
          </w:p>
          <w:p w:rsidR="00F2518D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вследствие</w:t>
            </w:r>
          </w:p>
          <w:p w:rsidR="00F2518D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ввиду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в силу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в сопровождении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впредь до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за счет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касательно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насчет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независимо от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относительно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по мере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по линии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по причине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при посредстве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со стороны</w:t>
            </w:r>
          </w:p>
        </w:tc>
        <w:tc>
          <w:tcPr>
            <w:tcW w:w="4200" w:type="dxa"/>
            <w:shd w:val="clear" w:color="auto" w:fill="auto"/>
          </w:tcPr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Благодаря</w:t>
            </w:r>
          </w:p>
          <w:p w:rsidR="00F2518D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в отношении к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применительно к</w:t>
            </w:r>
          </w:p>
          <w:p w:rsidR="00F2518D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сообразно</w:t>
            </w:r>
          </w:p>
          <w:p w:rsidR="00F2518D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согласно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по</w:t>
            </w:r>
          </w:p>
          <w:p w:rsidR="00652141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соответственно</w:t>
            </w:r>
          </w:p>
          <w:p w:rsidR="00F2518D" w:rsidRPr="00A40888" w:rsidRDefault="00652141" w:rsidP="00F2518D">
            <w:pPr>
              <w:pStyle w:val="af9"/>
              <w:rPr>
                <w:i/>
                <w:iCs/>
              </w:rPr>
            </w:pPr>
            <w:r w:rsidRPr="00A40888">
              <w:rPr>
                <w:i/>
                <w:iCs/>
              </w:rPr>
              <w:t>вопреки</w:t>
            </w:r>
          </w:p>
          <w:p w:rsidR="00652141" w:rsidRPr="00F2518D" w:rsidRDefault="00652141" w:rsidP="00F2518D">
            <w:pPr>
              <w:pStyle w:val="af9"/>
            </w:pPr>
          </w:p>
        </w:tc>
      </w:tr>
    </w:tbl>
    <w:p w:rsidR="00652141" w:rsidRPr="00F2518D" w:rsidRDefault="00652141" w:rsidP="00F2518D"/>
    <w:p w:rsidR="00F2518D" w:rsidRDefault="00652141" w:rsidP="00F2518D">
      <w:r w:rsidRPr="00F2518D">
        <w:rPr>
          <w:i/>
          <w:iCs/>
        </w:rPr>
        <w:t>Исходя из</w:t>
      </w:r>
      <w:r w:rsidR="00F2518D">
        <w:t xml:space="preserve"> (</w:t>
      </w:r>
      <w:r w:rsidRPr="00F2518D">
        <w:t>чего</w:t>
      </w:r>
      <w:r w:rsidR="00F2518D" w:rsidRPr="00F2518D">
        <w:t xml:space="preserve">?) </w:t>
      </w:r>
      <w:r w:rsidRPr="00F2518D">
        <w:rPr>
          <w:i/>
          <w:iCs/>
        </w:rPr>
        <w:t>имеющейся потребности, в заключение</w:t>
      </w:r>
      <w:r w:rsidR="00F2518D">
        <w:t xml:space="preserve"> (</w:t>
      </w:r>
      <w:r w:rsidRPr="00F2518D">
        <w:t>чего</w:t>
      </w:r>
      <w:r w:rsidR="00F2518D" w:rsidRPr="00F2518D">
        <w:t xml:space="preserve">?) </w:t>
      </w:r>
      <w:r w:rsidRPr="00F2518D">
        <w:rPr>
          <w:i/>
          <w:iCs/>
        </w:rPr>
        <w:t>отчета, сообразно</w:t>
      </w:r>
      <w:r w:rsidR="00F2518D">
        <w:t xml:space="preserve"> (</w:t>
      </w:r>
      <w:r w:rsidRPr="00F2518D">
        <w:t>с чем</w:t>
      </w:r>
      <w:r w:rsidR="00F2518D" w:rsidRPr="00F2518D">
        <w:t xml:space="preserve">?) </w:t>
      </w:r>
      <w:r w:rsidRPr="00F2518D">
        <w:rPr>
          <w:i/>
          <w:iCs/>
        </w:rPr>
        <w:t>с_ принятым ранее решением, согласно</w:t>
      </w:r>
      <w:r w:rsidR="00F2518D">
        <w:rPr>
          <w:i/>
          <w:iCs/>
        </w:rPr>
        <w:t xml:space="preserve"> (</w:t>
      </w:r>
      <w:r w:rsidRPr="00F2518D">
        <w:t>чему</w:t>
      </w:r>
      <w:r w:rsidR="00F2518D" w:rsidRPr="00F2518D">
        <w:t xml:space="preserve">?) </w:t>
      </w:r>
      <w:r w:rsidRPr="00F2518D">
        <w:rPr>
          <w:i/>
          <w:iCs/>
        </w:rPr>
        <w:t>принятому ранее решению, включая</w:t>
      </w:r>
      <w:r w:rsidR="00F2518D">
        <w:t xml:space="preserve"> (</w:t>
      </w:r>
      <w:r w:rsidRPr="00F2518D">
        <w:t>что</w:t>
      </w:r>
      <w:r w:rsidR="00F2518D" w:rsidRPr="00F2518D">
        <w:t xml:space="preserve">?) </w:t>
      </w:r>
      <w:r w:rsidRPr="00F2518D">
        <w:rPr>
          <w:i/>
          <w:iCs/>
        </w:rPr>
        <w:t>начисления</w:t>
      </w:r>
      <w:r w:rsidR="00F2518D">
        <w:rPr>
          <w:i/>
          <w:iCs/>
        </w:rPr>
        <w:t xml:space="preserve"> (</w:t>
      </w:r>
      <w:r w:rsidRPr="00F2518D">
        <w:rPr>
          <w:i/>
          <w:iCs/>
        </w:rPr>
        <w:t>пени</w:t>
      </w:r>
      <w:r w:rsidR="00F2518D" w:rsidRPr="00F2518D">
        <w:rPr>
          <w:i/>
          <w:iCs/>
        </w:rPr>
        <w:t xml:space="preserve">) </w:t>
      </w:r>
      <w:r w:rsidRPr="00F2518D">
        <w:rPr>
          <w:i/>
          <w:iCs/>
        </w:rPr>
        <w:t>за непогашенную задолженность, впредь</w:t>
      </w:r>
      <w:r w:rsidR="00F2518D">
        <w:t xml:space="preserve"> (</w:t>
      </w:r>
      <w:r w:rsidRPr="00F2518D">
        <w:t>до чего</w:t>
      </w:r>
      <w:r w:rsidR="00F2518D" w:rsidRPr="00F2518D">
        <w:t xml:space="preserve">?) </w:t>
      </w:r>
      <w:r w:rsidRPr="00F2518D">
        <w:rPr>
          <w:i/>
          <w:iCs/>
        </w:rPr>
        <w:t>до особого распоряжения</w:t>
      </w:r>
      <w:r w:rsidRPr="00F2518D">
        <w:t xml:space="preserve"> и тому подобные канцеляризмы, представляющие собой клишированные фразы, закреплены за одной грамматической падежной формой</w:t>
      </w:r>
      <w:r w:rsidR="00F2518D" w:rsidRPr="00F2518D">
        <w:t xml:space="preserve">. </w:t>
      </w:r>
      <w:r w:rsidRPr="00F2518D">
        <w:t>Наряду с канцеляризмами-фразеологизмами</w:t>
      </w:r>
      <w:r w:rsidR="00F2518D">
        <w:t xml:space="preserve"> (</w:t>
      </w:r>
      <w:r w:rsidRPr="00F2518D">
        <w:rPr>
          <w:i/>
          <w:iCs/>
        </w:rPr>
        <w:t>принять во внимание, принять к сведению, поставить на голосование, принимать</w:t>
      </w:r>
      <w:r w:rsidRPr="00F2518D">
        <w:t xml:space="preserve"> </w:t>
      </w:r>
      <w:r w:rsidRPr="00F2518D">
        <w:rPr>
          <w:i/>
          <w:iCs/>
        </w:rPr>
        <w:t>меры, довести до сведения</w:t>
      </w:r>
      <w:r w:rsidRPr="00F2518D">
        <w:t xml:space="preserve"> и </w:t>
      </w:r>
      <w:r w:rsidR="00F2518D">
        <w:t>т.п.)</w:t>
      </w:r>
      <w:r w:rsidR="00F2518D" w:rsidRPr="00F2518D">
        <w:t xml:space="preserve"> </w:t>
      </w:r>
      <w:r w:rsidRPr="00F2518D">
        <w:t>такие словосочетания создают жесткий текстовой каркас, проявляющийся во взаимообусловленности</w:t>
      </w:r>
      <w:r w:rsidR="00F2518D" w:rsidRPr="00F2518D">
        <w:t xml:space="preserve"> </w:t>
      </w:r>
      <w:r w:rsidRPr="00F2518D">
        <w:t>текстовых частей и фрагментов предложения</w:t>
      </w:r>
      <w:r w:rsidR="00F2518D" w:rsidRPr="00F2518D">
        <w:t>.</w:t>
      </w:r>
    </w:p>
    <w:p w:rsidR="00F2518D" w:rsidRDefault="00652141" w:rsidP="00F2518D">
      <w:r w:rsidRPr="00F2518D">
        <w:t>Так, в клишированном предложении</w:t>
      </w:r>
    </w:p>
    <w:p w:rsidR="00F2518D" w:rsidRPr="00F2518D" w:rsidRDefault="00652141" w:rsidP="00F2518D">
      <w:pPr>
        <w:rPr>
          <w:i/>
          <w:iCs/>
        </w:rPr>
      </w:pPr>
      <w:r w:rsidRPr="00F2518D">
        <w:rPr>
          <w:i/>
          <w:iCs/>
        </w:rPr>
        <w:t>Договор вступает в силу со дня подписания</w:t>
      </w:r>
    </w:p>
    <w:p w:rsidR="00F2518D" w:rsidRDefault="00652141" w:rsidP="00F2518D">
      <w:r w:rsidRPr="00F2518D">
        <w:t>трудно выделить сказуемое и второстепенные члены предложения</w:t>
      </w:r>
      <w:r w:rsidR="00F2518D" w:rsidRPr="00F2518D">
        <w:t xml:space="preserve"> - </w:t>
      </w:r>
      <w:r w:rsidRPr="00F2518D">
        <w:t>настолько слова слиты в единое смысловое целое</w:t>
      </w:r>
      <w:r w:rsidR="00F2518D" w:rsidRPr="00F2518D">
        <w:t xml:space="preserve">. </w:t>
      </w:r>
      <w:r w:rsidRPr="00F2518D">
        <w:t>На самом деле, нельзя написать</w:t>
      </w:r>
      <w:r w:rsidR="00F2518D">
        <w:t xml:space="preserve"> "</w:t>
      </w:r>
      <w:r w:rsidRPr="00F2518D">
        <w:rPr>
          <w:i/>
          <w:iCs/>
        </w:rPr>
        <w:t>Договор вступает</w:t>
      </w:r>
      <w:r w:rsidR="00F2518D">
        <w:rPr>
          <w:i/>
          <w:iCs/>
        </w:rPr>
        <w:t xml:space="preserve">" </w:t>
      </w:r>
      <w:r w:rsidRPr="00F2518D">
        <w:t>и поставить точку, тем самым мы разрываем сказуемое</w:t>
      </w:r>
      <w:r w:rsidR="00F2518D">
        <w:t xml:space="preserve"> "</w:t>
      </w:r>
      <w:r w:rsidRPr="00F2518D">
        <w:rPr>
          <w:i/>
          <w:iCs/>
        </w:rPr>
        <w:t>вступает в силу</w:t>
      </w:r>
      <w:r w:rsidR="00F2518D">
        <w:rPr>
          <w:i/>
          <w:iCs/>
        </w:rPr>
        <w:t>". "</w:t>
      </w:r>
      <w:r w:rsidRPr="00F2518D">
        <w:rPr>
          <w:i/>
          <w:iCs/>
        </w:rPr>
        <w:t>Договор вступает в силу</w:t>
      </w:r>
      <w:r w:rsidR="00F2518D">
        <w:rPr>
          <w:i/>
          <w:iCs/>
        </w:rPr>
        <w:t xml:space="preserve">" </w:t>
      </w:r>
      <w:r w:rsidR="00F2518D" w:rsidRPr="00F2518D">
        <w:rPr>
          <w:i/>
          <w:iCs/>
        </w:rPr>
        <w:t xml:space="preserve">- </w:t>
      </w:r>
      <w:r w:rsidRPr="00F2518D">
        <w:t>с</w:t>
      </w:r>
      <w:r w:rsidR="00F2518D" w:rsidRPr="00F2518D">
        <w:rPr>
          <w:i/>
          <w:iCs/>
        </w:rPr>
        <w:t xml:space="preserve"> </w:t>
      </w:r>
      <w:r w:rsidRPr="00F2518D">
        <w:t>правовой и лингвистической точек зрения тоже незаконченное предложение</w:t>
      </w:r>
      <w:r w:rsidR="00F2518D" w:rsidRPr="00F2518D">
        <w:t xml:space="preserve">: </w:t>
      </w:r>
      <w:r w:rsidRPr="00F2518D">
        <w:t>непременно нужно указать, с какого момента</w:t>
      </w:r>
      <w:r w:rsidR="00F2518D" w:rsidRPr="00F2518D">
        <w:t xml:space="preserve">. </w:t>
      </w:r>
      <w:r w:rsidRPr="00F2518D">
        <w:t>Вот и выходит, что предложение в языке документов становится неразложимым, легко воспроизводимым в определенной ситуации, знаком ситуации</w:t>
      </w:r>
      <w:r w:rsidR="00F2518D" w:rsidRPr="00F2518D">
        <w:t>.</w:t>
      </w:r>
    </w:p>
    <w:p w:rsidR="00F2518D" w:rsidRDefault="00652141" w:rsidP="00F2518D">
      <w:r w:rsidRPr="00F2518D">
        <w:t>Таких предложений в тексте документа бывает немного, однако конструктивная, текстообразующая роль их велика</w:t>
      </w:r>
      <w:r w:rsidR="00F2518D" w:rsidRPr="00F2518D">
        <w:t xml:space="preserve">. </w:t>
      </w:r>
      <w:r w:rsidRPr="00F2518D">
        <w:t>На это указывает тот факт, что, как правило, они начинают и завершают текст договора, приказа, распоряжения и других типов документов</w:t>
      </w:r>
      <w:r w:rsidR="00F2518D" w:rsidRPr="00F2518D">
        <w:t>.</w:t>
      </w:r>
    </w:p>
    <w:p w:rsidR="00E012ED" w:rsidRDefault="00E012ED" w:rsidP="00F2518D">
      <w:pPr>
        <w:pStyle w:val="2"/>
      </w:pPr>
    </w:p>
    <w:p w:rsidR="00F2518D" w:rsidRPr="00F2518D" w:rsidRDefault="00652141" w:rsidP="00F2518D">
      <w:pPr>
        <w:pStyle w:val="2"/>
      </w:pPr>
      <w:r w:rsidRPr="00F2518D">
        <w:t>Синтаксис</w:t>
      </w:r>
    </w:p>
    <w:p w:rsidR="00F2518D" w:rsidRDefault="00F2518D" w:rsidP="00F2518D"/>
    <w:p w:rsidR="00F2518D" w:rsidRDefault="00652141" w:rsidP="00F2518D">
      <w:r w:rsidRPr="00F2518D">
        <w:t>В деловой письменной речи доминируют простые предложения</w:t>
      </w:r>
      <w:r w:rsidR="00F2518D" w:rsidRPr="00F2518D">
        <w:t xml:space="preserve">. </w:t>
      </w:r>
      <w:r w:rsidRPr="00F2518D">
        <w:t>Особенностью их функционирования в языке деловых бумаг является то, что они в документах часто передают информацию, которая по объему равна информации, передаваемой с помощью сложного предложения</w:t>
      </w:r>
      <w:r w:rsidR="00F2518D" w:rsidRPr="00F2518D">
        <w:t xml:space="preserve">. </w:t>
      </w:r>
      <w:r w:rsidRPr="00F2518D">
        <w:t>За счет чего это достигается</w:t>
      </w:r>
      <w:r w:rsidR="00F2518D" w:rsidRPr="00F2518D">
        <w:t xml:space="preserve">? </w:t>
      </w:r>
      <w:r w:rsidRPr="00F2518D">
        <w:t>Безусловно, за счет большей длины и семантической емкости предложения</w:t>
      </w:r>
      <w:r w:rsidR="00F2518D" w:rsidRPr="00F2518D">
        <w:t>.</w:t>
      </w:r>
    </w:p>
    <w:p w:rsidR="00F2518D" w:rsidRDefault="00652141" w:rsidP="00F2518D">
      <w:r w:rsidRPr="00F2518D">
        <w:t>Отдельные словосочетания могут передавать такую же информацию, как придаточные предложения</w:t>
      </w:r>
      <w:r w:rsidR="00F2518D" w:rsidRPr="00F2518D">
        <w:t>.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По обоюдному согласию возможны изменения условий договора, которые являются неотъемлемой частью данного договора</w:t>
      </w:r>
      <w:r w:rsidR="00F2518D" w:rsidRPr="00F2518D">
        <w:rPr>
          <w:i/>
          <w:iCs/>
        </w:rPr>
        <w:t>.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Если будет достигнуто обоюдное согласие</w:t>
      </w:r>
      <w:r w:rsidR="00F2518D">
        <w:rPr>
          <w:i/>
          <w:iCs/>
        </w:rPr>
        <w:t>...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При неуплате налогов до указанного срока плательщик лишается права повторно выставлять свою кандидатуру на получение кредита</w:t>
      </w:r>
      <w:r w:rsidR="00F2518D" w:rsidRPr="00F2518D">
        <w:rPr>
          <w:i/>
          <w:iCs/>
        </w:rPr>
        <w:t>.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Если налоги не будут уплачены до указанного срока</w:t>
      </w:r>
      <w:r w:rsidR="00F2518D">
        <w:rPr>
          <w:i/>
          <w:iCs/>
        </w:rPr>
        <w:t>...</w:t>
      </w:r>
    </w:p>
    <w:p w:rsidR="00F2518D" w:rsidRDefault="00652141" w:rsidP="00F2518D">
      <w:r w:rsidRPr="00F2518D">
        <w:t>Как видно из примеров, словосочетание с легкостью заменяет предложение, становясь номинацией* события</w:t>
      </w:r>
      <w:r w:rsidR="00F2518D" w:rsidRPr="00F2518D">
        <w:t xml:space="preserve">. </w:t>
      </w:r>
      <w:r w:rsidRPr="00F2518D">
        <w:t>Вместе с тем подобные словосочетания не просто уплотняют, конденсируют информацию, занимая меньший объем, чем предложение, они создают жесткую структуру высказывания, в которой один компонент зависим от другого</w:t>
      </w:r>
      <w:r w:rsidR="00F2518D" w:rsidRPr="00F2518D">
        <w:t>.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В случае задержки оплаты</w:t>
      </w:r>
      <w:r w:rsidR="00F2518D">
        <w:rPr>
          <w:i/>
          <w:iCs/>
        </w:rPr>
        <w:t>...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Для принятия решения</w:t>
      </w:r>
      <w:r w:rsidR="00F2518D">
        <w:rPr>
          <w:i/>
          <w:iCs/>
        </w:rPr>
        <w:t>...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С целью скорейшего принятия</w:t>
      </w:r>
      <w:r w:rsidRPr="00F2518D">
        <w:rPr>
          <w:b/>
          <w:bCs/>
          <w:i/>
          <w:iCs/>
        </w:rPr>
        <w:t xml:space="preserve"> </w:t>
      </w:r>
      <w:r w:rsidRPr="00F2518D">
        <w:rPr>
          <w:i/>
          <w:iCs/>
        </w:rPr>
        <w:t>решения</w:t>
      </w:r>
      <w:r w:rsidR="00F2518D">
        <w:rPr>
          <w:i/>
          <w:iCs/>
        </w:rPr>
        <w:t>...</w:t>
      </w:r>
    </w:p>
    <w:p w:rsidR="00F2518D" w:rsidRDefault="00652141" w:rsidP="00F2518D">
      <w:r w:rsidRPr="00F2518D">
        <w:t>Они мотивируют действие, являясь неразложимым и необходимым компонентом высказывания</w:t>
      </w:r>
      <w:r w:rsidR="00F2518D" w:rsidRPr="00F2518D">
        <w:t>.</w:t>
      </w:r>
    </w:p>
    <w:p w:rsidR="00F2518D" w:rsidRDefault="00652141" w:rsidP="00F2518D">
      <w:r w:rsidRPr="00F2518D">
        <w:t>Предложение в деловой письменной речи, помимо словосочетаний-конденсатов, часто осложняется однородными членами, причастными и деепричастными оборотами</w:t>
      </w:r>
      <w:r w:rsidR="00F2518D" w:rsidRPr="00F2518D">
        <w:t xml:space="preserve">. </w:t>
      </w:r>
      <w:r w:rsidRPr="00F2518D">
        <w:t>Таким образом, оно разрастается</w:t>
      </w:r>
      <w:r w:rsidR="00F2518D">
        <w:t xml:space="preserve"> (</w:t>
      </w:r>
      <w:r w:rsidRPr="00F2518D">
        <w:t>особенно в приказах, постановлениях, распоряжениях</w:t>
      </w:r>
      <w:r w:rsidR="00F2518D" w:rsidRPr="00F2518D">
        <w:t xml:space="preserve">) </w:t>
      </w:r>
      <w:r w:rsidRPr="00F2518D">
        <w:t>до абзаца, иногда</w:t>
      </w:r>
      <w:r w:rsidR="00F2518D" w:rsidRPr="00F2518D">
        <w:t xml:space="preserve"> - </w:t>
      </w:r>
      <w:r w:rsidRPr="00F2518D">
        <w:t xml:space="preserve">страницы, </w:t>
      </w:r>
      <w:r w:rsidR="00F2518D">
        <w:t>т.е.</w:t>
      </w:r>
      <w:r w:rsidR="00F2518D" w:rsidRPr="00F2518D">
        <w:t xml:space="preserve"> </w:t>
      </w:r>
      <w:r w:rsidRPr="00F2518D">
        <w:t>до нескольких сотен слов</w:t>
      </w:r>
      <w:r w:rsidR="00F2518D" w:rsidRPr="00F2518D">
        <w:t>.</w:t>
      </w:r>
    </w:p>
    <w:p w:rsidR="00F2518D" w:rsidRDefault="00652141" w:rsidP="00F2518D">
      <w:r w:rsidRPr="00F2518D">
        <w:t>Есть жанры, в которых текст равен предложению</w:t>
      </w:r>
      <w:r w:rsidR="00F2518D">
        <w:t xml:space="preserve"> (</w:t>
      </w:r>
      <w:r w:rsidRPr="00F2518D">
        <w:t>служебная записка, телеграмма, приказ, постановление</w:t>
      </w:r>
      <w:r w:rsidR="00F2518D" w:rsidRPr="00F2518D">
        <w:t xml:space="preserve">). </w:t>
      </w:r>
      <w:r w:rsidRPr="00F2518D">
        <w:t>Таблица также представляет собой предложение особой структуры</w:t>
      </w:r>
      <w:r w:rsidR="00F2518D" w:rsidRPr="00F2518D">
        <w:t xml:space="preserve">: </w:t>
      </w:r>
      <w:r w:rsidRPr="00F2518D">
        <w:t>подлежащее представляет собой постоянную информацию, располагающуюся в боковиках, а сказуемое</w:t>
      </w:r>
      <w:r w:rsidR="00F2518D" w:rsidRPr="00F2518D">
        <w:t xml:space="preserve"> - </w:t>
      </w:r>
      <w:r w:rsidRPr="00F2518D">
        <w:t>переменную информацию, располагающуюся в вертикальных графах, что необходимо учитывать при переводе письменной речи на устную</w:t>
      </w:r>
      <w:r w:rsidR="00F2518D" w:rsidRPr="00F2518D">
        <w:t>.</w:t>
      </w:r>
    </w:p>
    <w:p w:rsidR="00F2518D" w:rsidRDefault="00652141" w:rsidP="00F2518D">
      <w:r w:rsidRPr="00F2518D">
        <w:t>Порядок слов в предложении в официально-деловом стиле отличается своей строгостью и консерватизмом</w:t>
      </w:r>
      <w:r w:rsidR="00F2518D" w:rsidRPr="00F2518D">
        <w:t xml:space="preserve">. </w:t>
      </w:r>
      <w:r w:rsidRPr="00F2518D">
        <w:t>Свойственный строю русского предложения так называемый прямой порядок слов заключается в предшествовании подлежащего по отношению к сказуемому</w:t>
      </w:r>
      <w:r w:rsidR="00F2518D">
        <w:t xml:space="preserve"> (</w:t>
      </w:r>
      <w:r w:rsidRPr="00F2518D">
        <w:rPr>
          <w:i/>
          <w:iCs/>
        </w:rPr>
        <w:t>товар отпускается</w:t>
      </w:r>
      <w:r w:rsidR="00F2518D" w:rsidRPr="00F2518D">
        <w:t xml:space="preserve">.); </w:t>
      </w:r>
      <w:r w:rsidRPr="00F2518D">
        <w:t>определения</w:t>
      </w:r>
      <w:r w:rsidR="00F2518D" w:rsidRPr="00F2518D">
        <w:t xml:space="preserve"> - </w:t>
      </w:r>
      <w:r w:rsidRPr="00F2518D">
        <w:t>по отношению к определяемому слову</w:t>
      </w:r>
      <w:r w:rsidR="00F2518D">
        <w:t xml:space="preserve"> (</w:t>
      </w:r>
      <w:r w:rsidRPr="00F2518D">
        <w:rPr>
          <w:i/>
          <w:iCs/>
        </w:rPr>
        <w:t>кредитные отношения</w:t>
      </w:r>
      <w:r w:rsidR="00F2518D" w:rsidRPr="00F2518D">
        <w:rPr>
          <w:i/>
          <w:iCs/>
        </w:rPr>
        <w:t xml:space="preserve">); </w:t>
      </w:r>
      <w:r w:rsidRPr="00F2518D">
        <w:t>управляющего слова</w:t>
      </w:r>
      <w:r w:rsidR="00F2518D" w:rsidRPr="00F2518D">
        <w:t xml:space="preserve"> - </w:t>
      </w:r>
      <w:r w:rsidRPr="00F2518D">
        <w:t>по отношению к управляемому дополнению и обстоятельству</w:t>
      </w:r>
      <w:r w:rsidR="00F2518D">
        <w:t xml:space="preserve"> (</w:t>
      </w:r>
      <w:r w:rsidRPr="00F2518D">
        <w:rPr>
          <w:i/>
          <w:iCs/>
        </w:rPr>
        <w:t>фиксировать цены, выделить кредит, направить в министерство</w:t>
      </w:r>
      <w:r w:rsidR="00F2518D" w:rsidRPr="00F2518D">
        <w:rPr>
          <w:i/>
          <w:iCs/>
        </w:rPr>
        <w:t xml:space="preserve">). </w:t>
      </w:r>
      <w:r w:rsidRPr="00F2518D">
        <w:t>У каждого члена предложения есть обычное, свойственное ему место, определяемое структурой и типом предложения, способом синтаксического выражения этого члена предложения, местом среди других слов, которые непосредственно с ним связаны</w:t>
      </w:r>
      <w:r w:rsidR="00F2518D" w:rsidRPr="00F2518D">
        <w:t>.</w:t>
      </w:r>
    </w:p>
    <w:p w:rsidR="00F2518D" w:rsidRDefault="00652141" w:rsidP="00F2518D">
      <w:r w:rsidRPr="00F2518D">
        <w:t>Так, например, несогласованное определение, выраженное именем существительным в косвенном падеже, должно стоять после определяемого слова</w:t>
      </w:r>
      <w:r w:rsidR="00F2518D" w:rsidRPr="00F2518D">
        <w:t>:</w:t>
      </w:r>
    </w:p>
    <w:p w:rsidR="002C33AF" w:rsidRDefault="002C33AF" w:rsidP="00F2518D"/>
    <w:p w:rsidR="00F2518D" w:rsidRDefault="00E917B2" w:rsidP="00F2518D">
      <w:r>
        <w:pict>
          <v:shape id="_x0000_i1026" type="#_x0000_t75" style="width:192.75pt;height:88.5pt" filled="t">
            <v:fill color2="black"/>
            <v:imagedata r:id="rId8" o:title=""/>
          </v:shape>
        </w:pict>
      </w:r>
    </w:p>
    <w:p w:rsidR="002C33AF" w:rsidRPr="00F2518D" w:rsidRDefault="002C33AF" w:rsidP="00F2518D"/>
    <w:p w:rsidR="00F2518D" w:rsidRDefault="00652141" w:rsidP="00F2518D">
      <w:r w:rsidRPr="00F2518D">
        <w:t>Таким образом выстраиваются цепочки родительных падежей, столь характерные для языка деловой письменности</w:t>
      </w:r>
      <w:r w:rsidR="00F2518D" w:rsidRPr="00F2518D">
        <w:t>.</w:t>
      </w:r>
    </w:p>
    <w:p w:rsidR="00F2518D" w:rsidRDefault="00652141" w:rsidP="00F2518D">
      <w:r w:rsidRPr="00F2518D">
        <w:t>В безличных предложениях и пассивных конструкциях первую позицию вместо подлежащего занимает, как правило, второстепенный член предложения</w:t>
      </w:r>
      <w:r w:rsidR="00F2518D" w:rsidRPr="00F2518D">
        <w:t>.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По счету принято сто пятьдесят единиц готовой продукции</w:t>
      </w:r>
      <w:r w:rsidR="00F2518D" w:rsidRPr="00F2518D">
        <w:rPr>
          <w:i/>
          <w:iCs/>
        </w:rPr>
        <w:t>.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Комиссией устанавливается ответственность и размеры компенсации за причиненный ущерб</w:t>
      </w:r>
      <w:r w:rsidR="00F2518D" w:rsidRPr="00F2518D">
        <w:rPr>
          <w:i/>
          <w:iCs/>
        </w:rPr>
        <w:t>.</w:t>
      </w:r>
    </w:p>
    <w:p w:rsidR="00F2518D" w:rsidRDefault="00652141" w:rsidP="00F2518D">
      <w:r w:rsidRPr="00F2518D">
        <w:t>Фо</w:t>
      </w:r>
      <w:r w:rsidR="00B16A5B">
        <w:t>р</w:t>
      </w:r>
      <w:r w:rsidRPr="00F2518D">
        <w:t xml:space="preserve">мально-логический тип текстовой организации проявляется в рубрикации простого предложения, </w:t>
      </w:r>
      <w:r w:rsidR="00F2518D">
        <w:t>т.е.</w:t>
      </w:r>
      <w:r w:rsidR="00F2518D" w:rsidRPr="00F2518D">
        <w:t xml:space="preserve"> </w:t>
      </w:r>
      <w:r w:rsidRPr="00F2518D">
        <w:t>в членении текста на составные части графически</w:t>
      </w:r>
      <w:r w:rsidR="00F2518D" w:rsidRPr="00F2518D">
        <w:t xml:space="preserve">. </w:t>
      </w:r>
      <w:r w:rsidRPr="00F2518D">
        <w:t>Как правило, рубрикацией разбиваются однородные члены предложения, нередко они осложняются причастными и деепричастными оборотами, придаточными предложениями, вводными словами</w:t>
      </w:r>
      <w:r w:rsidR="00F2518D" w:rsidRPr="00F2518D">
        <w:t>: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Посредник своевременно предупреждает Заказчика</w:t>
      </w:r>
      <w:r w:rsidR="00F2518D" w:rsidRPr="00F2518D">
        <w:rPr>
          <w:i/>
          <w:iCs/>
        </w:rPr>
        <w:t>: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о непригодности или недоброкачественности товара, полученного от Заказчика</w:t>
      </w:r>
      <w:r w:rsidR="00F2518D" w:rsidRPr="00F2518D">
        <w:rPr>
          <w:i/>
          <w:iCs/>
        </w:rPr>
        <w:t>;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о том, что соблюдение указаний Заказчика в процессе выполнения работ, обусловленных договором, приведет к порче товара</w:t>
      </w:r>
      <w:r w:rsidR="00F2518D" w:rsidRPr="00F2518D">
        <w:rPr>
          <w:i/>
          <w:iCs/>
        </w:rPr>
        <w:t>;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о наличии иных, не зависящих от Посредника обстоятельств, грозящих ухудшением качества товара или невозможностью выполнения условий настоящего договора</w:t>
      </w:r>
      <w:r w:rsidR="00F2518D" w:rsidRPr="00F2518D">
        <w:rPr>
          <w:i/>
          <w:iCs/>
        </w:rPr>
        <w:t>.</w:t>
      </w:r>
    </w:p>
    <w:p w:rsidR="00F2518D" w:rsidRDefault="00652141" w:rsidP="00F2518D">
      <w:r w:rsidRPr="00F2518D">
        <w:t>Рубрикация на текстовом уровне связана с делением текста на пункты и подпункты, которые в документах обозначаются только арабскими цифрами</w:t>
      </w:r>
      <w:r w:rsidR="00F2518D" w:rsidRPr="00F2518D">
        <w:t>:</w:t>
      </w:r>
    </w:p>
    <w:p w:rsidR="00652141" w:rsidRPr="00F2518D" w:rsidRDefault="00652141" w:rsidP="00F251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2410"/>
      </w:tblGrid>
      <w:tr w:rsidR="00652141" w:rsidRPr="00F2518D" w:rsidTr="00A40888">
        <w:trPr>
          <w:trHeight w:val="491"/>
          <w:jc w:val="center"/>
        </w:trPr>
        <w:tc>
          <w:tcPr>
            <w:tcW w:w="1418" w:type="dxa"/>
            <w:shd w:val="clear" w:color="auto" w:fill="auto"/>
          </w:tcPr>
          <w:p w:rsidR="00652141" w:rsidRPr="00F2518D" w:rsidRDefault="00652141" w:rsidP="002C33AF">
            <w:pPr>
              <w:pStyle w:val="af9"/>
            </w:pPr>
            <w:r w:rsidRPr="00F2518D">
              <w:t>1</w:t>
            </w:r>
            <w:r w:rsidR="00F2518D" w:rsidRPr="00F2518D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652141" w:rsidRPr="00F2518D" w:rsidRDefault="00F2518D" w:rsidP="002C33AF">
            <w:pPr>
              <w:pStyle w:val="af9"/>
            </w:pPr>
            <w:r>
              <w:t xml:space="preserve">1.1 </w:t>
            </w:r>
          </w:p>
        </w:tc>
        <w:tc>
          <w:tcPr>
            <w:tcW w:w="2410" w:type="dxa"/>
            <w:shd w:val="clear" w:color="auto" w:fill="auto"/>
          </w:tcPr>
          <w:p w:rsidR="00652141" w:rsidRPr="002C33AF" w:rsidRDefault="00F2518D" w:rsidP="002C33AF">
            <w:pPr>
              <w:pStyle w:val="af9"/>
            </w:pPr>
            <w:r w:rsidRPr="00A40888">
              <w:rPr>
                <w:lang w:val="en-US"/>
              </w:rPr>
              <w:t>1.1.1</w:t>
            </w:r>
          </w:p>
        </w:tc>
      </w:tr>
      <w:tr w:rsidR="00652141" w:rsidRPr="00F2518D" w:rsidTr="00A40888">
        <w:trPr>
          <w:jc w:val="center"/>
        </w:trPr>
        <w:tc>
          <w:tcPr>
            <w:tcW w:w="1418" w:type="dxa"/>
            <w:shd w:val="clear" w:color="auto" w:fill="auto"/>
          </w:tcPr>
          <w:p w:rsidR="00652141" w:rsidRPr="00F2518D" w:rsidRDefault="00652141" w:rsidP="002C33AF">
            <w:pPr>
              <w:pStyle w:val="af9"/>
            </w:pPr>
            <w:r w:rsidRPr="00F2518D">
              <w:t>2</w:t>
            </w:r>
            <w:r w:rsidR="00F2518D" w:rsidRPr="00F2518D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652141" w:rsidRPr="00F2518D" w:rsidRDefault="00F2518D" w:rsidP="002C33AF">
            <w:pPr>
              <w:pStyle w:val="af9"/>
            </w:pPr>
            <w:r>
              <w:t xml:space="preserve">1.2 </w:t>
            </w:r>
          </w:p>
        </w:tc>
        <w:tc>
          <w:tcPr>
            <w:tcW w:w="2410" w:type="dxa"/>
            <w:shd w:val="clear" w:color="auto" w:fill="auto"/>
          </w:tcPr>
          <w:p w:rsidR="00652141" w:rsidRPr="002C33AF" w:rsidRDefault="00F2518D" w:rsidP="002C33AF">
            <w:pPr>
              <w:pStyle w:val="af9"/>
            </w:pPr>
            <w:r>
              <w:t>1.1.2</w:t>
            </w:r>
          </w:p>
        </w:tc>
      </w:tr>
      <w:tr w:rsidR="00652141" w:rsidRPr="00F2518D" w:rsidTr="00A40888">
        <w:trPr>
          <w:jc w:val="center"/>
        </w:trPr>
        <w:tc>
          <w:tcPr>
            <w:tcW w:w="1418" w:type="dxa"/>
            <w:shd w:val="clear" w:color="auto" w:fill="auto"/>
          </w:tcPr>
          <w:p w:rsidR="00652141" w:rsidRPr="00F2518D" w:rsidRDefault="00652141" w:rsidP="002C33AF">
            <w:pPr>
              <w:pStyle w:val="af9"/>
            </w:pPr>
            <w:r w:rsidRPr="00F2518D">
              <w:t>3</w:t>
            </w:r>
            <w:r w:rsidR="00F2518D" w:rsidRPr="00F2518D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652141" w:rsidRPr="00F2518D" w:rsidRDefault="00F2518D" w:rsidP="002C33AF">
            <w:pPr>
              <w:pStyle w:val="af9"/>
            </w:pPr>
            <w:r>
              <w:t xml:space="preserve">1.3 </w:t>
            </w:r>
          </w:p>
        </w:tc>
        <w:tc>
          <w:tcPr>
            <w:tcW w:w="2410" w:type="dxa"/>
            <w:shd w:val="clear" w:color="auto" w:fill="auto"/>
          </w:tcPr>
          <w:p w:rsidR="00652141" w:rsidRPr="00F2518D" w:rsidRDefault="00F2518D" w:rsidP="002C33AF">
            <w:pPr>
              <w:pStyle w:val="af9"/>
            </w:pPr>
            <w:r>
              <w:t xml:space="preserve">1.1.3 </w:t>
            </w:r>
          </w:p>
        </w:tc>
      </w:tr>
    </w:tbl>
    <w:p w:rsidR="00652141" w:rsidRPr="00F2518D" w:rsidRDefault="00652141" w:rsidP="00F2518D"/>
    <w:p w:rsidR="00F2518D" w:rsidRDefault="00652141" w:rsidP="00F2518D">
      <w:r w:rsidRPr="00F2518D">
        <w:t>В зависимости от сложности деления выбирается одно-,</w:t>
      </w:r>
      <w:r w:rsidRPr="00F2518D">
        <w:rPr>
          <w:b/>
          <w:bCs/>
        </w:rPr>
        <w:t xml:space="preserve"> </w:t>
      </w:r>
      <w:r w:rsidRPr="00F2518D">
        <w:t>двух</w:t>
      </w:r>
      <w:r w:rsidR="00F2518D" w:rsidRPr="00F2518D">
        <w:t xml:space="preserve"> - </w:t>
      </w:r>
      <w:r w:rsidRPr="00F2518D">
        <w:t>или трехзначное обозначение пункта, подпункта</w:t>
      </w:r>
      <w:r w:rsidR="00F2518D" w:rsidRPr="00F2518D">
        <w:t>.</w:t>
      </w:r>
    </w:p>
    <w:p w:rsidR="00F2518D" w:rsidRDefault="00652141" w:rsidP="00F2518D">
      <w:r w:rsidRPr="00F2518D">
        <w:t>Подзаголовки пунктов придают деловым текстам подчеркнуто логический, аналитический характер</w:t>
      </w:r>
      <w:r w:rsidR="00F2518D">
        <w:t xml:space="preserve"> (</w:t>
      </w:r>
      <w:r w:rsidRPr="00F2518D">
        <w:t>что свойственно для текстовой организации контрактов, договоров, соглашений</w:t>
      </w:r>
      <w:r w:rsidR="00F2518D" w:rsidRPr="00F2518D">
        <w:t>).</w:t>
      </w:r>
    </w:p>
    <w:p w:rsidR="00F2518D" w:rsidRDefault="00652141" w:rsidP="00F2518D">
      <w:r w:rsidRPr="00F2518D">
        <w:t>В качестве логических текстовых скреп в тексте документа выступают вводные слова</w:t>
      </w:r>
      <w:r w:rsidR="00F2518D" w:rsidRPr="00F2518D">
        <w:t xml:space="preserve">: </w:t>
      </w:r>
      <w:r w:rsidRPr="00F2518D">
        <w:rPr>
          <w:i/>
          <w:iCs/>
        </w:rPr>
        <w:t>следовательно, таким образом, сверх того, с одной стороны, с другой стороны</w:t>
      </w:r>
      <w:r w:rsidR="00F2518D" w:rsidRPr="00F2518D">
        <w:rPr>
          <w:i/>
          <w:iCs/>
        </w:rPr>
        <w:t xml:space="preserve">. </w:t>
      </w:r>
      <w:r w:rsidRPr="00F2518D">
        <w:t>В качестве средства связи в текстах документов выступают указательные местоимения и причастия, которые замещают в тексте номенклатурные наименования, термины</w:t>
      </w:r>
      <w:r w:rsidR="00F2518D" w:rsidRPr="00F2518D">
        <w:t>:</w:t>
      </w:r>
    </w:p>
    <w:p w:rsidR="00F2518D" w:rsidRDefault="00652141" w:rsidP="00F2518D">
      <w:r w:rsidRPr="00F2518D">
        <w:rPr>
          <w:i/>
          <w:iCs/>
        </w:rPr>
        <w:t xml:space="preserve">указанный, приведенный, следующий, данный, настоящий, последний </w:t>
      </w:r>
      <w:r w:rsidRPr="00F2518D">
        <w:t xml:space="preserve">и </w:t>
      </w:r>
      <w:r w:rsidR="00F2518D">
        <w:t>т.п.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Подрядчик обязан приступить к выполнению работ не позднее трехдневного срока после перечисления оплаты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Указанный срок необходим для приобретения материалов по данному заказу</w:t>
      </w:r>
      <w:r w:rsidR="00F2518D" w:rsidRPr="00F2518D">
        <w:rPr>
          <w:i/>
          <w:iCs/>
        </w:rPr>
        <w:t>.</w:t>
      </w:r>
    </w:p>
    <w:p w:rsidR="00F2518D" w:rsidRDefault="00652141" w:rsidP="00F2518D">
      <w:r w:rsidRPr="00F2518D">
        <w:t>В текстах контрактов</w:t>
      </w:r>
      <w:r w:rsidR="00F2518D">
        <w:t xml:space="preserve"> (</w:t>
      </w:r>
      <w:r w:rsidRPr="00F2518D">
        <w:t>договоров</w:t>
      </w:r>
      <w:r w:rsidR="00F2518D" w:rsidRPr="00F2518D">
        <w:t xml:space="preserve">) </w:t>
      </w:r>
      <w:r w:rsidRPr="00F2518D">
        <w:t>эту же функцию выполняют ролевые обозначения контрагентов</w:t>
      </w:r>
      <w:r w:rsidR="00F2518D">
        <w:t xml:space="preserve"> (</w:t>
      </w:r>
      <w:r w:rsidRPr="00F2518D">
        <w:t>Заказчик</w:t>
      </w:r>
      <w:r w:rsidR="00F2518D" w:rsidRPr="00F2518D">
        <w:t xml:space="preserve"> - </w:t>
      </w:r>
      <w:r w:rsidRPr="00F2518D">
        <w:t>Исполнитель, Заказчик</w:t>
      </w:r>
      <w:r w:rsidR="00F2518D" w:rsidRPr="00F2518D">
        <w:t xml:space="preserve"> - </w:t>
      </w:r>
      <w:r w:rsidRPr="00F2518D">
        <w:t>Подрядчик, Арендатор</w:t>
      </w:r>
      <w:r w:rsidR="00F2518D" w:rsidRPr="00F2518D">
        <w:t xml:space="preserve"> - </w:t>
      </w:r>
      <w:r w:rsidRPr="00F2518D">
        <w:t>Арендодатель, Покупатель</w:t>
      </w:r>
      <w:r w:rsidR="00F2518D" w:rsidRPr="00F2518D">
        <w:t xml:space="preserve"> - </w:t>
      </w:r>
      <w:r w:rsidRPr="00F2518D">
        <w:t>Продавец, Поставщик</w:t>
      </w:r>
      <w:r w:rsidR="00F2518D" w:rsidRPr="00F2518D">
        <w:t xml:space="preserve"> - </w:t>
      </w:r>
      <w:r w:rsidRPr="00F2518D">
        <w:t xml:space="preserve">Покупатель и </w:t>
      </w:r>
      <w:r w:rsidR="00F2518D">
        <w:t>т.д.)</w:t>
      </w:r>
      <w:r w:rsidR="00F2518D" w:rsidRPr="00F2518D">
        <w:t>,</w:t>
      </w:r>
      <w:r w:rsidRPr="00F2518D">
        <w:t xml:space="preserve"> замещающие развернутые номинации юридических лиц</w:t>
      </w:r>
      <w:r w:rsidR="00F2518D" w:rsidRPr="00F2518D">
        <w:t>.</w:t>
      </w:r>
    </w:p>
    <w:p w:rsidR="00F2518D" w:rsidRDefault="00652141" w:rsidP="00F2518D">
      <w:r w:rsidRPr="00F2518D">
        <w:t>Текст объединяет логика развития темы, которая дробится на микротемы, каждая из которых рассматривается самостоятельно</w:t>
      </w:r>
      <w:r w:rsidR="00F2518D" w:rsidRPr="00F2518D">
        <w:t xml:space="preserve">. </w:t>
      </w:r>
      <w:r w:rsidRPr="00F2518D">
        <w:t>При этом неизбежным оказывается использование параллельных синтаксических конструкций</w:t>
      </w:r>
      <w:r w:rsidR="00F2518D" w:rsidRPr="00F2518D">
        <w:t>.</w:t>
      </w:r>
    </w:p>
    <w:p w:rsidR="00F2518D" w:rsidRPr="00F2518D" w:rsidRDefault="00652141" w:rsidP="00F2518D">
      <w:pPr>
        <w:rPr>
          <w:b/>
          <w:bCs/>
          <w:i/>
          <w:iCs/>
        </w:rPr>
      </w:pPr>
      <w:r w:rsidRPr="00F2518D">
        <w:rPr>
          <w:b/>
          <w:bCs/>
          <w:i/>
          <w:iCs/>
        </w:rPr>
        <w:t>Договор</w:t>
      </w:r>
    </w:p>
    <w:p w:rsidR="00652141" w:rsidRPr="00F2518D" w:rsidRDefault="00652141" w:rsidP="00F2518D">
      <w:pPr>
        <w:rPr>
          <w:i/>
          <w:iCs/>
        </w:rPr>
      </w:pPr>
      <w:r w:rsidRPr="00F2518D">
        <w:rPr>
          <w:i/>
          <w:iCs/>
        </w:rPr>
        <w:t>1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Предмет договора</w:t>
      </w:r>
    </w:p>
    <w:p w:rsidR="00F2518D" w:rsidRDefault="00F2518D" w:rsidP="00F2518D">
      <w:r>
        <w:rPr>
          <w:i/>
          <w:iCs/>
        </w:rPr>
        <w:t xml:space="preserve">1.1 </w:t>
      </w:r>
      <w:r w:rsidR="00652141" w:rsidRPr="00F2518D">
        <w:rPr>
          <w:i/>
          <w:iCs/>
        </w:rPr>
        <w:t>Поставщик обязуется</w:t>
      </w:r>
      <w:r>
        <w:t>...</w:t>
      </w:r>
    </w:p>
    <w:p w:rsidR="00F2518D" w:rsidRDefault="00F2518D" w:rsidP="00F2518D">
      <w:r>
        <w:rPr>
          <w:i/>
          <w:iCs/>
        </w:rPr>
        <w:t xml:space="preserve">1.2 </w:t>
      </w:r>
      <w:r w:rsidR="00652141" w:rsidRPr="00F2518D">
        <w:rPr>
          <w:i/>
          <w:iCs/>
        </w:rPr>
        <w:t>Покупатель обязуется</w:t>
      </w:r>
      <w:r>
        <w:t>...</w:t>
      </w:r>
    </w:p>
    <w:p w:rsidR="00652141" w:rsidRPr="00F2518D" w:rsidRDefault="00652141" w:rsidP="00F2518D">
      <w:pPr>
        <w:rPr>
          <w:i/>
          <w:iCs/>
        </w:rPr>
      </w:pPr>
      <w:r w:rsidRPr="00F2518D">
        <w:rPr>
          <w:i/>
          <w:iCs/>
        </w:rPr>
        <w:t>2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Ответственность сторон</w:t>
      </w:r>
    </w:p>
    <w:p w:rsidR="00F2518D" w:rsidRDefault="00F2518D" w:rsidP="00F2518D">
      <w:pPr>
        <w:rPr>
          <w:i/>
          <w:iCs/>
        </w:rPr>
      </w:pPr>
      <w:r>
        <w:rPr>
          <w:i/>
          <w:iCs/>
        </w:rPr>
        <w:t xml:space="preserve">2.1 </w:t>
      </w:r>
      <w:r w:rsidR="00652141" w:rsidRPr="00F2518D">
        <w:rPr>
          <w:i/>
          <w:iCs/>
        </w:rPr>
        <w:t>В случае невыполнения</w:t>
      </w:r>
      <w:r>
        <w:rPr>
          <w:i/>
          <w:iCs/>
        </w:rPr>
        <w:t>...</w:t>
      </w:r>
    </w:p>
    <w:p w:rsidR="00F2518D" w:rsidRDefault="00F2518D" w:rsidP="00F2518D">
      <w:pPr>
        <w:rPr>
          <w:i/>
          <w:iCs/>
        </w:rPr>
      </w:pPr>
      <w:r>
        <w:rPr>
          <w:i/>
          <w:iCs/>
        </w:rPr>
        <w:t xml:space="preserve">2.2 </w:t>
      </w:r>
      <w:r w:rsidR="00652141" w:rsidRPr="00F2518D">
        <w:rPr>
          <w:i/>
          <w:iCs/>
        </w:rPr>
        <w:t>В случае отступления от условий договора</w:t>
      </w:r>
      <w:r>
        <w:rPr>
          <w:i/>
          <w:iCs/>
        </w:rPr>
        <w:t>...</w:t>
      </w:r>
    </w:p>
    <w:p w:rsidR="00F2518D" w:rsidRDefault="00F2518D" w:rsidP="00F2518D">
      <w:r>
        <w:rPr>
          <w:i/>
          <w:iCs/>
        </w:rPr>
        <w:t xml:space="preserve">2.3 </w:t>
      </w:r>
      <w:r w:rsidR="00652141" w:rsidRPr="00F2518D">
        <w:rPr>
          <w:i/>
          <w:iCs/>
        </w:rPr>
        <w:t>За несвоевременную оплату</w:t>
      </w:r>
      <w:r>
        <w:t>...</w:t>
      </w:r>
    </w:p>
    <w:p w:rsidR="00F2518D" w:rsidRDefault="00F2518D" w:rsidP="00F2518D">
      <w:r>
        <w:rPr>
          <w:i/>
          <w:iCs/>
        </w:rPr>
        <w:t xml:space="preserve">2.4 </w:t>
      </w:r>
      <w:r w:rsidR="00652141" w:rsidRPr="00F2518D">
        <w:rPr>
          <w:i/>
          <w:iCs/>
        </w:rPr>
        <w:t>За нарушение обязательств</w:t>
      </w:r>
      <w:r>
        <w:t>...</w:t>
      </w:r>
    </w:p>
    <w:p w:rsidR="00F2518D" w:rsidRDefault="00652141" w:rsidP="00F2518D">
      <w:r w:rsidRPr="00F2518D">
        <w:t>Особенность текстовой организации постановлений, распоряжений, резолюций заключается в том, что этот текст</w:t>
      </w:r>
      <w:r w:rsidR="00F2518D" w:rsidRPr="00F2518D">
        <w:t xml:space="preserve"> - </w:t>
      </w:r>
      <w:r w:rsidRPr="00F2518D">
        <w:t>одно развернутое предложение директивного характера с инфинитивными конструкциями в качестве однородных членов</w:t>
      </w:r>
      <w:r w:rsidR="00F2518D" w:rsidRPr="00F2518D">
        <w:t xml:space="preserve">. </w:t>
      </w:r>
      <w:r w:rsidRPr="00F2518D">
        <w:t>Нанизывание этих конструкций создает открытый ряд</w:t>
      </w:r>
      <w:r w:rsidR="00F2518D" w:rsidRPr="00F2518D">
        <w:t xml:space="preserve">. </w:t>
      </w:r>
      <w:r w:rsidRPr="00F2518D">
        <w:t>Открытость для добавлений создает своеобразие текстовой организации ОРД</w:t>
      </w:r>
      <w:r w:rsidR="00F2518D" w:rsidRPr="00F2518D">
        <w:t>.</w:t>
      </w:r>
    </w:p>
    <w:p w:rsidR="00F2518D" w:rsidRPr="00F2518D" w:rsidRDefault="00652141" w:rsidP="00F2518D">
      <w:pPr>
        <w:rPr>
          <w:i/>
          <w:iCs/>
        </w:rPr>
      </w:pPr>
      <w:r w:rsidRPr="00F2518D">
        <w:rPr>
          <w:i/>
          <w:iCs/>
        </w:rPr>
        <w:t>Постановление</w:t>
      </w:r>
      <w:r w:rsidR="00870529">
        <w:rPr>
          <w:i/>
          <w:iCs/>
        </w:rPr>
        <w:t>.</w:t>
      </w:r>
    </w:p>
    <w:p w:rsidR="00F2518D" w:rsidRDefault="00652141" w:rsidP="00F2518D">
      <w:pPr>
        <w:rPr>
          <w:b/>
          <w:bCs/>
          <w:i/>
          <w:iCs/>
        </w:rPr>
      </w:pPr>
      <w:r w:rsidRPr="00F2518D">
        <w:rPr>
          <w:b/>
          <w:bCs/>
          <w:i/>
          <w:iCs/>
        </w:rPr>
        <w:t>Для подготовки предложений по реализации актуальных экономических проблем перспективного и текущего развития города постановляю</w:t>
      </w:r>
      <w:r w:rsidR="00F2518D" w:rsidRPr="00F2518D">
        <w:rPr>
          <w:b/>
          <w:bCs/>
          <w:i/>
          <w:iCs/>
        </w:rPr>
        <w:t>:</w:t>
      </w:r>
    </w:p>
    <w:p w:rsidR="00F2518D" w:rsidRDefault="00652141" w:rsidP="00F2518D">
      <w:pPr>
        <w:rPr>
          <w:b/>
          <w:bCs/>
          <w:i/>
          <w:iCs/>
        </w:rPr>
      </w:pPr>
      <w:r w:rsidRPr="00F2518D">
        <w:rPr>
          <w:b/>
          <w:bCs/>
          <w:i/>
          <w:iCs/>
        </w:rPr>
        <w:t>1</w:t>
      </w:r>
      <w:r w:rsidR="00F2518D" w:rsidRPr="00F2518D">
        <w:rPr>
          <w:b/>
          <w:bCs/>
          <w:i/>
          <w:iCs/>
        </w:rPr>
        <w:t xml:space="preserve">. </w:t>
      </w:r>
      <w:r w:rsidRPr="00F2518D">
        <w:rPr>
          <w:b/>
          <w:bCs/>
          <w:i/>
          <w:iCs/>
        </w:rPr>
        <w:t>Считать утратившим силу распоряжение Главы администрации города от</w:t>
      </w:r>
      <w:r w:rsidRPr="00F2518D">
        <w:rPr>
          <w:i/>
          <w:iCs/>
        </w:rPr>
        <w:t xml:space="preserve"> </w:t>
      </w:r>
      <w:r w:rsidRPr="00F2518D">
        <w:rPr>
          <w:b/>
          <w:bCs/>
          <w:i/>
          <w:iCs/>
        </w:rPr>
        <w:t>25</w:t>
      </w:r>
      <w:r w:rsidR="00F2518D">
        <w:rPr>
          <w:b/>
          <w:bCs/>
          <w:i/>
          <w:iCs/>
        </w:rPr>
        <w:t>.0</w:t>
      </w:r>
      <w:r w:rsidRPr="00F2518D">
        <w:rPr>
          <w:b/>
          <w:bCs/>
          <w:i/>
          <w:iCs/>
        </w:rPr>
        <w:t>6</w:t>
      </w:r>
      <w:r w:rsidR="00F2518D">
        <w:rPr>
          <w:b/>
          <w:bCs/>
          <w:i/>
          <w:iCs/>
        </w:rPr>
        <w:t>.9</w:t>
      </w:r>
      <w:r w:rsidRPr="00F2518D">
        <w:rPr>
          <w:b/>
          <w:bCs/>
          <w:i/>
          <w:iCs/>
        </w:rPr>
        <w:t>2 г</w:t>
      </w:r>
      <w:r w:rsidR="00F2518D" w:rsidRPr="00F2518D">
        <w:rPr>
          <w:b/>
          <w:bCs/>
          <w:i/>
          <w:iCs/>
        </w:rPr>
        <w:t xml:space="preserve">. </w:t>
      </w:r>
      <w:r w:rsidRPr="00F2518D">
        <w:rPr>
          <w:b/>
          <w:bCs/>
          <w:i/>
          <w:iCs/>
        </w:rPr>
        <w:t>№ 381-р</w:t>
      </w:r>
      <w:r w:rsidR="00F2518D" w:rsidRPr="00F2518D">
        <w:rPr>
          <w:b/>
          <w:bCs/>
          <w:i/>
          <w:iCs/>
        </w:rPr>
        <w:t>.</w:t>
      </w:r>
    </w:p>
    <w:p w:rsidR="00F2518D" w:rsidRDefault="00652141" w:rsidP="00F2518D">
      <w:pPr>
        <w:rPr>
          <w:b/>
          <w:bCs/>
          <w:i/>
          <w:iCs/>
        </w:rPr>
      </w:pPr>
      <w:r w:rsidRPr="00F2518D">
        <w:rPr>
          <w:b/>
          <w:bCs/>
          <w:i/>
          <w:iCs/>
        </w:rPr>
        <w:t>2</w:t>
      </w:r>
      <w:r w:rsidR="00F2518D" w:rsidRPr="00F2518D">
        <w:rPr>
          <w:b/>
          <w:bCs/>
          <w:i/>
          <w:iCs/>
        </w:rPr>
        <w:t xml:space="preserve">. </w:t>
      </w:r>
      <w:r w:rsidRPr="00F2518D">
        <w:rPr>
          <w:b/>
          <w:bCs/>
          <w:i/>
          <w:iCs/>
        </w:rPr>
        <w:t>Создать финансово-экономический совет при Главе города</w:t>
      </w:r>
      <w:r w:rsidR="00F2518D" w:rsidRPr="00F2518D">
        <w:rPr>
          <w:b/>
          <w:bCs/>
          <w:i/>
          <w:iCs/>
        </w:rPr>
        <w:t>.</w:t>
      </w:r>
    </w:p>
    <w:p w:rsidR="00F2518D" w:rsidRDefault="00652141" w:rsidP="00F2518D">
      <w:pPr>
        <w:rPr>
          <w:b/>
          <w:bCs/>
          <w:i/>
          <w:iCs/>
        </w:rPr>
      </w:pPr>
      <w:r w:rsidRPr="00F2518D">
        <w:rPr>
          <w:b/>
          <w:bCs/>
          <w:i/>
          <w:iCs/>
        </w:rPr>
        <w:t>3</w:t>
      </w:r>
      <w:r w:rsidR="00F2518D" w:rsidRPr="00F2518D">
        <w:rPr>
          <w:b/>
          <w:bCs/>
          <w:i/>
          <w:iCs/>
        </w:rPr>
        <w:t xml:space="preserve">. </w:t>
      </w:r>
      <w:r w:rsidRPr="00F2518D">
        <w:rPr>
          <w:b/>
          <w:bCs/>
          <w:i/>
          <w:iCs/>
        </w:rPr>
        <w:t>Утвердить Положение о финансово-экономическом совете при Главе города</w:t>
      </w:r>
      <w:r w:rsidR="00F2518D" w:rsidRPr="00F2518D">
        <w:rPr>
          <w:b/>
          <w:bCs/>
          <w:i/>
          <w:iCs/>
        </w:rPr>
        <w:t>.</w:t>
      </w:r>
    </w:p>
    <w:p w:rsidR="00F2518D" w:rsidRDefault="00652141" w:rsidP="00F2518D">
      <w:r w:rsidRPr="00F2518D">
        <w:t>Текстовая организация деловых писем, служебных записок отличается большей свободой, меньшей каноничностью, однако регламентированные письма приближаются по степени стандартизации к текстам ОРД</w:t>
      </w:r>
      <w:r w:rsidR="00F2518D" w:rsidRPr="00F2518D">
        <w:t>.</w:t>
      </w:r>
    </w:p>
    <w:p w:rsidR="00F2518D" w:rsidRDefault="00652141" w:rsidP="00F2518D">
      <w:r w:rsidRPr="00F2518D">
        <w:t>Несмотря на своеобразие, все рассмотренные выше жанры деловой письменности объединяет высокая степень стандартизации, которая охватывает все уровни языка</w:t>
      </w:r>
      <w:r w:rsidR="00F2518D" w:rsidRPr="00F2518D">
        <w:t xml:space="preserve"> - </w:t>
      </w:r>
      <w:r w:rsidRPr="00F2518D">
        <w:t>лексику, морфологию, синтаксис и текстовый уровень</w:t>
      </w:r>
      <w:r w:rsidR="00F2518D" w:rsidRPr="00F2518D">
        <w:t xml:space="preserve">. </w:t>
      </w:r>
      <w:r w:rsidRPr="00F2518D">
        <w:t>В итоге складывается определенный тип языка, отличающийся консерватизмом, замкнутостью, непроницаемостью для иностилевых вторжений, для проявления индивидуального стиля автора</w:t>
      </w:r>
      <w:r w:rsidR="00F2518D" w:rsidRPr="00F2518D">
        <w:t xml:space="preserve">. </w:t>
      </w:r>
      <w:r w:rsidRPr="00F2518D">
        <w:t>Безличность изложения выражается в отказе от интерпретаций, оценки событий, эмоциональных реакций</w:t>
      </w:r>
      <w:r w:rsidR="00F2518D" w:rsidRPr="00F2518D">
        <w:t>.</w:t>
      </w:r>
    </w:p>
    <w:p w:rsidR="00F2518D" w:rsidRDefault="00652141" w:rsidP="00F2518D">
      <w:r w:rsidRPr="00F2518D">
        <w:t>Деловая речь накопила огромное количество проверенных многолетней практикой речевых формул, шаблонов, идиом, знание которых помогает создавать новые деловые тексты</w:t>
      </w:r>
      <w:r w:rsidR="00F2518D" w:rsidRPr="00F2518D">
        <w:t xml:space="preserve">. </w:t>
      </w:r>
      <w:r w:rsidRPr="00F2518D">
        <w:t>Формула</w:t>
      </w:r>
      <w:r w:rsidR="00F2518D">
        <w:t xml:space="preserve"> "</w:t>
      </w:r>
      <w:r w:rsidRPr="00F2518D">
        <w:t>типовая ситуация</w:t>
      </w:r>
      <w:r w:rsidR="00F2518D" w:rsidRPr="00F2518D">
        <w:t xml:space="preserve"> - </w:t>
      </w:r>
      <w:r w:rsidRPr="00F2518D">
        <w:t>стандартизованная речевая манера</w:t>
      </w:r>
      <w:r w:rsidR="00F2518D">
        <w:t xml:space="preserve">" </w:t>
      </w:r>
      <w:r w:rsidRPr="00F2518D">
        <w:t>обусловливает использование стандартных средств и помогает обеспечить ту степень точности, которая отличает документ от любой другой бумаги</w:t>
      </w:r>
      <w:r w:rsidR="00F2518D" w:rsidRPr="00F2518D">
        <w:t>.</w:t>
      </w:r>
    </w:p>
    <w:p w:rsidR="00F2518D" w:rsidRDefault="00652141" w:rsidP="00F2518D">
      <w:r w:rsidRPr="00F2518D">
        <w:t>Стандартизация облегчает восприятие и обработку информации, содержащейся в документе</w:t>
      </w:r>
      <w:r w:rsidR="00F2518D" w:rsidRPr="00F2518D">
        <w:t xml:space="preserve">. </w:t>
      </w:r>
      <w:r w:rsidRPr="00F2518D">
        <w:t>Таким образом, официально-деловой стиль и те жанры, которыми он представлен в деловом общении, имеют ряд характерных черт, которые предполагают достаточно высокий уровень лингвистической подготовки составителя документа</w:t>
      </w:r>
      <w:r w:rsidR="00F2518D" w:rsidRPr="00F2518D">
        <w:t xml:space="preserve">. </w:t>
      </w:r>
      <w:r w:rsidRPr="00F2518D">
        <w:t>Составитель документа должен знать</w:t>
      </w:r>
      <w:r w:rsidR="00F2518D" w:rsidRPr="00F2518D">
        <w:t>:</w:t>
      </w:r>
    </w:p>
    <w:p w:rsidR="00F2518D" w:rsidRDefault="00652141" w:rsidP="00F2518D">
      <w:r w:rsidRPr="00F2518D">
        <w:t>доминанту и основные черты официально-делового стиля</w:t>
      </w:r>
      <w:r w:rsidR="00F2518D">
        <w:t xml:space="preserve"> (т.е.</w:t>
      </w:r>
      <w:r w:rsidR="00F2518D" w:rsidRPr="00F2518D">
        <w:t xml:space="preserve"> </w:t>
      </w:r>
      <w:r w:rsidRPr="00F2518D">
        <w:t>требования, предъявляемые к языку документа</w:t>
      </w:r>
      <w:r w:rsidR="00F2518D" w:rsidRPr="00F2518D">
        <w:t>);</w:t>
      </w:r>
    </w:p>
    <w:p w:rsidR="00F2518D" w:rsidRDefault="00652141" w:rsidP="00F2518D">
      <w:r w:rsidRPr="00F2518D">
        <w:t>арсенал устойчивых формул и правила их использования в том или ином жанре деловой письменной речи</w:t>
      </w:r>
      <w:r w:rsidR="00F2518D" w:rsidRPr="00F2518D">
        <w:t>;</w:t>
      </w:r>
    </w:p>
    <w:p w:rsidR="00F2518D" w:rsidRDefault="00652141" w:rsidP="00F2518D">
      <w:r w:rsidRPr="00F2518D">
        <w:t>характеристики жанров и их привязанность к той или иной ситуации делового общения</w:t>
      </w:r>
      <w:r w:rsidR="00F2518D" w:rsidRPr="00F2518D">
        <w:t>.</w:t>
      </w:r>
    </w:p>
    <w:p w:rsidR="00F2518D" w:rsidRDefault="00652141" w:rsidP="00F2518D">
      <w:r w:rsidRPr="00F2518D">
        <w:t>Составитель документа должен уметь</w:t>
      </w:r>
      <w:r w:rsidR="00F2518D" w:rsidRPr="00F2518D">
        <w:t>:</w:t>
      </w:r>
    </w:p>
    <w:p w:rsidR="00F2518D" w:rsidRDefault="00652141" w:rsidP="00F2518D">
      <w:r w:rsidRPr="00F2518D">
        <w:t>адекватно использовать речевые средства в тексте при соблюдении языковых норм</w:t>
      </w:r>
      <w:r w:rsidR="00F2518D" w:rsidRPr="00F2518D">
        <w:t>;</w:t>
      </w:r>
    </w:p>
    <w:p w:rsidR="00F2518D" w:rsidRDefault="00652141" w:rsidP="00F2518D">
      <w:r w:rsidRPr="00F2518D">
        <w:t>грамотно составить проект документа и</w:t>
      </w:r>
      <w:r w:rsidR="00F2518D">
        <w:t xml:space="preserve"> (</w:t>
      </w:r>
      <w:r w:rsidRPr="00F2518D">
        <w:t>или</w:t>
      </w:r>
      <w:r w:rsidR="00F2518D" w:rsidRPr="00F2518D">
        <w:t xml:space="preserve">) </w:t>
      </w:r>
      <w:r w:rsidRPr="00F2518D">
        <w:t>отредактировать его</w:t>
      </w:r>
      <w:r w:rsidR="00F2518D" w:rsidRPr="00F2518D">
        <w:t>.</w:t>
      </w:r>
    </w:p>
    <w:p w:rsidR="00F2518D" w:rsidRPr="00F2518D" w:rsidRDefault="00652141" w:rsidP="00F2518D">
      <w:r w:rsidRPr="00F2518D">
        <w:t>Лингвистические термины</w:t>
      </w:r>
    </w:p>
    <w:p w:rsidR="00F2518D" w:rsidRDefault="00652141" w:rsidP="00F2518D">
      <w:r w:rsidRPr="00F2518D">
        <w:rPr>
          <w:b/>
          <w:bCs/>
        </w:rPr>
        <w:t>Номенклатура</w:t>
      </w:r>
      <w:r w:rsidR="00F2518D" w:rsidRPr="00F2518D">
        <w:t xml:space="preserve"> - </w:t>
      </w:r>
      <w:r w:rsidRPr="00F2518D">
        <w:t>перечень наименований товаров, должностей, учреждений</w:t>
      </w:r>
      <w:r w:rsidR="00F2518D" w:rsidRPr="00F2518D">
        <w:t>.</w:t>
      </w:r>
    </w:p>
    <w:p w:rsidR="00F2518D" w:rsidRDefault="00652141" w:rsidP="00F2518D">
      <w:r w:rsidRPr="00F2518D">
        <w:rPr>
          <w:b/>
          <w:bCs/>
        </w:rPr>
        <w:t>Номенклатурный знак</w:t>
      </w:r>
      <w:r w:rsidR="00F2518D" w:rsidRPr="00F2518D">
        <w:t xml:space="preserve"> - </w:t>
      </w:r>
      <w:r w:rsidRPr="00F2518D">
        <w:t>утвержденное обозначение товара, должности, юридического лица</w:t>
      </w:r>
      <w:r w:rsidR="00F2518D" w:rsidRPr="00F2518D">
        <w:t>.</w:t>
      </w:r>
    </w:p>
    <w:p w:rsidR="00F2518D" w:rsidRDefault="00652141" w:rsidP="00F2518D">
      <w:r w:rsidRPr="00F2518D">
        <w:rPr>
          <w:b/>
          <w:bCs/>
        </w:rPr>
        <w:t>Номинация</w:t>
      </w:r>
      <w:r w:rsidR="00F2518D" w:rsidRPr="00F2518D">
        <w:t xml:space="preserve"> - </w:t>
      </w:r>
      <w:r w:rsidRPr="00F2518D">
        <w:t>название</w:t>
      </w:r>
      <w:r w:rsidR="00F2518D" w:rsidRPr="00F2518D">
        <w:t>.</w:t>
      </w:r>
    </w:p>
    <w:p w:rsidR="00F2518D" w:rsidRDefault="00652141" w:rsidP="00F2518D">
      <w:r w:rsidRPr="00F2518D">
        <w:rPr>
          <w:b/>
          <w:bCs/>
        </w:rPr>
        <w:t>Этикетная рамка</w:t>
      </w:r>
      <w:r w:rsidR="00F2518D" w:rsidRPr="00F2518D">
        <w:t xml:space="preserve"> - </w:t>
      </w:r>
      <w:r w:rsidRPr="00F2518D">
        <w:t>формулы вежливости, приветствия и прощания, обрамляющие устный или письменный текст</w:t>
      </w:r>
      <w:r w:rsidR="00F2518D" w:rsidRPr="00F2518D">
        <w:t>.</w:t>
      </w:r>
    </w:p>
    <w:p w:rsidR="00F2518D" w:rsidRDefault="00652141" w:rsidP="00F2518D">
      <w:r w:rsidRPr="00F2518D">
        <w:rPr>
          <w:b/>
          <w:bCs/>
        </w:rPr>
        <w:t>Перформатив</w:t>
      </w:r>
      <w:r w:rsidR="00F2518D" w:rsidRPr="00F2518D">
        <w:rPr>
          <w:b/>
          <w:bCs/>
        </w:rPr>
        <w:t xml:space="preserve"> - </w:t>
      </w:r>
      <w:r w:rsidRPr="00F2518D">
        <w:t>особая форма глаголов, обозначающих речевое действие и используемых в качестве действия</w:t>
      </w:r>
      <w:r w:rsidR="00F2518D" w:rsidRPr="00F2518D">
        <w:t>.</w:t>
      </w:r>
    </w:p>
    <w:p w:rsidR="00F2518D" w:rsidRPr="00F2518D" w:rsidRDefault="00652141" w:rsidP="00F2518D">
      <w:pPr>
        <w:rPr>
          <w:i/>
          <w:iCs/>
        </w:rPr>
      </w:pPr>
      <w:r w:rsidRPr="00F2518D">
        <w:rPr>
          <w:i/>
          <w:iCs/>
        </w:rPr>
        <w:t>Контрольные вопросы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1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Какие сферы общественных отношений обслуживает официально-деловой стиль</w:t>
      </w:r>
      <w:r w:rsidR="00F2518D" w:rsidRPr="00F2518D">
        <w:rPr>
          <w:i/>
          <w:iCs/>
        </w:rPr>
        <w:t>?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2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Что можно считать доминантой официально-делового стиля</w:t>
      </w:r>
      <w:r w:rsidR="00F2518D" w:rsidRPr="00F2518D">
        <w:rPr>
          <w:i/>
          <w:iCs/>
        </w:rPr>
        <w:t>?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3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Какие два типа точности характерны для языка документов</w:t>
      </w:r>
      <w:r w:rsidR="00F2518D" w:rsidRPr="00F2518D">
        <w:rPr>
          <w:i/>
          <w:iCs/>
        </w:rPr>
        <w:t>?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4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Почему устная речь не может отвечать требованиям, предъявляемым к языку документов</w:t>
      </w:r>
      <w:r w:rsidR="00F2518D" w:rsidRPr="00F2518D">
        <w:rPr>
          <w:i/>
          <w:iCs/>
        </w:rPr>
        <w:t>?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5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Когда начал формироваться деловой стиль в русском языке</w:t>
      </w:r>
      <w:r w:rsidR="00F2518D" w:rsidRPr="00F2518D">
        <w:rPr>
          <w:i/>
          <w:iCs/>
        </w:rPr>
        <w:t>?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6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Какие черты официально-делового стиля характерны уже для ранних памятников деловой письменности</w:t>
      </w:r>
      <w:r w:rsidR="00F2518D" w:rsidRPr="00F2518D">
        <w:rPr>
          <w:i/>
          <w:iCs/>
        </w:rPr>
        <w:t>?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7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Перечислите основные черты официально-делового стиля</w:t>
      </w:r>
      <w:r w:rsidR="00F2518D" w:rsidRPr="00F2518D">
        <w:rPr>
          <w:i/>
          <w:iCs/>
        </w:rPr>
        <w:t>.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8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Охарактеризуйте основные жанры официально-делового</w:t>
      </w:r>
      <w:r w:rsidRPr="00F2518D">
        <w:rPr>
          <w:b/>
          <w:bCs/>
          <w:i/>
          <w:iCs/>
        </w:rPr>
        <w:t xml:space="preserve"> </w:t>
      </w:r>
      <w:r w:rsidRPr="00F2518D">
        <w:rPr>
          <w:i/>
          <w:iCs/>
        </w:rPr>
        <w:t>стиля, которыми должен владеть менеджер</w:t>
      </w:r>
      <w:r w:rsidR="00F2518D" w:rsidRPr="00F2518D">
        <w:rPr>
          <w:i/>
          <w:iCs/>
        </w:rPr>
        <w:t>.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9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Что характеризует лексический строй языка деловой письменности</w:t>
      </w:r>
      <w:r w:rsidR="00F2518D" w:rsidRPr="00F2518D">
        <w:rPr>
          <w:i/>
          <w:iCs/>
        </w:rPr>
        <w:t>?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10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Опишите морфолого-грамматические особенности языка деловых бумаг</w:t>
      </w:r>
      <w:r w:rsidR="00F2518D" w:rsidRPr="00F2518D">
        <w:rPr>
          <w:i/>
          <w:iCs/>
        </w:rPr>
        <w:t>.</w:t>
      </w:r>
    </w:p>
    <w:p w:rsidR="00F2518D" w:rsidRDefault="00652141" w:rsidP="00F2518D">
      <w:pPr>
        <w:rPr>
          <w:i/>
          <w:iCs/>
        </w:rPr>
      </w:pPr>
      <w:r w:rsidRPr="00F2518D">
        <w:rPr>
          <w:i/>
          <w:iCs/>
        </w:rPr>
        <w:t>11</w:t>
      </w:r>
      <w:r w:rsidR="00F2518D" w:rsidRPr="00F2518D">
        <w:rPr>
          <w:i/>
          <w:iCs/>
        </w:rPr>
        <w:t xml:space="preserve">. </w:t>
      </w:r>
      <w:r w:rsidRPr="00F2518D">
        <w:rPr>
          <w:i/>
          <w:iCs/>
        </w:rPr>
        <w:t>Каковы синтаксические и текстовые особенности официально-делового стиля</w:t>
      </w:r>
      <w:r w:rsidR="00F2518D" w:rsidRPr="00F2518D">
        <w:rPr>
          <w:i/>
          <w:iCs/>
        </w:rPr>
        <w:t>?</w:t>
      </w:r>
    </w:p>
    <w:p w:rsidR="00F2518D" w:rsidRPr="00F2518D" w:rsidRDefault="00652141" w:rsidP="00F2518D">
      <w:r w:rsidRPr="00F2518D">
        <w:t>Задания</w:t>
      </w:r>
    </w:p>
    <w:p w:rsidR="00F2518D" w:rsidRDefault="00652141" w:rsidP="00F2518D">
      <w:r w:rsidRPr="00F2518D">
        <w:t>1</w:t>
      </w:r>
      <w:r w:rsidR="00F2518D" w:rsidRPr="00F2518D">
        <w:t xml:space="preserve">. </w:t>
      </w:r>
      <w:r w:rsidRPr="00F2518D">
        <w:t>Найдите в текстах-образцах контрактов, постановлений и деловых писем стандартные фразы, обозначающие мотивацию действия</w:t>
      </w:r>
      <w:r w:rsidR="00F2518D" w:rsidRPr="00F2518D">
        <w:t>.</w:t>
      </w:r>
    </w:p>
    <w:p w:rsidR="00F2518D" w:rsidRDefault="00652141" w:rsidP="00F2518D">
      <w:r w:rsidRPr="00F2518D">
        <w:t>2</w:t>
      </w:r>
      <w:r w:rsidR="00F2518D" w:rsidRPr="00F2518D">
        <w:t xml:space="preserve">. </w:t>
      </w:r>
      <w:r w:rsidRPr="00F2518D">
        <w:t>Найдите в текстах-образцах глаголы-перформативы, обозначающие речевое действие</w:t>
      </w:r>
      <w:r w:rsidR="00F2518D" w:rsidRPr="00F2518D">
        <w:t>.</w:t>
      </w:r>
    </w:p>
    <w:p w:rsidR="00F2518D" w:rsidRDefault="00652141" w:rsidP="00F2518D">
      <w:r w:rsidRPr="00F2518D">
        <w:t>3</w:t>
      </w:r>
      <w:r w:rsidR="00F2518D" w:rsidRPr="00F2518D">
        <w:t xml:space="preserve">. </w:t>
      </w:r>
      <w:r w:rsidRPr="00F2518D">
        <w:t>Определите состав реквизитов по образцам договоров, приказов, деловых писем</w:t>
      </w:r>
      <w:r w:rsidR="00F2518D" w:rsidRPr="00F2518D">
        <w:t>.</w:t>
      </w:r>
    </w:p>
    <w:p w:rsidR="00F2518D" w:rsidRDefault="00652141" w:rsidP="00F2518D">
      <w:r w:rsidRPr="00F2518D">
        <w:t>4</w:t>
      </w:r>
      <w:r w:rsidR="00F2518D" w:rsidRPr="00F2518D">
        <w:t xml:space="preserve">. </w:t>
      </w:r>
      <w:r w:rsidRPr="00F2518D">
        <w:t>Составьте самостоятельно текст контракта</w:t>
      </w:r>
      <w:r w:rsidR="00F2518D" w:rsidRPr="00F2518D">
        <w:t>.</w:t>
      </w:r>
    </w:p>
    <w:p w:rsidR="00F2518D" w:rsidRDefault="00652141" w:rsidP="00F2518D">
      <w:r w:rsidRPr="00F2518D">
        <w:t>5</w:t>
      </w:r>
      <w:r w:rsidR="00F2518D" w:rsidRPr="00F2518D">
        <w:t xml:space="preserve">. </w:t>
      </w:r>
      <w:r w:rsidRPr="00F2518D">
        <w:t>Составьте самостоятельно текст делового письма</w:t>
      </w:r>
      <w:r w:rsidR="00F2518D" w:rsidRPr="00F2518D">
        <w:t>.</w:t>
      </w:r>
    </w:p>
    <w:p w:rsidR="00652141" w:rsidRPr="00F2518D" w:rsidRDefault="00652141" w:rsidP="00B16A5B">
      <w:r w:rsidRPr="00F2518D">
        <w:t>6</w:t>
      </w:r>
      <w:r w:rsidR="00F2518D" w:rsidRPr="00F2518D">
        <w:t xml:space="preserve">. </w:t>
      </w:r>
      <w:r w:rsidRPr="00F2518D">
        <w:t>Составьте самостоятельно текст докладной или служебной записки</w:t>
      </w:r>
      <w:r w:rsidR="00F2518D" w:rsidRPr="00F2518D">
        <w:t>.</w:t>
      </w:r>
      <w:bookmarkStart w:id="0" w:name="_GoBack"/>
      <w:bookmarkEnd w:id="0"/>
    </w:p>
    <w:sectPr w:rsidR="00652141" w:rsidRPr="00F2518D" w:rsidSect="00F2518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88" w:rsidRDefault="00A40888">
      <w:r>
        <w:separator/>
      </w:r>
    </w:p>
  </w:endnote>
  <w:endnote w:type="continuationSeparator" w:id="0">
    <w:p w:rsidR="00A40888" w:rsidRDefault="00A4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8D" w:rsidRDefault="00F2518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8D" w:rsidRDefault="00F251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88" w:rsidRDefault="00A40888">
      <w:r>
        <w:separator/>
      </w:r>
    </w:p>
  </w:footnote>
  <w:footnote w:type="continuationSeparator" w:id="0">
    <w:p w:rsidR="00A40888" w:rsidRDefault="00A40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8D" w:rsidRDefault="00DD24D1" w:rsidP="00F2518D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F2518D" w:rsidRDefault="00F2518D" w:rsidP="00F2518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8D" w:rsidRDefault="00F251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141"/>
    <w:rsid w:val="001D1371"/>
    <w:rsid w:val="002C33AF"/>
    <w:rsid w:val="00652141"/>
    <w:rsid w:val="00784E3B"/>
    <w:rsid w:val="00870529"/>
    <w:rsid w:val="008A1485"/>
    <w:rsid w:val="00A40888"/>
    <w:rsid w:val="00B16A5B"/>
    <w:rsid w:val="00B36F4E"/>
    <w:rsid w:val="00BE5731"/>
    <w:rsid w:val="00DD24D1"/>
    <w:rsid w:val="00E012ED"/>
    <w:rsid w:val="00E917B2"/>
    <w:rsid w:val="00F2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7BDB6CC-A39C-4703-9185-790F347C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2518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2518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2518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2518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2518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2518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2518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2518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2518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2">
    <w:name w:val="FR2"/>
    <w:uiPriority w:val="99"/>
    <w:rsid w:val="00652141"/>
    <w:pPr>
      <w:widowControl w:val="0"/>
      <w:suppressAutoHyphens/>
      <w:jc w:val="center"/>
    </w:pPr>
    <w:rPr>
      <w:b/>
      <w:bCs/>
      <w:sz w:val="26"/>
      <w:szCs w:val="26"/>
      <w:lang w:eastAsia="ar-SA"/>
    </w:rPr>
  </w:style>
  <w:style w:type="paragraph" w:customStyle="1" w:styleId="FR3">
    <w:name w:val="FR3"/>
    <w:uiPriority w:val="99"/>
    <w:rsid w:val="00652141"/>
    <w:pPr>
      <w:widowControl w:val="0"/>
      <w:suppressAutoHyphens/>
      <w:jc w:val="center"/>
    </w:pPr>
    <w:rPr>
      <w:b/>
      <w:bCs/>
      <w:sz w:val="24"/>
      <w:szCs w:val="24"/>
      <w:lang w:eastAsia="ar-SA"/>
    </w:rPr>
  </w:style>
  <w:style w:type="table" w:styleId="-1">
    <w:name w:val="Table Web 1"/>
    <w:basedOn w:val="a4"/>
    <w:uiPriority w:val="99"/>
    <w:rsid w:val="00F2518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F2518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F2518D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F2518D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F2518D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F2518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F2518D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F2518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F2518D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F2518D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F2518D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F2518D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F2518D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F2518D"/>
    <w:rPr>
      <w:rFonts w:cs="Times New Roman"/>
    </w:rPr>
  </w:style>
  <w:style w:type="character" w:customStyle="1" w:styleId="af5">
    <w:name w:val="номер страницы"/>
    <w:uiPriority w:val="99"/>
    <w:rsid w:val="00F2518D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F2518D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2518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2518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2518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2518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2518D"/>
    <w:pPr>
      <w:ind w:left="958"/>
    </w:pPr>
  </w:style>
  <w:style w:type="paragraph" w:styleId="23">
    <w:name w:val="Body Text Indent 2"/>
    <w:basedOn w:val="a2"/>
    <w:link w:val="24"/>
    <w:uiPriority w:val="99"/>
    <w:rsid w:val="00F2518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2518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F2518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2518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2518D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2518D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2518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2518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2518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2518D"/>
    <w:rPr>
      <w:i/>
      <w:iCs/>
    </w:rPr>
  </w:style>
  <w:style w:type="paragraph" w:customStyle="1" w:styleId="af9">
    <w:name w:val="ТАБЛИЦА"/>
    <w:next w:val="a2"/>
    <w:autoRedefine/>
    <w:uiPriority w:val="99"/>
    <w:rsid w:val="00F2518D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2518D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F2518D"/>
  </w:style>
  <w:style w:type="table" w:customStyle="1" w:styleId="15">
    <w:name w:val="Стиль таблицы1"/>
    <w:uiPriority w:val="99"/>
    <w:rsid w:val="00F2518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2518D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2518D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2518D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F2518D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F2518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черты официально-делового стиля</vt:lpstr>
    </vt:vector>
  </TitlesOfParts>
  <Company>Dnsoft</Company>
  <LinksUpToDate>false</LinksUpToDate>
  <CharactersWithSpaces>17776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черты официально-делового стиля</dc:title>
  <dc:subject/>
  <dc:creator>Роман</dc:creator>
  <cp:keywords/>
  <dc:description/>
  <cp:lastModifiedBy>admin</cp:lastModifiedBy>
  <cp:revision>2</cp:revision>
  <dcterms:created xsi:type="dcterms:W3CDTF">2014-03-08T07:40:00Z</dcterms:created>
  <dcterms:modified xsi:type="dcterms:W3CDTF">2014-03-08T07:40:00Z</dcterms:modified>
</cp:coreProperties>
</file>