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09" w:rsidRDefault="00EE0365" w:rsidP="00A11909">
      <w:pPr>
        <w:pStyle w:val="2"/>
      </w:pPr>
      <w:r w:rsidRPr="00A11909">
        <w:t>1</w:t>
      </w:r>
      <w:r w:rsidR="00A11909" w:rsidRPr="00A11909">
        <w:t xml:space="preserve">. </w:t>
      </w:r>
      <w:r w:rsidRPr="00A11909">
        <w:t>Какие функции выполняет неустойка</w:t>
      </w:r>
      <w:r w:rsidR="00A11909" w:rsidRPr="00A11909">
        <w:t>?</w:t>
      </w:r>
    </w:p>
    <w:p w:rsidR="00A11909" w:rsidRDefault="00A11909" w:rsidP="00A11909">
      <w:pPr>
        <w:ind w:firstLine="709"/>
      </w:pPr>
    </w:p>
    <w:p w:rsidR="00A11909" w:rsidRDefault="00F86973" w:rsidP="00A11909">
      <w:pPr>
        <w:ind w:firstLine="709"/>
      </w:pPr>
      <w:r w:rsidRPr="00A11909">
        <w:t>Неустойка</w:t>
      </w:r>
      <w:r w:rsidR="00A11909" w:rsidRPr="00A11909">
        <w:t xml:space="preserve"> - </w:t>
      </w:r>
      <w:r w:rsidRPr="00A11909">
        <w:t>это денежная сумма или другое имущество, которое должник должен передать кредитору в случае нарушения должником обязательства</w:t>
      </w:r>
      <w:r w:rsidR="00A11909">
        <w:t xml:space="preserve"> (</w:t>
      </w:r>
      <w:r w:rsidRPr="00A11909">
        <w:t>ст</w:t>
      </w:r>
      <w:r w:rsidR="00A11909">
        <w:t>.5</w:t>
      </w:r>
      <w:r w:rsidRPr="00A11909">
        <w:t>49 ГК Украины</w:t>
      </w:r>
      <w:r w:rsidR="00A11909" w:rsidRPr="00A11909">
        <w:t>).</w:t>
      </w:r>
    </w:p>
    <w:p w:rsidR="00A11909" w:rsidRDefault="00F86973" w:rsidP="00A11909">
      <w:pPr>
        <w:ind w:firstLine="709"/>
      </w:pPr>
      <w:r w:rsidRPr="00A11909">
        <w:t>Неустойка является одним из наиболее распространенных способов обеспечения исполнения обязательств, в особенности в договорных отношениях с участием юридических лиц</w:t>
      </w:r>
      <w:r w:rsidR="00A11909" w:rsidRPr="00A11909">
        <w:t xml:space="preserve">. </w:t>
      </w:r>
      <w:r w:rsidRPr="00A11909">
        <w:t>Привлекательность неустойки поясняется тем, что она является упрощенным средством компенсации убытков кредитора, вызванных неисполнением или ненадлежащим исполнением должником его обязанностей</w:t>
      </w:r>
      <w:r w:rsidR="00A11909" w:rsidRPr="00A11909">
        <w:t>.</w:t>
      </w:r>
    </w:p>
    <w:p w:rsidR="00A11909" w:rsidRDefault="00F86973" w:rsidP="00A11909">
      <w:pPr>
        <w:ind w:firstLine="709"/>
      </w:pPr>
      <w:r w:rsidRPr="00A11909">
        <w:t>Упрощенность компенсации интереса кредитора обеспечивается такими свойствами неустойки</w:t>
      </w:r>
      <w:r w:rsidR="00A11909" w:rsidRPr="00A11909">
        <w:t>:</w:t>
      </w:r>
    </w:p>
    <w:p w:rsidR="00A11909" w:rsidRDefault="00F86973" w:rsidP="00A11909">
      <w:pPr>
        <w:ind w:firstLine="709"/>
      </w:pPr>
      <w:r w:rsidRPr="00A11909">
        <w:t xml:space="preserve">возможность взыскания </w:t>
      </w:r>
      <w:r w:rsidR="006C23D0" w:rsidRPr="00A11909">
        <w:t xml:space="preserve">неустойки за сам факт нарушения </w:t>
      </w:r>
      <w:r w:rsidRPr="00A11909">
        <w:t>обязательства, без предоставления доказательств о причиненных убытках и их размере</w:t>
      </w:r>
      <w:r w:rsidR="00A11909" w:rsidRPr="00A11909">
        <w:t>;</w:t>
      </w:r>
    </w:p>
    <w:p w:rsidR="00A11909" w:rsidRDefault="00F86973" w:rsidP="00A11909">
      <w:pPr>
        <w:ind w:firstLine="709"/>
      </w:pPr>
      <w:r w:rsidRPr="00A11909">
        <w:t>возможность для сторон по своему усмотрению сформулировать основания, размер и условия уплаты неустойки</w:t>
      </w:r>
      <w:r w:rsidR="00A11909">
        <w:t xml:space="preserve"> (</w:t>
      </w:r>
      <w:r w:rsidRPr="00A11909">
        <w:t>кроме, так называемой,</w:t>
      </w:r>
      <w:r w:rsidR="00A11909">
        <w:t xml:space="preserve"> "</w:t>
      </w:r>
      <w:r w:rsidRPr="00A11909">
        <w:t>нормативной</w:t>
      </w:r>
      <w:r w:rsidR="00A11909">
        <w:t xml:space="preserve">" </w:t>
      </w:r>
      <w:r w:rsidRPr="00A11909">
        <w:t>неустойки</w:t>
      </w:r>
      <w:r w:rsidR="00A11909" w:rsidRPr="00A11909">
        <w:t xml:space="preserve"> - </w:t>
      </w:r>
      <w:r w:rsidRPr="00A11909">
        <w:t>ст</w:t>
      </w:r>
      <w:r w:rsidR="00A11909">
        <w:t>.5</w:t>
      </w:r>
      <w:r w:rsidRPr="00A11909">
        <w:t>50 ГК</w:t>
      </w:r>
      <w:r w:rsidR="00A11909">
        <w:t xml:space="preserve"> </w:t>
      </w:r>
      <w:r w:rsidRPr="00A11909">
        <w:t>Украины</w:t>
      </w:r>
      <w:r w:rsidR="00A11909" w:rsidRPr="00A11909">
        <w:t>);</w:t>
      </w:r>
    </w:p>
    <w:p w:rsidR="00A11909" w:rsidRDefault="00F86973" w:rsidP="00A11909">
      <w:pPr>
        <w:ind w:firstLine="709"/>
      </w:pPr>
      <w:r w:rsidRPr="00A11909">
        <w:t>возможность для кредитора оперативно компенсировать убыт</w:t>
      </w:r>
      <w:r w:rsidR="006C23D0" w:rsidRPr="00A11909">
        <w:t xml:space="preserve">ки, причиненные ему </w:t>
      </w:r>
      <w:r w:rsidRPr="00A11909">
        <w:t>неисполнением договора, в удобной для</w:t>
      </w:r>
      <w:r w:rsidR="00EE0365" w:rsidRPr="00A11909">
        <w:t xml:space="preserve"> </w:t>
      </w:r>
      <w:r w:rsidRPr="00A11909">
        <w:t>него денежной форме</w:t>
      </w:r>
      <w:r w:rsidR="00A11909" w:rsidRPr="00A11909">
        <w:t xml:space="preserve">. </w:t>
      </w:r>
      <w:r w:rsidRPr="00A11909">
        <w:t>В связи с этим следует обратить внимание на то, что хотя ст</w:t>
      </w:r>
      <w:r w:rsidR="00A11909">
        <w:t>.5</w:t>
      </w:r>
      <w:r w:rsidRPr="00A11909">
        <w:t>49 ГК Украины предусматривает</w:t>
      </w:r>
      <w:r w:rsidR="006C23D0" w:rsidRPr="00A11909">
        <w:t xml:space="preserve"> </w:t>
      </w:r>
      <w:r w:rsidRPr="00A11909">
        <w:t>возможность взыскания с должника неустойки в виде имущества, однако механизм реализации такого права пока что не определен</w:t>
      </w:r>
      <w:r w:rsidR="00A11909" w:rsidRPr="00A11909">
        <w:t xml:space="preserve">. </w:t>
      </w:r>
      <w:r w:rsidRPr="00A11909">
        <w:t>Это позволяет предположить возникновение значительных трудностей при попытках применить на практике положения о взыскании неустойки в виде имущества, исчислении и взыскании такого вида неустойки, разграничении</w:t>
      </w:r>
      <w:r w:rsidR="00A11909">
        <w:t xml:space="preserve"> "</w:t>
      </w:r>
      <w:r w:rsidRPr="00A11909">
        <w:t>имущественной неустойки</w:t>
      </w:r>
      <w:r w:rsidR="00A11909">
        <w:t xml:space="preserve">" </w:t>
      </w:r>
      <w:r w:rsidRPr="00A11909">
        <w:t>и залога</w:t>
      </w:r>
      <w:r w:rsidR="00A11909" w:rsidRPr="00A11909">
        <w:t xml:space="preserve">. </w:t>
      </w:r>
      <w:r w:rsidRPr="00A11909">
        <w:t>Существует точка зрения, согласно которой неустойку в виде взыскания имущества можно именовать как</w:t>
      </w:r>
      <w:r w:rsidR="00A11909">
        <w:t xml:space="preserve"> "</w:t>
      </w:r>
      <w:r w:rsidRPr="00A11909">
        <w:t>альтернативная неустойка</w:t>
      </w:r>
      <w:r w:rsidR="00A11909">
        <w:t xml:space="preserve">", </w:t>
      </w:r>
      <w:r w:rsidRPr="00A11909">
        <w:t>поскольку здесь для должника имеет место альтернатива</w:t>
      </w:r>
      <w:r w:rsidR="00A11909" w:rsidRPr="00A11909">
        <w:t xml:space="preserve">: </w:t>
      </w:r>
      <w:r w:rsidRPr="00A11909">
        <w:t>в случае нарушения передать кредитору денежную сумму или другое имущество</w:t>
      </w:r>
      <w:r w:rsidR="00A11909" w:rsidRPr="00A11909">
        <w:t xml:space="preserve">. </w:t>
      </w:r>
      <w:r w:rsidRPr="00A11909">
        <w:t>Однако она едва ли может быть признана приемлемой, поскольку в гражданском праве уже употребляется понятие</w:t>
      </w:r>
      <w:r w:rsidR="00A11909">
        <w:t xml:space="preserve"> "</w:t>
      </w:r>
      <w:r w:rsidRPr="00A11909">
        <w:t>альтернативная неустойка</w:t>
      </w:r>
      <w:r w:rsidR="00A11909">
        <w:t xml:space="preserve">" </w:t>
      </w:r>
      <w:r w:rsidRPr="00A11909">
        <w:t>для обозначения возможности кредитора выбирать между взысканием неустойки или взысканием убытков</w:t>
      </w:r>
      <w:r w:rsidR="00A11909" w:rsidRPr="00A11909">
        <w:t>.</w:t>
      </w:r>
    </w:p>
    <w:p w:rsidR="00A11909" w:rsidRDefault="00F86973" w:rsidP="00A11909">
      <w:pPr>
        <w:ind w:firstLine="709"/>
      </w:pPr>
      <w:r w:rsidRPr="00A11909">
        <w:t>Поскольку в ст</w:t>
      </w:r>
      <w:r w:rsidR="00A11909">
        <w:t>.5</w:t>
      </w:r>
      <w:r w:rsidRPr="00A11909">
        <w:t>49 ГК Украины упоминаются, кроме неустойки, еще и штраф, пеня, то возникает вопрос о их правовом значении</w:t>
      </w:r>
      <w:r w:rsidR="00A11909" w:rsidRPr="00A11909">
        <w:t>.</w:t>
      </w:r>
    </w:p>
    <w:p w:rsidR="00A11909" w:rsidRDefault="00F86973" w:rsidP="00A11909">
      <w:pPr>
        <w:ind w:firstLine="709"/>
      </w:pPr>
      <w:r w:rsidRPr="00A11909">
        <w:t>Мнение, что это разновидности неустойки, имеющие свои особенности, получило поддержку и в новом ГК Украины, где содержится определение этих традиционных для советского гражданского права</w:t>
      </w:r>
      <w:r w:rsidR="00A11909">
        <w:t xml:space="preserve"> (</w:t>
      </w:r>
      <w:r w:rsidRPr="00A11909">
        <w:t>ст</w:t>
      </w:r>
      <w:r w:rsidR="00A11909">
        <w:t>. 20</w:t>
      </w:r>
      <w:r w:rsidRPr="00A11909">
        <w:t>4 ГК УССР 1963 г</w:t>
      </w:r>
      <w:r w:rsidR="00A11909" w:rsidRPr="00A11909">
        <w:t xml:space="preserve">) </w:t>
      </w:r>
      <w:r w:rsidRPr="00A11909">
        <w:t>разновидностей неустойки</w:t>
      </w:r>
      <w:r w:rsidR="00A11909" w:rsidRPr="00A11909">
        <w:t xml:space="preserve">. </w:t>
      </w:r>
      <w:r w:rsidRPr="00A11909">
        <w:t>Согласно ст</w:t>
      </w:r>
      <w:r w:rsidR="00A11909">
        <w:t>.5</w:t>
      </w:r>
      <w:r w:rsidRPr="00A11909">
        <w:t>49 ГК Украины штраф</w:t>
      </w:r>
      <w:r w:rsidR="00A11909" w:rsidRPr="00A11909">
        <w:t xml:space="preserve"> - </w:t>
      </w:r>
      <w:r w:rsidRPr="00A11909">
        <w:t>это неустойка, которая вычисляется в процентах от суммы нарушенного обязательства</w:t>
      </w:r>
      <w:r w:rsidR="00A11909" w:rsidRPr="00A11909">
        <w:t xml:space="preserve">. </w:t>
      </w:r>
      <w:r w:rsidRPr="00A11909">
        <w:t>Пеня</w:t>
      </w:r>
      <w:r w:rsidR="00A11909" w:rsidRPr="00A11909">
        <w:t xml:space="preserve"> - </w:t>
      </w:r>
      <w:r w:rsidRPr="00A11909">
        <w:t>это неустойка, которая устанавливается на случай просрочки исполнения обязательства и исчисляется в процентах от суммы несвоевременного исполненного денежного обязательства</w:t>
      </w:r>
      <w:r w:rsidR="00A11909" w:rsidRPr="00A11909">
        <w:t xml:space="preserve">. </w:t>
      </w:r>
      <w:r w:rsidRPr="00A11909">
        <w:t>Такой подход, однако, представляется не очень удачным, поскольку различные термины употребляются для обозначения тождеств</w:t>
      </w:r>
      <w:r w:rsidR="006C23D0" w:rsidRPr="00A11909">
        <w:t>енных понятий</w:t>
      </w:r>
      <w:r w:rsidR="00A11909" w:rsidRPr="00A11909">
        <w:t xml:space="preserve">. </w:t>
      </w:r>
      <w:r w:rsidR="006C23D0" w:rsidRPr="00A11909">
        <w:t>Фактически, пеня</w:t>
      </w:r>
      <w:r w:rsidR="00A11909" w:rsidRPr="00A11909">
        <w:t xml:space="preserve"> - </w:t>
      </w:r>
      <w:r w:rsidRPr="00A11909">
        <w:t>это исключительная неустойка, а штраф</w:t>
      </w:r>
      <w:r w:rsidR="00A11909" w:rsidRPr="00A11909">
        <w:t xml:space="preserve"> - </w:t>
      </w:r>
      <w:r w:rsidRPr="00A11909">
        <w:t>неустойка штрафная</w:t>
      </w:r>
      <w:r w:rsidR="00A11909" w:rsidRPr="00A11909">
        <w:t>.</w:t>
      </w:r>
    </w:p>
    <w:p w:rsidR="00A11909" w:rsidRDefault="00F86973" w:rsidP="00A11909">
      <w:pPr>
        <w:ind w:firstLine="709"/>
      </w:pPr>
      <w:r w:rsidRPr="00A11909">
        <w:t>В связи с этим возникает опасность смешивания разных понятий, хотя речь идет об одинаковых по сущности санкциях</w:t>
      </w:r>
      <w:r w:rsidR="00A11909" w:rsidRPr="00A11909">
        <w:t xml:space="preserve">. </w:t>
      </w:r>
      <w:r w:rsidRPr="00A11909">
        <w:t>Вдобавок употребление терминов</w:t>
      </w:r>
      <w:r w:rsidR="00A11909">
        <w:t xml:space="preserve"> "</w:t>
      </w:r>
      <w:r w:rsidRPr="00A11909">
        <w:t>неустойка</w:t>
      </w:r>
      <w:r w:rsidR="00A11909">
        <w:t>", "</w:t>
      </w:r>
      <w:r w:rsidRPr="00A11909">
        <w:t>штраф</w:t>
      </w:r>
      <w:r w:rsidR="00A11909">
        <w:t xml:space="preserve">" </w:t>
      </w:r>
      <w:r w:rsidRPr="00A11909">
        <w:t>и</w:t>
      </w:r>
      <w:r w:rsidR="00A11909">
        <w:t xml:space="preserve"> "</w:t>
      </w:r>
      <w:r w:rsidRPr="00A11909">
        <w:t>пеня</w:t>
      </w:r>
      <w:r w:rsidR="00A11909">
        <w:t xml:space="preserve">" </w:t>
      </w:r>
      <w:r w:rsidRPr="00A11909">
        <w:t>в разном значении является неудачным с точк</w:t>
      </w:r>
      <w:r w:rsidR="008C1EF4" w:rsidRPr="00A11909">
        <w:rPr>
          <w:lang w:val="uk-UA"/>
        </w:rPr>
        <w:t>и</w:t>
      </w:r>
      <w:r w:rsidRPr="00A11909">
        <w:t xml:space="preserve"> зрения их этимологии</w:t>
      </w:r>
      <w:r w:rsidR="00A11909" w:rsidRPr="00A11909">
        <w:t xml:space="preserve">: </w:t>
      </w:r>
      <w:r w:rsidRPr="00A11909">
        <w:t>латинское</w:t>
      </w:r>
      <w:r w:rsidR="00A11909">
        <w:t xml:space="preserve"> "</w:t>
      </w:r>
      <w:r w:rsidRPr="00A11909">
        <w:t>рое</w:t>
      </w:r>
      <w:r w:rsidR="008C1EF4" w:rsidRPr="00A11909">
        <w:rPr>
          <w:lang w:val="en-US"/>
        </w:rPr>
        <w:t>n</w:t>
      </w:r>
      <w:r w:rsidRPr="00A11909">
        <w:t>ае</w:t>
      </w:r>
      <w:r w:rsidR="00A11909">
        <w:t xml:space="preserve">" </w:t>
      </w:r>
      <w:r w:rsidRPr="00A11909">
        <w:t>как раз и означает</w:t>
      </w:r>
      <w:r w:rsidR="00A11909">
        <w:t xml:space="preserve"> "</w:t>
      </w:r>
      <w:r w:rsidRPr="00A11909">
        <w:t>штраф</w:t>
      </w:r>
      <w:r w:rsidR="00A11909">
        <w:t xml:space="preserve">" </w:t>
      </w:r>
      <w:r w:rsidRPr="00A11909">
        <w:t>и только под влиянием русской терминологии и забвения названия оригинала стало называться</w:t>
      </w:r>
      <w:r w:rsidR="00A11909" w:rsidRPr="00A11909">
        <w:t xml:space="preserve"> -</w:t>
      </w:r>
      <w:r w:rsidR="00A11909">
        <w:t xml:space="preserve"> "</w:t>
      </w:r>
      <w:r w:rsidRPr="00A11909">
        <w:t>неустойка</w:t>
      </w:r>
      <w:r w:rsidR="00A11909">
        <w:t>".</w:t>
      </w:r>
    </w:p>
    <w:p w:rsidR="00A11909" w:rsidRDefault="00CD4814" w:rsidP="00A11909">
      <w:pPr>
        <w:ind w:firstLine="709"/>
      </w:pPr>
      <w:r w:rsidRPr="00A11909">
        <w:t xml:space="preserve">Неустойка </w:t>
      </w:r>
      <w:r w:rsidR="00F86973" w:rsidRPr="00A11909">
        <w:t>является не только способом обеспечения исполнения обязательств, но также одной</w:t>
      </w:r>
      <w:r w:rsidR="006C23D0" w:rsidRPr="00A11909">
        <w:t xml:space="preserve"> </w:t>
      </w:r>
      <w:r w:rsidR="00F86973" w:rsidRPr="00A11909">
        <w:t>из форм гражданско-правовой ответственности</w:t>
      </w:r>
      <w:r w:rsidR="00A11909" w:rsidRPr="00A11909">
        <w:t xml:space="preserve">. </w:t>
      </w:r>
      <w:r w:rsidR="00F86973" w:rsidRPr="00A11909">
        <w:t>Поэтому много положений, регулирующих ее применение, помещены в главе 51 ГК Украины</w:t>
      </w:r>
      <w:r w:rsidR="00A11909">
        <w:t xml:space="preserve"> "</w:t>
      </w:r>
      <w:r w:rsidR="00F86973" w:rsidRPr="00A11909">
        <w:t>Правовые последствия нарушения обязательства</w:t>
      </w:r>
      <w:r w:rsidR="00A11909" w:rsidRPr="00A11909">
        <w:t xml:space="preserve">. </w:t>
      </w:r>
      <w:r w:rsidR="00F86973" w:rsidRPr="00A11909">
        <w:t>Ответственность за нарушение обязательства</w:t>
      </w:r>
      <w:r w:rsidR="00A11909">
        <w:t xml:space="preserve">". </w:t>
      </w:r>
      <w:r w:rsidR="00F86973" w:rsidRPr="00A11909">
        <w:t>В частности, согласно ст</w:t>
      </w:r>
      <w:r w:rsidR="00A11909">
        <w:t>.6</w:t>
      </w:r>
      <w:r w:rsidR="00F86973" w:rsidRPr="00A11909">
        <w:t>11 ГК Украины неустойка признается одной из санкций за неисполнение или ненадлежащее исполнение обязательства, а ст</w:t>
      </w:r>
      <w:r w:rsidR="00A11909">
        <w:t>.5</w:t>
      </w:r>
      <w:r w:rsidR="00F86973" w:rsidRPr="00A11909">
        <w:t>50 ГК Украины устанавливает, что кредитор не имеет права на неустойку в случае, если должник не отвечает за нарушение обязательства</w:t>
      </w:r>
      <w:r w:rsidR="00A11909">
        <w:t xml:space="preserve"> (</w:t>
      </w:r>
      <w:r w:rsidR="00F86973" w:rsidRPr="00A11909">
        <w:t>ст</w:t>
      </w:r>
      <w:r w:rsidR="00A11909">
        <w:t>.6</w:t>
      </w:r>
      <w:r w:rsidR="00F86973" w:rsidRPr="00A11909">
        <w:t>17 ГК Украины</w:t>
      </w:r>
      <w:r w:rsidR="00A11909" w:rsidRPr="00A11909">
        <w:t>).</w:t>
      </w:r>
    </w:p>
    <w:p w:rsidR="00A11909" w:rsidRDefault="00F86973" w:rsidP="00A11909">
      <w:pPr>
        <w:ind w:firstLine="709"/>
      </w:pPr>
      <w:r w:rsidRPr="00A11909">
        <w:t>Касаясь вопроса о неустойке, как специальной форме ответственности, следует отметить, что здесь, как впрочем и в других случаях применения специальных форм ответственности, часто нет необходимости в наличии полного состава гражданского правонарушения</w:t>
      </w:r>
      <w:r w:rsidR="00A11909" w:rsidRPr="00A11909">
        <w:t xml:space="preserve">. </w:t>
      </w:r>
      <w:r w:rsidRPr="00A11909">
        <w:t>Например, для взыскания исключительной неустойки нет необходимости устанавливать наличие убытков у кредитора, а, следовательно, отпадает и вопрос о причинной связи между убытками и противоправными действиями</w:t>
      </w:r>
      <w:r w:rsidR="00A11909" w:rsidRPr="00A11909">
        <w:t xml:space="preserve">. </w:t>
      </w:r>
      <w:r w:rsidRPr="00A11909">
        <w:t>Поэтому для ответственности здесь достаточно противоправности и вины должника</w:t>
      </w:r>
      <w:r w:rsidR="00A11909" w:rsidRPr="00A11909">
        <w:t>.</w:t>
      </w:r>
    </w:p>
    <w:p w:rsidR="00A11909" w:rsidRDefault="00F86973" w:rsidP="00A11909">
      <w:pPr>
        <w:ind w:firstLine="709"/>
      </w:pPr>
      <w:r w:rsidRPr="00A11909">
        <w:t>Об этом свидетельствует и судебная практика</w:t>
      </w:r>
      <w:r w:rsidR="00A11909" w:rsidRPr="00A11909">
        <w:t xml:space="preserve">. </w:t>
      </w:r>
      <w:r w:rsidRPr="00A11909">
        <w:t>Так, например, банки, предъявляя к гражданам иск о взыскании задолженности по кредиту и пене</w:t>
      </w:r>
      <w:r w:rsidR="00A11909">
        <w:t xml:space="preserve"> (</w:t>
      </w:r>
      <w:r w:rsidRPr="00A11909">
        <w:t>неустойки</w:t>
      </w:r>
      <w:r w:rsidR="00A11909" w:rsidRPr="00A11909">
        <w:t xml:space="preserve">) </w:t>
      </w:r>
      <w:r w:rsidRPr="00A11909">
        <w:t>за просрочку его возвращения, не обязаны доказывать наличие у них убытков вследствие просрочки возвращения займа</w:t>
      </w:r>
      <w:r w:rsidR="00A11909" w:rsidRPr="00A11909">
        <w:t xml:space="preserve">. </w:t>
      </w:r>
      <w:r w:rsidRPr="00A11909">
        <w:t>Доказательства предоставляются лишь относительно факта выдачи кредита и невозвращения его в срок</w:t>
      </w:r>
      <w:r w:rsidR="00A11909" w:rsidRPr="00A11909">
        <w:t xml:space="preserve">. </w:t>
      </w:r>
      <w:r w:rsidRPr="00A11909">
        <w:t>Сама просрочка является противоправным действием</w:t>
      </w:r>
      <w:r w:rsidR="00A11909" w:rsidRPr="00A11909">
        <w:t xml:space="preserve">. </w:t>
      </w:r>
      <w:r w:rsidRPr="00A11909">
        <w:t>Вина здесь возможна как в форме умысла, так и в форме неосторожности, однако для данной категории дел это обстоятельство практически не имеет значения</w:t>
      </w:r>
      <w:r w:rsidR="00A11909" w:rsidRPr="00A11909">
        <w:t>.</w:t>
      </w:r>
    </w:p>
    <w:p w:rsidR="00A11909" w:rsidRDefault="00F86973" w:rsidP="00A11909">
      <w:pPr>
        <w:ind w:firstLine="709"/>
      </w:pPr>
      <w:r w:rsidRPr="00A11909">
        <w:t>Неустойка имеет характер дополнительного отягощения для должника и, по общему правилу, подлежит уплате независимо от наличия убытков</w:t>
      </w:r>
      <w:r w:rsidR="00A11909">
        <w:t xml:space="preserve"> (</w:t>
      </w:r>
      <w:r w:rsidRPr="00A11909">
        <w:t>ст</w:t>
      </w:r>
      <w:r w:rsidR="00A11909">
        <w:t>.6</w:t>
      </w:r>
      <w:r w:rsidRPr="00A11909">
        <w:t>24 ГК Украины</w:t>
      </w:r>
      <w:r w:rsidR="00A11909" w:rsidRPr="00A11909">
        <w:t xml:space="preserve">). </w:t>
      </w:r>
      <w:r w:rsidRPr="00A11909">
        <w:t>Она призвана обеспечить обязательство от разнообразных нарушений, стимулируя должника к надлежащему выполнению, а также компенсирует</w:t>
      </w:r>
      <w:r w:rsidR="00A11909">
        <w:t xml:space="preserve"> (</w:t>
      </w:r>
      <w:r w:rsidRPr="00A11909">
        <w:t>полностью или частично</w:t>
      </w:r>
      <w:r w:rsidR="00A11909" w:rsidRPr="00A11909">
        <w:t xml:space="preserve">) </w:t>
      </w:r>
      <w:r w:rsidRPr="00A11909">
        <w:t>убытки, которые могут быть причинены неисполнением обязательства</w:t>
      </w:r>
      <w:r w:rsidR="00A11909" w:rsidRPr="00A11909">
        <w:t xml:space="preserve">. </w:t>
      </w:r>
      <w:r w:rsidRPr="00A11909">
        <w:t>Поэтому уплата неустойки не освобождает должника от исполнения обязательства в натуре</w:t>
      </w:r>
      <w:r w:rsidR="00A11909">
        <w:t xml:space="preserve"> (</w:t>
      </w:r>
      <w:r w:rsidRPr="00A11909">
        <w:t>ст</w:t>
      </w:r>
      <w:r w:rsidR="00A11909">
        <w:t>.5</w:t>
      </w:r>
      <w:r w:rsidRPr="00A11909">
        <w:t>52 ГК Украины</w:t>
      </w:r>
      <w:r w:rsidR="00A11909" w:rsidRPr="00A11909">
        <w:t>).</w:t>
      </w:r>
    </w:p>
    <w:p w:rsidR="00A11909" w:rsidRDefault="00F86973" w:rsidP="00A11909">
      <w:pPr>
        <w:ind w:firstLine="709"/>
      </w:pPr>
      <w:r w:rsidRPr="00A11909">
        <w:t>Условиями взыскания неустойки является неисполнение обязательства и вина должника, независимо от наличия убытков у кредитора</w:t>
      </w:r>
      <w:r w:rsidR="00A11909" w:rsidRPr="00A11909">
        <w:t xml:space="preserve">. </w:t>
      </w:r>
      <w:r w:rsidRPr="00A11909">
        <w:t>Однако, если убытки возникли, то в зависимости от соотношения права на взыскание неустойки с правом на возмещение убытков различают неустойку</w:t>
      </w:r>
      <w:r w:rsidR="00A11909" w:rsidRPr="00A11909">
        <w:t>:</w:t>
      </w:r>
    </w:p>
    <w:p w:rsidR="00A11909" w:rsidRDefault="00F86973" w:rsidP="00A11909">
      <w:pPr>
        <w:ind w:firstLine="709"/>
      </w:pPr>
      <w:r w:rsidRPr="00A11909">
        <w:t>зачетную</w:t>
      </w:r>
      <w:r w:rsidR="00A11909" w:rsidRPr="00A11909">
        <w:t xml:space="preserve"> - </w:t>
      </w:r>
      <w:r w:rsidRPr="00A11909">
        <w:t>не исключает право требовать возмещения убытков, но только в той части, которая не покрыта неустойкой</w:t>
      </w:r>
      <w:r w:rsidR="00A11909" w:rsidRPr="00A11909">
        <w:t>;</w:t>
      </w:r>
    </w:p>
    <w:p w:rsidR="00A11909" w:rsidRDefault="00F86973" w:rsidP="00A11909">
      <w:pPr>
        <w:ind w:firstLine="709"/>
      </w:pPr>
      <w:r w:rsidRPr="00A11909">
        <w:t>исключительную</w:t>
      </w:r>
      <w:r w:rsidR="00A11909" w:rsidRPr="00A11909">
        <w:t xml:space="preserve"> - </w:t>
      </w:r>
      <w:r w:rsidRPr="00A11909">
        <w:t>закон или договор могут предусмотреть взыскание только неустойки, но не убытков</w:t>
      </w:r>
      <w:r w:rsidR="00A11909">
        <w:t xml:space="preserve"> (</w:t>
      </w:r>
      <w:r w:rsidRPr="00A11909">
        <w:t>используется, как правило, в случаях просрочки исполнения обязательства</w:t>
      </w:r>
      <w:r w:rsidR="00A11909" w:rsidRPr="00A11909">
        <w:t>);</w:t>
      </w:r>
    </w:p>
    <w:p w:rsidR="00A11909" w:rsidRDefault="00F86973" w:rsidP="00A11909">
      <w:pPr>
        <w:ind w:firstLine="709"/>
      </w:pPr>
      <w:r w:rsidRPr="00A11909">
        <w:t>штрафную</w:t>
      </w:r>
      <w:r w:rsidR="00A11909">
        <w:t xml:space="preserve"> (</w:t>
      </w:r>
      <w:r w:rsidRPr="00A11909">
        <w:t>кумулятивную</w:t>
      </w:r>
      <w:r w:rsidR="00A11909" w:rsidRPr="00A11909">
        <w:t xml:space="preserve">) - </w:t>
      </w:r>
      <w:r w:rsidRPr="00A11909">
        <w:t>взыскание убытков в полной</w:t>
      </w:r>
      <w:r w:rsidR="00D51054" w:rsidRPr="00A11909">
        <w:t xml:space="preserve"> </w:t>
      </w:r>
      <w:r w:rsidRPr="00A11909">
        <w:t>сумме сверх неустойки</w:t>
      </w:r>
      <w:r w:rsidR="00A11909" w:rsidRPr="00A11909">
        <w:t xml:space="preserve">. </w:t>
      </w:r>
      <w:r w:rsidRPr="00A11909">
        <w:t>Взимается в виде общего правила</w:t>
      </w:r>
      <w:r w:rsidR="00A11909" w:rsidRPr="00A11909">
        <w:t>;</w:t>
      </w:r>
    </w:p>
    <w:p w:rsidR="00A11909" w:rsidRDefault="00F86973" w:rsidP="00A11909">
      <w:pPr>
        <w:ind w:firstLine="709"/>
      </w:pPr>
      <w:r w:rsidRPr="00A11909">
        <w:t>альтернативную</w:t>
      </w:r>
      <w:r w:rsidR="00A11909" w:rsidRPr="00A11909">
        <w:t xml:space="preserve"> - </w:t>
      </w:r>
      <w:r w:rsidRPr="00A11909">
        <w:t>по выбору</w:t>
      </w:r>
      <w:r w:rsidR="00D51054" w:rsidRPr="00A11909">
        <w:t xml:space="preserve"> кредитора взимается неустойка </w:t>
      </w:r>
      <w:r w:rsidRPr="00A11909">
        <w:t>или убытки</w:t>
      </w:r>
      <w:r w:rsidR="00A11909">
        <w:t xml:space="preserve"> (</w:t>
      </w:r>
      <w:r w:rsidRPr="00A11909">
        <w:t>ст</w:t>
      </w:r>
      <w:r w:rsidR="00A11909">
        <w:t>.6</w:t>
      </w:r>
      <w:r w:rsidRPr="00A11909">
        <w:t>24 ГК Украины</w:t>
      </w:r>
      <w:r w:rsidR="00A11909" w:rsidRPr="00A11909">
        <w:t>).</w:t>
      </w:r>
    </w:p>
    <w:p w:rsidR="00A11909" w:rsidRDefault="00F86973" w:rsidP="00A11909">
      <w:pPr>
        <w:ind w:firstLine="709"/>
      </w:pPr>
      <w:r w:rsidRPr="00A11909">
        <w:t>В зависимости от оснований установления неустойка делится на договорную и нормативную</w:t>
      </w:r>
      <w:r w:rsidR="00A11909" w:rsidRPr="00A11909">
        <w:t>.</w:t>
      </w:r>
    </w:p>
    <w:p w:rsidR="00A11909" w:rsidRDefault="00F86973" w:rsidP="00A11909">
      <w:pPr>
        <w:ind w:firstLine="709"/>
      </w:pPr>
      <w:r w:rsidRPr="00A11909">
        <w:t>Ведущей из них является договорная неустойка</w:t>
      </w:r>
      <w:r w:rsidR="00A11909">
        <w:t xml:space="preserve"> (</w:t>
      </w:r>
      <w:r w:rsidRPr="00A11909">
        <w:t>та, что устанавливается договором сторон</w:t>
      </w:r>
      <w:r w:rsidR="00A11909" w:rsidRPr="00A11909">
        <w:t>).</w:t>
      </w:r>
    </w:p>
    <w:p w:rsidR="00A11909" w:rsidRDefault="00F86973" w:rsidP="00A11909">
      <w:pPr>
        <w:ind w:firstLine="709"/>
      </w:pPr>
      <w:r w:rsidRPr="00A11909">
        <w:t>Сфера применения нормативной неустойки зависит от характера нормы</w:t>
      </w:r>
      <w:r w:rsidR="00A11909" w:rsidRPr="00A11909">
        <w:t xml:space="preserve">. </w:t>
      </w:r>
      <w:r w:rsidRPr="00A11909">
        <w:t>Если неустойка предусмотрена императивной нормой, она подлежит безусловному применению</w:t>
      </w:r>
      <w:r w:rsidR="00A11909" w:rsidRPr="00A11909">
        <w:t xml:space="preserve">. </w:t>
      </w:r>
      <w:r w:rsidRPr="00A11909">
        <w:t>В случаях, если положение о неустойке помещено в диспозитивной норме, она применяется лишь тогда, когда стороны своим соглашением не предусмотрели другой размер неустойки</w:t>
      </w:r>
      <w:r w:rsidR="00A11909" w:rsidRPr="00A11909">
        <w:t xml:space="preserve">. </w:t>
      </w:r>
      <w:r w:rsidRPr="00A11909">
        <w:t>Примером диспозитивной нормы может быть правило ст</w:t>
      </w:r>
      <w:r w:rsidR="00A11909">
        <w:t>.6</w:t>
      </w:r>
      <w:r w:rsidRPr="00A11909">
        <w:t>25 ГК Украины, согласно которому должник, просрочивший исполнение денежного обязательства, по требованию кредитора обязан уплатить пеню в размере три процента годовых от просроченной суммы, если иной размер не установлен договором или законом</w:t>
      </w:r>
      <w:r w:rsidR="00A11909" w:rsidRPr="00A11909">
        <w:t>.</w:t>
      </w:r>
    </w:p>
    <w:p w:rsidR="00A11909" w:rsidRDefault="00F86973" w:rsidP="00A11909">
      <w:pPr>
        <w:ind w:firstLine="709"/>
      </w:pPr>
      <w:r w:rsidRPr="00A11909">
        <w:t>Размер неустойки, установленный законом, может быть увеличен в договоре</w:t>
      </w:r>
      <w:r w:rsidR="00A11909" w:rsidRPr="00A11909">
        <w:t xml:space="preserve">. </w:t>
      </w:r>
      <w:r w:rsidRPr="00A11909">
        <w:t xml:space="preserve">Вместе с тем, стороны могут договориться об уменьшении размера неустойки, установленного актом гражданского </w:t>
      </w:r>
      <w:r w:rsidR="00D51054" w:rsidRPr="00A11909">
        <w:t>законодательства</w:t>
      </w:r>
      <w:r w:rsidR="00A11909">
        <w:t xml:space="preserve"> (</w:t>
      </w:r>
      <w:r w:rsidRPr="00A11909">
        <w:t>кроме случаев, предусмотренных законом</w:t>
      </w:r>
      <w:r w:rsidR="00A11909" w:rsidRPr="00A11909">
        <w:t>).</w:t>
      </w:r>
    </w:p>
    <w:p w:rsidR="00A11909" w:rsidRDefault="00F86973" w:rsidP="00A11909">
      <w:pPr>
        <w:ind w:firstLine="709"/>
      </w:pPr>
      <w:r w:rsidRPr="00A11909">
        <w:t>Кроме того, размер неустойки может быть уменьшен по решению суда, если он значительно превышает размер убытков, и при наличии других обстоятельств, имеющих важное значение</w:t>
      </w:r>
      <w:r w:rsidR="00A11909" w:rsidRPr="00A11909">
        <w:t xml:space="preserve">. </w:t>
      </w:r>
      <w:r w:rsidRPr="00A11909">
        <w:t>Следует отметить, что в этом случае уменьшения размера неустойки является правом суда</w:t>
      </w:r>
      <w:r w:rsidR="00A11909" w:rsidRPr="00A11909">
        <w:t xml:space="preserve">. </w:t>
      </w:r>
      <w:r w:rsidRPr="00A11909">
        <w:t>Вместе с тем, ст</w:t>
      </w:r>
      <w:r w:rsidR="00A11909">
        <w:t>.6</w:t>
      </w:r>
      <w:r w:rsidRPr="00A11909">
        <w:t>16 ГК Украины вменяет в обязанность суд уменьшить неустойку, если нарушение обязательства произошло по вине кредитора</w:t>
      </w:r>
      <w:r w:rsidR="00A11909" w:rsidRPr="00A11909">
        <w:t>.</w:t>
      </w:r>
    </w:p>
    <w:p w:rsidR="00A11909" w:rsidRDefault="0016543B" w:rsidP="00A11909">
      <w:pPr>
        <w:ind w:firstLine="709"/>
      </w:pPr>
      <w:r w:rsidRPr="00A11909">
        <w:t>Форма соглашения о неустойке и основания ее взыскания</w:t>
      </w:r>
      <w:r w:rsidR="00A11909" w:rsidRPr="00A11909">
        <w:t>?</w:t>
      </w:r>
    </w:p>
    <w:p w:rsidR="00A11909" w:rsidRDefault="00FD6C28" w:rsidP="00A11909">
      <w:pPr>
        <w:ind w:firstLine="709"/>
      </w:pPr>
      <w:r w:rsidRPr="00A11909">
        <w:t>В зависимости от основании установления неустойка делится на договорную и нормативную</w:t>
      </w:r>
      <w:r w:rsidR="00A11909" w:rsidRPr="00A11909">
        <w:t>.</w:t>
      </w:r>
    </w:p>
    <w:p w:rsidR="00A11909" w:rsidRDefault="00FD6C28" w:rsidP="00A11909">
      <w:pPr>
        <w:ind w:firstLine="709"/>
      </w:pPr>
      <w:r w:rsidRPr="00A11909">
        <w:t>Ведущей из них является договорная неустойка</w:t>
      </w:r>
      <w:r w:rsidR="00A11909">
        <w:t xml:space="preserve"> (</w:t>
      </w:r>
      <w:r w:rsidRPr="00A11909">
        <w:t>та, что устанавливается договором сторон</w:t>
      </w:r>
      <w:r w:rsidR="00A11909" w:rsidRPr="00A11909">
        <w:t>).</w:t>
      </w:r>
    </w:p>
    <w:p w:rsidR="00A11909" w:rsidRDefault="00FD6C28" w:rsidP="00A11909">
      <w:pPr>
        <w:ind w:firstLine="709"/>
      </w:pPr>
      <w:r w:rsidRPr="00A11909">
        <w:t>Сфера применения нормативной неустойки зависит от характера нормы</w:t>
      </w:r>
      <w:r w:rsidR="00A11909" w:rsidRPr="00A11909">
        <w:t xml:space="preserve">. </w:t>
      </w:r>
      <w:r w:rsidRPr="00A11909">
        <w:t>Если неустойка предусмотрена императивной нормой, она подлежит безусловному применению</w:t>
      </w:r>
      <w:r w:rsidR="00A11909" w:rsidRPr="00A11909">
        <w:t xml:space="preserve">. </w:t>
      </w:r>
      <w:r w:rsidRPr="00A11909">
        <w:t>В случаях, если положение о неустойке помещено в диспозитивной норме, она применяется лишь тогда, когда стороны своим соглашением не предусмотрели другой размер неустойки</w:t>
      </w:r>
      <w:r w:rsidR="00A11909" w:rsidRPr="00A11909">
        <w:t xml:space="preserve">. </w:t>
      </w:r>
      <w:r w:rsidRPr="00A11909">
        <w:t>Примером диспозитивной нормы может быть правило ст</w:t>
      </w:r>
      <w:r w:rsidR="00A11909">
        <w:t>.6</w:t>
      </w:r>
      <w:r w:rsidRPr="00A11909">
        <w:t>25 ГК Украины, согласно которому должник, просрочивший исполнение денежного обязательства, по требованию кредитора обязан уплатить пеню в размере три процента годовых от просроченной суммы, если иной размер не установлен договором или законом</w:t>
      </w:r>
      <w:r w:rsidR="00A11909" w:rsidRPr="00A11909">
        <w:t>.</w:t>
      </w:r>
    </w:p>
    <w:p w:rsidR="00A11909" w:rsidRDefault="0016543B" w:rsidP="00A11909">
      <w:pPr>
        <w:ind w:firstLine="709"/>
      </w:pPr>
      <w:r w:rsidRPr="00A11909">
        <w:t>Согласно ст</w:t>
      </w:r>
      <w:r w:rsidR="00A11909">
        <w:t>.5</w:t>
      </w:r>
      <w:r w:rsidRPr="00A11909">
        <w:t>50 ГК Украины взыскание неустойки может иметь место независимо от наличия убытков</w:t>
      </w:r>
      <w:r w:rsidR="00A11909">
        <w:t xml:space="preserve"> (</w:t>
      </w:r>
      <w:r w:rsidRPr="00A11909">
        <w:t>относительно их определения см</w:t>
      </w:r>
      <w:r w:rsidR="00A11909" w:rsidRPr="00A11909">
        <w:t xml:space="preserve">. </w:t>
      </w:r>
      <w:r w:rsidRPr="00A11909">
        <w:t>ст</w:t>
      </w:r>
      <w:r w:rsidR="00A11909">
        <w:t>.2</w:t>
      </w:r>
      <w:r w:rsidRPr="00A11909">
        <w:t>2 ГК и комментарий к ней</w:t>
      </w:r>
      <w:r w:rsidR="00A11909" w:rsidRPr="00A11909">
        <w:t>).</w:t>
      </w:r>
    </w:p>
    <w:p w:rsidR="00A11909" w:rsidRDefault="0016543B" w:rsidP="00A11909">
      <w:pPr>
        <w:ind w:firstLine="709"/>
      </w:pPr>
      <w:r w:rsidRPr="00A11909">
        <w:t>Эта новелла гражданского права означает, что неустойка не всегда выступает санкцией за нарушение обязательства</w:t>
      </w:r>
      <w:r w:rsidR="00A11909" w:rsidRPr="00A11909">
        <w:t xml:space="preserve">. </w:t>
      </w:r>
      <w:r w:rsidRPr="00A11909">
        <w:t>Вытекает это из следующего</w:t>
      </w:r>
      <w:r w:rsidR="00A11909" w:rsidRPr="00A11909">
        <w:t xml:space="preserve">: </w:t>
      </w:r>
      <w:r w:rsidRPr="00A11909">
        <w:t>в науке гражданского права выделяют следующие условия гражданско-правовой ответственности</w:t>
      </w:r>
      <w:r w:rsidR="00A11909">
        <w:t xml:space="preserve"> (</w:t>
      </w:r>
      <w:r w:rsidRPr="00A11909">
        <w:t>состав гражданского правонарушения</w:t>
      </w:r>
      <w:r w:rsidR="00A11909" w:rsidRPr="00A11909">
        <w:t>):</w:t>
      </w:r>
    </w:p>
    <w:p w:rsidR="00A11909" w:rsidRDefault="0016543B" w:rsidP="00A11909">
      <w:pPr>
        <w:ind w:firstLine="709"/>
      </w:pPr>
      <w:r w:rsidRPr="00A11909">
        <w:t>противоправное нарушение лицом возложенных на него обязанностей и субъективных прав других лиц</w:t>
      </w:r>
      <w:r w:rsidR="00A11909" w:rsidRPr="00A11909">
        <w:t>;</w:t>
      </w:r>
    </w:p>
    <w:p w:rsidR="00A11909" w:rsidRDefault="0016543B" w:rsidP="00A11909">
      <w:pPr>
        <w:ind w:firstLine="709"/>
      </w:pPr>
      <w:r w:rsidRPr="00A11909">
        <w:t>наличие вреда или убытков</w:t>
      </w:r>
      <w:r w:rsidR="00A11909" w:rsidRPr="00A11909">
        <w:t>;</w:t>
      </w:r>
    </w:p>
    <w:p w:rsidR="00A11909" w:rsidRDefault="0016543B" w:rsidP="00A11909">
      <w:pPr>
        <w:ind w:firstLine="709"/>
      </w:pPr>
      <w:r w:rsidRPr="00A11909">
        <w:t>причинная связь между противоправным поведением правонарушителя и вредными последствиями</w:t>
      </w:r>
      <w:r w:rsidR="00A11909" w:rsidRPr="00A11909">
        <w:t>;</w:t>
      </w:r>
    </w:p>
    <w:p w:rsidR="00A11909" w:rsidRDefault="0016543B" w:rsidP="00A11909">
      <w:pPr>
        <w:ind w:firstLine="709"/>
      </w:pPr>
      <w:r w:rsidRPr="00A11909">
        <w:t>вина правонарушителя</w:t>
      </w:r>
      <w:r w:rsidR="00A11909" w:rsidRPr="00A11909">
        <w:t>.</w:t>
      </w:r>
    </w:p>
    <w:p w:rsidR="00A11909" w:rsidRDefault="0016543B" w:rsidP="00A11909">
      <w:pPr>
        <w:ind w:firstLine="709"/>
      </w:pPr>
      <w:r w:rsidRPr="00A11909">
        <w:t>Наличие совокупности всех указанных выше условий по общему правилу дает возможность привлечь лицо к гражданско-правовой ответственности</w:t>
      </w:r>
      <w:r w:rsidR="00A11909" w:rsidRPr="00A11909">
        <w:t xml:space="preserve">. </w:t>
      </w:r>
      <w:r w:rsidRPr="00A11909">
        <w:t>Отсутствие убытков</w:t>
      </w:r>
      <w:r w:rsidR="00A11909">
        <w:t xml:space="preserve"> (</w:t>
      </w:r>
      <w:r w:rsidRPr="00A11909">
        <w:t>вреда</w:t>
      </w:r>
      <w:r w:rsidR="00A11909" w:rsidRPr="00A11909">
        <w:t xml:space="preserve">) </w:t>
      </w:r>
      <w:r w:rsidRPr="00A11909">
        <w:t>как последствия действий лица не дает возможность характеризовать его поведение как гражданское правонарушение</w:t>
      </w:r>
      <w:r w:rsidR="00A11909" w:rsidRPr="00A11909">
        <w:t xml:space="preserve">. </w:t>
      </w:r>
      <w:r w:rsidRPr="00A11909">
        <w:t>Но несмотря на это, неустойка подлежит уплате в случае неисполнения или ненадлежащего исполнения обязательства</w:t>
      </w:r>
      <w:r w:rsidR="00A11909" w:rsidRPr="00A11909">
        <w:t xml:space="preserve">. </w:t>
      </w:r>
      <w:r w:rsidRPr="00A11909">
        <w:t>При этом она должна считаться не мерой ответственности</w:t>
      </w:r>
      <w:r w:rsidR="00A11909">
        <w:t xml:space="preserve"> (</w:t>
      </w:r>
      <w:r w:rsidRPr="00A11909">
        <w:t>санкцией</w:t>
      </w:r>
      <w:r w:rsidR="00A11909" w:rsidRPr="00A11909">
        <w:t>),</w:t>
      </w:r>
      <w:r w:rsidRPr="00A11909">
        <w:t xml:space="preserve"> а лишь правовым последствием нарушения обязательства</w:t>
      </w:r>
      <w:r w:rsidR="00A11909">
        <w:t xml:space="preserve"> (</w:t>
      </w:r>
      <w:r w:rsidRPr="00A11909">
        <w:t>ст</w:t>
      </w:r>
      <w:r w:rsidR="00A11909">
        <w:t>.6</w:t>
      </w:r>
      <w:r w:rsidRPr="00A11909">
        <w:t>11 ГК</w:t>
      </w:r>
      <w:r w:rsidR="00A11909" w:rsidRPr="00A11909">
        <w:t>).</w:t>
      </w:r>
      <w:r w:rsidR="00A11909">
        <w:t xml:space="preserve"> (</w:t>
      </w:r>
      <w:r w:rsidRPr="00A11909">
        <w:t>Следует отметить, что толкование гл</w:t>
      </w:r>
      <w:r w:rsidR="00A11909">
        <w:t>.5</w:t>
      </w:r>
      <w:r w:rsidRPr="00A11909">
        <w:t>1 ГК дает возможность считать, что законодатель отличает понятие</w:t>
      </w:r>
      <w:r w:rsidR="00A11909">
        <w:t xml:space="preserve"> "</w:t>
      </w:r>
      <w:r w:rsidRPr="00A11909">
        <w:t>правовые последствия нарушения обязательств</w:t>
      </w:r>
      <w:r w:rsidR="00A11909">
        <w:t xml:space="preserve">" </w:t>
      </w:r>
      <w:r w:rsidRPr="00A11909">
        <w:t>и</w:t>
      </w:r>
      <w:r w:rsidR="00A11909">
        <w:t xml:space="preserve"> "</w:t>
      </w:r>
      <w:r w:rsidRPr="00A11909">
        <w:t>ответственность за нарушение обязательств</w:t>
      </w:r>
      <w:r w:rsidR="00A11909">
        <w:t xml:space="preserve">". </w:t>
      </w:r>
      <w:r w:rsidRPr="00A11909">
        <w:t>Это вытекает даже из названия указанной главы</w:t>
      </w:r>
      <w:r w:rsidR="00A11909" w:rsidRPr="00A11909">
        <w:t>).</w:t>
      </w:r>
    </w:p>
    <w:p w:rsidR="00A11909" w:rsidRPr="00A11909" w:rsidRDefault="00B06DA9" w:rsidP="00A11909">
      <w:pPr>
        <w:ind w:firstLine="709"/>
      </w:pPr>
      <w:r w:rsidRPr="00A11909">
        <w:t>Задача</w:t>
      </w:r>
      <w:r w:rsidR="00A11909">
        <w:t>.</w:t>
      </w:r>
    </w:p>
    <w:p w:rsidR="00A11909" w:rsidRDefault="00B06DA9" w:rsidP="00A11909">
      <w:pPr>
        <w:ind w:firstLine="709"/>
      </w:pPr>
      <w:r w:rsidRPr="00A11909">
        <w:t>Между потребительским обществом и Кредитпромбанком возникли договорные отношения по расчетно-кассовому обслуживанию</w:t>
      </w:r>
      <w:r w:rsidR="00A11909" w:rsidRPr="00A11909">
        <w:t>.</w:t>
      </w:r>
    </w:p>
    <w:p w:rsidR="00A11909" w:rsidRDefault="00B06DA9" w:rsidP="00A11909">
      <w:pPr>
        <w:ind w:firstLine="709"/>
      </w:pPr>
      <w:r w:rsidRPr="00A11909">
        <w:t>В силу договора общество передало в обслуживающий его банк платежные поручения для перечисления денежных средств различным получателям</w:t>
      </w:r>
      <w:r w:rsidR="00A11909" w:rsidRPr="00A11909">
        <w:t>.</w:t>
      </w:r>
    </w:p>
    <w:p w:rsidR="00A11909" w:rsidRDefault="00B06DA9" w:rsidP="00A11909">
      <w:pPr>
        <w:ind w:firstLine="709"/>
      </w:pPr>
      <w:r w:rsidRPr="00A11909">
        <w:t xml:space="preserve">Банком платежные поручения приняты к исполнению, но списания с расчетного счета клиента производились с задержкой, а в адрес получателей списанные суммы не перечислялись из-за отсутствия денежных средств на </w:t>
      </w:r>
      <w:r w:rsidRPr="00A11909">
        <w:rPr>
          <w:b/>
          <w:bCs/>
          <w:i/>
          <w:iCs/>
        </w:rPr>
        <w:t>корреспондентском</w:t>
      </w:r>
      <w:r w:rsidRPr="00A11909">
        <w:t xml:space="preserve"> счете банка</w:t>
      </w:r>
      <w:r w:rsidR="00A11909" w:rsidRPr="00A11909">
        <w:t>.</w:t>
      </w:r>
    </w:p>
    <w:p w:rsidR="00A11909" w:rsidRDefault="00B06DA9" w:rsidP="00A11909">
      <w:pPr>
        <w:ind w:firstLine="709"/>
      </w:pPr>
      <w:r w:rsidRPr="00A11909">
        <w:t>В связи с допущенным нарушением к Кредитпромбанку была применена ответственность в виде штрафа за несвоевременное перечисление денежных средств по назначению</w:t>
      </w:r>
      <w:r w:rsidR="00A11909" w:rsidRPr="00A11909">
        <w:t>.</w:t>
      </w:r>
    </w:p>
    <w:p w:rsidR="00A11909" w:rsidRDefault="00B06DA9" w:rsidP="00A11909">
      <w:pPr>
        <w:ind w:firstLine="709"/>
      </w:pPr>
      <w:r w:rsidRPr="00A11909">
        <w:t>Банк, ссылаясь на гражданское законодательство, полагал, что суд должен уменьшить сумму штрафа, а общество считало, что с банка должны быть также взысканы проценты за пользование чужими денежными средствами</w:t>
      </w:r>
      <w:r w:rsidR="00A11909" w:rsidRPr="00A11909">
        <w:t>.</w:t>
      </w:r>
    </w:p>
    <w:p w:rsidR="00A11909" w:rsidRDefault="00B06DA9" w:rsidP="00A11909">
      <w:pPr>
        <w:ind w:firstLine="709"/>
      </w:pPr>
      <w:r w:rsidRPr="00A11909">
        <w:t>Кто прав в возникшем споре</w:t>
      </w:r>
      <w:r w:rsidR="00A11909" w:rsidRPr="00A11909">
        <w:t>?</w:t>
      </w:r>
    </w:p>
    <w:p w:rsidR="00A11909" w:rsidRDefault="00622196" w:rsidP="00A11909">
      <w:pPr>
        <w:ind w:firstLine="709"/>
      </w:pPr>
      <w:r w:rsidRPr="00A11909">
        <w:t>Согласно ч</w:t>
      </w:r>
      <w:r w:rsidR="00A11909">
        <w:t>.1</w:t>
      </w:r>
      <w:r w:rsidRPr="00A11909">
        <w:t xml:space="preserve"> ст</w:t>
      </w:r>
      <w:r w:rsidR="00A11909">
        <w:t>.1</w:t>
      </w:r>
      <w:r w:rsidRPr="00A11909">
        <w:t>092 ГК Украины в случае невыполнения или ненадлежащего выполнения</w:t>
      </w:r>
      <w:r w:rsidR="00CE104B" w:rsidRPr="00A11909">
        <w:rPr>
          <w:lang w:val="uk-UA"/>
        </w:rPr>
        <w:t xml:space="preserve"> </w:t>
      </w:r>
      <w:r w:rsidRPr="00A11909">
        <w:t>платежного поручения клиента банк несет ответственность в соответствии с настоящим Кодексом и законом</w:t>
      </w:r>
      <w:r w:rsidR="00A11909" w:rsidRPr="00A11909">
        <w:t>.</w:t>
      </w:r>
    </w:p>
    <w:p w:rsidR="00A11909" w:rsidRDefault="00622196" w:rsidP="00A11909">
      <w:pPr>
        <w:ind w:firstLine="709"/>
      </w:pPr>
      <w:r w:rsidRPr="00A11909">
        <w:t>Банк, обслуживающий плательщика, и банк, обслуживающий получателя, несут перед плательщиком и получателем ответственность, связанную с проведением перевода, согласно ГК, Закона</w:t>
      </w:r>
      <w:r w:rsidR="00A11909">
        <w:t xml:space="preserve"> "</w:t>
      </w:r>
      <w:r w:rsidRPr="00A11909">
        <w:t>О платежных системах и переводе денег в Украине</w:t>
      </w:r>
      <w:r w:rsidR="00A11909">
        <w:t xml:space="preserve">" </w:t>
      </w:r>
      <w:r w:rsidRPr="00A11909">
        <w:t>и условий заключенных между ними договоров</w:t>
      </w:r>
      <w:r w:rsidR="00A11909" w:rsidRPr="00A11909">
        <w:t xml:space="preserve">. </w:t>
      </w:r>
      <w:r w:rsidRPr="00A11909">
        <w:t>При этом в случае невыполнения или ненадлежащего выполнения поручения клиента банк несет ответственность не только за свои действия, но и за действия других банков, которым он поручил выполнение своей обязанности</w:t>
      </w:r>
      <w:r w:rsidR="00A11909" w:rsidRPr="00A11909">
        <w:t xml:space="preserve">. </w:t>
      </w:r>
      <w:r w:rsidRPr="00A11909">
        <w:t>Поэтому плательщик может выдвинуть соответствующее требование только к своему собственному банку, а последний вправе возместить уплаченное за счет банка-нарушителя</w:t>
      </w:r>
      <w:r w:rsidR="00A11909" w:rsidRPr="00A11909">
        <w:t>.</w:t>
      </w:r>
    </w:p>
    <w:p w:rsidR="00A11909" w:rsidRDefault="00622196" w:rsidP="00A11909">
      <w:pPr>
        <w:ind w:firstLine="709"/>
      </w:pPr>
      <w:r w:rsidRPr="00A11909">
        <w:t>Иногда в платежном поручении прямо указаны те банки, через которые должен быть осуществлен перевод, то есть банк плательщика не выбирает, на кого возложить выполнение такого поручения</w:t>
      </w:r>
      <w:r w:rsidR="00A11909" w:rsidRPr="00A11909">
        <w:t xml:space="preserve"> - </w:t>
      </w:r>
      <w:r w:rsidRPr="00A11909">
        <w:t>клиент решает указанный вопрос самостоятельно</w:t>
      </w:r>
      <w:r w:rsidR="00A11909" w:rsidRPr="00A11909">
        <w:t xml:space="preserve">. </w:t>
      </w:r>
      <w:r w:rsidRPr="00A11909">
        <w:t>В этих случаях было бы несправедливо возлагать ответ</w:t>
      </w:r>
      <w:r w:rsidR="000A6124" w:rsidRPr="00A11909">
        <w:t>ственность на банк плательщика</w:t>
      </w:r>
      <w:r w:rsidR="00A11909" w:rsidRPr="00A11909">
        <w:t xml:space="preserve">. </w:t>
      </w:r>
      <w:r w:rsidR="000A6124" w:rsidRPr="00A11909">
        <w:t>С</w:t>
      </w:r>
      <w:r w:rsidRPr="00A11909">
        <w:t>уд вправе привлечь к ответственности непосредственно виновный банк</w:t>
      </w:r>
      <w:r w:rsidR="00A11909" w:rsidRPr="00A11909">
        <w:t>.</w:t>
      </w:r>
    </w:p>
    <w:p w:rsidR="00A11909" w:rsidRDefault="00E62C5F" w:rsidP="00A11909">
      <w:pPr>
        <w:ind w:firstLine="709"/>
      </w:pPr>
      <w:r w:rsidRPr="00A11909">
        <w:t>Таким образом</w:t>
      </w:r>
      <w:r w:rsidR="002B62BD">
        <w:t>,</w:t>
      </w:r>
      <w:r w:rsidR="00622196" w:rsidRPr="00A11909">
        <w:t xml:space="preserve"> ст</w:t>
      </w:r>
      <w:r w:rsidR="00A11909">
        <w:t>.3</w:t>
      </w:r>
      <w:r w:rsidR="00622196" w:rsidRPr="00A11909">
        <w:t xml:space="preserve">2 </w:t>
      </w:r>
      <w:r w:rsidRPr="00A11909">
        <w:t>з</w:t>
      </w:r>
      <w:r w:rsidR="00622196" w:rsidRPr="00A11909">
        <w:t xml:space="preserve">акона </w:t>
      </w:r>
      <w:r w:rsidRPr="00A11909">
        <w:t>Украины</w:t>
      </w:r>
      <w:r w:rsidR="00A11909">
        <w:t xml:space="preserve"> "</w:t>
      </w:r>
      <w:r w:rsidR="00622196" w:rsidRPr="00A11909">
        <w:t>О платежных системах и переводе денег в Украине</w:t>
      </w:r>
      <w:r w:rsidR="00A11909">
        <w:t xml:space="preserve">" </w:t>
      </w:r>
      <w:r w:rsidR="00622196" w:rsidRPr="00A11909">
        <w:t>в случае нарушения банком, обслуживающим плательщика, установленных этим Законом сроков выполнения поручения клиента о переводе, этот банк обязан уплатить плательщику пеню в размере 0,1 процента суммы просроченного платежа за каждый день просрочки</w:t>
      </w:r>
      <w:r w:rsidR="00A11909" w:rsidRPr="00A11909">
        <w:t xml:space="preserve">. </w:t>
      </w:r>
      <w:r w:rsidR="00622196" w:rsidRPr="00A11909">
        <w:t>Пеня не может превышать 10 процентов суммы перевода, если другой размер пени не обусловлен договором между ними</w:t>
      </w:r>
      <w:r w:rsidR="00A11909" w:rsidRPr="00A11909">
        <w:t>.</w:t>
      </w:r>
    </w:p>
    <w:p w:rsidR="00A11909" w:rsidRDefault="00622196" w:rsidP="00A11909">
      <w:pPr>
        <w:ind w:firstLine="709"/>
      </w:pPr>
      <w:r w:rsidRPr="00A11909">
        <w:t>В случае нарушения банком, обслуживающим получателя, сроков завершения перевода этот банк обязан уплатить получателю пеню в размере 0,1 процента суммы просроченного платежа за каждый день просрочки</w:t>
      </w:r>
      <w:r w:rsidR="00A11909" w:rsidRPr="00A11909">
        <w:t xml:space="preserve">. </w:t>
      </w:r>
      <w:r w:rsidRPr="00A11909">
        <w:t>Размер пени также не может превышать 10 процентов суммы перевода, если другой размер пени не обусловлен договором между ними</w:t>
      </w:r>
      <w:r w:rsidR="00A11909" w:rsidRPr="00A11909">
        <w:t>.</w:t>
      </w:r>
    </w:p>
    <w:p w:rsidR="00A11909" w:rsidRDefault="00622196" w:rsidP="00A11909">
      <w:pPr>
        <w:ind w:firstLine="709"/>
      </w:pPr>
      <w:r w:rsidRPr="00A11909">
        <w:t>Банк, привлеченный к ответ</w:t>
      </w:r>
      <w:r w:rsidR="00506B9A" w:rsidRPr="00A11909">
        <w:t>ственности согласно ч</w:t>
      </w:r>
      <w:r w:rsidR="00A11909">
        <w:t>.1</w:t>
      </w:r>
      <w:r w:rsidR="00506B9A" w:rsidRPr="00A11909">
        <w:t xml:space="preserve"> и ч</w:t>
      </w:r>
      <w:r w:rsidR="00A11909">
        <w:t>.2</w:t>
      </w:r>
      <w:r w:rsidR="00506B9A" w:rsidRPr="00A11909">
        <w:t xml:space="preserve"> ст</w:t>
      </w:r>
      <w:r w:rsidR="00A11909">
        <w:t>.1</w:t>
      </w:r>
      <w:r w:rsidR="00506B9A" w:rsidRPr="00A11909">
        <w:t>092 ГК</w:t>
      </w:r>
      <w:r w:rsidRPr="00A11909">
        <w:t xml:space="preserve"> обязан возместить плательщику убытки, связанные с нарушением правил осуществления расчетных операций</w:t>
      </w:r>
      <w:r w:rsidR="00A11909" w:rsidRPr="00A11909">
        <w:t>.</w:t>
      </w:r>
    </w:p>
    <w:p w:rsidR="00F35AEE" w:rsidRPr="00A11909" w:rsidRDefault="00A11909" w:rsidP="00A11909">
      <w:pPr>
        <w:pStyle w:val="2"/>
      </w:pPr>
      <w:r>
        <w:br w:type="page"/>
        <w:t>Список литературы</w:t>
      </w:r>
    </w:p>
    <w:p w:rsidR="00A11909" w:rsidRDefault="00A11909" w:rsidP="00A11909">
      <w:pPr>
        <w:ind w:firstLine="709"/>
      </w:pPr>
    </w:p>
    <w:p w:rsidR="00A11909" w:rsidRDefault="001160D9" w:rsidP="00A11909">
      <w:pPr>
        <w:pStyle w:val="af1"/>
      </w:pPr>
      <w:r w:rsidRPr="00A11909">
        <w:t>1</w:t>
      </w:r>
      <w:r w:rsidR="00A11909" w:rsidRPr="00A11909">
        <w:t xml:space="preserve">. </w:t>
      </w:r>
      <w:r w:rsidRPr="00A11909">
        <w:t>Харитонов Е</w:t>
      </w:r>
      <w:r w:rsidR="00A11909">
        <w:t xml:space="preserve">.О., </w:t>
      </w:r>
      <w:r w:rsidRPr="00A11909">
        <w:t>Саниахметова Н</w:t>
      </w:r>
      <w:r w:rsidR="00A11909">
        <w:t xml:space="preserve">.А. </w:t>
      </w:r>
      <w:r w:rsidRPr="00A11909">
        <w:t>Гражданское право Украины</w:t>
      </w:r>
      <w:r w:rsidR="00A11909" w:rsidRPr="00A11909">
        <w:t xml:space="preserve">: </w:t>
      </w:r>
      <w:r w:rsidRPr="00A11909">
        <w:t>Учебник</w:t>
      </w:r>
      <w:r w:rsidR="00A11909" w:rsidRPr="00A11909">
        <w:t xml:space="preserve">. </w:t>
      </w:r>
      <w:r w:rsidRPr="00A11909">
        <w:t>Издание второе</w:t>
      </w:r>
      <w:r w:rsidR="00A11909" w:rsidRPr="00A11909">
        <w:t xml:space="preserve">. </w:t>
      </w:r>
      <w:r w:rsidR="00A11909">
        <w:t>-</w:t>
      </w:r>
      <w:r w:rsidRPr="00A11909">
        <w:t xml:space="preserve"> Х</w:t>
      </w:r>
      <w:r w:rsidR="00A11909">
        <w:t>.:</w:t>
      </w:r>
      <w:r w:rsidR="00A11909" w:rsidRPr="00A11909">
        <w:t xml:space="preserve"> </w:t>
      </w:r>
      <w:r w:rsidRPr="00A11909">
        <w:t>ООО</w:t>
      </w:r>
      <w:r w:rsidR="00A11909">
        <w:t xml:space="preserve"> "</w:t>
      </w:r>
      <w:r w:rsidRPr="00A11909">
        <w:t>Одиссей</w:t>
      </w:r>
      <w:r w:rsidR="00A11909">
        <w:t xml:space="preserve">", </w:t>
      </w:r>
      <w:r w:rsidRPr="00A11909">
        <w:t>2005</w:t>
      </w:r>
      <w:r w:rsidR="00A11909" w:rsidRPr="00A11909">
        <w:t xml:space="preserve">. - </w:t>
      </w:r>
      <w:r w:rsidRPr="00A11909">
        <w:t>960стр</w:t>
      </w:r>
      <w:r w:rsidR="00A11909" w:rsidRPr="00A11909">
        <w:t>.</w:t>
      </w:r>
    </w:p>
    <w:p w:rsidR="00A11909" w:rsidRDefault="003C62A5" w:rsidP="00A11909">
      <w:pPr>
        <w:pStyle w:val="af1"/>
      </w:pPr>
      <w:r w:rsidRPr="00A11909">
        <w:t>2</w:t>
      </w:r>
      <w:r w:rsidR="00A11909" w:rsidRPr="00A11909">
        <w:t xml:space="preserve">. </w:t>
      </w:r>
      <w:r w:rsidRPr="00A11909">
        <w:t>Гражданский кодекс Украины</w:t>
      </w:r>
      <w:r w:rsidR="00A11909" w:rsidRPr="00A11909">
        <w:t xml:space="preserve">: </w:t>
      </w:r>
      <w:r w:rsidRPr="00A11909">
        <w:t>Комментарий</w:t>
      </w:r>
      <w:r w:rsidR="00A11909" w:rsidRPr="00A11909">
        <w:t xml:space="preserve">. </w:t>
      </w:r>
      <w:r w:rsidR="00A11909">
        <w:t>-</w:t>
      </w:r>
      <w:r w:rsidRPr="00A11909">
        <w:t xml:space="preserve"> Т</w:t>
      </w:r>
      <w:r w:rsidR="00A11909">
        <w:t>.I. -</w:t>
      </w:r>
      <w:r w:rsidRPr="00A11909">
        <w:t xml:space="preserve"> Издание третье</w:t>
      </w:r>
      <w:r w:rsidR="00A11909" w:rsidRPr="00A11909">
        <w:t xml:space="preserve">. </w:t>
      </w:r>
      <w:r w:rsidR="00A11909">
        <w:t>-</w:t>
      </w:r>
      <w:r w:rsidRPr="00A11909">
        <w:t xml:space="preserve"> Х</w:t>
      </w:r>
      <w:r w:rsidR="00A11909">
        <w:t>.:</w:t>
      </w:r>
      <w:r w:rsidR="00A11909" w:rsidRPr="00A11909">
        <w:t xml:space="preserve"> </w:t>
      </w:r>
      <w:r w:rsidRPr="00A11909">
        <w:t>ООО</w:t>
      </w:r>
      <w:r w:rsidR="00A11909">
        <w:t xml:space="preserve"> "</w:t>
      </w:r>
      <w:r w:rsidRPr="00A11909">
        <w:t>Одиссей</w:t>
      </w:r>
      <w:r w:rsidR="00A11909">
        <w:t xml:space="preserve">", </w:t>
      </w:r>
      <w:r w:rsidRPr="00A11909">
        <w:t>2005</w:t>
      </w:r>
      <w:r w:rsidR="00A11909" w:rsidRPr="00A11909">
        <w:t xml:space="preserve">. </w:t>
      </w:r>
      <w:r w:rsidR="00A11909">
        <w:t>-</w:t>
      </w:r>
      <w:r w:rsidRPr="00A11909">
        <w:t xml:space="preserve"> 832с</w:t>
      </w:r>
      <w:r w:rsidR="00A11909" w:rsidRPr="00A11909">
        <w:t>.</w:t>
      </w:r>
    </w:p>
    <w:p w:rsidR="00A11909" w:rsidRDefault="003C62A5" w:rsidP="00A11909">
      <w:pPr>
        <w:pStyle w:val="af1"/>
      </w:pPr>
      <w:r w:rsidRPr="00A11909">
        <w:t>3</w:t>
      </w:r>
      <w:r w:rsidR="00A11909" w:rsidRPr="00A11909">
        <w:t xml:space="preserve">. </w:t>
      </w:r>
      <w:r w:rsidRPr="00A11909">
        <w:t>Гражданский кодекс Украины</w:t>
      </w:r>
      <w:r w:rsidR="00A11909" w:rsidRPr="00A11909">
        <w:t xml:space="preserve">: </w:t>
      </w:r>
      <w:r w:rsidRPr="00A11909">
        <w:t>Комментарий</w:t>
      </w:r>
      <w:r w:rsidR="00A11909" w:rsidRPr="00A11909">
        <w:t xml:space="preserve">. </w:t>
      </w:r>
      <w:r w:rsidR="00A11909">
        <w:t>-</w:t>
      </w:r>
      <w:r w:rsidRPr="00A11909">
        <w:t xml:space="preserve"> Т</w:t>
      </w:r>
      <w:r w:rsidR="00A11909" w:rsidRPr="00A11909">
        <w:t xml:space="preserve">. </w:t>
      </w:r>
      <w:r w:rsidRPr="00A11909">
        <w:t>II</w:t>
      </w:r>
      <w:r w:rsidR="00A11909" w:rsidRPr="00A11909">
        <w:t xml:space="preserve">. </w:t>
      </w:r>
      <w:r w:rsidR="00A11909">
        <w:t>-</w:t>
      </w:r>
      <w:r w:rsidRPr="00A11909">
        <w:t xml:space="preserve"> Издание третье</w:t>
      </w:r>
      <w:r w:rsidR="00A11909" w:rsidRPr="00A11909">
        <w:t xml:space="preserve">. </w:t>
      </w:r>
      <w:r w:rsidR="00A11909">
        <w:t>-</w:t>
      </w:r>
      <w:r w:rsidRPr="00A11909">
        <w:t xml:space="preserve"> Х</w:t>
      </w:r>
      <w:r w:rsidR="00A11909">
        <w:t>.:</w:t>
      </w:r>
      <w:r w:rsidR="00A11909" w:rsidRPr="00A11909">
        <w:t xml:space="preserve"> </w:t>
      </w:r>
      <w:r w:rsidRPr="00A11909">
        <w:t>ООО</w:t>
      </w:r>
      <w:r w:rsidR="00A11909">
        <w:t xml:space="preserve"> "</w:t>
      </w:r>
      <w:r w:rsidRPr="00A11909">
        <w:t>Одиссей</w:t>
      </w:r>
      <w:r w:rsidR="00A11909">
        <w:t xml:space="preserve">", </w:t>
      </w:r>
      <w:r w:rsidRPr="00A11909">
        <w:t>2005</w:t>
      </w:r>
      <w:r w:rsidR="00A11909" w:rsidRPr="00A11909">
        <w:t xml:space="preserve">. </w:t>
      </w:r>
      <w:r w:rsidR="00A11909">
        <w:t>-</w:t>
      </w:r>
      <w:r w:rsidRPr="00A11909">
        <w:t xml:space="preserve"> 1024с</w:t>
      </w:r>
      <w:r w:rsidR="00A11909" w:rsidRPr="00A11909">
        <w:t>.</w:t>
      </w:r>
    </w:p>
    <w:p w:rsidR="003C62A5" w:rsidRPr="00A11909" w:rsidRDefault="003C62A5" w:rsidP="00A11909">
      <w:pPr>
        <w:pStyle w:val="af1"/>
      </w:pPr>
      <w:r w:rsidRPr="00A11909">
        <w:t>4</w:t>
      </w:r>
      <w:r w:rsidR="00A11909" w:rsidRPr="00A11909">
        <w:t xml:space="preserve">. </w:t>
      </w:r>
      <w:r w:rsidRPr="00A11909">
        <w:t>Закон Украины</w:t>
      </w:r>
      <w:r w:rsidR="00A11909">
        <w:t xml:space="preserve"> "</w:t>
      </w:r>
      <w:r w:rsidRPr="00A11909">
        <w:t>О платежных системах и переводе денег в Украине</w:t>
      </w:r>
      <w:r w:rsidR="00A11909">
        <w:t xml:space="preserve">" </w:t>
      </w:r>
      <w:r w:rsidRPr="00A11909">
        <w:t>от 05</w:t>
      </w:r>
      <w:r w:rsidR="00A11909">
        <w:t>.04.20</w:t>
      </w:r>
      <w:r w:rsidRPr="00A11909">
        <w:t>01г</w:t>
      </w:r>
      <w:r w:rsidR="00A11909" w:rsidRPr="00A11909">
        <w:t>.</w:t>
      </w:r>
      <w:bookmarkStart w:id="0" w:name="_GoBack"/>
      <w:bookmarkEnd w:id="0"/>
    </w:p>
    <w:sectPr w:rsidR="003C62A5" w:rsidRPr="00A11909" w:rsidSect="00A1190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11" w:rsidRDefault="005A1011">
      <w:pPr>
        <w:ind w:firstLine="709"/>
      </w:pPr>
      <w:r>
        <w:separator/>
      </w:r>
    </w:p>
  </w:endnote>
  <w:endnote w:type="continuationSeparator" w:id="0">
    <w:p w:rsidR="005A1011" w:rsidRDefault="005A101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09" w:rsidRDefault="00A119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09" w:rsidRDefault="00A119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11" w:rsidRDefault="005A1011">
      <w:pPr>
        <w:ind w:firstLine="709"/>
      </w:pPr>
      <w:r>
        <w:separator/>
      </w:r>
    </w:p>
  </w:footnote>
  <w:footnote w:type="continuationSeparator" w:id="0">
    <w:p w:rsidR="005A1011" w:rsidRDefault="005A101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09" w:rsidRDefault="001B46F7" w:rsidP="00C96D25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A11909" w:rsidRDefault="00A11909" w:rsidP="00A20D2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09" w:rsidRDefault="00A119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3FAED8C"/>
    <w:lvl w:ilvl="0">
      <w:numFmt w:val="bullet"/>
      <w:lvlText w:val="*"/>
      <w:lvlJc w:val="left"/>
    </w:lvl>
  </w:abstractNum>
  <w:abstractNum w:abstractNumId="1">
    <w:nsid w:val="1ACE0299"/>
    <w:multiLevelType w:val="singleLevel"/>
    <w:tmpl w:val="C680A5B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D7F41B0"/>
    <w:multiLevelType w:val="singleLevel"/>
    <w:tmpl w:val="7EFAE2BA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14B60"/>
    <w:multiLevelType w:val="singleLevel"/>
    <w:tmpl w:val="BF56CCD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3A234A"/>
    <w:multiLevelType w:val="singleLevel"/>
    <w:tmpl w:val="18A85F5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6A645A5F"/>
    <w:multiLevelType w:val="singleLevel"/>
    <w:tmpl w:val="499435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5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365"/>
    <w:rsid w:val="00025A0A"/>
    <w:rsid w:val="00094447"/>
    <w:rsid w:val="000A146A"/>
    <w:rsid w:val="000A6124"/>
    <w:rsid w:val="000C4212"/>
    <w:rsid w:val="0010358E"/>
    <w:rsid w:val="001160D9"/>
    <w:rsid w:val="0016543B"/>
    <w:rsid w:val="001B46F7"/>
    <w:rsid w:val="00205D64"/>
    <w:rsid w:val="00220B07"/>
    <w:rsid w:val="00266F94"/>
    <w:rsid w:val="002B62BD"/>
    <w:rsid w:val="002F4F79"/>
    <w:rsid w:val="00341A9B"/>
    <w:rsid w:val="003A0E17"/>
    <w:rsid w:val="003C62A5"/>
    <w:rsid w:val="003E57C7"/>
    <w:rsid w:val="004F3727"/>
    <w:rsid w:val="00506B9A"/>
    <w:rsid w:val="00566C59"/>
    <w:rsid w:val="005A1011"/>
    <w:rsid w:val="00622196"/>
    <w:rsid w:val="006C23D0"/>
    <w:rsid w:val="006C5F48"/>
    <w:rsid w:val="00734C49"/>
    <w:rsid w:val="008C1EF4"/>
    <w:rsid w:val="009006B0"/>
    <w:rsid w:val="0099738E"/>
    <w:rsid w:val="00A11909"/>
    <w:rsid w:val="00A20D20"/>
    <w:rsid w:val="00A263AE"/>
    <w:rsid w:val="00A52317"/>
    <w:rsid w:val="00AA3E6D"/>
    <w:rsid w:val="00AA7E89"/>
    <w:rsid w:val="00B06DA9"/>
    <w:rsid w:val="00B37143"/>
    <w:rsid w:val="00C86672"/>
    <w:rsid w:val="00C96D25"/>
    <w:rsid w:val="00CD4814"/>
    <w:rsid w:val="00CE104B"/>
    <w:rsid w:val="00D262C0"/>
    <w:rsid w:val="00D51054"/>
    <w:rsid w:val="00DA48A7"/>
    <w:rsid w:val="00E00BFF"/>
    <w:rsid w:val="00E17F95"/>
    <w:rsid w:val="00E62C5F"/>
    <w:rsid w:val="00E93EA9"/>
    <w:rsid w:val="00EE0365"/>
    <w:rsid w:val="00F35AEE"/>
    <w:rsid w:val="00F86973"/>
    <w:rsid w:val="00FB1930"/>
    <w:rsid w:val="00FC59CF"/>
    <w:rsid w:val="00F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8361D0-7179-49E3-A08A-0A5FBC4E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1190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1190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1190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A1190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1190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1190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1190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1190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1190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Title"/>
    <w:basedOn w:val="a0"/>
    <w:link w:val="a5"/>
    <w:uiPriority w:val="99"/>
    <w:qFormat/>
    <w:rsid w:val="00205D64"/>
    <w:pPr>
      <w:spacing w:line="276" w:lineRule="auto"/>
      <w:ind w:firstLine="709"/>
      <w:jc w:val="center"/>
    </w:pPr>
    <w:rPr>
      <w:b/>
      <w:bCs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footer"/>
    <w:basedOn w:val="a0"/>
    <w:link w:val="a7"/>
    <w:uiPriority w:val="99"/>
    <w:rsid w:val="00A11909"/>
    <w:pPr>
      <w:tabs>
        <w:tab w:val="center" w:pos="4677"/>
        <w:tab w:val="right" w:pos="9355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</w:rPr>
  </w:style>
  <w:style w:type="paragraph" w:styleId="a8">
    <w:name w:val="header"/>
    <w:basedOn w:val="a0"/>
    <w:next w:val="a9"/>
    <w:link w:val="aa"/>
    <w:uiPriority w:val="99"/>
    <w:rsid w:val="00A1190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A11909"/>
    <w:rPr>
      <w:vertAlign w:val="superscript"/>
    </w:rPr>
  </w:style>
  <w:style w:type="character" w:styleId="ac">
    <w:name w:val="page number"/>
    <w:uiPriority w:val="99"/>
    <w:rsid w:val="00A11909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0"/>
    <w:link w:val="ad"/>
    <w:uiPriority w:val="99"/>
    <w:rsid w:val="00A11909"/>
    <w:pPr>
      <w:ind w:firstLine="709"/>
    </w:pPr>
  </w:style>
  <w:style w:type="character" w:customStyle="1" w:styleId="ad">
    <w:name w:val="Основной текст Знак"/>
    <w:link w:val="a9"/>
    <w:uiPriority w:val="99"/>
    <w:semiHidden/>
    <w:rPr>
      <w:sz w:val="28"/>
      <w:szCs w:val="28"/>
    </w:rPr>
  </w:style>
  <w:style w:type="character" w:customStyle="1" w:styleId="12">
    <w:name w:val="Текст Знак1"/>
    <w:link w:val="ae"/>
    <w:uiPriority w:val="99"/>
    <w:locked/>
    <w:rsid w:val="00A1190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0"/>
    <w:link w:val="12"/>
    <w:uiPriority w:val="99"/>
    <w:rsid w:val="00A1190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link w:val="a8"/>
    <w:uiPriority w:val="99"/>
    <w:semiHidden/>
    <w:locked/>
    <w:rsid w:val="00A11909"/>
    <w:rPr>
      <w:noProof/>
      <w:kern w:val="16"/>
      <w:sz w:val="28"/>
      <w:szCs w:val="28"/>
      <w:lang w:val="ru-RU" w:eastAsia="ru-RU"/>
    </w:rPr>
  </w:style>
  <w:style w:type="character" w:styleId="af0">
    <w:name w:val="footnote reference"/>
    <w:uiPriority w:val="99"/>
    <w:semiHidden/>
    <w:rsid w:val="00A11909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11909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A11909"/>
    <w:pPr>
      <w:ind w:firstLine="0"/>
    </w:pPr>
  </w:style>
  <w:style w:type="paragraph" w:customStyle="1" w:styleId="af2">
    <w:name w:val="литера"/>
    <w:uiPriority w:val="99"/>
    <w:rsid w:val="00A1190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3">
    <w:name w:val="номер страницы"/>
    <w:uiPriority w:val="99"/>
    <w:rsid w:val="00A11909"/>
    <w:rPr>
      <w:sz w:val="28"/>
      <w:szCs w:val="28"/>
    </w:rPr>
  </w:style>
  <w:style w:type="paragraph" w:styleId="af4">
    <w:name w:val="Normal (Web)"/>
    <w:basedOn w:val="a0"/>
    <w:uiPriority w:val="99"/>
    <w:rsid w:val="00A1190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A11909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A11909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A1190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A11909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1190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11909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A11909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A1190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A1190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2"/>
    <w:uiPriority w:val="99"/>
    <w:rsid w:val="00A1190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1190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11909"/>
    <w:pPr>
      <w:numPr>
        <w:numId w:val="11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A1190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1190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1190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11909"/>
    <w:rPr>
      <w:i/>
      <w:iCs/>
    </w:rPr>
  </w:style>
  <w:style w:type="table" w:customStyle="1" w:styleId="14">
    <w:name w:val="Стиль таблицы1"/>
    <w:uiPriority w:val="99"/>
    <w:rsid w:val="00A1190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A11909"/>
    <w:pPr>
      <w:jc w:val="center"/>
    </w:pPr>
  </w:style>
  <w:style w:type="paragraph" w:customStyle="1" w:styleId="afb">
    <w:name w:val="ТАБЛИЦА"/>
    <w:next w:val="a0"/>
    <w:autoRedefine/>
    <w:uiPriority w:val="99"/>
    <w:rsid w:val="00A11909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A11909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A11909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11909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1190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хата</Company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Владелец</dc:creator>
  <cp:keywords/>
  <dc:description/>
  <cp:lastModifiedBy>admin</cp:lastModifiedBy>
  <cp:revision>2</cp:revision>
  <dcterms:created xsi:type="dcterms:W3CDTF">2014-03-06T15:15:00Z</dcterms:created>
  <dcterms:modified xsi:type="dcterms:W3CDTF">2014-03-06T15:15:00Z</dcterms:modified>
</cp:coreProperties>
</file>