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DA" w:rsidRPr="00CA60CF" w:rsidRDefault="00E168DA" w:rsidP="00CA60CF">
      <w:pPr>
        <w:pStyle w:val="a5"/>
        <w:widowControl w:val="0"/>
        <w:spacing w:line="360" w:lineRule="auto"/>
        <w:ind w:firstLine="709"/>
        <w:jc w:val="both"/>
        <w:rPr>
          <w:rFonts w:ascii="Times New Roman" w:hAnsi="Times New Roman"/>
          <w:kern w:val="36"/>
          <w:sz w:val="28"/>
          <w:szCs w:val="28"/>
          <w:lang w:eastAsia="ru-RU"/>
        </w:rPr>
      </w:pPr>
      <w:r w:rsidRPr="00CA60CF">
        <w:rPr>
          <w:rFonts w:ascii="Times New Roman" w:hAnsi="Times New Roman"/>
          <w:kern w:val="36"/>
          <w:sz w:val="28"/>
          <w:szCs w:val="28"/>
          <w:lang w:eastAsia="ru-RU"/>
        </w:rPr>
        <w:t>1. Страховая терминология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 xml:space="preserve">Совокупность понятий и терминов, применяемых в страховании, составляет профессиональную </w:t>
      </w:r>
      <w:r w:rsidRPr="00CA60CF">
        <w:rPr>
          <w:rFonts w:ascii="Times New Roman" w:hAnsi="Times New Roman"/>
          <w:iCs/>
          <w:sz w:val="28"/>
          <w:szCs w:val="28"/>
          <w:lang w:eastAsia="ru-RU"/>
        </w:rPr>
        <w:t xml:space="preserve">страховую терминологию. </w:t>
      </w:r>
      <w:r w:rsidRPr="00CA60CF">
        <w:rPr>
          <w:rFonts w:ascii="Times New Roman" w:hAnsi="Times New Roman"/>
          <w:sz w:val="28"/>
          <w:szCs w:val="28"/>
          <w:lang w:eastAsia="ru-RU"/>
        </w:rPr>
        <w:t xml:space="preserve">Слово или сочетание слов, обозначающее понятие, применяемое в страховом деле, называется </w:t>
      </w:r>
      <w:r w:rsidRPr="00CA60CF">
        <w:rPr>
          <w:rFonts w:ascii="Times New Roman" w:hAnsi="Times New Roman"/>
          <w:iCs/>
          <w:sz w:val="28"/>
          <w:szCs w:val="28"/>
          <w:lang w:eastAsia="ru-RU"/>
        </w:rPr>
        <w:t xml:space="preserve">страховым термином. </w:t>
      </w:r>
      <w:r w:rsidRPr="00CA60CF">
        <w:rPr>
          <w:rFonts w:ascii="Times New Roman" w:hAnsi="Times New Roman"/>
          <w:sz w:val="28"/>
          <w:szCs w:val="28"/>
          <w:lang w:eastAsia="ru-RU"/>
        </w:rPr>
        <w:t>В страховых терминах находят выражение конкретные страховые правоотношения, связанные с формированием и использованием страхового фонда. Каждый страховой термин определяет характерные черты и содержание какой-либо группы страховых отношений. В наиболее общей форме можно выделить четыре группы таких отношений. Первые три из них относятся к национальному страховому рынку.</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Первую группу страховых отношений составляют те из них, которые связаны с проявлением специфических страховых интересов. Определенные страховые интересы имеют все участники страхования. Эти интересы закрепляются и приобретают правовую форму в условиях страхования. Они выражают наиболее общие условия страхования. Содержание страховых интересов ограничивается рамками национального страхового рынка.</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Вторая группа страховых отношений связана с формированием страхового фонда. В какой-то мере источником формирования страхового фонда служат доходы от инвестиционной деятельности страховщика, в оперативном управлении которого находятся финансовые ресурсы, переданные страхователями. Данная группа страховых отношений рассматривается применительно к национальному страховому рынку.</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Третью группу страховых отношений составляют связанные с расходованием средств страхового фонда. Право расходования средств страхового фонда закреплено за страховщиком. Эти расходы имеют целевой характер и предназначены на выплату страховых сумм и страхового возмещения.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Четвертая группа страховых отношений связана с функционированием международного страхового рынка. Их содержание закреплено в нормах международного права и регулируется рядом международных договоров. Указанные страховые отношения включают все три предыдущие группы, но применительно к международной страховой практике. В значительной мере стандарты страховой терминологии во внешнеэкономических связях определяют международные страховые организации.</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Свободное владение страховой терминологией и умение применять ее в практической деятельности служат одним из главных критериев высокой профессиональной квалификации специалиста в области страхования.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kern w:val="36"/>
          <w:sz w:val="28"/>
          <w:szCs w:val="28"/>
          <w:lang w:eastAsia="ru-RU"/>
        </w:rPr>
      </w:pPr>
      <w:r w:rsidRPr="00CA60CF">
        <w:rPr>
          <w:rFonts w:ascii="Times New Roman" w:hAnsi="Times New Roman"/>
          <w:kern w:val="36"/>
          <w:sz w:val="28"/>
          <w:szCs w:val="28"/>
          <w:lang w:eastAsia="ru-RU"/>
        </w:rPr>
        <w:t>2. Понятия и термины, выражающие наиболее общие условия страхования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Страхователь - </w:t>
      </w:r>
      <w:r w:rsidRPr="00CA60CF">
        <w:rPr>
          <w:rFonts w:ascii="Times New Roman" w:hAnsi="Times New Roman"/>
          <w:sz w:val="28"/>
          <w:szCs w:val="28"/>
          <w:lang w:eastAsia="ru-RU"/>
        </w:rPr>
        <w:t xml:space="preserve">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 Страхователь обладает определенным страховым интересом. Через страховой интерес реализуются конкретные отношения, в которые вступает страхователь со страховщиком. Страхователь, выступающий на международном страховом рынке, может также называться </w:t>
      </w:r>
      <w:r w:rsidRPr="00CA60CF">
        <w:rPr>
          <w:rFonts w:ascii="Times New Roman" w:hAnsi="Times New Roman"/>
          <w:iCs/>
          <w:sz w:val="28"/>
          <w:szCs w:val="28"/>
          <w:lang w:eastAsia="ru-RU"/>
        </w:rPr>
        <w:t>полисодержателем.</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Страховщик - </w:t>
      </w:r>
      <w:r w:rsidRPr="00CA60CF">
        <w:rPr>
          <w:rFonts w:ascii="Times New Roman" w:hAnsi="Times New Roman"/>
          <w:sz w:val="28"/>
          <w:szCs w:val="28"/>
          <w:lang w:eastAsia="ru-RU"/>
        </w:rPr>
        <w:t xml:space="preserve">организация (юридическое лицо), проводящая страхование, принимающая на себя обязательство возместить ущерб или выплатить страховую сумму, а также ведающая вопросами создания и расходования страхового фонда. 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w:t>
      </w:r>
      <w:r w:rsidRPr="00CA60CF">
        <w:rPr>
          <w:rFonts w:ascii="Times New Roman" w:hAnsi="Times New Roman"/>
          <w:iCs/>
          <w:sz w:val="28"/>
          <w:szCs w:val="28"/>
          <w:lang w:eastAsia="ru-RU"/>
        </w:rPr>
        <w:t xml:space="preserve">андеррайтер. </w:t>
      </w:r>
      <w:r w:rsidRPr="00CA60CF">
        <w:rPr>
          <w:rFonts w:ascii="Times New Roman" w:hAnsi="Times New Roman"/>
          <w:sz w:val="28"/>
          <w:szCs w:val="28"/>
          <w:lang w:eastAsia="ru-RU"/>
        </w:rPr>
        <w:t>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Застрахованный - </w:t>
      </w:r>
      <w:r w:rsidRPr="00CA60CF">
        <w:rPr>
          <w:rFonts w:ascii="Times New Roman" w:hAnsi="Times New Roman"/>
          <w:sz w:val="28"/>
          <w:szCs w:val="28"/>
          <w:lang w:eastAsia="ru-RU"/>
        </w:rPr>
        <w:t>физическое лицо, жизнь, здоровье и трудоспособность которого выступают объектом страховой защиты. Застрахованным является физическое лицо, в пользу которого заключен договор страхования. На практике застрахованный может быть одновременно страхователем, если уплачивает денежные (страховые) взносы самостоятельно.</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Страховая защита </w:t>
      </w:r>
      <w:r w:rsidRPr="00CA60CF">
        <w:rPr>
          <w:rFonts w:ascii="Times New Roman" w:hAnsi="Times New Roman"/>
          <w:sz w:val="28"/>
          <w:szCs w:val="28"/>
          <w:lang w:eastAsia="ru-RU"/>
        </w:rPr>
        <w:t>1) в широком смысле - экономическая категория, отражающая совокупность специфических распределительных и перераспределительных отношений, связанных с преодолением или возмещением потерь, наносимых материальному производству и жизненному уровню населения стихийными бедствиями и другими чрезвычайными событиями (страховыми рисками); 2) в узком смысле - совокупность перераспределительных отношений по поводу преодоления (превенция) или возмещения ущерба (страховые выплаты), наносимого конкретным объектам страхования (товарно-материальным ценностям, имуществу, жизни и здоровью людей). Потребность в страховой защите конкретизируется в страховых интересах.</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интерес </w:t>
      </w:r>
      <w:r w:rsidRPr="00CA60CF">
        <w:rPr>
          <w:rFonts w:ascii="Times New Roman" w:hAnsi="Times New Roman"/>
          <w:sz w:val="28"/>
          <w:szCs w:val="28"/>
          <w:lang w:eastAsia="ru-RU"/>
        </w:rPr>
        <w:t>- мера материальной заинтересованности физического или юридического лица в страховании. Носителями страхового интереса выступают страхователи и застрахованные. Применительно к имущественному страхованию имеющийся страховой интерес выражается в стоимости застрахованного имущества. В личном страховании страховой интерес заключается в гарантии получения страховой суммы в случае событий, обусловленных условиями страхования. Имеющийся страховой интерес конкретизируется в страховой сумме.</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Страховая сумма </w:t>
      </w:r>
      <w:r w:rsidRPr="00CA60CF">
        <w:rPr>
          <w:rFonts w:ascii="Times New Roman" w:hAnsi="Times New Roman"/>
          <w:sz w:val="28"/>
          <w:szCs w:val="28"/>
          <w:lang w:eastAsia="ru-RU"/>
        </w:rPr>
        <w:t>- денежная сумма, на которую застрахованы материальные ценности (в имущественном страховании), жизнь, здоровье, трудоспособность (в личном страховании).</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Объект страхования - </w:t>
      </w:r>
      <w:r w:rsidRPr="00CA60CF">
        <w:rPr>
          <w:rFonts w:ascii="Times New Roman" w:hAnsi="Times New Roman"/>
          <w:sz w:val="28"/>
          <w:szCs w:val="28"/>
          <w:lang w:eastAsia="ru-RU"/>
        </w:rPr>
        <w:t>жизнь, здоровье, трудоспособность граждан - в личном страховании; здания, сооружения, транспортные средства, домашнее имущество и другие материальные Ценности - в имущественном страховании.</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Страховая ответственность - </w:t>
      </w:r>
      <w:r w:rsidRPr="00CA60CF">
        <w:rPr>
          <w:rFonts w:ascii="Times New Roman" w:hAnsi="Times New Roman"/>
          <w:sz w:val="28"/>
          <w:szCs w:val="28"/>
          <w:lang w:eastAsia="ru-RU"/>
        </w:rPr>
        <w:t xml:space="preserve">обязанность страховщика выплатить страховую сумму или страховое возмещение. Устанавливается законом или договором страхования. Характеризуется определенным объемом страховой ответственности, т.е. перечнем определенных страховых рисков (страховых случаев), при наступлении которых производится выплата. Объем страховой ответственности состоит из такого перечня опасностей, которые характерны для соответствующих конкретных объектов страхования. Различают ограниченную и расширенную (от всех рисков) страховую ответственность. Ограниченная страховая ответственность предполагает узкий и конкретный перечень страховых рисков, т.е. опасностей, при наступлении которых производится выплата. Расширенная страховая ответственность предполагает обязанность страховщика произвести выплату при наступлении любого страхового риска, кроме случаев, особым образом заранее оговоренных в законе или договоре страхования. Стоимостное выражение страховой ответственности - страховые суммы. В международной практике термин "страховая ответственность" отождествляется с термином </w:t>
      </w:r>
      <w:r w:rsidRPr="00CA60CF">
        <w:rPr>
          <w:rFonts w:ascii="Times New Roman" w:hAnsi="Times New Roman"/>
          <w:iCs/>
          <w:sz w:val="28"/>
          <w:szCs w:val="28"/>
          <w:lang w:eastAsia="ru-RU"/>
        </w:rPr>
        <w:t>страховое покрытие.</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Выгодоприобретатель </w:t>
      </w:r>
      <w:r w:rsidRPr="00CA60CF">
        <w:rPr>
          <w:rFonts w:ascii="Times New Roman" w:hAnsi="Times New Roman"/>
          <w:sz w:val="28"/>
          <w:szCs w:val="28"/>
          <w:lang w:eastAsia="ru-RU"/>
        </w:rPr>
        <w:t>- завещательное лицо, т.е. получатель страховой суммы после смерти завещателя. Назначается страхователем (застрахованным) на случай его смерти в результате страхового случая. Фиксируется в страховом полисе.</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полис </w:t>
      </w:r>
      <w:r w:rsidRPr="00CA60CF">
        <w:rPr>
          <w:rFonts w:ascii="Times New Roman" w:hAnsi="Times New Roman"/>
          <w:sz w:val="28"/>
          <w:szCs w:val="28"/>
          <w:lang w:eastAsia="ru-RU"/>
        </w:rPr>
        <w:t>- документ установленного образца, выдаваемый страховщиком страхователю (застрахованному). Удостоверяет заключенный договор страхования и содержит все его условия.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kern w:val="36"/>
          <w:sz w:val="28"/>
          <w:szCs w:val="28"/>
          <w:lang w:eastAsia="ru-RU"/>
        </w:rPr>
      </w:pPr>
      <w:r w:rsidRPr="00CA60CF">
        <w:rPr>
          <w:rFonts w:ascii="Times New Roman" w:hAnsi="Times New Roman"/>
          <w:kern w:val="36"/>
          <w:sz w:val="28"/>
          <w:szCs w:val="28"/>
          <w:lang w:eastAsia="ru-RU"/>
        </w:rPr>
        <w:t>3. Термины, связанные с процессом формирования страхового фонда</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Страховая оценка - </w:t>
      </w:r>
      <w:r w:rsidRPr="00CA60CF">
        <w:rPr>
          <w:rFonts w:ascii="Times New Roman" w:hAnsi="Times New Roman"/>
          <w:sz w:val="28"/>
          <w:szCs w:val="28"/>
          <w:lang w:eastAsia="ru-RU"/>
        </w:rPr>
        <w:t xml:space="preserve">критерий оценки страхового риска. Характеризуется системой денежных измерителей объекта страхования, тесно увязанных с вероятностью наступления страхового случая. В качестве страховой оценки могут быть использованы действительная стоимость имущества или какой-либо иной критерий (заявленная стоимость, первоначальная стоимость и т.д.). В международной практике вместо термина "страховая оценка" применяется термин </w:t>
      </w:r>
      <w:r w:rsidRPr="00CA60CF">
        <w:rPr>
          <w:rFonts w:ascii="Times New Roman" w:hAnsi="Times New Roman"/>
          <w:iCs/>
          <w:sz w:val="28"/>
          <w:szCs w:val="28"/>
          <w:lang w:eastAsia="ru-RU"/>
        </w:rPr>
        <w:t>страховая стоимость.</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Страховое обеспечение - </w:t>
      </w:r>
      <w:r w:rsidRPr="00CA60CF">
        <w:rPr>
          <w:rFonts w:ascii="Times New Roman" w:hAnsi="Times New Roman"/>
          <w:sz w:val="28"/>
          <w:szCs w:val="28"/>
          <w:lang w:eastAsia="ru-RU"/>
        </w:rPr>
        <w:t>уровень страховой оценки по отношению к стоимости имущества, принятой для целей страхования. В организации страхового обеспечения различают систему пропорциональной ответственности, предельной и систему первого риска. Наиболее часто на практике используются система пропорциональной ответственности и система первого риска.</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 xml:space="preserve">Система пропорциональной ответственности -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оценке объекта страхования. Например, если страховая сумма равна 80% оценки объекта страхования, то и страховое возмещение составит 80% ущерба. Оставшаяся часть ущерба (в данном примере 20%) остается на риске страхователя. Указанная доля страхователя в покрытии ущерба называется </w:t>
      </w:r>
      <w:r w:rsidRPr="00CA60CF">
        <w:rPr>
          <w:rFonts w:ascii="Times New Roman" w:hAnsi="Times New Roman"/>
          <w:iCs/>
          <w:sz w:val="28"/>
          <w:szCs w:val="28"/>
          <w:lang w:eastAsia="ru-RU"/>
        </w:rPr>
        <w:t xml:space="preserve">франшизой, </w:t>
      </w:r>
      <w:r w:rsidRPr="00CA60CF">
        <w:rPr>
          <w:rFonts w:ascii="Times New Roman" w:hAnsi="Times New Roman"/>
          <w:sz w:val="28"/>
          <w:szCs w:val="28"/>
          <w:lang w:eastAsia="ru-RU"/>
        </w:rPr>
        <w:t xml:space="preserve">или </w:t>
      </w:r>
      <w:r w:rsidRPr="00CA60CF">
        <w:rPr>
          <w:rFonts w:ascii="Times New Roman" w:hAnsi="Times New Roman"/>
          <w:iCs/>
          <w:sz w:val="28"/>
          <w:szCs w:val="28"/>
          <w:lang w:eastAsia="ru-RU"/>
        </w:rPr>
        <w:t>собственным удержанием страхователя.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Система предельной ответственности - организационная форма страхового обеспечения.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Система первого риска - 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тариф, </w:t>
      </w:r>
      <w:r w:rsidRPr="00CA60CF">
        <w:rPr>
          <w:rFonts w:ascii="Times New Roman" w:hAnsi="Times New Roman"/>
          <w:sz w:val="28"/>
          <w:szCs w:val="28"/>
          <w:lang w:eastAsia="ru-RU"/>
        </w:rPr>
        <w:t xml:space="preserve">или </w:t>
      </w:r>
      <w:r w:rsidRPr="00CA60CF">
        <w:rPr>
          <w:rFonts w:ascii="Times New Roman" w:hAnsi="Times New Roman"/>
          <w:iCs/>
          <w:sz w:val="28"/>
          <w:szCs w:val="28"/>
          <w:lang w:eastAsia="ru-RU"/>
        </w:rPr>
        <w:t xml:space="preserve">брутто-ставка, - </w:t>
      </w:r>
      <w:r w:rsidRPr="00CA60CF">
        <w:rPr>
          <w:rFonts w:ascii="Times New Roman" w:hAnsi="Times New Roman"/>
          <w:sz w:val="28"/>
          <w:szCs w:val="28"/>
          <w:lang w:eastAsia="ru-RU"/>
        </w:rPr>
        <w:t xml:space="preserve">нормированный по отношению к страховой сумме размер страховых платежей. По экономическому содержанию это цена страхового риска. Определяется в абсолютном денежном выражении, в процентах или промилле от страховой суммы в заранее обусловленном временном интервале (сроке страхования). При определении страхового тарифа во внимание могут приниматься другие критерии (рисковые обстоятельства), например, надежность, долговечность, огнестойкость, мореходность и т.д. Элементами страхового тарифа являются нетто-ставка и нагрузка. </w:t>
      </w:r>
      <w:r w:rsidRPr="00CA60CF">
        <w:rPr>
          <w:rFonts w:ascii="Times New Roman" w:hAnsi="Times New Roman"/>
          <w:iCs/>
          <w:sz w:val="28"/>
          <w:szCs w:val="28"/>
          <w:lang w:eastAsia="ru-RU"/>
        </w:rPr>
        <w:t xml:space="preserve">Нетто-ставка </w:t>
      </w:r>
      <w:r w:rsidRPr="00CA60CF">
        <w:rPr>
          <w:rFonts w:ascii="Times New Roman" w:hAnsi="Times New Roman"/>
          <w:sz w:val="28"/>
          <w:szCs w:val="28"/>
          <w:lang w:eastAsia="ru-RU"/>
        </w:rPr>
        <w:t xml:space="preserve">отражает расходы страховщика на выплаты из страхового фонда. </w:t>
      </w:r>
      <w:r w:rsidRPr="00CA60CF">
        <w:rPr>
          <w:rFonts w:ascii="Times New Roman" w:hAnsi="Times New Roman"/>
          <w:iCs/>
          <w:sz w:val="28"/>
          <w:szCs w:val="28"/>
          <w:lang w:eastAsia="ru-RU"/>
        </w:rPr>
        <w:t xml:space="preserve">Нагрузка </w:t>
      </w:r>
      <w:r w:rsidRPr="00CA60CF">
        <w:rPr>
          <w:rFonts w:ascii="Times New Roman" w:hAnsi="Times New Roman"/>
          <w:sz w:val="28"/>
          <w:szCs w:val="28"/>
          <w:lang w:eastAsia="ru-RU"/>
        </w:rPr>
        <w:t>- расходы на ведение дела, т.е. связанные с организацией страхования, а также заложенную норму прибыли.</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Страховая премия - </w:t>
      </w:r>
      <w:r w:rsidRPr="00CA60CF">
        <w:rPr>
          <w:rFonts w:ascii="Times New Roman" w:hAnsi="Times New Roman"/>
          <w:sz w:val="28"/>
          <w:szCs w:val="28"/>
          <w:lang w:eastAsia="ru-RU"/>
        </w:rPr>
        <w:t xml:space="preserve">оплаченный страховой интерес; плата за страховой риск в денежной форме. Страховую премию оплачивает страхователь и вносит страховщику согласно закону или договору страхования. 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 Страховую премию определяют исходя из страхового тарифа. Вносится страхователем единовременно авансом при вступлении в страховые правоотношения или частями (например, ежемесячно, ежеквартально) в течение всего срока страхования. Размер страховой премии отражается в страховом полисе. Объем поступления страховой премии от всех функционирующих страховщиков - один из важнейших показателей состояния страхового рынка. Синонимами термина "страховая премия" являются </w:t>
      </w:r>
      <w:r w:rsidRPr="00CA60CF">
        <w:rPr>
          <w:rFonts w:ascii="Times New Roman" w:hAnsi="Times New Roman"/>
          <w:iCs/>
          <w:sz w:val="28"/>
          <w:szCs w:val="28"/>
          <w:lang w:eastAsia="ru-RU"/>
        </w:rPr>
        <w:t xml:space="preserve">страховой взнос </w:t>
      </w:r>
      <w:r w:rsidRPr="00CA60CF">
        <w:rPr>
          <w:rFonts w:ascii="Times New Roman" w:hAnsi="Times New Roman"/>
          <w:sz w:val="28"/>
          <w:szCs w:val="28"/>
          <w:lang w:eastAsia="ru-RU"/>
        </w:rPr>
        <w:t xml:space="preserve">и </w:t>
      </w:r>
      <w:r w:rsidRPr="00CA60CF">
        <w:rPr>
          <w:rFonts w:ascii="Times New Roman" w:hAnsi="Times New Roman"/>
          <w:iCs/>
          <w:sz w:val="28"/>
          <w:szCs w:val="28"/>
          <w:lang w:eastAsia="ru-RU"/>
        </w:rPr>
        <w:t>страховой платеж.</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Срок страхования - </w:t>
      </w:r>
      <w:r w:rsidRPr="00CA60CF">
        <w:rPr>
          <w:rFonts w:ascii="Times New Roman" w:hAnsi="Times New Roman"/>
          <w:sz w:val="28"/>
          <w:szCs w:val="28"/>
          <w:lang w:eastAsia="ru-RU"/>
        </w:rPr>
        <w:t>временной интервал, в течение которого застрахованы объекты страхования. Может колебаться от нескольких дней до значительного числа лет (15-25). Кроме того, возможен неопределенный срок страхования, который действует до тех пор, пока одна из сторон правоотношения (страхователь или страховщик) не откажется от их дальнейшего продолжения, заранее уведомив другую сторону о своем намерении.</w:t>
      </w:r>
    </w:p>
    <w:p w:rsidR="00E168DA" w:rsidRPr="009B5BBB" w:rsidRDefault="00A31CD2" w:rsidP="00CA60CF">
      <w:pPr>
        <w:pStyle w:val="a5"/>
        <w:widowControl w:val="0"/>
        <w:spacing w:line="360" w:lineRule="auto"/>
        <w:ind w:firstLine="709"/>
        <w:jc w:val="both"/>
        <w:rPr>
          <w:rFonts w:ascii="Times New Roman" w:hAnsi="Times New Roman"/>
          <w:color w:val="FFFFFF"/>
          <w:sz w:val="28"/>
          <w:szCs w:val="28"/>
          <w:lang w:eastAsia="ru-RU"/>
        </w:rPr>
      </w:pPr>
      <w:r w:rsidRPr="009B5BBB">
        <w:rPr>
          <w:rFonts w:ascii="Times New Roman" w:hAnsi="Times New Roman"/>
          <w:color w:val="FFFFFF"/>
          <w:sz w:val="28"/>
          <w:szCs w:val="28"/>
          <w:lang w:eastAsia="ru-RU"/>
        </w:rPr>
        <w:t>страхование терминология профессиональный</w:t>
      </w:r>
    </w:p>
    <w:p w:rsidR="00E168DA" w:rsidRPr="00CA60CF" w:rsidRDefault="00E168DA" w:rsidP="00CA60CF">
      <w:pPr>
        <w:pStyle w:val="a5"/>
        <w:widowControl w:val="0"/>
        <w:spacing w:line="360" w:lineRule="auto"/>
        <w:ind w:firstLine="709"/>
        <w:jc w:val="both"/>
        <w:rPr>
          <w:rFonts w:ascii="Times New Roman" w:hAnsi="Times New Roman"/>
          <w:kern w:val="36"/>
          <w:sz w:val="28"/>
          <w:szCs w:val="28"/>
          <w:lang w:eastAsia="ru-RU"/>
        </w:rPr>
      </w:pPr>
      <w:r w:rsidRPr="00CA60CF">
        <w:rPr>
          <w:rFonts w:ascii="Times New Roman" w:hAnsi="Times New Roman"/>
          <w:kern w:val="36"/>
          <w:sz w:val="28"/>
          <w:szCs w:val="28"/>
          <w:lang w:eastAsia="ru-RU"/>
        </w:rPr>
        <w:t>4. Термины, связанные с расходованием средств страхового фонда</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риск </w:t>
      </w:r>
      <w:r w:rsidRPr="00CA60CF">
        <w:rPr>
          <w:rFonts w:ascii="Times New Roman" w:hAnsi="Times New Roman"/>
          <w:sz w:val="28"/>
          <w:szCs w:val="28"/>
          <w:lang w:eastAsia="ru-RU"/>
        </w:rPr>
        <w:t xml:space="preserve">- 1) вероятность наступления ущерба жизни, здоровью, имуществу страхователя (застрахованного) в результате страхового случая. Опираясь на данные статистики предшествующих страховых случаев, андеррайтер может с достаточной степенью достоверности предсказать страховой риск. С этой целью на практике широко используется математический аппарат теории вероятностей и закона больших чисел. На основе математических расчетов строятся страховые тарифы. Совокупность технических приемов, математических исчислений и построение страховых тарифов получила название актуарных расчетов. Специалист - андеррайтер, который занимается актуарными расчетами, называется </w:t>
      </w:r>
      <w:r w:rsidRPr="00CA60CF">
        <w:rPr>
          <w:rFonts w:ascii="Times New Roman" w:hAnsi="Times New Roman"/>
          <w:iCs/>
          <w:sz w:val="28"/>
          <w:szCs w:val="28"/>
          <w:lang w:eastAsia="ru-RU"/>
        </w:rPr>
        <w:t xml:space="preserve">актуарием; </w:t>
      </w:r>
      <w:r w:rsidRPr="00CA60CF">
        <w:rPr>
          <w:rFonts w:ascii="Times New Roman" w:hAnsi="Times New Roman"/>
          <w:sz w:val="28"/>
          <w:szCs w:val="28"/>
          <w:lang w:eastAsia="ru-RU"/>
        </w:rPr>
        <w:t xml:space="preserve">2) конкретный страховой случай, т.е. опасность, обладающая вредоносными последствиями, которые могут причинить ущерб. Например, конкретным страховым случаем в понимании страхового риска будет выступать пожар, взрыв, землетрясение, наводнение и т.д. Совокупность указанных случаев составляет </w:t>
      </w:r>
      <w:r w:rsidRPr="00CA60CF">
        <w:rPr>
          <w:rFonts w:ascii="Times New Roman" w:hAnsi="Times New Roman"/>
          <w:iCs/>
          <w:sz w:val="28"/>
          <w:szCs w:val="28"/>
          <w:lang w:eastAsia="ru-RU"/>
        </w:rPr>
        <w:t xml:space="preserve">объем страховой ответственности. </w:t>
      </w:r>
      <w:r w:rsidRPr="00CA60CF">
        <w:rPr>
          <w:rFonts w:ascii="Times New Roman" w:hAnsi="Times New Roman"/>
          <w:sz w:val="28"/>
          <w:szCs w:val="28"/>
          <w:lang w:eastAsia="ru-RU"/>
        </w:rPr>
        <w:t>Перечень страховых случаев должен содержатся в договоре страхования; 3) конкретные объекты страхования, по их страховой оценке соотнесенные со степенью вероятности нанесения ущерба. В этом значении термина различают крупные (значительные), средние (усредненные) и мелкие (незначительные) страховые риски. В интересах страховщика принять на страхование средние (усредненные) страховые риски. Вместе с тем, по общему правилу страховщик стремится избежать принятия крупных (значительных) и мелких (незначительных) страховых рисков. В какой-то мере проблема крупных (значительных) рисков решается через механизм перестрахования и сострахования. Перестрахование является страхованием одним страховщиком (цедентом, или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 При страховании объект страхования может быть застрахован по одному договору совместно несколькими страховщиками. При этом в договоре сострахования должны содержаться условия, определяющие права и обязанности каждого страховщика; 4) договор страхования, закрепляющий установленные правоотношения. В данном конкретном смысле термин "страховой риск" применяется в основном в международной страховой практике.</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Страховое событие - </w:t>
      </w:r>
      <w:r w:rsidRPr="00CA60CF">
        <w:rPr>
          <w:rFonts w:ascii="Times New Roman" w:hAnsi="Times New Roman"/>
          <w:sz w:val="28"/>
          <w:szCs w:val="28"/>
          <w:lang w:eastAsia="ru-RU"/>
        </w:rPr>
        <w:t>потенциально возможное причинение ущерба объекту страхования. Страховое событие отличается от страхового случая тем, что последнее означает реализованную возможность причинения ущерба объекту страхования.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случай - </w:t>
      </w:r>
      <w:r w:rsidRPr="00CA60CF">
        <w:rPr>
          <w:rFonts w:ascii="Times New Roman" w:hAnsi="Times New Roman"/>
          <w:sz w:val="28"/>
          <w:szCs w:val="28"/>
          <w:lang w:eastAsia="ru-RU"/>
        </w:rPr>
        <w:t>фактически произошедшее страховое событие, в связи с негативными или иными оговоренными последствиями которого могут быть выплачены страховое возмещение или страховая сумма. К числу страховых случаев в имущественном страховании преимущественно относятся стихийные бедствия, аварии, катастрофы, последствия чрезвычайных ситуаций. В личном страховании к числу страховых случаев относятся дожитие до определенного возраста, травма, повлекшая постоянную утрату трудоспособности или стойкое расстройство здоровья, смерть. В более широком смысле личное страхование трактует травму и/или смерть человека как несчастный случай. Иными словами, несчастный случай, а точнее его вредоносные и опасные последствия для здоровья человека рассматриваются в качестве страхового случая применительно к личному страхованию.</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 xml:space="preserve">В практике страхования термин </w:t>
      </w:r>
      <w:r w:rsidRPr="00CA60CF">
        <w:rPr>
          <w:rFonts w:ascii="Times New Roman" w:hAnsi="Times New Roman"/>
          <w:iCs/>
          <w:sz w:val="28"/>
          <w:szCs w:val="28"/>
          <w:lang w:eastAsia="ru-RU"/>
        </w:rPr>
        <w:t xml:space="preserve">несчастный случай </w:t>
      </w:r>
      <w:r w:rsidRPr="00CA60CF">
        <w:rPr>
          <w:rFonts w:ascii="Times New Roman" w:hAnsi="Times New Roman"/>
          <w:sz w:val="28"/>
          <w:szCs w:val="28"/>
          <w:lang w:eastAsia="ru-RU"/>
        </w:rPr>
        <w:t>имеет два смысловых значения. Во-первых, под несчастным случаем понимается наступившее вопреки воле человека внезапное, кратковременное событие (происшествие), повлекшее за собой смерть или вред здоровью. Смертельными несчастными случаями считаются те из них, когда пострадавший умер на месте происшествия или через некоторое время в результате полученных повреждений. Травмой при несчастном случае называется внезапное повреждение организма человека, произошедшее в короткий промежуток времени. Несчастным случаем называется также авария, катастрофа, дорожно-транспортное происшествие, результатом которых является смерть, увечье, гибель или повреждение здоровья людей. Следует отметить, что границы определения несчастного случая не имеют общепризнанных критериев. По общему правилу перечень несчастных случаев, при которых страховщик обязан выплатить страховое возмещение, приводится в условиях страхования.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 xml:space="preserve">В понимании страхового случая </w:t>
      </w:r>
      <w:r w:rsidRPr="00CA60CF">
        <w:rPr>
          <w:rFonts w:ascii="Times New Roman" w:hAnsi="Times New Roman"/>
          <w:iCs/>
          <w:sz w:val="28"/>
          <w:szCs w:val="28"/>
          <w:lang w:eastAsia="ru-RU"/>
        </w:rPr>
        <w:t xml:space="preserve">стихийное бедствие - </w:t>
      </w:r>
      <w:r w:rsidRPr="00CA60CF">
        <w:rPr>
          <w:rFonts w:ascii="Times New Roman" w:hAnsi="Times New Roman"/>
          <w:sz w:val="28"/>
          <w:szCs w:val="28"/>
          <w:lang w:eastAsia="ru-RU"/>
        </w:rPr>
        <w:t>это внезапно возникающая локальная экологическая ситуация, обладающая вредоносным воздействием. При этом всегда имеет место сочетание трех факторов стихийного бедствия: экстремальное геофизическое событие (очаг катастрофы); обусловленное им воздействие на поверхность земли (фактор поражения); неспособность населения со всеми общественными структурами в достаточной степени противостоять данному воздействию (уязвимость). По степени распространения стихийное бедствие может быть мгновенным (например, землетрясение) или постепенным (например, наводнение). Источниками возникновения стихийного бедствия служат природный, биологический, техногенный и человеческий факторы.</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Чрезвычайная ситуация </w:t>
      </w:r>
      <w:r w:rsidRPr="00CA60CF">
        <w:rPr>
          <w:rFonts w:ascii="Times New Roman" w:hAnsi="Times New Roman"/>
          <w:sz w:val="28"/>
          <w:szCs w:val="28"/>
          <w:lang w:eastAsia="ru-RU"/>
        </w:rPr>
        <w:t>-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уже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Зона чрезвычайной ситуации - это территория, на которой сложилась указанная обстановка. С целью минимизации условий возникновения чрезвычайной ситуации со стороны страховщика и страхователя проводится комплекс предупредительных мероприятий.</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 xml:space="preserve">В понятие страхового случая также входят обстоятельства непреодолимой силы, не зависящие от воли и сознания людей. Обобщенное название обстоятельств непреодолимой силы - </w:t>
      </w:r>
      <w:r w:rsidRPr="00CA60CF">
        <w:rPr>
          <w:rFonts w:ascii="Times New Roman" w:hAnsi="Times New Roman"/>
          <w:iCs/>
          <w:sz w:val="28"/>
          <w:szCs w:val="28"/>
          <w:lang w:eastAsia="ru-RU"/>
        </w:rPr>
        <w:t>форс-мажор.</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акт - </w:t>
      </w:r>
      <w:r w:rsidRPr="00CA60CF">
        <w:rPr>
          <w:rFonts w:ascii="Times New Roman" w:hAnsi="Times New Roman"/>
          <w:sz w:val="28"/>
          <w:szCs w:val="28"/>
          <w:lang w:eastAsia="ru-RU"/>
        </w:rPr>
        <w:t>документ или группа документов, оформленных в установленном порядке, подтверждающих факт, обстоятельства и практику страхового случая. На основании составленного страхового акта, а также других документов (например, экспертного заключения) производится выплата или отказ от выплаты страхового возмещения. В страховом акте устанавливается сумма фактического ущерба, причиненного страхователю (застрахованному) в результате страхового случая. Составлением страхового акта может заниматься сам страховщик или по его поручению уполномоченный эксперт (аджастер). Основанием для составления страхового акта служит письменное заявление страхователя, адресованное страховщику, по факту и обстоятельствам страхового случая. В международной страховой практике указанное заявление называется заявленной претензией.</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Страховой ущерб - </w:t>
      </w:r>
      <w:r w:rsidRPr="00CA60CF">
        <w:rPr>
          <w:rFonts w:ascii="Times New Roman" w:hAnsi="Times New Roman"/>
          <w:sz w:val="28"/>
          <w:szCs w:val="28"/>
          <w:lang w:eastAsia="ru-RU"/>
        </w:rPr>
        <w:t xml:space="preserve">стоимость полностью погибшего или обесцененной части поврежденного имущества по страховой оценке. Исходя из подсчитанной суммы страхового ущерба определяют величину страхового возмещения, подлежащего выплате. При этом во внимание принимаются условия, на которых был заключен договор страхования. Сумма страхового ущерба равна сумме страхового возмещения. Процедурой определения страхового ущерба занимается страховщик или назначенный по его поручению доверенный эксперт (аджастер). При этом во внимание принимаются условия, на которых был заключен договор страхования. Изучается страховая сумма, исходя из которой исчисляют страховое возмещение. Оплаченный страховой ущерб называется </w:t>
      </w:r>
      <w:r w:rsidRPr="00CA60CF">
        <w:rPr>
          <w:rFonts w:ascii="Times New Roman" w:hAnsi="Times New Roman"/>
          <w:iCs/>
          <w:sz w:val="28"/>
          <w:szCs w:val="28"/>
          <w:lang w:eastAsia="ru-RU"/>
        </w:rPr>
        <w:t xml:space="preserve">страховой выплатой. </w:t>
      </w:r>
      <w:r w:rsidRPr="00CA60CF">
        <w:rPr>
          <w:rFonts w:ascii="Times New Roman" w:hAnsi="Times New Roman"/>
          <w:sz w:val="28"/>
          <w:szCs w:val="28"/>
          <w:lang w:eastAsia="ru-RU"/>
        </w:rPr>
        <w:t>Это сумма выплаченного страхового возмещения. Страховая выплата может производиться страховщиком наличными деньгами или путем безналичных расчетов на счет страхователя.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Убыточность страховой суммы - </w:t>
      </w:r>
      <w:r w:rsidRPr="00CA60CF">
        <w:rPr>
          <w:rFonts w:ascii="Times New Roman" w:hAnsi="Times New Roman"/>
          <w:sz w:val="28"/>
          <w:szCs w:val="28"/>
          <w:lang w:eastAsia="ru-RU"/>
        </w:rPr>
        <w:t>экономический показатель деятельности страховщика, характеризующий соотношение между выплатами страхового возмещения и страховой суммой. Позволяет сопоставить расходы на выплаты с объемом ответственности страховщика. В РФ за основу при построении нетто-ставки принят показатель убыточности страховой суммы, рассчитанный на 1000, 10000 или 100000 страховой суммы или в процентах в среднем за тарифный период.</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Убыточность страховой суммы показывает вероятность Ущерба и используется для контроля за изменением риска, для чего сопоставляются фактический и тарифный уровни убыточности. Показатель убыточности страховой суммы формируется под влиянием следующих факторов: числа застрахованных объектов и их страховой суммы, числа страховых случаев, числа пострадавших объектов и суммы страхового возмещения. Убыточность страховой суммы определяется по каждому виду страхования. Фактические показатели убыточности страховой суммы сопоставляются со средними, заложенными в тарифах. Если показатели убыточности страховой суммы приближаются к абсолютным размерам нетто-ставки или превышают его, то это свидетельствует о высоком уровне убыточности страховой суммы и необходимости принятия мер по ее сокращению.</w:t>
      </w:r>
    </w:p>
    <w:p w:rsidR="00CA60CF" w:rsidRDefault="00CA60CF" w:rsidP="00CA60CF">
      <w:pPr>
        <w:pStyle w:val="a5"/>
        <w:widowControl w:val="0"/>
        <w:spacing w:line="360" w:lineRule="auto"/>
        <w:ind w:firstLine="709"/>
        <w:jc w:val="both"/>
        <w:rPr>
          <w:rFonts w:ascii="Times New Roman" w:hAnsi="Times New Roman"/>
          <w:kern w:val="36"/>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kern w:val="36"/>
          <w:sz w:val="28"/>
          <w:szCs w:val="28"/>
          <w:lang w:eastAsia="ru-RU"/>
        </w:rPr>
      </w:pPr>
      <w:r w:rsidRPr="00CA60CF">
        <w:rPr>
          <w:rFonts w:ascii="Times New Roman" w:hAnsi="Times New Roman"/>
          <w:kern w:val="36"/>
          <w:sz w:val="28"/>
          <w:szCs w:val="28"/>
          <w:lang w:eastAsia="ru-RU"/>
        </w:rPr>
        <w:t>5 Основные международные страховые термины</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Абандон - </w:t>
      </w:r>
      <w:r w:rsidRPr="00CA60CF">
        <w:rPr>
          <w:rFonts w:ascii="Times New Roman" w:hAnsi="Times New Roman"/>
          <w:sz w:val="28"/>
          <w:szCs w:val="28"/>
          <w:lang w:eastAsia="ru-RU"/>
        </w:rPr>
        <w:t>отказ страхователя от своих прав на застрахованное имущество (судно, груз и др.) в пользу страховщика с целью получения от него полной страховой суммы.</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Аварийный комиссар - </w:t>
      </w:r>
      <w:r w:rsidRPr="00CA60CF">
        <w:rPr>
          <w:rFonts w:ascii="Times New Roman" w:hAnsi="Times New Roman"/>
          <w:sz w:val="28"/>
          <w:szCs w:val="28"/>
          <w:lang w:eastAsia="ru-RU"/>
        </w:rPr>
        <w:t>уполномоченное физическое или юридическое лицо страховщика. Занимается установлением причин, характера и размера убытков по застрахованным судам и грузам. Страховщик назначает аварийного комиссара как внутри страны, так и за границей в соответствии с законодательством страны пребывания. По результатам проведенной работы аварийный комиссар составляет аварийный сертификат. Функции аварийного комиссара выполняет аджастер.</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Аварийный сертификат - </w:t>
      </w:r>
      <w:r w:rsidRPr="00CA60CF">
        <w:rPr>
          <w:rFonts w:ascii="Times New Roman" w:hAnsi="Times New Roman"/>
          <w:sz w:val="28"/>
          <w:szCs w:val="28"/>
          <w:lang w:eastAsia="ru-RU"/>
        </w:rPr>
        <w:t>в зарубежной практике страхования документ, подтверждающий характер, размер и причины убытка в застрахованном имуществе. Аварийный сертификат выдается заинтересованному лицу (обычно страхователю) после оплаты им счета расходов по оценке характера, размеров и причины убытка, включая денежное вознаграждение аварийному комиссару за проделанную работу. На основании аварийного сертификата страховщик принимает решение об оплате или отклонении заявленной претензии страхователя в части страхового возмещения.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Аддендум </w:t>
      </w:r>
      <w:r w:rsidRPr="00CA60CF">
        <w:rPr>
          <w:rFonts w:ascii="Times New Roman" w:hAnsi="Times New Roman"/>
          <w:sz w:val="28"/>
          <w:szCs w:val="28"/>
          <w:lang w:eastAsia="ru-RU"/>
        </w:rPr>
        <w:t>- письменное дополнение к ранее заключенному договору страхования и перестрахования, в котором содержатся согласованные между сторонами изменения ранее оговоренных условий.</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Андеррайтер </w:t>
      </w:r>
      <w:r w:rsidRPr="00CA60CF">
        <w:rPr>
          <w:rFonts w:ascii="Times New Roman" w:hAnsi="Times New Roman"/>
          <w:sz w:val="28"/>
          <w:szCs w:val="28"/>
          <w:lang w:eastAsia="ru-RU"/>
        </w:rPr>
        <w:t>- высококвалифицированный специалист в области страхового бизнеса, имеющий властные полномочия от руководства страховой компании принимать на страхование предложенные риски, определять тарифные ставки и конкретные условия договора страхования этих рисков исходя из норм страхового права и экономической целесообразности. Андеррайтер может выполнять функции сюрвейера.</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Аннуитет - </w:t>
      </w:r>
      <w:r w:rsidRPr="00CA60CF">
        <w:rPr>
          <w:rFonts w:ascii="Times New Roman" w:hAnsi="Times New Roman"/>
          <w:sz w:val="28"/>
          <w:szCs w:val="28"/>
          <w:lang w:eastAsia="ru-RU"/>
        </w:rPr>
        <w:t>обобщающее понятие для всех видов страхования ренты и пенсии, означающее, что страхователь единовременно или в рассрочку вносит страховому учреждению определенную сумму денег, а затем в течение нескольких лет или пожизненно получает регулярный доход.</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Ассистанс - </w:t>
      </w:r>
      <w:r w:rsidRPr="00CA60CF">
        <w:rPr>
          <w:rFonts w:ascii="Times New Roman" w:hAnsi="Times New Roman"/>
          <w:sz w:val="28"/>
          <w:szCs w:val="28"/>
          <w:lang w:eastAsia="ru-RU"/>
        </w:rPr>
        <w:t>перечень услуг, помощь в рамках договора страхования, которая оказывается в нужный момент через техническое, медицинское и финансовое содействие. Ассистанс преимущественно ориентирован на акции сознательного или гуманитарного характера, обеспечивающие безопасность путешественников при поездках за рубеж (в случае болезни, несчастного случая и т.д.), предоставляя услуги врачей, санитаров, госпитализацию в медицинский стационар (по объективным показаниям), специальный санитарный транспорт. Имеется ряд специализированных компаний ассистанса, тесно взаимодействующих со страховыми компаниями.</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Банкассюранс </w:t>
      </w:r>
      <w:r w:rsidRPr="00CA60CF">
        <w:rPr>
          <w:rFonts w:ascii="Times New Roman" w:hAnsi="Times New Roman"/>
          <w:sz w:val="28"/>
          <w:szCs w:val="28"/>
          <w:lang w:eastAsia="ru-RU"/>
        </w:rPr>
        <w:t>- страховая деятельность коммерческого банка. В странах Западной Европы и США выражается в стремительном вторжении коммерческих банков в сферу страхования через приобретение уже функционирующих страховых компаний или (если это разрешено национальным законодательством) организацию системы продажи страховых полисов с использованием разветвленной банковской инфраструктуры отделений и филиалов.</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Биндер - </w:t>
      </w:r>
      <w:r w:rsidRPr="00CA60CF">
        <w:rPr>
          <w:rFonts w:ascii="Times New Roman" w:hAnsi="Times New Roman"/>
          <w:sz w:val="28"/>
          <w:szCs w:val="28"/>
          <w:lang w:eastAsia="ru-RU"/>
        </w:rPr>
        <w:t>в зарубежной практике страхования временная (переходная) форма соглашения между страхователем и страховщиком, закрепляющая волеизъявление сторон в отношении предстоящего заключения договора страхования. Биндер используется в качестве инструмента регулирования страховых правоотношений до момента составления и согласования сторонами договора страхования, после чего подлежит замене на страховой полис. Как правило, биндер связан с разработкой и составлением нестандартных условий страхования, где должны быть учтены специфические страховые интересы страхователя и адекватное им страховое покрытие, предоставляемое со стороны страховщика.</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Бордеро - </w:t>
      </w:r>
      <w:r w:rsidRPr="00CA60CF">
        <w:rPr>
          <w:rFonts w:ascii="Times New Roman" w:hAnsi="Times New Roman"/>
          <w:sz w:val="28"/>
          <w:szCs w:val="28"/>
          <w:lang w:eastAsia="ru-RU"/>
        </w:rPr>
        <w:t>документально оформленный перечень рисков, принятых к страхованию и подлежащих перестрахованию. Содержит их подробную характеристику.</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Дисклоуз </w:t>
      </w:r>
      <w:r w:rsidRPr="00CA60CF">
        <w:rPr>
          <w:rFonts w:ascii="Times New Roman" w:hAnsi="Times New Roman"/>
          <w:sz w:val="28"/>
          <w:szCs w:val="28"/>
          <w:lang w:eastAsia="ru-RU"/>
        </w:rPr>
        <w:t>- общепринятая в зарубежной практике норма страхового права, предусматривающая обязанность страхователя немедленно поставить в известность страховщика (сюрвейера) о любых фактах (рисковых обстоятельствах), характеризующих объект страхования, которые имеют существенное значение для суждения об изменении степени риска, принятого на страхование.</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Диспашер - </w:t>
      </w:r>
      <w:r w:rsidRPr="00CA60CF">
        <w:rPr>
          <w:rFonts w:ascii="Times New Roman" w:hAnsi="Times New Roman"/>
          <w:sz w:val="28"/>
          <w:szCs w:val="28"/>
          <w:lang w:eastAsia="ru-RU"/>
        </w:rPr>
        <w:t>специалист в области международного морского права, составляющий расчеты по распределению расходов по общей аварии между судном, грузом и фрахтом, т.е. диспашу. За рубежом диспашер, как правило, назначается судовладельцем, в РФ - Президиумом Торгово-промышленной палаты.</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Зеленая карта - </w:t>
      </w:r>
      <w:r w:rsidRPr="00CA60CF">
        <w:rPr>
          <w:rFonts w:ascii="Times New Roman" w:hAnsi="Times New Roman"/>
          <w:sz w:val="28"/>
          <w:szCs w:val="28"/>
          <w:lang w:eastAsia="ru-RU"/>
        </w:rPr>
        <w:t>система международных договоров об обязательном страховании гражданской ответственности владельцев средств автотранспорта. Получила название по цвету и форме страхового полиса, удостоверяющего это страховое правоотношение. Основана в 1949г. Государства бывшего СССР, где нет обязательного страхования гражданской ответственности владельцев транспортных средств, не входят в систему Зеленой карты.</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"Каждый и любой убыток" - </w:t>
      </w:r>
      <w:r w:rsidRPr="00CA60CF">
        <w:rPr>
          <w:rFonts w:ascii="Times New Roman" w:hAnsi="Times New Roman"/>
          <w:sz w:val="28"/>
          <w:szCs w:val="28"/>
          <w:lang w:eastAsia="ru-RU"/>
        </w:rPr>
        <w:t>общепринятое понятие международной страховой практики. Условие договора страхования (клаузула, или оговорка), означающее, что возмещению подлежит каждый и любой убыток, возникший в результате одного страхового случая или серии таких случаев, произошедших вследствие одного катастрофического события (стихийного бедствия).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"Ллойд"- </w:t>
      </w:r>
      <w:r w:rsidRPr="00CA60CF">
        <w:rPr>
          <w:rFonts w:ascii="Times New Roman" w:hAnsi="Times New Roman"/>
          <w:sz w:val="28"/>
          <w:szCs w:val="28"/>
          <w:lang w:eastAsia="ru-RU"/>
        </w:rPr>
        <w:t>1) Международный страховой рынок, территориально размещенный в Лондонском Сити как мировом финансовом центре; 2) английская корпорация страховщиков, элемент исторической традиции и культуры Великобритании. Первое упоминание о "Ллойде" относится к 1688г., предположительная дата основания - 1734г. В настоящее время это крупнейший страховщик с международной репутацией.</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Риторно </w:t>
      </w:r>
      <w:r w:rsidRPr="00CA60CF">
        <w:rPr>
          <w:rFonts w:ascii="Times New Roman" w:hAnsi="Times New Roman"/>
          <w:sz w:val="28"/>
          <w:szCs w:val="28"/>
          <w:lang w:eastAsia="ru-RU"/>
        </w:rPr>
        <w:t>- удержание страховщиком части ранее оплаченной страхователем премии при расторжении договора страхования без уважительных причин.</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Сюрвейер - </w:t>
      </w:r>
      <w:r w:rsidRPr="00CA60CF">
        <w:rPr>
          <w:rFonts w:ascii="Times New Roman" w:hAnsi="Times New Roman"/>
          <w:sz w:val="28"/>
          <w:szCs w:val="28"/>
          <w:lang w:eastAsia="ru-RU"/>
        </w:rPr>
        <w:t>обычно инспектор или агент страховщика, осуществляющий осмотр имущества, принимаемого на страхование. По заключению сюрвейера страховщик принимает решение о заключении договора страхования. В зарубежной практике в качестве сюрвейера выступают классификационные общества, а также специализированные фирмы по противопожарной безопасности, охране труда и т.д., взаимодействующие со страховщиком на договорной основе. В отличие от аджастера сюрвейер осматривает имущество до момента заключения договора страхования.</w:t>
      </w:r>
    </w:p>
    <w:p w:rsidR="00E168DA" w:rsidRPr="00CA60CF" w:rsidRDefault="00E168DA" w:rsidP="00CA60CF">
      <w:pPr>
        <w:pStyle w:val="a5"/>
        <w:widowControl w:val="0"/>
        <w:spacing w:line="360" w:lineRule="auto"/>
        <w:ind w:firstLine="709"/>
        <w:jc w:val="both"/>
        <w:rPr>
          <w:rFonts w:ascii="Times New Roman" w:hAnsi="Times New Roman"/>
          <w:sz w:val="28"/>
          <w:szCs w:val="28"/>
          <w:lang w:eastAsia="ru-RU"/>
        </w:rPr>
      </w:pPr>
      <w:r w:rsidRPr="00CA60CF">
        <w:rPr>
          <w:rFonts w:ascii="Times New Roman" w:hAnsi="Times New Roman"/>
          <w:sz w:val="28"/>
          <w:szCs w:val="28"/>
          <w:lang w:eastAsia="ru-RU"/>
        </w:rPr>
        <w:t>▪</w:t>
      </w:r>
      <w:r w:rsidR="00CA60CF">
        <w:rPr>
          <w:rFonts w:ascii="Times New Roman" w:hAnsi="Times New Roman"/>
          <w:sz w:val="28"/>
          <w:szCs w:val="28"/>
          <w:lang w:eastAsia="ru-RU"/>
        </w:rPr>
        <w:t xml:space="preserve"> </w:t>
      </w:r>
      <w:r w:rsidRPr="00CA60CF">
        <w:rPr>
          <w:rFonts w:ascii="Times New Roman" w:hAnsi="Times New Roman"/>
          <w:iCs/>
          <w:sz w:val="28"/>
          <w:szCs w:val="28"/>
          <w:lang w:eastAsia="ru-RU"/>
        </w:rPr>
        <w:t xml:space="preserve">Шомаж </w:t>
      </w:r>
      <w:r w:rsidRPr="00CA60CF">
        <w:rPr>
          <w:rFonts w:ascii="Times New Roman" w:hAnsi="Times New Roman"/>
          <w:sz w:val="28"/>
          <w:szCs w:val="28"/>
          <w:lang w:eastAsia="ru-RU"/>
        </w:rPr>
        <w:t>- страхование потери прибыли и других финансовых потерь, связанных с приостановкой производства в результате наступления страхового случая, например, пожара.</w:t>
      </w:r>
    </w:p>
    <w:p w:rsidR="000F1E9C" w:rsidRPr="009B5BBB" w:rsidRDefault="000F1E9C" w:rsidP="00CA60CF">
      <w:pPr>
        <w:pStyle w:val="a5"/>
        <w:widowControl w:val="0"/>
        <w:spacing w:line="360" w:lineRule="auto"/>
        <w:ind w:firstLine="709"/>
        <w:jc w:val="both"/>
        <w:rPr>
          <w:rFonts w:ascii="Times New Roman" w:hAnsi="Times New Roman"/>
          <w:color w:val="FFFFFF"/>
          <w:sz w:val="28"/>
          <w:szCs w:val="28"/>
        </w:rPr>
      </w:pPr>
      <w:bookmarkStart w:id="0" w:name="_GoBack"/>
      <w:bookmarkEnd w:id="0"/>
    </w:p>
    <w:sectPr w:rsidR="000F1E9C" w:rsidRPr="009B5BBB" w:rsidSect="00CA60CF">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BBB" w:rsidRDefault="009B5BBB" w:rsidP="00A31CD2">
      <w:pPr>
        <w:spacing w:after="0" w:line="240" w:lineRule="auto"/>
      </w:pPr>
      <w:r>
        <w:separator/>
      </w:r>
    </w:p>
  </w:endnote>
  <w:endnote w:type="continuationSeparator" w:id="0">
    <w:p w:rsidR="009B5BBB" w:rsidRDefault="009B5BBB" w:rsidP="00A3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BBB" w:rsidRDefault="009B5BBB" w:rsidP="00A31CD2">
      <w:pPr>
        <w:spacing w:after="0" w:line="240" w:lineRule="auto"/>
      </w:pPr>
      <w:r>
        <w:separator/>
      </w:r>
    </w:p>
  </w:footnote>
  <w:footnote w:type="continuationSeparator" w:id="0">
    <w:p w:rsidR="009B5BBB" w:rsidRDefault="009B5BBB" w:rsidP="00A3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D2" w:rsidRPr="00A31CD2" w:rsidRDefault="00A31CD2" w:rsidP="00A31CD2">
    <w:pPr>
      <w:pStyle w:val="a6"/>
      <w:spacing w:after="0"/>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8DA"/>
    <w:rsid w:val="000F1E9C"/>
    <w:rsid w:val="00192D3F"/>
    <w:rsid w:val="001A4A6F"/>
    <w:rsid w:val="007A74A6"/>
    <w:rsid w:val="009B5BBB"/>
    <w:rsid w:val="00A31CD2"/>
    <w:rsid w:val="00CA60CF"/>
    <w:rsid w:val="00E16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ADEB8E-102A-4F35-BDE1-AC775816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E9C"/>
    <w:pPr>
      <w:spacing w:after="200" w:line="276" w:lineRule="auto"/>
    </w:pPr>
    <w:rPr>
      <w:sz w:val="22"/>
      <w:szCs w:val="22"/>
      <w:lang w:eastAsia="en-US"/>
    </w:rPr>
  </w:style>
  <w:style w:type="paragraph" w:styleId="1">
    <w:name w:val="heading 1"/>
    <w:basedOn w:val="a"/>
    <w:link w:val="10"/>
    <w:uiPriority w:val="9"/>
    <w:qFormat/>
    <w:rsid w:val="00E168DA"/>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168DA"/>
    <w:rPr>
      <w:rFonts w:ascii="Times New Roman" w:hAnsi="Times New Roman" w:cs="Times New Roman"/>
      <w:b/>
      <w:bCs/>
      <w:kern w:val="36"/>
      <w:sz w:val="48"/>
      <w:szCs w:val="48"/>
      <w:lang w:val="x-none" w:eastAsia="ru-RU"/>
    </w:rPr>
  </w:style>
  <w:style w:type="paragraph" w:styleId="a3">
    <w:name w:val="Normal (Web)"/>
    <w:basedOn w:val="a"/>
    <w:uiPriority w:val="99"/>
    <w:unhideWhenUsed/>
    <w:rsid w:val="00E168DA"/>
    <w:pPr>
      <w:spacing w:before="100" w:beforeAutospacing="1" w:after="100" w:afterAutospacing="1" w:line="240" w:lineRule="auto"/>
    </w:pPr>
    <w:rPr>
      <w:rFonts w:ascii="Times New Roman" w:hAnsi="Times New Roman"/>
      <w:sz w:val="24"/>
      <w:szCs w:val="24"/>
      <w:lang w:eastAsia="ru-RU"/>
    </w:rPr>
  </w:style>
  <w:style w:type="character" w:styleId="a4">
    <w:name w:val="Hyperlink"/>
    <w:uiPriority w:val="99"/>
    <w:semiHidden/>
    <w:unhideWhenUsed/>
    <w:rsid w:val="00E168DA"/>
    <w:rPr>
      <w:rFonts w:cs="Times New Roman"/>
      <w:color w:val="0000FF"/>
      <w:u w:val="single"/>
    </w:rPr>
  </w:style>
  <w:style w:type="paragraph" w:styleId="a5">
    <w:name w:val="No Spacing"/>
    <w:uiPriority w:val="1"/>
    <w:qFormat/>
    <w:rsid w:val="00E168DA"/>
    <w:rPr>
      <w:sz w:val="22"/>
      <w:szCs w:val="22"/>
      <w:lang w:eastAsia="en-US"/>
    </w:rPr>
  </w:style>
  <w:style w:type="paragraph" w:styleId="a6">
    <w:name w:val="header"/>
    <w:basedOn w:val="a"/>
    <w:link w:val="a7"/>
    <w:uiPriority w:val="99"/>
    <w:semiHidden/>
    <w:unhideWhenUsed/>
    <w:rsid w:val="00A31CD2"/>
    <w:pPr>
      <w:tabs>
        <w:tab w:val="center" w:pos="4677"/>
        <w:tab w:val="right" w:pos="9355"/>
      </w:tabs>
    </w:pPr>
  </w:style>
  <w:style w:type="character" w:customStyle="1" w:styleId="a7">
    <w:name w:val="Верхний колонтитул Знак"/>
    <w:link w:val="a6"/>
    <w:uiPriority w:val="99"/>
    <w:semiHidden/>
    <w:locked/>
    <w:rsid w:val="00A31CD2"/>
    <w:rPr>
      <w:rFonts w:cs="Times New Roman"/>
      <w:sz w:val="22"/>
      <w:szCs w:val="22"/>
      <w:lang w:val="x-none" w:eastAsia="en-US"/>
    </w:rPr>
  </w:style>
  <w:style w:type="paragraph" w:styleId="a8">
    <w:name w:val="footer"/>
    <w:basedOn w:val="a"/>
    <w:link w:val="a9"/>
    <w:uiPriority w:val="99"/>
    <w:semiHidden/>
    <w:unhideWhenUsed/>
    <w:rsid w:val="00A31CD2"/>
    <w:pPr>
      <w:tabs>
        <w:tab w:val="center" w:pos="4677"/>
        <w:tab w:val="right" w:pos="9355"/>
      </w:tabs>
    </w:pPr>
  </w:style>
  <w:style w:type="character" w:customStyle="1" w:styleId="a9">
    <w:name w:val="Нижний колонтитул Знак"/>
    <w:link w:val="a8"/>
    <w:uiPriority w:val="99"/>
    <w:semiHidden/>
    <w:locked/>
    <w:rsid w:val="00A31CD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90577">
      <w:marLeft w:val="0"/>
      <w:marRight w:val="0"/>
      <w:marTop w:val="0"/>
      <w:marBottom w:val="0"/>
      <w:divBdr>
        <w:top w:val="none" w:sz="0" w:space="0" w:color="auto"/>
        <w:left w:val="none" w:sz="0" w:space="0" w:color="auto"/>
        <w:bottom w:val="none" w:sz="0" w:space="0" w:color="auto"/>
        <w:right w:val="none" w:sz="0" w:space="0" w:color="auto"/>
      </w:divBdr>
    </w:div>
    <w:div w:id="981890578">
      <w:marLeft w:val="0"/>
      <w:marRight w:val="0"/>
      <w:marTop w:val="0"/>
      <w:marBottom w:val="0"/>
      <w:divBdr>
        <w:top w:val="none" w:sz="0" w:space="0" w:color="auto"/>
        <w:left w:val="none" w:sz="0" w:space="0" w:color="auto"/>
        <w:bottom w:val="none" w:sz="0" w:space="0" w:color="auto"/>
        <w:right w:val="none" w:sz="0" w:space="0" w:color="auto"/>
      </w:divBdr>
    </w:div>
    <w:div w:id="981890579">
      <w:marLeft w:val="0"/>
      <w:marRight w:val="0"/>
      <w:marTop w:val="0"/>
      <w:marBottom w:val="0"/>
      <w:divBdr>
        <w:top w:val="none" w:sz="0" w:space="0" w:color="auto"/>
        <w:left w:val="none" w:sz="0" w:space="0" w:color="auto"/>
        <w:bottom w:val="none" w:sz="0" w:space="0" w:color="auto"/>
        <w:right w:val="none" w:sz="0" w:space="0" w:color="auto"/>
      </w:divBdr>
    </w:div>
    <w:div w:id="981890580">
      <w:marLeft w:val="0"/>
      <w:marRight w:val="0"/>
      <w:marTop w:val="0"/>
      <w:marBottom w:val="0"/>
      <w:divBdr>
        <w:top w:val="none" w:sz="0" w:space="0" w:color="auto"/>
        <w:left w:val="none" w:sz="0" w:space="0" w:color="auto"/>
        <w:bottom w:val="none" w:sz="0" w:space="0" w:color="auto"/>
        <w:right w:val="none" w:sz="0" w:space="0" w:color="auto"/>
      </w:divBdr>
    </w:div>
    <w:div w:id="981890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Words>
  <Characters>22521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PandRecords</Company>
  <LinksUpToDate>false</LinksUpToDate>
  <CharactersWithSpaces>26419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Spik</dc:creator>
  <cp:keywords/>
  <dc:description/>
  <cp:lastModifiedBy>admin</cp:lastModifiedBy>
  <cp:revision>2</cp:revision>
  <dcterms:created xsi:type="dcterms:W3CDTF">2014-03-25T02:52:00Z</dcterms:created>
  <dcterms:modified xsi:type="dcterms:W3CDTF">2014-03-25T02:52:00Z</dcterms:modified>
</cp:coreProperties>
</file>