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CC" w:rsidRPr="00F4593B" w:rsidRDefault="00FE74CC" w:rsidP="00F4593B">
      <w:pPr>
        <w:ind w:firstLine="709"/>
      </w:pPr>
    </w:p>
    <w:p w:rsidR="00FE74CC" w:rsidRPr="00F4593B" w:rsidRDefault="00FE74CC" w:rsidP="00F4593B">
      <w:pPr>
        <w:ind w:firstLine="709"/>
      </w:pPr>
    </w:p>
    <w:p w:rsidR="00FE74CC" w:rsidRPr="00F4593B" w:rsidRDefault="00FE74CC" w:rsidP="00F4593B">
      <w:pPr>
        <w:ind w:firstLine="709"/>
      </w:pPr>
    </w:p>
    <w:p w:rsidR="00FE74CC" w:rsidRPr="00F4593B" w:rsidRDefault="00FE74CC" w:rsidP="00F4593B">
      <w:pPr>
        <w:ind w:firstLine="709"/>
      </w:pPr>
    </w:p>
    <w:p w:rsidR="00FE74CC" w:rsidRPr="00F4593B" w:rsidRDefault="00FE74CC" w:rsidP="00F4593B">
      <w:pPr>
        <w:ind w:firstLine="709"/>
      </w:pPr>
    </w:p>
    <w:p w:rsidR="00FE74CC" w:rsidRPr="00F4593B" w:rsidRDefault="00FE74CC" w:rsidP="00F4593B">
      <w:pPr>
        <w:ind w:firstLine="709"/>
      </w:pPr>
    </w:p>
    <w:p w:rsidR="00FE74CC" w:rsidRPr="00F4593B" w:rsidRDefault="00FE74CC" w:rsidP="00F4593B">
      <w:pPr>
        <w:ind w:firstLine="709"/>
      </w:pPr>
    </w:p>
    <w:p w:rsidR="00FE74CC" w:rsidRPr="00F4593B" w:rsidRDefault="00FE74CC" w:rsidP="00F4593B">
      <w:pPr>
        <w:ind w:firstLine="709"/>
      </w:pPr>
    </w:p>
    <w:p w:rsidR="00FE74CC" w:rsidRPr="00F4593B" w:rsidRDefault="00FE74CC" w:rsidP="00F4593B">
      <w:pPr>
        <w:ind w:firstLine="709"/>
        <w:jc w:val="center"/>
        <w:rPr>
          <w:b/>
        </w:rPr>
      </w:pPr>
      <w:r w:rsidRPr="00F4593B">
        <w:rPr>
          <w:b/>
        </w:rPr>
        <w:t>КОНТРОЛЬНАЯ РАБОТА ПО ДИСЦИПЛИНЕ</w:t>
      </w:r>
    </w:p>
    <w:p w:rsidR="00FE74CC" w:rsidRPr="00F4593B" w:rsidRDefault="00FE74CC" w:rsidP="00F4593B">
      <w:pPr>
        <w:ind w:firstLine="709"/>
        <w:jc w:val="center"/>
        <w:rPr>
          <w:b/>
        </w:rPr>
      </w:pPr>
      <w:r w:rsidRPr="00F4593B">
        <w:rPr>
          <w:b/>
        </w:rPr>
        <w:t xml:space="preserve">«Экономика </w:t>
      </w:r>
      <w:r w:rsidR="00BC6F0B" w:rsidRPr="00F4593B">
        <w:rPr>
          <w:b/>
        </w:rPr>
        <w:t>предприятия</w:t>
      </w:r>
      <w:r w:rsidR="00170D7C" w:rsidRPr="00F4593B">
        <w:rPr>
          <w:b/>
        </w:rPr>
        <w:t xml:space="preserve"> </w:t>
      </w:r>
      <w:r w:rsidR="00BC6F0B" w:rsidRPr="00F4593B">
        <w:rPr>
          <w:b/>
        </w:rPr>
        <w:t>АПК</w:t>
      </w:r>
      <w:r w:rsidRPr="00F4593B">
        <w:rPr>
          <w:b/>
        </w:rPr>
        <w:t>»</w:t>
      </w:r>
    </w:p>
    <w:p w:rsidR="00FE74CC" w:rsidRPr="00F4593B" w:rsidRDefault="00F4593B" w:rsidP="00F4593B">
      <w:pPr>
        <w:ind w:firstLine="709"/>
        <w:jc w:val="center"/>
        <w:rPr>
          <w:b/>
        </w:rPr>
      </w:pPr>
      <w:r>
        <w:br w:type="page"/>
      </w:r>
      <w:r w:rsidR="00FE74CC" w:rsidRPr="00F4593B">
        <w:rPr>
          <w:b/>
        </w:rPr>
        <w:lastRenderedPageBreak/>
        <w:t>Содержание</w:t>
      </w:r>
    </w:p>
    <w:p w:rsidR="00050897" w:rsidRPr="00F4593B" w:rsidRDefault="00050897" w:rsidP="00F4593B">
      <w:pPr>
        <w:ind w:firstLine="709"/>
      </w:pPr>
    </w:p>
    <w:p w:rsidR="00F4593B" w:rsidRPr="00F4593B" w:rsidRDefault="00F4593B" w:rsidP="00F4593B">
      <w:pPr>
        <w:pStyle w:val="1"/>
        <w:spacing w:before="0" w:after="0"/>
        <w:ind w:left="0"/>
        <w:rPr>
          <w:b w:val="0"/>
          <w:sz w:val="28"/>
        </w:rPr>
      </w:pPr>
      <w:r w:rsidRPr="00F4593B">
        <w:rPr>
          <w:b w:val="0"/>
          <w:sz w:val="28"/>
        </w:rPr>
        <w:t>Введение</w:t>
      </w:r>
    </w:p>
    <w:p w:rsidR="00F4593B" w:rsidRPr="00F4593B" w:rsidRDefault="00F4593B" w:rsidP="00F4593B">
      <w:pPr>
        <w:pStyle w:val="1"/>
        <w:spacing w:before="0" w:after="0"/>
        <w:ind w:left="0"/>
        <w:rPr>
          <w:b w:val="0"/>
          <w:sz w:val="28"/>
        </w:rPr>
      </w:pPr>
      <w:r w:rsidRPr="00F4593B">
        <w:rPr>
          <w:b w:val="0"/>
          <w:sz w:val="28"/>
        </w:rPr>
        <w:t>1. Основные производственные (сельскохозяйственного и несельскохозяйственного назначения) и непроизводственные фонды предприятия</w:t>
      </w:r>
    </w:p>
    <w:p w:rsidR="00F4593B" w:rsidRPr="00F4593B" w:rsidRDefault="00F4593B" w:rsidP="00F4593B">
      <w:pPr>
        <w:pStyle w:val="1"/>
        <w:spacing w:before="0" w:after="0"/>
        <w:ind w:left="0"/>
        <w:rPr>
          <w:b w:val="0"/>
          <w:sz w:val="28"/>
        </w:rPr>
      </w:pPr>
      <w:r w:rsidRPr="00F4593B">
        <w:rPr>
          <w:b w:val="0"/>
          <w:sz w:val="28"/>
        </w:rPr>
        <w:t>2. Организация природоохранной деятельности на предприятии</w:t>
      </w:r>
    </w:p>
    <w:p w:rsidR="00F4593B" w:rsidRPr="00F4593B" w:rsidRDefault="00F4593B" w:rsidP="00F4593B">
      <w:pPr>
        <w:pStyle w:val="1"/>
        <w:spacing w:before="0" w:after="0"/>
        <w:ind w:left="0"/>
        <w:rPr>
          <w:b w:val="0"/>
          <w:sz w:val="28"/>
        </w:rPr>
      </w:pPr>
      <w:r w:rsidRPr="00F4593B">
        <w:rPr>
          <w:b w:val="0"/>
          <w:sz w:val="28"/>
        </w:rPr>
        <w:t>Задача</w:t>
      </w:r>
    </w:p>
    <w:p w:rsidR="00FE74CC" w:rsidRPr="00F4593B" w:rsidRDefault="00F4593B" w:rsidP="00F4593B">
      <w:pPr>
        <w:pStyle w:val="1"/>
        <w:spacing w:before="0" w:after="0"/>
        <w:ind w:left="0"/>
        <w:rPr>
          <w:b w:val="0"/>
          <w:sz w:val="28"/>
        </w:rPr>
      </w:pPr>
      <w:r w:rsidRPr="00F4593B">
        <w:rPr>
          <w:b w:val="0"/>
          <w:sz w:val="28"/>
        </w:rPr>
        <w:t>Список использованной литературы</w:t>
      </w:r>
    </w:p>
    <w:p w:rsidR="00FE74CC" w:rsidRPr="00F4593B" w:rsidRDefault="00F4593B" w:rsidP="00F4593B">
      <w:pPr>
        <w:pStyle w:val="1"/>
        <w:spacing w:before="0" w:after="0"/>
        <w:ind w:left="0" w:firstLine="709"/>
        <w:jc w:val="center"/>
        <w:rPr>
          <w:sz w:val="28"/>
        </w:rPr>
      </w:pPr>
      <w:r>
        <w:rPr>
          <w:b w:val="0"/>
          <w:sz w:val="28"/>
        </w:rPr>
        <w:br w:type="page"/>
      </w:r>
      <w:bookmarkStart w:id="0" w:name="_Toc216024386"/>
      <w:r w:rsidR="00FE74CC" w:rsidRPr="00F4593B">
        <w:rPr>
          <w:sz w:val="28"/>
        </w:rPr>
        <w:t>Введение</w:t>
      </w:r>
      <w:bookmarkEnd w:id="0"/>
    </w:p>
    <w:p w:rsidR="00F4593B" w:rsidRDefault="00F4593B" w:rsidP="00F4593B">
      <w:pPr>
        <w:ind w:firstLine="709"/>
      </w:pPr>
    </w:p>
    <w:p w:rsidR="003579CB" w:rsidRPr="00F4593B" w:rsidRDefault="003579CB" w:rsidP="00F4593B">
      <w:pPr>
        <w:ind w:firstLine="709"/>
      </w:pPr>
      <w:r w:rsidRPr="00F4593B">
        <w:t>Основной сельскохозяйственного производства и важным условием развития отрасли является наличие необходимых материально-денежн</w:t>
      </w:r>
      <w:r w:rsidR="0069015A" w:rsidRPr="00F4593B">
        <w:t>ых</w:t>
      </w:r>
      <w:r w:rsidRPr="00F4593B">
        <w:t xml:space="preserve"> ресурсов. Главная роль среди них отводится средствам производства. В зависимости от их функциональной роли в процессе производства они подразделяются на предметы труда и средства труда.</w:t>
      </w:r>
    </w:p>
    <w:p w:rsidR="003579CB" w:rsidRPr="00F4593B" w:rsidRDefault="003579CB" w:rsidP="00F4593B">
      <w:pPr>
        <w:ind w:firstLine="709"/>
      </w:pPr>
      <w:r w:rsidRPr="00F4593B">
        <w:t xml:space="preserve">Предметы труда представляют собой вещество природы, на которое направлено воздействие человека в процессе труда. К ним относятся сырье, основные и некоторые вспомогательные </w:t>
      </w:r>
      <w:r w:rsidR="00F4593B" w:rsidRPr="00F4593B">
        <w:t>материалы,</w:t>
      </w:r>
      <w:r w:rsidRPr="00F4593B">
        <w:t xml:space="preserve"> без которых не может осуществляться сельскохозяйственное производство. Предметы труда полностью потребляются в одном кругообороте, изменяют свою вещественную форму и переносят свою стоимость на вновь созданный продукт. Они требуют постоянного возобновления и пополнения для производства соответствующего количества сельскохозяйствен</w:t>
      </w:r>
      <w:r w:rsidRPr="00F4593B">
        <w:softHyphen/>
        <w:t>ной продукции в последующих производственных циклах. В сель</w:t>
      </w:r>
      <w:r w:rsidRPr="00F4593B">
        <w:softHyphen/>
        <w:t>ском хозяйстве к ним относятся семена, корма, горюче-смазочные материалы, органические и материальные удобрения, химикаты и др</w:t>
      </w:r>
      <w:r w:rsidRPr="00F4593B">
        <w:rPr>
          <w:rStyle w:val="af0"/>
        </w:rPr>
        <w:footnoteReference w:id="1"/>
      </w:r>
      <w:r w:rsidRPr="00F4593B">
        <w:t>.</w:t>
      </w:r>
    </w:p>
    <w:p w:rsidR="00FE74CC" w:rsidRPr="00F4593B" w:rsidRDefault="003579CB" w:rsidP="00F4593B">
      <w:pPr>
        <w:ind w:firstLine="709"/>
      </w:pPr>
      <w:r w:rsidRPr="00F4593B">
        <w:t>Средства труда — это все то, чем человек воздействует на предмет труда при создании новой потребительской стоимости.</w:t>
      </w:r>
    </w:p>
    <w:p w:rsidR="00FE74CC" w:rsidRPr="00F4593B" w:rsidRDefault="0089748F" w:rsidP="00F4593B">
      <w:pPr>
        <w:ind w:firstLine="709"/>
      </w:pPr>
      <w:r w:rsidRPr="00F4593B">
        <w:rPr>
          <w:bCs/>
          <w:iCs/>
        </w:rPr>
        <w:t xml:space="preserve">Они </w:t>
      </w:r>
      <w:r w:rsidRPr="00F4593B">
        <w:t>сохраняются свою вещес</w:t>
      </w:r>
      <w:r w:rsidR="00F4593B">
        <w:t>твенную форму в течение несколь</w:t>
      </w:r>
      <w:r w:rsidRPr="00F4593B">
        <w:t>ких кругооборотов, переносят по частям свою стоимость на создаваемый продукт и изнашиваются в процессе производства. Средства труда пополняются по мере выбытия и списания их со счетов предприятия. Они представлены машинами, оборудованием, зданиями, сооружениями, продуктивным и рабочим скотом и др.</w:t>
      </w:r>
    </w:p>
    <w:p w:rsidR="009A1943" w:rsidRPr="00F4593B" w:rsidRDefault="00F4593B" w:rsidP="00F4593B">
      <w:pPr>
        <w:pStyle w:val="1"/>
        <w:spacing w:before="0" w:after="0"/>
        <w:ind w:left="0" w:firstLine="709"/>
        <w:jc w:val="center"/>
        <w:rPr>
          <w:sz w:val="28"/>
        </w:rPr>
      </w:pPr>
      <w:r>
        <w:rPr>
          <w:b w:val="0"/>
          <w:sz w:val="28"/>
        </w:rPr>
        <w:br w:type="page"/>
      </w:r>
      <w:bookmarkStart w:id="1" w:name="_Toc216024387"/>
      <w:r w:rsidR="00FE74CC" w:rsidRPr="00F4593B">
        <w:rPr>
          <w:sz w:val="28"/>
        </w:rPr>
        <w:t>1. Основные производственные (сельскохозяйственного и несельскохозяйственного назначения) и непро</w:t>
      </w:r>
      <w:r w:rsidR="00C543E2" w:rsidRPr="00F4593B">
        <w:rPr>
          <w:sz w:val="28"/>
        </w:rPr>
        <w:t>изводственные фонды предприятия</w:t>
      </w:r>
      <w:bookmarkEnd w:id="1"/>
    </w:p>
    <w:p w:rsidR="00F4593B" w:rsidRDefault="00F4593B" w:rsidP="00F4593B">
      <w:pPr>
        <w:ind w:firstLine="709"/>
        <w:rPr>
          <w:szCs w:val="28"/>
        </w:rPr>
      </w:pPr>
    </w:p>
    <w:p w:rsidR="00FE74CC" w:rsidRPr="00F4593B" w:rsidRDefault="00FE74CC" w:rsidP="00F4593B">
      <w:pPr>
        <w:ind w:firstLine="709"/>
        <w:rPr>
          <w:szCs w:val="28"/>
        </w:rPr>
      </w:pPr>
      <w:r w:rsidRPr="00F4593B">
        <w:rPr>
          <w:szCs w:val="28"/>
        </w:rPr>
        <w:t>Непременным условием процесса производства являются средства производства, которые состоят из средств труда и предметов труда.</w:t>
      </w:r>
    </w:p>
    <w:p w:rsidR="009A1943" w:rsidRPr="00F4593B" w:rsidRDefault="009A1943" w:rsidP="00F4593B">
      <w:pPr>
        <w:ind w:firstLine="709"/>
      </w:pPr>
      <w:r w:rsidRPr="00F4593B">
        <w:t>Средства производства — это созданные человеком ресурсы, которые используются для получения продукции и оказания услуг. Они состоят из предметов труда и средств (орудий) труда</w:t>
      </w:r>
      <w:r w:rsidRPr="00F4593B">
        <w:rPr>
          <w:rStyle w:val="af0"/>
        </w:rPr>
        <w:footnoteReference w:id="2"/>
      </w:r>
      <w:r w:rsidRPr="00F4593B">
        <w:t>.</w:t>
      </w:r>
    </w:p>
    <w:p w:rsidR="009A1943" w:rsidRPr="00F4593B" w:rsidRDefault="00FE74CC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Средства труда в натурально-вещественной форме выступают в качестве основных средств, а в стоимостном выражении — основных фондов. </w:t>
      </w:r>
    </w:p>
    <w:p w:rsidR="003579CB" w:rsidRPr="00F4593B" w:rsidRDefault="00FE74CC" w:rsidP="00F4593B">
      <w:pPr>
        <w:ind w:firstLine="709"/>
        <w:rPr>
          <w:szCs w:val="28"/>
        </w:rPr>
      </w:pPr>
      <w:r w:rsidRPr="00F4593B">
        <w:rPr>
          <w:bCs/>
          <w:szCs w:val="28"/>
        </w:rPr>
        <w:t xml:space="preserve">Основные фонды </w:t>
      </w:r>
      <w:r w:rsidRPr="00F4593B">
        <w:rPr>
          <w:szCs w:val="28"/>
        </w:rPr>
        <w:t>— это стоимостная категория; к ним относятся лишь средства производства, которые являются продуктом труда, обладают стоимостью.</w:t>
      </w:r>
      <w:r w:rsidR="00A84F7C" w:rsidRPr="00F4593B">
        <w:rPr>
          <w:szCs w:val="28"/>
        </w:rPr>
        <w:t xml:space="preserve"> </w:t>
      </w:r>
      <w:r w:rsidR="003579CB" w:rsidRPr="00F4593B">
        <w:t xml:space="preserve">Вообще понятие «основные фонды» правомерно применять только для тех условий, когда предприятие не является собственником соответствующих средств труда </w:t>
      </w:r>
      <w:r w:rsidR="00A84F7C" w:rsidRPr="00F4593B">
        <w:t>–</w:t>
      </w:r>
      <w:r w:rsidR="00F4593B">
        <w:t xml:space="preserve"> т.е. на госу</w:t>
      </w:r>
      <w:r w:rsidR="003579CB" w:rsidRPr="00F4593B">
        <w:t>дарственных и муниципальных предприятиях</w:t>
      </w:r>
      <w:r w:rsidR="003579CB" w:rsidRPr="00F4593B">
        <w:rPr>
          <w:rStyle w:val="af0"/>
        </w:rPr>
        <w:footnoteReference w:id="3"/>
      </w:r>
      <w:r w:rsidR="003579CB" w:rsidRPr="00F4593B">
        <w:t>. В связи с этим</w:t>
      </w:r>
      <w:r w:rsidR="003579CB" w:rsidRPr="00F4593B">
        <w:rPr>
          <w:szCs w:val="28"/>
        </w:rPr>
        <w:t xml:space="preserve"> в работе будем использовать термин «основные средства».</w:t>
      </w:r>
    </w:p>
    <w:p w:rsidR="00050897" w:rsidRPr="00F4593B" w:rsidRDefault="00FE74CC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Главными определяющими признаками основных средств является срок полезного использования и способ перенесения их стоимости на создаваемый продукт. </w:t>
      </w:r>
      <w:r w:rsidRPr="00F4593B">
        <w:rPr>
          <w:bCs/>
          <w:szCs w:val="28"/>
        </w:rPr>
        <w:t xml:space="preserve">Основные средства </w:t>
      </w:r>
      <w:r w:rsidRPr="00F4593B">
        <w:rPr>
          <w:szCs w:val="28"/>
        </w:rPr>
        <w:t>— это совокупность материально-вещественных ценностей, используемых в качестве средств труда и действующих в натуральной форме в течение периода, превышающего 12 мес</w:t>
      </w:r>
      <w:r w:rsidR="009A1943" w:rsidRPr="00F4593B">
        <w:rPr>
          <w:szCs w:val="28"/>
        </w:rPr>
        <w:t>.</w:t>
      </w:r>
      <w:r w:rsidRPr="00F4593B">
        <w:rPr>
          <w:szCs w:val="28"/>
        </w:rPr>
        <w:t xml:space="preserve"> как в сфере материального производства, так и в непроизводственной сфере</w:t>
      </w:r>
      <w:r w:rsidR="009A1943" w:rsidRPr="00F4593B">
        <w:rPr>
          <w:rStyle w:val="af0"/>
          <w:szCs w:val="28"/>
        </w:rPr>
        <w:footnoteReference w:id="4"/>
      </w:r>
      <w:r w:rsidRPr="00F4593B">
        <w:rPr>
          <w:szCs w:val="28"/>
        </w:rPr>
        <w:t>.</w:t>
      </w:r>
      <w:r w:rsidR="00A84F7C" w:rsidRPr="00F4593B">
        <w:rPr>
          <w:szCs w:val="28"/>
        </w:rPr>
        <w:t xml:space="preserve"> </w:t>
      </w:r>
    </w:p>
    <w:p w:rsidR="0069015A" w:rsidRDefault="00FE74CC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Основные средства классифицируются по ряду признаков (рис. </w:t>
      </w:r>
      <w:r w:rsidR="00A84F7C" w:rsidRPr="00F4593B">
        <w:rPr>
          <w:szCs w:val="28"/>
        </w:rPr>
        <w:t>1</w:t>
      </w:r>
      <w:r w:rsidRPr="00F4593B">
        <w:rPr>
          <w:szCs w:val="28"/>
        </w:rPr>
        <w:t xml:space="preserve">). </w:t>
      </w:r>
    </w:p>
    <w:p w:rsidR="00F4593B" w:rsidRDefault="00F4593B" w:rsidP="00F4593B">
      <w:pPr>
        <w:ind w:firstLine="709"/>
        <w:rPr>
          <w:szCs w:val="28"/>
        </w:rPr>
        <w:sectPr w:rsidR="00F4593B" w:rsidSect="00F4593B"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9A1943" w:rsidRPr="00F4593B" w:rsidRDefault="002A614F" w:rsidP="00F4593B">
      <w:pPr>
        <w:ind w:firstLine="709"/>
        <w:rPr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1.1pt;margin-top:15.9pt;width:0;height:14.05pt;z-index:251651584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3.45pt;margin-top:-7.45pt;width:313.2pt;height:23.35pt;z-index:251642368">
            <v:textbox>
              <w:txbxContent>
                <w:p w:rsidR="0069015A" w:rsidRPr="00A84F7C" w:rsidRDefault="0069015A" w:rsidP="0069015A">
                  <w:pPr>
                    <w:ind w:firstLine="0"/>
                    <w:jc w:val="center"/>
                    <w:rPr>
                      <w:b/>
                    </w:rPr>
                  </w:pPr>
                  <w:r w:rsidRPr="00A84F7C">
                    <w:rPr>
                      <w:b/>
                    </w:rPr>
                    <w:t>Классификация основных средств</w:t>
                  </w:r>
                </w:p>
              </w:txbxContent>
            </v:textbox>
          </v:shape>
        </w:pict>
      </w:r>
    </w:p>
    <w:p w:rsidR="0069015A" w:rsidRPr="00F4593B" w:rsidRDefault="002A614F" w:rsidP="00F4593B">
      <w:pPr>
        <w:ind w:firstLine="709"/>
        <w:rPr>
          <w:szCs w:val="28"/>
        </w:rPr>
      </w:pPr>
      <w:r>
        <w:rPr>
          <w:noProof/>
        </w:rPr>
        <w:pict>
          <v:shape id="_x0000_s1028" type="#_x0000_t32" style="position:absolute;left:0;text-align:left;margin-left:605.35pt;margin-top:5.8pt;width:0;height:8.9pt;flip:y;z-index:251650560" o:connectortype="straight"/>
        </w:pict>
      </w:r>
      <w:r>
        <w:rPr>
          <w:noProof/>
        </w:rPr>
        <w:pict>
          <v:shape id="_x0000_s1029" type="#_x0000_t202" style="position:absolute;left:0;text-align:left;margin-left:669.85pt;margin-top:14.7pt;width:77.6pt;height:60.3pt;z-index:251641344">
            <v:textbox>
              <w:txbxContent>
                <w:p w:rsidR="0069015A" w:rsidRDefault="00CA4635" w:rsidP="004B7CEC">
                  <w:pPr>
                    <w:pStyle w:val="9"/>
                    <w:ind w:left="-142" w:right="-165"/>
                  </w:pPr>
                  <w:r>
                    <w:t>По степени влияния на результаты производства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52.05pt;margin-top:14.7pt;width:109.4pt;height:34.6pt;z-index:251640320">
            <v:textbox>
              <w:txbxContent>
                <w:p w:rsidR="0069015A" w:rsidRDefault="00CA4635" w:rsidP="004B7CEC">
                  <w:pPr>
                    <w:pStyle w:val="9"/>
                    <w:ind w:left="-142" w:right="-92"/>
                  </w:pPr>
                  <w:r>
                    <w:t>По имущественной характеристике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left:0;text-align:left;margin-left:502.45pt;margin-top:5.8pt;width:0;height:8.9pt;z-index:251648512" o:connectortype="straight"/>
        </w:pict>
      </w:r>
      <w:r>
        <w:rPr>
          <w:noProof/>
        </w:rPr>
        <w:pict>
          <v:shape id="_x0000_s1032" type="#_x0000_t202" style="position:absolute;left:0;text-align:left;margin-left:463.2pt;margin-top:14.75pt;width:79.5pt;height:34.55pt;z-index:251639296">
            <v:textbox>
              <w:txbxContent>
                <w:p w:rsidR="0069015A" w:rsidRDefault="00CA4635" w:rsidP="00A84F7C">
                  <w:pPr>
                    <w:pStyle w:val="9"/>
                    <w:ind w:left="-142" w:right="-117"/>
                  </w:pPr>
                  <w:r>
                    <w:t>По степени использования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309.9pt;margin-top:5.8pt;width:.05pt;height:8.9pt;z-index:251646464" o:connectortype="straight"/>
        </w:pict>
      </w:r>
      <w:r>
        <w:rPr>
          <w:noProof/>
        </w:rPr>
        <w:pict>
          <v:shape id="_x0000_s1034" type="#_x0000_t32" style="position:absolute;left:0;text-align:left;margin-left:413.65pt;margin-top:5.8pt;width:0;height:8.9pt;z-index:251647488" o:connectortype="straight"/>
        </w:pict>
      </w:r>
      <w:r>
        <w:rPr>
          <w:noProof/>
        </w:rPr>
        <w:pict>
          <v:shape id="_x0000_s1035" type="#_x0000_t202" style="position:absolute;left:0;text-align:left;margin-left:375.3pt;margin-top:14.7pt;width:79.45pt;height:34.6pt;z-index:251638272">
            <v:textbox>
              <w:txbxContent>
                <w:p w:rsidR="0069015A" w:rsidRDefault="00CA4635" w:rsidP="00BE671A">
                  <w:pPr>
                    <w:pStyle w:val="9"/>
                    <w:ind w:left="-142" w:right="-128"/>
                  </w:pPr>
                  <w:r>
                    <w:t>По правовому статусу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40pt;margin-top:14.7pt;width:99.7pt;height:34.6pt;z-index:251636224">
            <v:textbox>
              <w:txbxContent>
                <w:p w:rsidR="0069015A" w:rsidRDefault="0069015A" w:rsidP="0069015A">
                  <w:pPr>
                    <w:pStyle w:val="9"/>
                  </w:pPr>
                  <w:r>
                    <w:t>По отраслевому признаку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45pt;margin-top:14.7pt;width:125.6pt;height:34.6pt;z-index:251637248">
            <v:textbox>
              <w:txbxContent>
                <w:p w:rsidR="0069015A" w:rsidRDefault="00CA4635" w:rsidP="00BE671A">
                  <w:pPr>
                    <w:pStyle w:val="9"/>
                    <w:ind w:left="-142" w:right="-203"/>
                  </w:pPr>
                  <w:r>
                    <w:t>По вещественно-натуральному составу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left:0;text-align:left;margin-left:185.5pt;margin-top:5.85pt;width:0;height:8.9pt;z-index:251645440" o:connectortype="straight"/>
        </w:pict>
      </w:r>
      <w:r>
        <w:rPr>
          <w:noProof/>
        </w:rPr>
        <w:pict>
          <v:shape id="_x0000_s1039" type="#_x0000_t32" style="position:absolute;left:0;text-align:left;margin-left:87.3pt;margin-top:5.8pt;width:625.55pt;height:.05pt;z-index:251643392" o:connectortype="straight"/>
        </w:pict>
      </w:r>
      <w:r>
        <w:rPr>
          <w:noProof/>
        </w:rPr>
        <w:pict>
          <v:shape id="_x0000_s1040" type="#_x0000_t32" style="position:absolute;left:0;text-align:left;margin-left:87.3pt;margin-top:5.8pt;width:0;height:8.9pt;z-index:251644416" o:connectortype="straight"/>
        </w:pict>
      </w:r>
      <w:r>
        <w:rPr>
          <w:noProof/>
        </w:rPr>
        <w:pict>
          <v:shape id="_x0000_s1041" type="#_x0000_t202" style="position:absolute;left:0;text-align:left;margin-left:35.85pt;margin-top:14.7pt;width:99.15pt;height:34.6pt;z-index:251635200">
            <v:textbox>
              <w:txbxContent>
                <w:p w:rsidR="0069015A" w:rsidRDefault="0069015A" w:rsidP="0069015A">
                  <w:pPr>
                    <w:pStyle w:val="9"/>
                  </w:pPr>
                  <w:r>
                    <w:t>По функциональ-ному назначению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left:0;text-align:left;margin-left:712.85pt;margin-top:5.8pt;width:0;height:8.9pt;z-index:251649536" o:connectortype="straight"/>
        </w:pict>
      </w:r>
    </w:p>
    <w:p w:rsidR="0069015A" w:rsidRPr="00F4593B" w:rsidRDefault="0069015A" w:rsidP="00F4593B">
      <w:pPr>
        <w:ind w:firstLine="709"/>
        <w:rPr>
          <w:szCs w:val="28"/>
        </w:rPr>
      </w:pPr>
    </w:p>
    <w:p w:rsidR="0069015A" w:rsidRPr="00F4593B" w:rsidRDefault="002A614F" w:rsidP="00F4593B">
      <w:pPr>
        <w:ind w:firstLine="709"/>
        <w:rPr>
          <w:szCs w:val="28"/>
        </w:rPr>
      </w:pPr>
      <w:r>
        <w:rPr>
          <w:noProof/>
        </w:rPr>
        <w:pict>
          <v:shape id="_x0000_s1043" type="#_x0000_t202" style="position:absolute;left:0;text-align:left;margin-left:552.05pt;margin-top:59.4pt;width:63.55pt;height:208.55pt;z-index:251664896">
            <v:textbox>
              <w:txbxContent>
                <w:p w:rsidR="004B7CEC" w:rsidRDefault="004B7CEC" w:rsidP="00A84F7C">
                  <w:pPr>
                    <w:pStyle w:val="9"/>
                    <w:spacing w:after="120"/>
                    <w:ind w:left="-113" w:right="-85"/>
                    <w:jc w:val="left"/>
                  </w:pPr>
                  <w:r>
                    <w:t>- машины и оборудов</w:t>
                  </w:r>
                  <w:r w:rsidR="00A84F7C">
                    <w:t>-</w:t>
                  </w:r>
                  <w:r>
                    <w:t>ание,</w:t>
                  </w:r>
                </w:p>
                <w:p w:rsidR="00A84F7C" w:rsidRDefault="004B7CEC" w:rsidP="00A84F7C">
                  <w:pPr>
                    <w:pStyle w:val="9"/>
                    <w:spacing w:after="120"/>
                    <w:ind w:left="-113" w:right="-85"/>
                    <w:jc w:val="left"/>
                  </w:pPr>
                  <w:r>
                    <w:t>- транспор</w:t>
                  </w:r>
                  <w:r w:rsidR="00A84F7C">
                    <w:t>-</w:t>
                  </w:r>
                  <w:r>
                    <w:t>тные сред</w:t>
                  </w:r>
                  <w:r w:rsidR="00A84F7C">
                    <w:t>-</w:t>
                  </w:r>
                  <w:r>
                    <w:t xml:space="preserve">ства, </w:t>
                  </w:r>
                </w:p>
                <w:p w:rsidR="004B7CEC" w:rsidRDefault="004B7CEC" w:rsidP="00A84F7C">
                  <w:pPr>
                    <w:pStyle w:val="9"/>
                    <w:spacing w:after="120"/>
                    <w:ind w:left="-113" w:right="-85"/>
                    <w:jc w:val="left"/>
                  </w:pPr>
                  <w:r>
                    <w:t>- производ</w:t>
                  </w:r>
                  <w:r w:rsidR="00A84F7C">
                    <w:t>-</w:t>
                  </w:r>
                  <w:r>
                    <w:t xml:space="preserve">ственный и хозяйст-венный инвентарь, </w:t>
                  </w:r>
                </w:p>
                <w:p w:rsidR="004B7CEC" w:rsidRPr="004B7CEC" w:rsidRDefault="004B7CEC" w:rsidP="00A84F7C">
                  <w:pPr>
                    <w:pStyle w:val="9"/>
                    <w:spacing w:after="120"/>
                    <w:ind w:left="-113" w:right="-85"/>
                    <w:jc w:val="left"/>
                  </w:pPr>
                  <w:r>
                    <w:t>-рабочий и продуктив</w:t>
                  </w:r>
                  <w:r w:rsidR="00A84F7C">
                    <w:t>-</w:t>
                  </w:r>
                  <w:r>
                    <w:t>ный скот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left:0;text-align:left;margin-left:647.4pt;margin-top:51pt;width:0;height:8.45pt;z-index:251680256" o:connectortype="straight"/>
        </w:pict>
      </w:r>
      <w:r>
        <w:rPr>
          <w:noProof/>
        </w:rPr>
        <w:pict>
          <v:shape id="_x0000_s1045" type="#_x0000_t32" style="position:absolute;left:0;text-align:left;margin-left:576.65pt;margin-top:51pt;width:0;height:8.4pt;z-index:251679232" o:connectortype="straight"/>
        </w:pict>
      </w:r>
      <w:r>
        <w:rPr>
          <w:noProof/>
        </w:rPr>
        <w:pict>
          <v:shape id="_x0000_s1046" type="#_x0000_t32" style="position:absolute;left:0;text-align:left;margin-left:638.05pt;margin-top:1pt;width:0;height:13.55pt;z-index:251678208" o:connectortype="straight"/>
        </w:pict>
      </w:r>
      <w:r>
        <w:rPr>
          <w:noProof/>
        </w:rPr>
        <w:pict>
          <v:shape id="_x0000_s1047" type="#_x0000_t32" style="position:absolute;left:0;text-align:left;margin-left:576.65pt;margin-top:1pt;width:0;height:13.55pt;z-index:251677184" o:connectortype="straight"/>
        </w:pict>
      </w:r>
      <w:r>
        <w:rPr>
          <w:noProof/>
        </w:rPr>
        <w:pict>
          <v:shape id="_x0000_s1048" type="#_x0000_t32" style="position:absolute;left:0;text-align:left;margin-left:60.2pt;margin-top:59.45pt;width:0;height:20.55pt;z-index:251676160" o:connectortype="straight"/>
        </w:pict>
      </w:r>
      <w:r>
        <w:rPr>
          <w:noProof/>
        </w:rPr>
        <w:pict>
          <v:shape id="_x0000_s1049" type="#_x0000_t202" style="position:absolute;left:0;text-align:left;margin-left:35.85pt;margin-top:80pt;width:59.15pt;height:119.7pt;z-index:251675136">
            <v:textbox>
              <w:txbxContent>
                <w:p w:rsidR="00A84F7C" w:rsidRDefault="00A84F7C" w:rsidP="00A84F7C">
                  <w:pPr>
                    <w:pStyle w:val="9"/>
                    <w:spacing w:after="120"/>
                    <w:ind w:left="-113" w:right="-113"/>
                    <w:jc w:val="left"/>
                  </w:pPr>
                  <w:r>
                    <w:t>- сельско-хозяйст-венного на-значения,</w:t>
                  </w:r>
                </w:p>
                <w:p w:rsidR="00A84F7C" w:rsidRDefault="00A84F7C" w:rsidP="00A84F7C">
                  <w:pPr>
                    <w:pStyle w:val="9"/>
                    <w:spacing w:after="120"/>
                    <w:ind w:left="-113" w:right="-113"/>
                    <w:jc w:val="left"/>
                  </w:pPr>
                  <w:r>
                    <w:t xml:space="preserve"> - несельс-кохозяй-ственного назначения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5.85pt;margin-top:8.95pt;width:43.95pt;height:50.45pt;z-index:251652608">
            <v:textbox>
              <w:txbxContent>
                <w:p w:rsidR="00CA4635" w:rsidRDefault="00CA4635" w:rsidP="00CA4635">
                  <w:pPr>
                    <w:pStyle w:val="9"/>
                    <w:ind w:left="-142" w:right="-140"/>
                  </w:pPr>
                  <w:r>
                    <w:t>произ-водст</w:t>
                  </w:r>
                  <w:r w:rsidR="00BE671A">
                    <w:t>-</w:t>
                  </w:r>
                  <w:r>
                    <w:t>венные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left:0;text-align:left;margin-left:104.15pt;margin-top:1pt;width:.9pt;height:7.95pt;z-index:251674112" o:connectortype="straight"/>
        </w:pict>
      </w:r>
      <w:r>
        <w:rPr>
          <w:noProof/>
        </w:rPr>
        <w:pict>
          <v:shape id="_x0000_s1052" type="#_x0000_t32" style="position:absolute;left:0;text-align:left;margin-left:60.2pt;margin-top:1pt;width:0;height:7.95pt;z-index:251673088" o:connectortype="straight"/>
        </w:pict>
      </w:r>
      <w:r>
        <w:rPr>
          <w:noProof/>
        </w:rPr>
        <w:pict>
          <v:rect id="_x0000_s1053" style="position:absolute;left:0;text-align:left;margin-left:621.25pt;margin-top:59.45pt;width:61.7pt;height:134.65pt;z-index:251663872">
            <v:textbox>
              <w:txbxContent>
                <w:p w:rsidR="004B7CEC" w:rsidRDefault="004B7CEC" w:rsidP="00A84F7C">
                  <w:pPr>
                    <w:pStyle w:val="9"/>
                    <w:spacing w:after="120"/>
                    <w:ind w:left="-113" w:right="-113"/>
                    <w:jc w:val="left"/>
                  </w:pPr>
                  <w:r>
                    <w:t>- здания и сооружения</w:t>
                  </w:r>
                </w:p>
                <w:p w:rsidR="004B7CEC" w:rsidRDefault="004B7CEC" w:rsidP="00A84F7C">
                  <w:pPr>
                    <w:pStyle w:val="9"/>
                    <w:spacing w:after="120"/>
                    <w:ind w:left="-113" w:right="-113"/>
                    <w:jc w:val="left"/>
                  </w:pPr>
                  <w:r>
                    <w:t>- передаточ</w:t>
                  </w:r>
                  <w:r w:rsidR="00A84F7C">
                    <w:t>-</w:t>
                  </w:r>
                  <w:r>
                    <w:t>ные устройства,</w:t>
                  </w:r>
                </w:p>
                <w:p w:rsidR="004B7CEC" w:rsidRPr="004B7CEC" w:rsidRDefault="004B7CEC" w:rsidP="00A84F7C">
                  <w:pPr>
                    <w:pStyle w:val="9"/>
                    <w:spacing w:after="120"/>
                    <w:ind w:left="-113" w:right="-113"/>
                    <w:jc w:val="left"/>
                  </w:pPr>
                  <w:r>
                    <w:t>- многолет</w:t>
                  </w:r>
                  <w:r w:rsidR="00A84F7C">
                    <w:t>-</w:t>
                  </w:r>
                  <w:r>
                    <w:t>ние насаж</w:t>
                  </w:r>
                  <w:r w:rsidR="00A84F7C">
                    <w:t>-</w:t>
                  </w:r>
                  <w:r>
                    <w:t>дения</w:t>
                  </w:r>
                </w:p>
                <w:p w:rsidR="004B7CEC" w:rsidRPr="004B7CEC" w:rsidRDefault="004B7CEC" w:rsidP="004B7CEC">
                  <w:pPr>
                    <w:pStyle w:val="9"/>
                    <w:ind w:left="-142" w:right="-170"/>
                  </w:pPr>
                </w:p>
              </w:txbxContent>
            </v:textbox>
          </v:rect>
        </w:pict>
      </w:r>
      <w:r>
        <w:rPr>
          <w:noProof/>
        </w:rPr>
        <w:pict>
          <v:shape id="_x0000_s1054" type="#_x0000_t202" style="position:absolute;left:0;text-align:left;margin-left:689.45pt;margin-top:43.5pt;width:58pt;height:63.6pt;z-index:251661824">
            <v:textbox>
              <w:txbxContent>
                <w:p w:rsidR="00CA4635" w:rsidRDefault="004B7CEC" w:rsidP="004B7CEC">
                  <w:pPr>
                    <w:pStyle w:val="9"/>
                    <w:ind w:left="-142" w:right="-133"/>
                  </w:pPr>
                  <w:r>
                    <w:t xml:space="preserve">- </w:t>
                  </w:r>
                  <w:r w:rsidR="000C0595">
                    <w:t>активная часть;</w:t>
                  </w:r>
                </w:p>
                <w:p w:rsidR="000C0595" w:rsidRPr="000C0595" w:rsidRDefault="004B7CEC" w:rsidP="004B7CEC">
                  <w:pPr>
                    <w:pStyle w:val="9"/>
                    <w:ind w:left="-142" w:right="-133"/>
                  </w:pPr>
                  <w:r>
                    <w:t xml:space="preserve">- </w:t>
                  </w:r>
                  <w:r w:rsidR="000C0595">
                    <w:t>пассивная часть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left:0;text-align:left;margin-left:712.85pt;margin-top:26.7pt;width:0;height:16.8pt;z-index:251662848" o:connectortype="straight"/>
        </w:pict>
      </w:r>
      <w:r>
        <w:rPr>
          <w:noProof/>
        </w:rPr>
        <w:pict>
          <v:shape id="_x0000_s1056" type="#_x0000_t202" style="position:absolute;left:0;text-align:left;margin-left:610.05pt;margin-top:14.55pt;width:51.4pt;height:36.45pt;z-index:251660800">
            <v:textbox>
              <w:txbxContent>
                <w:p w:rsidR="00CA4635" w:rsidRDefault="004B7CEC" w:rsidP="004B7CEC">
                  <w:pPr>
                    <w:pStyle w:val="9"/>
                    <w:ind w:left="-142" w:right="-185"/>
                  </w:pPr>
                  <w:r>
                    <w:t>Недви-жимые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52.05pt;margin-top:14.55pt;width:53.3pt;height:36.45pt;z-index:251659776">
            <v:textbox>
              <w:txbxContent>
                <w:p w:rsidR="00CA4635" w:rsidRDefault="004B7CEC" w:rsidP="004B7CEC">
                  <w:pPr>
                    <w:pStyle w:val="9"/>
                    <w:ind w:left="-142" w:right="-91"/>
                  </w:pPr>
                  <w:r>
                    <w:t>Движи-мые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left:0;text-align:left;margin-left:502.45pt;margin-top:1pt;width:0;height:13.55pt;z-index:251672064" o:connectortype="straight"/>
        </w:pict>
      </w:r>
      <w:r>
        <w:rPr>
          <w:noProof/>
        </w:rPr>
        <w:pict>
          <v:shape id="_x0000_s1059" type="#_x0000_t202" style="position:absolute;left:0;text-align:left;margin-left:463.2pt;margin-top:14.55pt;width:79.5pt;height:179.55pt;z-index:251658752">
            <v:textbox>
              <w:txbxContent>
                <w:p w:rsidR="00CA4635" w:rsidRDefault="004B7CEC" w:rsidP="00A84F7C">
                  <w:pPr>
                    <w:pStyle w:val="9"/>
                    <w:spacing w:after="100"/>
                    <w:ind w:left="-113" w:right="-113"/>
                    <w:jc w:val="left"/>
                  </w:pPr>
                  <w:r>
                    <w:t>- находящиеся в эксплуатации,</w:t>
                  </w:r>
                </w:p>
                <w:p w:rsidR="00A84F7C" w:rsidRDefault="004B7CEC" w:rsidP="00A84F7C">
                  <w:pPr>
                    <w:pStyle w:val="9"/>
                    <w:spacing w:after="100"/>
                    <w:ind w:left="-113" w:right="-113"/>
                    <w:jc w:val="left"/>
                  </w:pPr>
                  <w:r>
                    <w:t xml:space="preserve">- находящиеся в запасе, </w:t>
                  </w:r>
                </w:p>
                <w:p w:rsidR="004B7CEC" w:rsidRDefault="004B7CEC" w:rsidP="00A84F7C">
                  <w:pPr>
                    <w:pStyle w:val="9"/>
                    <w:spacing w:after="100"/>
                    <w:ind w:left="-113" w:right="-113"/>
                    <w:jc w:val="left"/>
                  </w:pPr>
                  <w:r>
                    <w:t>- находящиеся в стадии до</w:t>
                  </w:r>
                  <w:r w:rsidR="00A84F7C">
                    <w:t>-</w:t>
                  </w:r>
                  <w:r>
                    <w:t>стройки, рекон</w:t>
                  </w:r>
                  <w:r w:rsidR="00A84F7C">
                    <w:t>-</w:t>
                  </w:r>
                  <w:r>
                    <w:t>струкции,</w:t>
                  </w:r>
                </w:p>
                <w:p w:rsidR="004B7CEC" w:rsidRPr="004B7CEC" w:rsidRDefault="004B7CEC" w:rsidP="00A84F7C">
                  <w:pPr>
                    <w:pStyle w:val="9"/>
                    <w:spacing w:after="100"/>
                    <w:ind w:left="-113" w:right="-113"/>
                    <w:jc w:val="left"/>
                  </w:pPr>
                  <w:r>
                    <w:t>- находящиеся на консервации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32" style="position:absolute;left:0;text-align:left;margin-left:413.65pt;margin-top:1pt;width:0;height:13.55pt;z-index:251671040" o:connectortype="straight"/>
        </w:pict>
      </w:r>
      <w:r>
        <w:rPr>
          <w:noProof/>
        </w:rPr>
        <w:pict>
          <v:shape id="_x0000_s1061" type="#_x0000_t32" style="position:absolute;left:0;text-align:left;margin-left:309.9pt;margin-top:1pt;width:0;height:7.95pt;z-index:251670016" o:connectortype="straight"/>
        </w:pict>
      </w:r>
      <w:r>
        <w:rPr>
          <w:noProof/>
        </w:rPr>
        <w:pict>
          <v:shape id="_x0000_s1062" type="#_x0000_t202" style="position:absolute;left:0;text-align:left;margin-left:375.3pt;margin-top:14.55pt;width:79.45pt;height:49.55pt;z-index:251657728">
            <v:textbox>
              <w:txbxContent>
                <w:p w:rsidR="00CA4635" w:rsidRDefault="004B7CEC" w:rsidP="00BE671A">
                  <w:pPr>
                    <w:pStyle w:val="9"/>
                    <w:spacing w:after="120"/>
                    <w:ind w:left="-142" w:right="-135"/>
                  </w:pPr>
                  <w:r>
                    <w:t>- собственные,</w:t>
                  </w:r>
                </w:p>
                <w:p w:rsidR="004B7CEC" w:rsidRPr="004B7CEC" w:rsidRDefault="004B7CEC" w:rsidP="00BE671A">
                  <w:pPr>
                    <w:pStyle w:val="9"/>
                    <w:spacing w:after="120"/>
                    <w:ind w:left="-142" w:right="-127"/>
                  </w:pPr>
                  <w:r>
                    <w:t>-  арендуемые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263.45pt;margin-top:8.95pt;width:101.55pt;height:259pt;z-index:251656704">
            <v:textbox>
              <w:txbxContent>
                <w:p w:rsidR="00CA4635" w:rsidRDefault="00BE671A" w:rsidP="00BE671A">
                  <w:pPr>
                    <w:pStyle w:val="9"/>
                    <w:spacing w:after="80"/>
                    <w:ind w:right="-184"/>
                    <w:jc w:val="left"/>
                  </w:pPr>
                  <w:r>
                    <w:t xml:space="preserve">- здания, </w:t>
                  </w:r>
                </w:p>
                <w:p w:rsidR="00BE671A" w:rsidRDefault="00BE671A" w:rsidP="00BE671A">
                  <w:pPr>
                    <w:pStyle w:val="9"/>
                    <w:spacing w:after="80"/>
                    <w:ind w:right="-184"/>
                    <w:jc w:val="left"/>
                  </w:pPr>
                  <w:r>
                    <w:t>- сооружения,</w:t>
                  </w:r>
                </w:p>
                <w:p w:rsidR="00BE671A" w:rsidRDefault="00BE671A" w:rsidP="00BE671A">
                  <w:pPr>
                    <w:pStyle w:val="9"/>
                    <w:spacing w:after="80"/>
                    <w:ind w:right="-184"/>
                    <w:jc w:val="left"/>
                  </w:pPr>
                  <w:r>
                    <w:t>- передаточные устройства,</w:t>
                  </w:r>
                </w:p>
                <w:p w:rsidR="00BE671A" w:rsidRDefault="00BE671A" w:rsidP="00BE671A">
                  <w:pPr>
                    <w:pStyle w:val="9"/>
                    <w:spacing w:after="80"/>
                    <w:ind w:right="-184"/>
                    <w:jc w:val="left"/>
                  </w:pPr>
                  <w:r>
                    <w:t>- машины и оборудование,</w:t>
                  </w:r>
                </w:p>
                <w:p w:rsidR="00BE671A" w:rsidRDefault="00BE671A" w:rsidP="00BE671A">
                  <w:pPr>
                    <w:pStyle w:val="9"/>
                    <w:spacing w:after="80"/>
                    <w:ind w:right="-184"/>
                    <w:jc w:val="left"/>
                  </w:pPr>
                  <w:r>
                    <w:t>- транспортные средства,</w:t>
                  </w:r>
                </w:p>
                <w:p w:rsidR="00BE671A" w:rsidRDefault="00BE671A" w:rsidP="00BE671A">
                  <w:pPr>
                    <w:pStyle w:val="9"/>
                    <w:spacing w:after="80"/>
                    <w:ind w:right="-184"/>
                    <w:jc w:val="left"/>
                  </w:pPr>
                  <w:r>
                    <w:t>- проиводственный и хозяйственный инвентарь,</w:t>
                  </w:r>
                </w:p>
                <w:p w:rsidR="00BE671A" w:rsidRPr="004B7CEC" w:rsidRDefault="00BE671A" w:rsidP="00BE671A">
                  <w:pPr>
                    <w:pStyle w:val="9"/>
                    <w:spacing w:after="80"/>
                    <w:ind w:right="-184"/>
                    <w:jc w:val="left"/>
                  </w:pPr>
                  <w:r>
                    <w:t>- рабочий и продуктивный скот,</w:t>
                  </w:r>
                </w:p>
                <w:p w:rsidR="00BE671A" w:rsidRDefault="00BE671A" w:rsidP="00BE671A">
                  <w:pPr>
                    <w:pStyle w:val="9"/>
                    <w:spacing w:after="80"/>
                    <w:ind w:right="-184"/>
                    <w:jc w:val="left"/>
                  </w:pPr>
                  <w:r>
                    <w:t>- многолетние насаждения,</w:t>
                  </w:r>
                </w:p>
                <w:p w:rsidR="00BE671A" w:rsidRPr="004B7CEC" w:rsidRDefault="00BE671A" w:rsidP="00BE671A">
                  <w:pPr>
                    <w:pStyle w:val="9"/>
                    <w:spacing w:after="80"/>
                    <w:ind w:right="-184"/>
                    <w:jc w:val="left"/>
                  </w:pPr>
                  <w:r>
                    <w:t>- прочие основные средства</w:t>
                  </w:r>
                </w:p>
                <w:p w:rsidR="00BE671A" w:rsidRDefault="00BE671A" w:rsidP="00BE671A">
                  <w:pPr>
                    <w:pStyle w:val="9"/>
                    <w:spacing w:after="80"/>
                  </w:pPr>
                </w:p>
                <w:p w:rsidR="00BE671A" w:rsidRPr="00BE671A" w:rsidRDefault="00BE671A" w:rsidP="00BE671A">
                  <w:pPr>
                    <w:pStyle w:val="9"/>
                    <w:ind w:left="-142" w:right="-165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204.15pt;margin-top:8.95pt;width:51.45pt;height:133.7pt;z-index:251655680">
            <v:textbox>
              <w:txbxContent>
                <w:p w:rsidR="00BE671A" w:rsidRDefault="00BE671A" w:rsidP="00BE671A">
                  <w:pPr>
                    <w:pStyle w:val="9"/>
                    <w:spacing w:after="80"/>
                    <w:ind w:left="-142" w:right="-232"/>
                  </w:pPr>
                  <w:r>
                    <w:t>- растение-водства,</w:t>
                  </w:r>
                </w:p>
                <w:p w:rsidR="00CA4635" w:rsidRDefault="00BE671A" w:rsidP="00BE671A">
                  <w:pPr>
                    <w:pStyle w:val="9"/>
                    <w:spacing w:after="80"/>
                    <w:ind w:left="-142" w:right="-232"/>
                  </w:pPr>
                  <w:r>
                    <w:t>-животно-водства,</w:t>
                  </w:r>
                </w:p>
                <w:p w:rsidR="00BE671A" w:rsidRDefault="00BE671A" w:rsidP="00BE671A">
                  <w:pPr>
                    <w:pStyle w:val="9"/>
                    <w:spacing w:after="80"/>
                    <w:ind w:left="-142" w:right="-232"/>
                  </w:pPr>
                  <w:r>
                    <w:t>- общего назначе-ния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left:0;text-align:left;margin-left:193.9pt;margin-top:34.2pt;width:10.25pt;height:0;z-index:251668992" o:connectortype="straight"/>
        </w:pict>
      </w:r>
      <w:r>
        <w:rPr>
          <w:noProof/>
        </w:rPr>
        <w:pict>
          <v:shape id="_x0000_s1066" type="#_x0000_t32" style="position:absolute;left:0;text-align:left;margin-left:140pt;margin-top:1pt;width:0;height:221.15pt;z-index:251667968" o:connectortype="straight"/>
        </w:pict>
      </w:r>
      <w:r>
        <w:rPr>
          <w:noProof/>
        </w:rPr>
        <w:pict>
          <v:shape id="_x0000_s1067" type="#_x0000_t202" style="position:absolute;left:0;text-align:left;margin-left:140pt;margin-top:160.45pt;width:53.9pt;height:61.7pt;z-index:251666944">
            <v:textbox>
              <w:txbxContent>
                <w:p w:rsidR="00BE671A" w:rsidRDefault="00BE671A" w:rsidP="00BE671A">
                  <w:pPr>
                    <w:pStyle w:val="9"/>
                    <w:ind w:left="-142" w:right="-208"/>
                  </w:pPr>
                  <w:r>
                    <w:t>основные средства других отраслей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40pt;margin-top:85.6pt;width:53.9pt;height:62.65pt;z-index:251665920">
            <v:textbox>
              <w:txbxContent>
                <w:p w:rsidR="00BE671A" w:rsidRDefault="00BE671A" w:rsidP="00BE671A">
                  <w:pPr>
                    <w:pStyle w:val="9"/>
                    <w:ind w:left="-142" w:right="-178"/>
                  </w:pPr>
                  <w:r>
                    <w:t>основные средства промыш-ленности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40pt;margin-top:8.95pt;width:53.9pt;height:63.6pt;z-index:251654656">
            <v:textbox>
              <w:txbxContent>
                <w:p w:rsidR="00CA4635" w:rsidRDefault="00CA4635" w:rsidP="00BE671A">
                  <w:pPr>
                    <w:pStyle w:val="9"/>
                    <w:ind w:left="-142" w:right="-208"/>
                  </w:pPr>
                  <w:r>
                    <w:t>основные средства сельского хозяйства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87.3pt;margin-top:8.95pt;width:38.35pt;height:63.6pt;z-index:251653632">
            <v:textbox>
              <w:txbxContent>
                <w:p w:rsidR="00CA4635" w:rsidRDefault="00CA4635" w:rsidP="00CA4635">
                  <w:pPr>
                    <w:pStyle w:val="9"/>
                    <w:ind w:left="-142" w:right="-226"/>
                  </w:pPr>
                  <w:r>
                    <w:t>непро-извод-ствен</w:t>
                  </w:r>
                  <w:r w:rsidR="00BE671A">
                    <w:t>-</w:t>
                  </w:r>
                  <w:r>
                    <w:t>ные</w:t>
                  </w:r>
                </w:p>
              </w:txbxContent>
            </v:textbox>
          </v:shape>
        </w:pict>
      </w:r>
    </w:p>
    <w:p w:rsidR="0069015A" w:rsidRDefault="0069015A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</w:pPr>
    </w:p>
    <w:p w:rsidR="00F4593B" w:rsidRDefault="00F4593B" w:rsidP="00F4593B">
      <w:pPr>
        <w:ind w:firstLine="709"/>
        <w:rPr>
          <w:noProof/>
          <w:szCs w:val="28"/>
        </w:rPr>
        <w:sectPr w:rsidR="00F4593B" w:rsidSect="00F4593B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A84F7C" w:rsidRPr="00F4593B" w:rsidRDefault="00A84F7C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По функциональному назначению они делятся на производственные и непроизводственные. </w:t>
      </w:r>
    </w:p>
    <w:p w:rsidR="00FE74CC" w:rsidRPr="00F4593B" w:rsidRDefault="00FE74CC" w:rsidP="00F4593B">
      <w:pPr>
        <w:ind w:firstLine="709"/>
        <w:rPr>
          <w:szCs w:val="28"/>
        </w:rPr>
      </w:pPr>
      <w:r w:rsidRPr="00F4593B">
        <w:rPr>
          <w:bCs/>
          <w:iCs/>
          <w:szCs w:val="28"/>
        </w:rPr>
        <w:t>Производственны</w:t>
      </w:r>
      <w:r w:rsidR="00F4593B">
        <w:rPr>
          <w:bCs/>
          <w:iCs/>
          <w:szCs w:val="28"/>
        </w:rPr>
        <w:t>е основ</w:t>
      </w:r>
      <w:r w:rsidRPr="00F4593B">
        <w:rPr>
          <w:bCs/>
          <w:iCs/>
          <w:szCs w:val="28"/>
        </w:rPr>
        <w:t xml:space="preserve">ные средства </w:t>
      </w:r>
      <w:r w:rsidRPr="00F4593B">
        <w:rPr>
          <w:szCs w:val="28"/>
        </w:rPr>
        <w:t xml:space="preserve">— это средства труда, которые непосредственно участвуют в производственном процессе или создают условия для его нормального осуществления. Они представляют собой часть имущества, которая многократно участвует в производственном процессе, сохраняя при этом свою натуральную форму, и их стоимость переносится на производимую продукцию частями, по мере износа. Некоторые средства труда связаны с производством промышленной продукции и строительством, другие </w:t>
      </w:r>
      <w:r w:rsidR="009A1943" w:rsidRPr="00F4593B">
        <w:rPr>
          <w:szCs w:val="28"/>
        </w:rPr>
        <w:t>–</w:t>
      </w:r>
      <w:r w:rsidRPr="00F4593B">
        <w:rPr>
          <w:szCs w:val="28"/>
        </w:rPr>
        <w:t xml:space="preserve"> непосредственно с сельскохозяйственным производством, являются</w:t>
      </w:r>
      <w:r w:rsidR="00F4593B">
        <w:rPr>
          <w:szCs w:val="28"/>
        </w:rPr>
        <w:t xml:space="preserve"> </w:t>
      </w:r>
      <w:r w:rsidRPr="00F4593B">
        <w:rPr>
          <w:szCs w:val="28"/>
        </w:rPr>
        <w:t>важнейшим</w:t>
      </w:r>
      <w:r w:rsidR="00F4593B">
        <w:rPr>
          <w:szCs w:val="28"/>
        </w:rPr>
        <w:t xml:space="preserve"> </w:t>
      </w:r>
      <w:r w:rsidRPr="00F4593B">
        <w:rPr>
          <w:szCs w:val="28"/>
        </w:rPr>
        <w:t>фактором</w:t>
      </w:r>
      <w:r w:rsidR="00F4593B">
        <w:rPr>
          <w:szCs w:val="28"/>
        </w:rPr>
        <w:t xml:space="preserve"> </w:t>
      </w:r>
      <w:r w:rsidRPr="00F4593B">
        <w:rPr>
          <w:szCs w:val="28"/>
        </w:rPr>
        <w:t>его осуществления (тракторы, машины, скот, многолетние насаждения). В связи с этим производственные основные фонды подразделяются на средства несельскохозяйственного и сельскохозяйственного назначения.</w:t>
      </w:r>
    </w:p>
    <w:p w:rsidR="009A1943" w:rsidRPr="00F4593B" w:rsidRDefault="00FE74CC" w:rsidP="00F4593B">
      <w:pPr>
        <w:ind w:firstLine="709"/>
        <w:rPr>
          <w:szCs w:val="28"/>
        </w:rPr>
      </w:pPr>
      <w:r w:rsidRPr="00F4593B">
        <w:rPr>
          <w:bCs/>
          <w:iCs/>
          <w:szCs w:val="28"/>
        </w:rPr>
        <w:t xml:space="preserve">Непроизводственные основные средства </w:t>
      </w:r>
      <w:r w:rsidRPr="00F4593B">
        <w:rPr>
          <w:szCs w:val="28"/>
        </w:rPr>
        <w:t>не предназначены для производства продукции, они используются в отраслях социально-культурной сферы (жилые дома, детские и спортивные учреж</w:t>
      </w:r>
      <w:r w:rsidR="009A1943" w:rsidRPr="00F4593B">
        <w:rPr>
          <w:szCs w:val="28"/>
        </w:rPr>
        <w:t>дения, школы, больницы, другие объекты бытового и культурного назначения).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>По вещественно-натуральному составу основные средства подразделяются на следующие группы.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bCs/>
          <w:szCs w:val="28"/>
        </w:rPr>
        <w:t>1.</w:t>
      </w:r>
      <w:r w:rsidRPr="00F4593B">
        <w:rPr>
          <w:szCs w:val="28"/>
        </w:rPr>
        <w:t xml:space="preserve"> Здания — административные здания, хозяйственные строения, а также здания и строения, в которых осуществляются технологические процессы основных, вспомогательных и подсобных производств. В растениеводстве к ним относятся хранилища для продукции, гаражи, здания агрохимлабораторий и т.д.; в животноводстве — животноводческие помещения, зоотехнические и ветеринарные лаборатории и др.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>2. Сооружения</w:t>
      </w:r>
      <w:r w:rsidRPr="00F4593B">
        <w:rPr>
          <w:bCs/>
          <w:szCs w:val="28"/>
        </w:rPr>
        <w:t xml:space="preserve"> </w:t>
      </w:r>
      <w:r w:rsidRPr="00F4593B">
        <w:rPr>
          <w:szCs w:val="28"/>
        </w:rPr>
        <w:t>— инженерно-строительные объекты, необходимые для осуществления процесса производства; силосные башни, парники, теплицы, крытые тока, оросительные и осушительные сооружения, навозохранилища, дороги, мосты и др.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3. </w:t>
      </w:r>
      <w:r w:rsidRPr="00F4593B">
        <w:rPr>
          <w:iCs/>
          <w:szCs w:val="28"/>
        </w:rPr>
        <w:t xml:space="preserve">Передаточные устройства — водопроводная, </w:t>
      </w:r>
      <w:r w:rsidRPr="00F4593B">
        <w:rPr>
          <w:szCs w:val="28"/>
        </w:rPr>
        <w:t>электрическая, газовая и тепловая сети, телефонные и телеграфные сети.</w:t>
      </w:r>
    </w:p>
    <w:p w:rsidR="009A1943" w:rsidRPr="00F4593B" w:rsidRDefault="009A1943" w:rsidP="00F4593B">
      <w:pPr>
        <w:ind w:firstLine="709"/>
        <w:rPr>
          <w:iCs/>
          <w:szCs w:val="28"/>
        </w:rPr>
      </w:pPr>
      <w:r w:rsidRPr="00F4593B">
        <w:rPr>
          <w:szCs w:val="28"/>
        </w:rPr>
        <w:t xml:space="preserve">4. </w:t>
      </w:r>
      <w:r w:rsidRPr="00F4593B">
        <w:rPr>
          <w:iCs/>
          <w:szCs w:val="28"/>
        </w:rPr>
        <w:t>Машины и оборудование:</w:t>
      </w:r>
    </w:p>
    <w:p w:rsidR="009A1943" w:rsidRPr="00F4593B" w:rsidRDefault="009A1943" w:rsidP="00F4593B">
      <w:pPr>
        <w:pStyle w:val="af3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F4593B">
        <w:rPr>
          <w:szCs w:val="28"/>
        </w:rPr>
        <w:t>силовые машины и оборудо</w:t>
      </w:r>
      <w:r w:rsidR="00F4593B">
        <w:rPr>
          <w:szCs w:val="28"/>
        </w:rPr>
        <w:t>вание, включающие все виды элек</w:t>
      </w:r>
      <w:r w:rsidRPr="00F4593B">
        <w:rPr>
          <w:szCs w:val="28"/>
        </w:rPr>
        <w:t>трических агрегатов и двигателей (трактора, электродвигатели и т.п.);</w:t>
      </w:r>
    </w:p>
    <w:p w:rsidR="009A1943" w:rsidRPr="00F4593B" w:rsidRDefault="009A1943" w:rsidP="00F4593B">
      <w:pPr>
        <w:pStyle w:val="af3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F4593B">
        <w:rPr>
          <w:szCs w:val="28"/>
        </w:rPr>
        <w:t>рабочие машины и оборудование, непосредственно воздействующие на предметы труда в процессе создания продукта (сельскохозяйственные машины, машины для кормопроизводства, средства механизации в животноводстве);</w:t>
      </w:r>
    </w:p>
    <w:p w:rsidR="009A1943" w:rsidRPr="00F4593B" w:rsidRDefault="009A1943" w:rsidP="00F4593B">
      <w:pPr>
        <w:pStyle w:val="af3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F4593B">
        <w:rPr>
          <w:szCs w:val="28"/>
        </w:rPr>
        <w:t>измерительные и регулирующие приборы, лабораторное оборудование;</w:t>
      </w:r>
    </w:p>
    <w:p w:rsidR="009A1943" w:rsidRPr="00F4593B" w:rsidRDefault="009A1943" w:rsidP="00F4593B">
      <w:pPr>
        <w:pStyle w:val="af3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F4593B">
        <w:rPr>
          <w:szCs w:val="28"/>
        </w:rPr>
        <w:t>вычислительная техника.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5. </w:t>
      </w:r>
      <w:r w:rsidRPr="00F4593B">
        <w:rPr>
          <w:iCs/>
          <w:szCs w:val="28"/>
        </w:rPr>
        <w:t xml:space="preserve">Транспортные средства — все </w:t>
      </w:r>
      <w:r w:rsidRPr="00F4593B">
        <w:rPr>
          <w:szCs w:val="28"/>
        </w:rPr>
        <w:t>виды автомобилей, гужевой и водный транспорт, прицепы, электрокары и т. п.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6. </w:t>
      </w:r>
      <w:r w:rsidRPr="00F4593B">
        <w:rPr>
          <w:iCs/>
          <w:szCs w:val="28"/>
        </w:rPr>
        <w:t xml:space="preserve">Производственный и хозяйственный инвентарь: </w:t>
      </w:r>
      <w:r w:rsidRPr="00F4593B">
        <w:rPr>
          <w:szCs w:val="28"/>
        </w:rPr>
        <w:t>емкости для хранения жидких и сыпучих материалов, тара (фляги, бидоны и т.п.), мебель, офисное оборудование, противопожарный инвентарь и др.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7. </w:t>
      </w:r>
      <w:r w:rsidRPr="00F4593B">
        <w:rPr>
          <w:iCs/>
          <w:szCs w:val="28"/>
        </w:rPr>
        <w:t xml:space="preserve">Рабочий </w:t>
      </w:r>
      <w:r w:rsidRPr="00F4593B">
        <w:rPr>
          <w:szCs w:val="28"/>
        </w:rPr>
        <w:t>скот: лошади, волы, верблюды.</w:t>
      </w:r>
    </w:p>
    <w:p w:rsidR="009A1943" w:rsidRPr="00F4593B" w:rsidRDefault="009A1943" w:rsidP="00F4593B">
      <w:pPr>
        <w:ind w:firstLine="709"/>
        <w:rPr>
          <w:iCs/>
          <w:szCs w:val="28"/>
        </w:rPr>
      </w:pPr>
      <w:r w:rsidRPr="00F4593B">
        <w:rPr>
          <w:szCs w:val="28"/>
        </w:rPr>
        <w:t xml:space="preserve">8. </w:t>
      </w:r>
      <w:r w:rsidRPr="00F4593B">
        <w:rPr>
          <w:iCs/>
          <w:szCs w:val="28"/>
        </w:rPr>
        <w:t>Продуктивный скот.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9. </w:t>
      </w:r>
      <w:r w:rsidRPr="00F4593B">
        <w:rPr>
          <w:iCs/>
          <w:szCs w:val="28"/>
        </w:rPr>
        <w:t xml:space="preserve">Многолетние насаждения: </w:t>
      </w:r>
      <w:r w:rsidR="00F4593B">
        <w:rPr>
          <w:szCs w:val="28"/>
        </w:rPr>
        <w:t>плодовые, ягодные, чайные, поле</w:t>
      </w:r>
      <w:r w:rsidRPr="00F4593B">
        <w:rPr>
          <w:szCs w:val="28"/>
        </w:rPr>
        <w:t>защитные.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10. </w:t>
      </w:r>
      <w:r w:rsidRPr="00F4593B">
        <w:rPr>
          <w:iCs/>
          <w:szCs w:val="28"/>
        </w:rPr>
        <w:t xml:space="preserve">Капитальные вложения по улучшению земель </w:t>
      </w:r>
      <w:r w:rsidRPr="00F4593B">
        <w:rPr>
          <w:szCs w:val="28"/>
        </w:rPr>
        <w:t>(без сооружений) — затраты по поверхностному улучшению земель сельскохозяйственного назначения.</w:t>
      </w:r>
    </w:p>
    <w:p w:rsidR="009A1943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11. </w:t>
      </w:r>
      <w:r w:rsidRPr="00F4593B">
        <w:rPr>
          <w:iCs/>
          <w:szCs w:val="28"/>
        </w:rPr>
        <w:t xml:space="preserve">Инструмент и прочие основные средства: </w:t>
      </w:r>
      <w:r w:rsidRPr="00F4593B">
        <w:rPr>
          <w:szCs w:val="28"/>
        </w:rPr>
        <w:t>инструмент, относимый по правилам бухгалтерского учета к основным средствам, капитальные за</w:t>
      </w:r>
      <w:r w:rsidR="00C901C8" w:rsidRPr="00F4593B">
        <w:rPr>
          <w:szCs w:val="28"/>
        </w:rPr>
        <w:t>траты в арендуемые объекты и т.</w:t>
      </w:r>
      <w:r w:rsidRPr="00F4593B">
        <w:rPr>
          <w:szCs w:val="28"/>
        </w:rPr>
        <w:t>д.</w:t>
      </w:r>
    </w:p>
    <w:p w:rsidR="00C901C8" w:rsidRPr="00F4593B" w:rsidRDefault="009A1943" w:rsidP="00F4593B">
      <w:pPr>
        <w:ind w:firstLine="709"/>
        <w:rPr>
          <w:szCs w:val="28"/>
        </w:rPr>
      </w:pPr>
      <w:r w:rsidRPr="00F4593B">
        <w:rPr>
          <w:szCs w:val="28"/>
        </w:rPr>
        <w:t>По степени участия в производстве основные средства подразделяются на находящиеся в эксплуатации, запасе, в стадии достройки и реконструкции, на консервации. По отраслевому при</w:t>
      </w:r>
      <w:r w:rsidR="00C901C8" w:rsidRPr="00F4593B">
        <w:t>з</w:t>
      </w:r>
      <w:r w:rsidR="00C901C8" w:rsidRPr="00F4593B">
        <w:rPr>
          <w:szCs w:val="28"/>
        </w:rPr>
        <w:t>наку они делятся на основные средства промышленности, сельского хозяйства, строительства, транспорта и т. д. В свою очередь, в сельском хозяйстве различают основные средства растениеводства, животноводства и общего назначения.</w:t>
      </w:r>
    </w:p>
    <w:p w:rsidR="00C901C8" w:rsidRPr="00F4593B" w:rsidRDefault="00C901C8" w:rsidP="00F4593B">
      <w:pPr>
        <w:ind w:firstLine="709"/>
        <w:rPr>
          <w:szCs w:val="28"/>
        </w:rPr>
      </w:pPr>
      <w:r w:rsidRPr="00F4593B">
        <w:rPr>
          <w:szCs w:val="28"/>
        </w:rPr>
        <w:t>Основные средства в качестве имущества их владельцев подразделяются на движимые (машины и оборудование, транспортные средства, производственный и хозяйственный инвентарь, инструменты, рабочий и продуктивный скот) и недвижимые (здания, сооружения, передаточные устройства, многолетние насаждения).</w:t>
      </w:r>
    </w:p>
    <w:p w:rsidR="00C901C8" w:rsidRPr="00F4593B" w:rsidRDefault="00C901C8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В зависимости от степени влияния основных средств на процесс производства их подразделяют на две части: активную и пассивную. К </w:t>
      </w:r>
      <w:r w:rsidRPr="00F4593B">
        <w:rPr>
          <w:iCs/>
          <w:szCs w:val="28"/>
        </w:rPr>
        <w:t xml:space="preserve">активной части </w:t>
      </w:r>
      <w:r w:rsidRPr="00F4593B">
        <w:rPr>
          <w:szCs w:val="28"/>
        </w:rPr>
        <w:t xml:space="preserve">относятся средства, непосредственно задействованные в производственном процессе (машины и оборудование, транспортные средства, рабочий и продуктивный скот, многолетние насаждения, приборы, инвентарь). </w:t>
      </w:r>
      <w:r w:rsidRPr="00F4593B">
        <w:rPr>
          <w:iCs/>
          <w:szCs w:val="28"/>
        </w:rPr>
        <w:t xml:space="preserve">Пассивная часть </w:t>
      </w:r>
      <w:r w:rsidRPr="00F4593B">
        <w:rPr>
          <w:szCs w:val="28"/>
        </w:rPr>
        <w:t>основных средств используется, чтобы создать нормальные условия для осуществления производственного процесса (здания, сооружения)</w:t>
      </w:r>
      <w:r w:rsidRPr="00F4593B">
        <w:rPr>
          <w:rStyle w:val="af0"/>
          <w:szCs w:val="28"/>
        </w:rPr>
        <w:footnoteReference w:id="5"/>
      </w:r>
      <w:r w:rsidRPr="00F4593B">
        <w:rPr>
          <w:szCs w:val="28"/>
        </w:rPr>
        <w:t>.</w:t>
      </w:r>
    </w:p>
    <w:p w:rsidR="00C901C8" w:rsidRPr="00F4593B" w:rsidRDefault="00C901C8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По правовому статусу основные средства делятся на </w:t>
      </w:r>
      <w:r w:rsidR="00F4593B">
        <w:rPr>
          <w:szCs w:val="28"/>
        </w:rPr>
        <w:t>собствен</w:t>
      </w:r>
      <w:r w:rsidRPr="00F4593B">
        <w:rPr>
          <w:szCs w:val="28"/>
        </w:rPr>
        <w:t>ные и арендованные.</w:t>
      </w:r>
    </w:p>
    <w:p w:rsidR="00C901C8" w:rsidRPr="00F4593B" w:rsidRDefault="00C901C8" w:rsidP="00F4593B">
      <w:pPr>
        <w:ind w:firstLine="709"/>
        <w:rPr>
          <w:szCs w:val="28"/>
        </w:rPr>
      </w:pPr>
      <w:r w:rsidRPr="00F4593B">
        <w:rPr>
          <w:szCs w:val="28"/>
        </w:rPr>
        <w:t xml:space="preserve">Структура основных фондов — это процентное соотношение различных групп фондов в общей их стоимости. В структуре основных фондов сельскохозяйственных предприятий в целом по стране удельный вес зданий, сооружений, передаточных устройств составляет 72,6%, машин и оборудования — 17,4, транспортных средств — 4,2, рабочего и продуктивного скота — 3,5, прочих фондов—2,3%. </w:t>
      </w:r>
    </w:p>
    <w:p w:rsidR="00C901C8" w:rsidRPr="00F4593B" w:rsidRDefault="00C901C8" w:rsidP="00F4593B">
      <w:pPr>
        <w:ind w:firstLine="709"/>
        <w:rPr>
          <w:szCs w:val="28"/>
        </w:rPr>
      </w:pPr>
      <w:r w:rsidRPr="00F4593B">
        <w:rPr>
          <w:szCs w:val="28"/>
        </w:rPr>
        <w:t>За годы аграрной реформы удельный вес активной части основных средств резко сократился, и возросла доля пассивной их части.</w:t>
      </w:r>
    </w:p>
    <w:p w:rsidR="00C901C8" w:rsidRPr="00F4593B" w:rsidRDefault="00C901C8" w:rsidP="00F4593B">
      <w:pPr>
        <w:ind w:firstLine="709"/>
        <w:rPr>
          <w:szCs w:val="28"/>
        </w:rPr>
      </w:pPr>
      <w:r w:rsidRPr="00F4593B">
        <w:rPr>
          <w:szCs w:val="28"/>
        </w:rPr>
        <w:t>Структура основных производственных фондов зависит от специализации и кооперации товаропроизводителей, их удаленности от мест реализации продукции, природно-климатических условий, характера и объема выпускаемой продукции, уровня механизации производственных процессов.</w:t>
      </w:r>
    </w:p>
    <w:p w:rsidR="00F4593B" w:rsidRDefault="00F4593B" w:rsidP="00F4593B">
      <w:pPr>
        <w:pStyle w:val="1"/>
        <w:spacing w:before="0" w:after="0"/>
        <w:ind w:left="0" w:firstLine="709"/>
        <w:rPr>
          <w:b w:val="0"/>
          <w:sz w:val="28"/>
        </w:rPr>
      </w:pPr>
      <w:bookmarkStart w:id="2" w:name="_Toc216024388"/>
    </w:p>
    <w:p w:rsidR="00FE74CC" w:rsidRPr="00F4593B" w:rsidRDefault="00FE74CC" w:rsidP="00F4593B">
      <w:pPr>
        <w:pStyle w:val="1"/>
        <w:spacing w:before="0" w:after="0"/>
        <w:ind w:left="0" w:firstLine="709"/>
        <w:jc w:val="center"/>
        <w:rPr>
          <w:sz w:val="28"/>
        </w:rPr>
      </w:pPr>
      <w:r w:rsidRPr="00F4593B">
        <w:rPr>
          <w:sz w:val="28"/>
        </w:rPr>
        <w:t>2. Организация природоохран</w:t>
      </w:r>
      <w:r w:rsidR="00C543E2" w:rsidRPr="00F4593B">
        <w:rPr>
          <w:sz w:val="28"/>
        </w:rPr>
        <w:t>ной деятельности на предприятии</w:t>
      </w:r>
      <w:bookmarkEnd w:id="2"/>
    </w:p>
    <w:p w:rsidR="00F4593B" w:rsidRDefault="00F4593B" w:rsidP="00F4593B">
      <w:pPr>
        <w:ind w:firstLine="709"/>
      </w:pPr>
    </w:p>
    <w:p w:rsidR="0089748F" w:rsidRPr="00F4593B" w:rsidRDefault="0089748F" w:rsidP="00F4593B">
      <w:pPr>
        <w:ind w:firstLine="709"/>
      </w:pPr>
      <w:r w:rsidRPr="00F4593B">
        <w:t>По мере расширения масштабов человеческой деятельности экологический фактор все больше начинает лимитировать экономическое развитие. Все труднее становится поддерживать нормальное состояние окружающей среды, что необходимо для эффективного функционирования экономики и повседневной жизни человека</w:t>
      </w:r>
      <w:r w:rsidRPr="00F4593B">
        <w:rPr>
          <w:rStyle w:val="af0"/>
        </w:rPr>
        <w:footnoteReference w:id="6"/>
      </w:r>
      <w:r w:rsidRPr="00F4593B">
        <w:t>.</w:t>
      </w:r>
    </w:p>
    <w:p w:rsidR="0089748F" w:rsidRPr="00F4593B" w:rsidRDefault="0089748F" w:rsidP="00F4593B">
      <w:pPr>
        <w:ind w:firstLine="709"/>
      </w:pPr>
      <w:r w:rsidRPr="00F4593B">
        <w:t xml:space="preserve">Под термином </w:t>
      </w:r>
      <w:r w:rsidRPr="00F4593B">
        <w:rPr>
          <w:bCs/>
        </w:rPr>
        <w:t xml:space="preserve">«окружающая среда» </w:t>
      </w:r>
      <w:r w:rsidRPr="00F4593B">
        <w:t>понимается среда обитания и производственной деятельности человека. Другими словами, это совокупность как естественных природных компонентов (воздуха, воды, почвы, животного и растительного мира), так и искусственно созданных материальных объектов (зданий, сооружений, населенных пунктов и т. д.).</w:t>
      </w:r>
    </w:p>
    <w:p w:rsidR="0089748F" w:rsidRPr="00F4593B" w:rsidRDefault="0089748F" w:rsidP="00F4593B">
      <w:pPr>
        <w:ind w:firstLine="709"/>
      </w:pPr>
      <w:r w:rsidRPr="00F4593B">
        <w:t xml:space="preserve">Частью окружающей среды является </w:t>
      </w:r>
      <w:r w:rsidRPr="00F4593B">
        <w:rPr>
          <w:iCs/>
        </w:rPr>
        <w:t xml:space="preserve">природная среда — </w:t>
      </w:r>
      <w:r w:rsidRPr="00F4593B">
        <w:t xml:space="preserve">совокупность природных условий и природных ресурсов. </w:t>
      </w:r>
      <w:r w:rsidRPr="00F4593B">
        <w:rPr>
          <w:iCs/>
        </w:rPr>
        <w:t xml:space="preserve">Природные условия </w:t>
      </w:r>
      <w:r w:rsidRPr="00F4593B">
        <w:t>представляют собой элементы и силы природы, необходимые для жизнедеятельности человека, но непосредственно не участвующие в его производственной и непроизводственной деятельности. К ним относят солнечное излучение, внутреннее тепло Земли, рельеф, климат и т. п.</w:t>
      </w:r>
    </w:p>
    <w:p w:rsidR="0089748F" w:rsidRPr="00F4593B" w:rsidRDefault="0089748F" w:rsidP="00F4593B">
      <w:pPr>
        <w:ind w:firstLine="709"/>
      </w:pPr>
      <w:r w:rsidRPr="00F4593B">
        <w:rPr>
          <w:iCs/>
        </w:rPr>
        <w:t xml:space="preserve">Природными ресурсами </w:t>
      </w:r>
      <w:r w:rsidRPr="00F4593B">
        <w:t>являются элементы природы, которые используются или могут быть использованы в производственной и непроизводственной сферах для удовлетворения потребностей людей. Это земля, ее недра, водные ресурсы, растительный и животный мир.</w:t>
      </w:r>
    </w:p>
    <w:p w:rsidR="0089748F" w:rsidRPr="00F4593B" w:rsidRDefault="0089748F" w:rsidP="00F4593B">
      <w:pPr>
        <w:ind w:firstLine="709"/>
      </w:pPr>
      <w:r w:rsidRPr="00F4593B">
        <w:t>По направлению и видам хозяйственного использования ресурсы относят к различным секторам материального производства и непроизводственной сферы. Ресурсы сельскохозяйственного производства объединяют те из них, которые участвуют в создании сельскохозяйственной продукции: агроклиматические, почвенно-земельные, биологические, водные.</w:t>
      </w:r>
    </w:p>
    <w:p w:rsidR="0089748F" w:rsidRPr="00F4593B" w:rsidRDefault="0089748F" w:rsidP="00F4593B">
      <w:pPr>
        <w:ind w:firstLine="709"/>
      </w:pPr>
      <w:r w:rsidRPr="00F4593B">
        <w:t>В настоящее время человечество уже не может полагаться на самовоспроизводящие силы природы; ее естественное развитие осуществляется в тесной взаимосвязи с производственной деятельностью человека. Возник</w:t>
      </w:r>
      <w:r w:rsidR="00F4593B">
        <w:t>ает новая сфера приложения обще</w:t>
      </w:r>
      <w:r w:rsidRPr="00F4593B">
        <w:t>ственного труда — природопользование.</w:t>
      </w:r>
      <w:r w:rsidRPr="00F4593B">
        <w:rPr>
          <w:bCs/>
          <w:iCs/>
          <w:szCs w:val="16"/>
        </w:rPr>
        <w:t xml:space="preserve"> </w:t>
      </w:r>
      <w:r w:rsidRPr="00F4593B">
        <w:t>Чаще всего этот термин</w:t>
      </w:r>
      <w:r w:rsidR="00F4593B">
        <w:t xml:space="preserve"> </w:t>
      </w:r>
      <w:r w:rsidRPr="00F4593B">
        <w:t>обозначает воспроизводство и рациональное использование природных ресурсов. Другими словами, это процесс, включающий восстановление и охрану экологических систем, использование природных ресурсов и утилизацию отходов.</w:t>
      </w:r>
    </w:p>
    <w:p w:rsidR="0089748F" w:rsidRPr="00F4593B" w:rsidRDefault="0089748F" w:rsidP="00F4593B">
      <w:pPr>
        <w:ind w:firstLine="709"/>
      </w:pPr>
      <w:r w:rsidRPr="00F4593B">
        <w:t>С позиции общественного р</w:t>
      </w:r>
      <w:r w:rsidR="00F4593B">
        <w:t>азделения труда процесс природо</w:t>
      </w:r>
      <w:r w:rsidRPr="00F4593B">
        <w:t>пользования осуществляется двумя самостоятельными сферами народного хозяйства — материального производства (эксплуатация и переработка природного вещества в готовый продукт) и экологической.</w:t>
      </w:r>
    </w:p>
    <w:p w:rsidR="0089748F" w:rsidRPr="00F4593B" w:rsidRDefault="0089748F" w:rsidP="00F4593B">
      <w:pPr>
        <w:ind w:firstLine="709"/>
      </w:pPr>
      <w:r w:rsidRPr="00F4593B">
        <w:t xml:space="preserve">Экологическая сфера как часть природопользования представляет собой особый вид деятельности, которая носит название </w:t>
      </w:r>
      <w:r w:rsidRPr="00F4593B">
        <w:rPr>
          <w:iCs/>
        </w:rPr>
        <w:t xml:space="preserve">«охрана окружающей среды» </w:t>
      </w:r>
      <w:r w:rsidRPr="00F4593B">
        <w:t>и понимается как совокупность мероприятий, направленных на охрану и восстановление природной среды, ее защиту от загрязнения и разрушения.</w:t>
      </w:r>
    </w:p>
    <w:p w:rsidR="0089748F" w:rsidRPr="00F4593B" w:rsidRDefault="0089748F" w:rsidP="00F4593B">
      <w:pPr>
        <w:ind w:firstLine="709"/>
      </w:pPr>
      <w:r w:rsidRPr="00F4593B">
        <w:t>Охрана природных ресурсов вполне совместима с активным их использованием, однако такое использование должно не только не приводить к деградации или истощению ресурсов, но по возможности способствовать их улучшению. Таким образом, природу следует охранять, прежде всего, для того, чтобы можно было эффективно ее использовать.</w:t>
      </w:r>
    </w:p>
    <w:p w:rsidR="0089748F" w:rsidRPr="00F4593B" w:rsidRDefault="0089748F" w:rsidP="00F4593B">
      <w:pPr>
        <w:ind w:firstLine="709"/>
      </w:pPr>
      <w:r w:rsidRPr="00F4593B">
        <w:t>Мероприятия по охране окружающей среды базируются на данных экологии — науки, изучающей закономерности взаимодействия общества и окружа</w:t>
      </w:r>
      <w:r w:rsidR="00F4593B">
        <w:t>ющей среды. Экология изучает ес</w:t>
      </w:r>
      <w:r w:rsidRPr="00F4593B">
        <w:t>тественные и искусственные экосистемы, прогнозирует изменения в окружающей среде под воздействием деятельности человека, изучает проблемы сохранения общественной среды обитания.</w:t>
      </w:r>
    </w:p>
    <w:p w:rsidR="0089748F" w:rsidRPr="00F4593B" w:rsidRDefault="0089748F" w:rsidP="00F4593B">
      <w:pPr>
        <w:ind w:firstLine="709"/>
      </w:pPr>
      <w:r w:rsidRPr="00F4593B">
        <w:t>Охрана окружающей среды возможна лишь при рациональном природопользовании. К сожалению, нынешние методы использования природных ресурсов в большинстве случаев могут быть охарактеризованы как нерациональные, ведущие к их истощению и загрязнению окружающей среды.</w:t>
      </w:r>
    </w:p>
    <w:p w:rsidR="0089748F" w:rsidRPr="00F4593B" w:rsidRDefault="0089748F" w:rsidP="00F4593B">
      <w:pPr>
        <w:ind w:firstLine="709"/>
      </w:pPr>
      <w:r w:rsidRPr="00F4593B">
        <w:t>Основные причины нерационального природопользования — отсутствие экономической заинтересованности производителей в бережном отношении к природе и недостаточность денежных средств, выделяемых для защиты окружающей среды. Истощаются наиболее доступные месторождения полезных ископаемых, происходит деградация возобновляемых природных ресурсов — почв, растительности, животного мира, окружающей среды в целом. В настоящее время площадь экологически неблагополучных зон составляет около 15% территории России</w:t>
      </w:r>
      <w:r w:rsidRPr="00F4593B">
        <w:rPr>
          <w:rStyle w:val="af0"/>
        </w:rPr>
        <w:footnoteReference w:id="7"/>
      </w:r>
      <w:r w:rsidRPr="00F4593B">
        <w:t>.</w:t>
      </w:r>
    </w:p>
    <w:p w:rsidR="0089748F" w:rsidRPr="00F4593B" w:rsidRDefault="0089748F" w:rsidP="00F4593B">
      <w:pPr>
        <w:ind w:firstLine="709"/>
        <w:rPr>
          <w:bCs/>
          <w:iCs/>
        </w:rPr>
      </w:pPr>
      <w:r w:rsidRPr="00F4593B">
        <w:rPr>
          <w:bCs/>
        </w:rPr>
        <w:t>Наиболее серьезные потери земельных ресурсов связаны с развитием эрозионных процессов, зарастанием сельхозугодий лесами и кустарниками, их заболачиванием. В настоящее время различными видами эрозии охвачено 300 млн</w:t>
      </w:r>
      <w:r w:rsidR="00C543E2" w:rsidRPr="00F4593B">
        <w:rPr>
          <w:bCs/>
        </w:rPr>
        <w:t>.</w:t>
      </w:r>
      <w:r w:rsidRPr="00F4593B">
        <w:rPr>
          <w:bCs/>
        </w:rPr>
        <w:t xml:space="preserve"> га; одни лишь </w:t>
      </w:r>
      <w:r w:rsidR="00C543E2" w:rsidRPr="00F4593B">
        <w:t>о</w:t>
      </w:r>
      <w:r w:rsidRPr="00F4593B">
        <w:t xml:space="preserve">враги в </w:t>
      </w:r>
      <w:r w:rsidRPr="00F4593B">
        <w:rPr>
          <w:bCs/>
        </w:rPr>
        <w:t>европейской части страны занимают примерно 7 млн</w:t>
      </w:r>
      <w:r w:rsidR="00C543E2" w:rsidRPr="00F4593B">
        <w:rPr>
          <w:bCs/>
        </w:rPr>
        <w:t>.</w:t>
      </w:r>
      <w:r w:rsidRPr="00F4593B">
        <w:rPr>
          <w:bCs/>
        </w:rPr>
        <w:t xml:space="preserve"> га сельскохозяйственных угодий, и каждый гектар их выводит из оборота 2</w:t>
      </w:r>
      <w:r w:rsidR="00C543E2" w:rsidRPr="00F4593B">
        <w:rPr>
          <w:bCs/>
        </w:rPr>
        <w:t>-</w:t>
      </w:r>
      <w:r w:rsidRPr="00F4593B">
        <w:rPr>
          <w:bCs/>
        </w:rPr>
        <w:t>3 га прилегающих уго</w:t>
      </w:r>
      <w:r w:rsidR="00C543E2" w:rsidRPr="00F4593B">
        <w:rPr>
          <w:bCs/>
        </w:rPr>
        <w:t>д</w:t>
      </w:r>
      <w:r w:rsidRPr="00F4593B">
        <w:rPr>
          <w:bCs/>
        </w:rPr>
        <w:t xml:space="preserve">ий. Ежегодные потери </w:t>
      </w:r>
      <w:r w:rsidRPr="00F4593B">
        <w:rPr>
          <w:bCs/>
          <w:iCs/>
        </w:rPr>
        <w:t xml:space="preserve">гумуса </w:t>
      </w:r>
      <w:r w:rsidRPr="00F4593B">
        <w:rPr>
          <w:bCs/>
        </w:rPr>
        <w:t xml:space="preserve">на </w:t>
      </w:r>
      <w:r w:rsidRPr="00F4593B">
        <w:rPr>
          <w:bCs/>
          <w:iCs/>
        </w:rPr>
        <w:t xml:space="preserve">пашне </w:t>
      </w:r>
      <w:r w:rsidRPr="00F4593B">
        <w:rPr>
          <w:bCs/>
        </w:rPr>
        <w:t xml:space="preserve">в целом по России составляют 84,4 млн. т, или 0,62 т с 1 га. За последние 30-40 лет черноземы утратили треть своего гумуса, их плодородный слой уменьшился на 10—15 см. Потеря этого слоя мощностью всего 1 мм дает примерно Юте 1 га, или 0,4—0,8т гумуса. Произошедшее в 90-хгг. снижение естественного плодородия почв соответствует недобору зерна в среднем по </w:t>
      </w:r>
      <w:r w:rsidRPr="00F4593B">
        <w:rPr>
          <w:bCs/>
          <w:iCs/>
        </w:rPr>
        <w:t>10 ц с I га.</w:t>
      </w:r>
    </w:p>
    <w:p w:rsidR="0089748F" w:rsidRPr="00F4593B" w:rsidRDefault="0089748F" w:rsidP="00F4593B">
      <w:pPr>
        <w:ind w:firstLine="709"/>
        <w:rPr>
          <w:bCs/>
        </w:rPr>
      </w:pPr>
      <w:r w:rsidRPr="00F4593B">
        <w:rPr>
          <w:bCs/>
        </w:rPr>
        <w:t xml:space="preserve">Деградационные земельные процессы на юге России связаны с опустыниванием. Общая площадь земель, подверженных опустыниванию, на территориях потенциально опасных в этом отношении </w:t>
      </w:r>
      <w:r w:rsidRPr="00F4593B">
        <w:rPr>
          <w:bCs/>
          <w:iCs/>
        </w:rPr>
        <w:t xml:space="preserve">районов </w:t>
      </w:r>
      <w:r w:rsidRPr="00F4593B">
        <w:rPr>
          <w:bCs/>
        </w:rPr>
        <w:t>составляет более 100 млн</w:t>
      </w:r>
      <w:r w:rsidR="00C543E2" w:rsidRPr="00F4593B">
        <w:rPr>
          <w:bCs/>
        </w:rPr>
        <w:t>.</w:t>
      </w:r>
      <w:r w:rsidRPr="00F4593B">
        <w:rPr>
          <w:bCs/>
        </w:rPr>
        <w:t xml:space="preserve"> га. Сейчас это уже не только </w:t>
      </w:r>
      <w:r w:rsidRPr="00F4593B">
        <w:rPr>
          <w:bCs/>
          <w:iCs/>
        </w:rPr>
        <w:t xml:space="preserve">Поволжье </w:t>
      </w:r>
      <w:r w:rsidRPr="00F4593B">
        <w:rPr>
          <w:bCs/>
        </w:rPr>
        <w:t>и Прикавказье, но также земли, расположенные в южной части степной зоны Воронежской, Саратовской, Оренбургской, Омской областей.</w:t>
      </w:r>
    </w:p>
    <w:p w:rsidR="0089748F" w:rsidRPr="00F4593B" w:rsidRDefault="0089748F" w:rsidP="00F4593B">
      <w:pPr>
        <w:ind w:firstLine="709"/>
        <w:rPr>
          <w:bCs/>
        </w:rPr>
      </w:pPr>
      <w:r w:rsidRPr="00F4593B">
        <w:rPr>
          <w:bCs/>
        </w:rPr>
        <w:t>Воздушный бассейн, почвы и водоемы загрязняются выхлопами техники, выбросами предприятий, отходами животноводства, ядохимикатами и удобрениями,</w:t>
      </w:r>
      <w:r w:rsidR="00F4593B">
        <w:rPr>
          <w:bCs/>
        </w:rPr>
        <w:t xml:space="preserve"> продуктами эрозии. Это оказыва</w:t>
      </w:r>
      <w:r w:rsidRPr="00F4593B">
        <w:rPr>
          <w:bCs/>
        </w:rPr>
        <w:t>ет отрицательное влияние на химический состав растениеводческой и животноводческой продукции, ее пищевые свойства, качество питьевой воды, что не может не сказываться на состоянии здоровья населения. Поэтому актуальность экологических задач в АПК неуклонно нарастает.</w:t>
      </w:r>
    </w:p>
    <w:p w:rsidR="0089748F" w:rsidRPr="00F4593B" w:rsidRDefault="0089748F" w:rsidP="00F4593B">
      <w:pPr>
        <w:ind w:firstLine="709"/>
        <w:rPr>
          <w:bCs/>
        </w:rPr>
      </w:pPr>
      <w:r w:rsidRPr="00F4593B">
        <w:rPr>
          <w:bCs/>
        </w:rPr>
        <w:t>К основным направлениям охраны окружающей среды на предприятиях АПК относятся охрана почв от истощения, эрозии, засоления, подкисления, заболачивания, уплотнения, борьба с загрязнением водных объектов и атмосферного воздуха.</w:t>
      </w:r>
    </w:p>
    <w:p w:rsidR="0089748F" w:rsidRPr="00F4593B" w:rsidRDefault="0089748F" w:rsidP="00F4593B">
      <w:pPr>
        <w:ind w:firstLine="709"/>
        <w:rPr>
          <w:bCs/>
        </w:rPr>
      </w:pPr>
      <w:r w:rsidRPr="00F4593B">
        <w:rPr>
          <w:bCs/>
        </w:rPr>
        <w:t>Охрана почв от истощения требует</w:t>
      </w:r>
      <w:r w:rsidR="00C543E2" w:rsidRPr="00F4593B">
        <w:rPr>
          <w:bCs/>
        </w:rPr>
        <w:t>,</w:t>
      </w:r>
      <w:r w:rsidRPr="00F4593B">
        <w:rPr>
          <w:bCs/>
        </w:rPr>
        <w:t xml:space="preserve"> прежде всего</w:t>
      </w:r>
      <w:r w:rsidR="00C543E2" w:rsidRPr="00F4593B">
        <w:rPr>
          <w:bCs/>
        </w:rPr>
        <w:t>,</w:t>
      </w:r>
      <w:r w:rsidRPr="00F4593B">
        <w:rPr>
          <w:bCs/>
        </w:rPr>
        <w:t xml:space="preserve"> оптимизации их гумусового состояния на основе регулирования количества изымаемого с урожаем и поступающего с растительными остатками и навозом органического вещества. Для этого нужно обеспечить рациональную структуру посевных площадей, соблюдать севообороты. Сокращение потерь гумуса может быть достигнуто внесением органических удобрений; каждая тонна навоза компенсирует его потери в размере 0,2 т. Например, для бездефицитного баланса гумуса при возделывании сахарной свеклы необходимо вносить 8</w:t>
      </w:r>
      <w:r w:rsidR="00C543E2" w:rsidRPr="00F4593B">
        <w:rPr>
          <w:bCs/>
        </w:rPr>
        <w:t>-</w:t>
      </w:r>
      <w:r w:rsidRPr="00F4593B">
        <w:rPr>
          <w:bCs/>
        </w:rPr>
        <w:t xml:space="preserve">12 т навоза на </w:t>
      </w:r>
      <w:r w:rsidR="00C543E2" w:rsidRPr="00F4593B">
        <w:rPr>
          <w:bCs/>
        </w:rPr>
        <w:t>1</w:t>
      </w:r>
      <w:r w:rsidRPr="00F4593B">
        <w:rPr>
          <w:bCs/>
        </w:rPr>
        <w:t xml:space="preserve"> га.</w:t>
      </w:r>
    </w:p>
    <w:p w:rsidR="00FE74CC" w:rsidRPr="00F4593B" w:rsidRDefault="0089748F" w:rsidP="00F4593B">
      <w:pPr>
        <w:ind w:firstLine="709"/>
        <w:rPr>
          <w:bCs/>
        </w:rPr>
      </w:pPr>
      <w:r w:rsidRPr="00F4593B">
        <w:rPr>
          <w:bCs/>
        </w:rPr>
        <w:t>Для защиты почв от эрозии проводят различные мероприятия - организационно-хозяйственные, агротехнические, лесомелиоративные и гидротехнические. К организационно-хозяйственным относятся правильная организация территории, рациональное размещение угодий, культур и севооборотов. Среди агротехнических наиболее действенными являются глубокая вспашка без оборота пласта, обработка почвы поперек стока, щелевание пашни, прерывистое бороздование междурядий и др.</w:t>
      </w:r>
    </w:p>
    <w:p w:rsidR="0089748F" w:rsidRPr="00F4593B" w:rsidRDefault="0089748F" w:rsidP="00F4593B">
      <w:pPr>
        <w:ind w:firstLine="709"/>
      </w:pPr>
      <w:r w:rsidRPr="00F4593B">
        <w:t>Если этого недостаточно, применяют гидротехнические мероприятия. В частности, в борьбе с оврагообразованием большую помощь оказывают простейшие гидротехнические сооружения (лотки, водозадерживающие и водоотводящие валы и т. д.). Их сооружают из дерева, камня, бетона; возможна также посадка кустов и деревьев. Лесомелиорация — важное средство предотвращения эрозии; лесные насаждения способствуют улучшению микроклимата, снегораспределения, водного режима.</w:t>
      </w:r>
    </w:p>
    <w:p w:rsidR="0089748F" w:rsidRPr="00F4593B" w:rsidRDefault="0089748F" w:rsidP="00F4593B">
      <w:pPr>
        <w:ind w:firstLine="709"/>
      </w:pPr>
      <w:r w:rsidRPr="00F4593B">
        <w:t>В борьбе с подкислением почвы (рН ниже 7) необходимы контроль за использованием кислых азотных удобрений и внесение извести. При засолении проводят гипсование, способствующее удалению солей натрия; при дозе гипса Ют на 1 га урожайность зерновых на этих почвах повышается на 3—5 ц с 1 га.</w:t>
      </w:r>
    </w:p>
    <w:p w:rsidR="0089748F" w:rsidRPr="00F4593B" w:rsidRDefault="0089748F" w:rsidP="00F4593B">
      <w:pPr>
        <w:ind w:firstLine="709"/>
      </w:pPr>
      <w:r w:rsidRPr="00F4593B">
        <w:t>Эффективным средством за</w:t>
      </w:r>
      <w:r w:rsidR="00C543E2" w:rsidRPr="00F4593B">
        <w:t>щ</w:t>
      </w:r>
      <w:r w:rsidRPr="00F4593B">
        <w:t>иты почв от уплотнения является совме</w:t>
      </w:r>
      <w:r w:rsidR="00C543E2" w:rsidRPr="00F4593B">
        <w:t>щ</w:t>
      </w:r>
      <w:r w:rsidRPr="00F4593B">
        <w:t>ение в одном агрегате нескольких машин для основной и предпосевной обработки почвы, внесения удобрений, посева. Тем самым уменьшается количество проходов тяжелой техники по одному и тому же участку. Менее сильно уплотняются под влиянием техники высококультурные почвы, поэтому один из приемов борьбы с уплотнением — внесение высоких доз органических удобрений (до 40</w:t>
      </w:r>
      <w:r w:rsidR="00C543E2" w:rsidRPr="00F4593B">
        <w:t>-</w:t>
      </w:r>
      <w:r w:rsidRPr="00F4593B">
        <w:t>60 т на 1 га).</w:t>
      </w:r>
    </w:p>
    <w:p w:rsidR="0089748F" w:rsidRPr="00F4593B" w:rsidRDefault="0089748F" w:rsidP="00F4593B">
      <w:pPr>
        <w:ind w:firstLine="709"/>
      </w:pPr>
      <w:r w:rsidRPr="00F4593B">
        <w:t>Охрана водных ресурсов осуществляется двумя взаимодополняющими способами: экономным расходованием воды и обеспечением ее очистки. В сельском хозяйстве для экономии воды при орошении целесообразно использовать аэрозольный метод. При этом расход воды уменьшается в 3</w:t>
      </w:r>
      <w:r w:rsidR="00C543E2" w:rsidRPr="00F4593B">
        <w:t>-</w:t>
      </w:r>
      <w:r w:rsidRPr="00F4593B">
        <w:t>5 раз, полностью исключается смыв почвы и ее эрозия.</w:t>
      </w:r>
    </w:p>
    <w:p w:rsidR="0089748F" w:rsidRPr="00F4593B" w:rsidRDefault="0089748F" w:rsidP="00F4593B">
      <w:pPr>
        <w:ind w:firstLine="709"/>
      </w:pPr>
      <w:r w:rsidRPr="00F4593B">
        <w:t>Освобождение от загрязнения промышленными сточными водами — сложная задача. В перспективе предприятия должны работать по принципу замкнутых систем безотходного производства. В настоящее время для очистки сточных вод молокозаводов, консервных цехов, маслопрессов и других промышленных производств АПК применяют различные методы. Механическая очистка предполагает извлечение примесей путем отстаивания сточных вод, их пропуск через систему фильтров и т. п. Метод физико-химической обработки основан на применении химических реагентов; это позволяет уменьшить содержание нерастворимых примесей на 95%. Биологическая очистка предполагает использование живых организмов — бактерий, различных многоклеточных. Нередко прибегают к сочетанию двух или всех трех названных методов.</w:t>
      </w:r>
    </w:p>
    <w:p w:rsidR="0089748F" w:rsidRPr="00F4593B" w:rsidRDefault="0089748F" w:rsidP="00F4593B">
      <w:pPr>
        <w:ind w:firstLine="709"/>
      </w:pPr>
      <w:r w:rsidRPr="00F4593B">
        <w:t>На сельскохозяйственных предприятиях существенным источником загрязнения являются технические средства. Часто их моют и мелких речках, небольших озерах и прудах, что абсолютно недопустимо. Это загрязняет воду, ухудшает ее питьевые качества, отрицательно сказывается на рыбопродуктовых водоемах</w:t>
      </w:r>
      <w:r w:rsidRPr="00F4593B">
        <w:rPr>
          <w:bCs/>
        </w:rPr>
        <w:t xml:space="preserve">. </w:t>
      </w:r>
      <w:r w:rsidRPr="00F4593B">
        <w:t>В хозяй</w:t>
      </w:r>
      <w:r w:rsidRPr="00F4593B">
        <w:rPr>
          <w:bCs/>
        </w:rPr>
        <w:t xml:space="preserve">ствах следует оборудовать моечные эстакады и </w:t>
      </w:r>
      <w:r w:rsidRPr="00F4593B">
        <w:t>площадки с отводом загрязненных стоков в канализацию и отстойники.</w:t>
      </w:r>
    </w:p>
    <w:p w:rsidR="0089748F" w:rsidRPr="00F4593B" w:rsidRDefault="0089748F" w:rsidP="00F4593B">
      <w:pPr>
        <w:ind w:firstLine="709"/>
      </w:pPr>
      <w:r w:rsidRPr="00F4593B">
        <w:t>Снизить загрязнение атмосферного воздуха можно за счет сле</w:t>
      </w:r>
      <w:r w:rsidRPr="00F4593B">
        <w:rPr>
          <w:bCs/>
        </w:rPr>
        <w:t xml:space="preserve">дующих </w:t>
      </w:r>
      <w:r w:rsidRPr="00F4593B">
        <w:t>мер:</w:t>
      </w:r>
    </w:p>
    <w:p w:rsidR="0089748F" w:rsidRPr="00F4593B" w:rsidRDefault="0089748F" w:rsidP="00F4593B">
      <w:pPr>
        <w:numPr>
          <w:ilvl w:val="0"/>
          <w:numId w:val="3"/>
        </w:numPr>
        <w:ind w:left="0" w:firstLine="709"/>
      </w:pPr>
      <w:r w:rsidRPr="00F4593B">
        <w:t>улучшения существующих и внедрения новых технологических процессов, исключающих выделение опасных веществ;</w:t>
      </w:r>
    </w:p>
    <w:p w:rsidR="0089748F" w:rsidRPr="00F4593B" w:rsidRDefault="0089748F" w:rsidP="00F4593B">
      <w:pPr>
        <w:numPr>
          <w:ilvl w:val="0"/>
          <w:numId w:val="3"/>
        </w:numPr>
        <w:ind w:left="0" w:firstLine="709"/>
      </w:pPr>
      <w:r w:rsidRPr="00F4593B">
        <w:t xml:space="preserve">улучшения состава топлива, уменьшения вредных выбросов </w:t>
      </w:r>
      <w:r w:rsidRPr="00F4593B">
        <w:rPr>
          <w:bCs/>
        </w:rPr>
        <w:t xml:space="preserve">в </w:t>
      </w:r>
      <w:r w:rsidRPr="00F4593B">
        <w:t>атмосферу с помощью очистных сооружений;</w:t>
      </w:r>
    </w:p>
    <w:p w:rsidR="0089748F" w:rsidRPr="00F4593B" w:rsidRDefault="0089748F" w:rsidP="00F4593B">
      <w:pPr>
        <w:numPr>
          <w:ilvl w:val="0"/>
          <w:numId w:val="3"/>
        </w:numPr>
        <w:ind w:left="0" w:firstLine="709"/>
      </w:pPr>
      <w:r w:rsidRPr="00F4593B">
        <w:t>рационального размещения источников вредных выбросов</w:t>
      </w:r>
      <w:r w:rsidR="0095124E" w:rsidRPr="00F4593B">
        <w:rPr>
          <w:rStyle w:val="af0"/>
        </w:rPr>
        <w:footnoteReference w:id="8"/>
      </w:r>
      <w:r w:rsidRPr="00F4593B">
        <w:t>.</w:t>
      </w:r>
    </w:p>
    <w:p w:rsidR="0089748F" w:rsidRPr="00F4593B" w:rsidRDefault="0089748F" w:rsidP="00F4593B">
      <w:pPr>
        <w:ind w:firstLine="709"/>
      </w:pPr>
      <w:r w:rsidRPr="00F4593B">
        <w:t>Перестройка технологии прои</w:t>
      </w:r>
      <w:r w:rsidR="00F4593B">
        <w:t>зводства в соответствии с эколо</w:t>
      </w:r>
      <w:r w:rsidRPr="00F4593B">
        <w:t>гическими нормами не всегда легко осуществима. В большинстве случаев предприятия ограничиваются строительством очистных сооружений с применением разных способов очистки (биологических, механических, химических, комплексных). Очень важно перестроить топливный баланс, применять наиболее «чистые» его виды (природный газ, электроэнергия). В атмосферный воздух поступает гораздо меньше копоти, смолистых и других вредных веществ, если топливо сжигаетс</w:t>
      </w:r>
      <w:r w:rsidR="00F4593B">
        <w:t>я в крупных централизованных ко</w:t>
      </w:r>
      <w:r w:rsidRPr="00F4593B">
        <w:t>тельных, а не в примитивных топках мелких котельных и в жилых домах.</w:t>
      </w:r>
    </w:p>
    <w:p w:rsidR="0089748F" w:rsidRPr="00F4593B" w:rsidRDefault="0089748F" w:rsidP="00F4593B">
      <w:pPr>
        <w:ind w:firstLine="709"/>
      </w:pPr>
      <w:r w:rsidRPr="00F4593B">
        <w:t xml:space="preserve">Автомобили, трактора и комбайны, хотя и рассредоточены по огромной площади, сильно отравляют воздух выхлопными газами. Поэтому, по крайней мере, они должны иметь исправные системы питания и зажигания, и следует строго </w:t>
      </w:r>
      <w:r w:rsidR="00F4593B" w:rsidRPr="00F4593B">
        <w:t>соблюдать</w:t>
      </w:r>
      <w:r w:rsidRPr="00F4593B">
        <w:t xml:space="preserve"> правила их эксплуатации.</w:t>
      </w:r>
    </w:p>
    <w:p w:rsidR="00C543E2" w:rsidRPr="00F4593B" w:rsidRDefault="00C543E2" w:rsidP="00F4593B">
      <w:pPr>
        <w:pStyle w:val="1"/>
        <w:spacing w:before="0" w:after="0"/>
        <w:ind w:left="0" w:firstLine="709"/>
        <w:rPr>
          <w:b w:val="0"/>
          <w:sz w:val="28"/>
        </w:rPr>
      </w:pPr>
    </w:p>
    <w:p w:rsidR="00FE74CC" w:rsidRPr="00F4593B" w:rsidRDefault="00C543E2" w:rsidP="00F4593B">
      <w:pPr>
        <w:pStyle w:val="1"/>
        <w:spacing w:before="0" w:after="0"/>
        <w:ind w:left="0" w:firstLine="709"/>
        <w:jc w:val="center"/>
        <w:rPr>
          <w:sz w:val="28"/>
        </w:rPr>
      </w:pPr>
      <w:bookmarkStart w:id="3" w:name="_Toc216024389"/>
      <w:r w:rsidRPr="00F4593B">
        <w:rPr>
          <w:sz w:val="28"/>
        </w:rPr>
        <w:t>Задача</w:t>
      </w:r>
      <w:bookmarkEnd w:id="3"/>
    </w:p>
    <w:p w:rsidR="00F4593B" w:rsidRDefault="00F4593B" w:rsidP="00F4593B">
      <w:pPr>
        <w:ind w:firstLine="709"/>
      </w:pPr>
    </w:p>
    <w:p w:rsidR="00FE74CC" w:rsidRPr="00F4593B" w:rsidRDefault="00FE74CC" w:rsidP="00F4593B">
      <w:pPr>
        <w:ind w:firstLine="709"/>
      </w:pPr>
      <w:r w:rsidRPr="00F4593B">
        <w:t>Определить выход валовой продукции на 1 чел.-ч и 1 среднегодового работника, если стоимость валовой продукции животноводства составляет 1852 тыс. руб., затраты труда равны 28860 чел.-ч, среднегодовое количество работников – 86 человек.</w:t>
      </w:r>
    </w:p>
    <w:p w:rsidR="00FE74CC" w:rsidRPr="00F4593B" w:rsidRDefault="00F4593B" w:rsidP="00F4593B">
      <w:pPr>
        <w:ind w:firstLine="709"/>
        <w:jc w:val="center"/>
        <w:rPr>
          <w:b/>
        </w:rPr>
      </w:pPr>
      <w:r>
        <w:br w:type="page"/>
      </w:r>
      <w:bookmarkStart w:id="4" w:name="_Toc216024390"/>
      <w:r w:rsidR="00FE74CC" w:rsidRPr="00F4593B">
        <w:rPr>
          <w:b/>
        </w:rPr>
        <w:t>Список использованной литературы</w:t>
      </w:r>
      <w:bookmarkEnd w:id="4"/>
    </w:p>
    <w:p w:rsidR="00F4593B" w:rsidRPr="00F4593B" w:rsidRDefault="00F4593B" w:rsidP="00F4593B">
      <w:pPr>
        <w:ind w:firstLine="709"/>
      </w:pPr>
    </w:p>
    <w:p w:rsidR="00C543E2" w:rsidRPr="00F4593B" w:rsidRDefault="00C543E2" w:rsidP="00F4593B">
      <w:pPr>
        <w:numPr>
          <w:ilvl w:val="0"/>
          <w:numId w:val="4"/>
        </w:numPr>
        <w:ind w:left="0" w:firstLine="709"/>
      </w:pPr>
      <w:r w:rsidRPr="00F4593B">
        <w:t>Грузинов В.П., Грибов В.Д. Экономика предприятия: Учебное пособие. – М.: Финансы и статистика, 2001. – 207 с.</w:t>
      </w:r>
    </w:p>
    <w:p w:rsidR="00C543E2" w:rsidRPr="00F4593B" w:rsidRDefault="00C543E2" w:rsidP="00F4593B">
      <w:pPr>
        <w:numPr>
          <w:ilvl w:val="0"/>
          <w:numId w:val="4"/>
        </w:numPr>
        <w:ind w:left="0" w:firstLine="709"/>
      </w:pPr>
      <w:r w:rsidRPr="00F4593B">
        <w:t>Коваленко Н.Я. Экономика сельского хозяйства. С основами аграрных рынков: Курс лекций. – М.: Тандем, Эсмос, 1999. – 448 с.</w:t>
      </w:r>
    </w:p>
    <w:p w:rsidR="00C543E2" w:rsidRPr="00F4593B" w:rsidRDefault="00C543E2" w:rsidP="00F4593B">
      <w:pPr>
        <w:numPr>
          <w:ilvl w:val="0"/>
          <w:numId w:val="4"/>
        </w:numPr>
        <w:ind w:left="0" w:firstLine="709"/>
      </w:pPr>
      <w:r w:rsidRPr="00F4593B">
        <w:t>Попов Н.А. Экономика сельского хозяйства: Учебник. – М.: Дело и сервис, 2000. – 368 с.</w:t>
      </w:r>
    </w:p>
    <w:p w:rsidR="00C543E2" w:rsidRPr="00F4593B" w:rsidRDefault="00C543E2" w:rsidP="00F4593B">
      <w:pPr>
        <w:numPr>
          <w:ilvl w:val="0"/>
          <w:numId w:val="4"/>
        </w:numPr>
        <w:ind w:left="0" w:firstLine="709"/>
      </w:pPr>
      <w:r w:rsidRPr="00F4593B">
        <w:t>Экономика и управление в сельском хозяйстве: Учебник. / Г.А. Петранева, А.В. Мефёд, М.П. Тушканов и др.; Под ред. Г.А. Петраневой. – М.: Академия, 2003.</w:t>
      </w:r>
      <w:r w:rsidR="00F4593B">
        <w:t xml:space="preserve"> </w:t>
      </w:r>
      <w:r w:rsidRPr="00F4593B">
        <w:t>– 352 с.</w:t>
      </w:r>
    </w:p>
    <w:p w:rsidR="00C543E2" w:rsidRPr="00F4593B" w:rsidRDefault="00C543E2" w:rsidP="00F4593B">
      <w:pPr>
        <w:numPr>
          <w:ilvl w:val="0"/>
          <w:numId w:val="4"/>
        </w:numPr>
        <w:ind w:left="0" w:firstLine="709"/>
      </w:pPr>
      <w:r w:rsidRPr="00F4593B">
        <w:t>Экономика отраслей АПК / И.А. Минаков, Н.И. Куликов, О.В. Соколов и др.; Под ред. И.А. Минакова. – М.: КолосС, 2004. – 464 с.</w:t>
      </w:r>
      <w:bookmarkStart w:id="5" w:name="_GoBack"/>
      <w:bookmarkEnd w:id="5"/>
    </w:p>
    <w:sectPr w:rsidR="00C543E2" w:rsidRPr="00F4593B" w:rsidSect="00F4593B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4B" w:rsidRDefault="0068474B" w:rsidP="00FE74CC">
      <w:pPr>
        <w:spacing w:line="240" w:lineRule="auto"/>
      </w:pPr>
      <w:r>
        <w:separator/>
      </w:r>
    </w:p>
  </w:endnote>
  <w:endnote w:type="continuationSeparator" w:id="0">
    <w:p w:rsidR="0068474B" w:rsidRDefault="0068474B" w:rsidP="00FE7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4B" w:rsidRDefault="0068474B" w:rsidP="00FE74CC">
      <w:pPr>
        <w:spacing w:line="240" w:lineRule="auto"/>
      </w:pPr>
      <w:r>
        <w:separator/>
      </w:r>
    </w:p>
  </w:footnote>
  <w:footnote w:type="continuationSeparator" w:id="0">
    <w:p w:rsidR="0068474B" w:rsidRDefault="0068474B" w:rsidP="00FE74CC">
      <w:pPr>
        <w:spacing w:line="240" w:lineRule="auto"/>
      </w:pPr>
      <w:r>
        <w:continuationSeparator/>
      </w:r>
    </w:p>
  </w:footnote>
  <w:footnote w:id="1">
    <w:p w:rsidR="0068474B" w:rsidRDefault="003579CB" w:rsidP="00F4593B">
      <w:pPr>
        <w:pStyle w:val="a9"/>
        <w:spacing w:line="360" w:lineRule="auto"/>
      </w:pPr>
      <w:r>
        <w:rPr>
          <w:rStyle w:val="af0"/>
        </w:rPr>
        <w:footnoteRef/>
      </w:r>
      <w:r>
        <w:t xml:space="preserve"> Коваленко Н.Я. Экономика сельского хозяйства</w:t>
      </w:r>
      <w:r w:rsidR="008A1CFB">
        <w:t>. С основами аграрных рынков: Курс лекций. – М.: Тандем, Эсмос, 1999. – С.205.</w:t>
      </w:r>
    </w:p>
  </w:footnote>
  <w:footnote w:id="2">
    <w:p w:rsidR="0068474B" w:rsidRDefault="009A1943" w:rsidP="00F4593B">
      <w:pPr>
        <w:pStyle w:val="a9"/>
        <w:spacing w:line="360" w:lineRule="auto"/>
      </w:pPr>
      <w:r>
        <w:rPr>
          <w:rStyle w:val="af0"/>
        </w:rPr>
        <w:footnoteRef/>
      </w:r>
      <w:r>
        <w:t xml:space="preserve"> Экономика и управление в сельском хозяйстве: Учебник. / Г.А. Петранева, А.В. Мефёд, М.П. Тушканов и др.; Под ред. Г.А. Петраневой. – М.: Академия, 2003.  – С.35.</w:t>
      </w:r>
    </w:p>
  </w:footnote>
  <w:footnote w:id="3">
    <w:p w:rsidR="0068474B" w:rsidRDefault="003579CB" w:rsidP="00F4593B">
      <w:pPr>
        <w:pStyle w:val="a9"/>
        <w:spacing w:line="360" w:lineRule="auto"/>
      </w:pPr>
      <w:r>
        <w:rPr>
          <w:rStyle w:val="af0"/>
        </w:rPr>
        <w:footnoteRef/>
      </w:r>
      <w:r>
        <w:t xml:space="preserve"> Попов Н.А. Экономика сельского хозяйства: Учебник. – М.: Дело и сервис, 2000. – С. 96.</w:t>
      </w:r>
    </w:p>
  </w:footnote>
  <w:footnote w:id="4">
    <w:p w:rsidR="0068474B" w:rsidRDefault="009A1943" w:rsidP="00F4593B">
      <w:pPr>
        <w:pStyle w:val="a9"/>
        <w:spacing w:line="360" w:lineRule="auto"/>
      </w:pPr>
      <w:r>
        <w:rPr>
          <w:rStyle w:val="af0"/>
        </w:rPr>
        <w:footnoteRef/>
      </w:r>
      <w:r>
        <w:t xml:space="preserve"> Экономика отраслей АПК / И.А. Минаков, Н.И. Куликов, О.В. Соколов и др.; Под ред. И.А. Минакова. – М.: КолосС, 2004. – С.108.</w:t>
      </w:r>
    </w:p>
  </w:footnote>
  <w:footnote w:id="5">
    <w:p w:rsidR="0068474B" w:rsidRDefault="00C901C8" w:rsidP="00C901C8">
      <w:pPr>
        <w:pStyle w:val="a9"/>
      </w:pPr>
      <w:r>
        <w:rPr>
          <w:rStyle w:val="af0"/>
        </w:rPr>
        <w:footnoteRef/>
      </w:r>
      <w:r>
        <w:t xml:space="preserve"> Экономика отраслей АПК / Под ред. И.А. Минакова. С.111.</w:t>
      </w:r>
    </w:p>
  </w:footnote>
  <w:footnote w:id="6">
    <w:p w:rsidR="0068474B" w:rsidRDefault="0089748F" w:rsidP="0089748F">
      <w:pPr>
        <w:pStyle w:val="a9"/>
      </w:pPr>
      <w:r>
        <w:rPr>
          <w:rStyle w:val="af0"/>
        </w:rPr>
        <w:footnoteRef/>
      </w:r>
      <w:r>
        <w:t xml:space="preserve"> Экономика отраслей АПК / Под ред. И.А. Минакова. С.319.</w:t>
      </w:r>
    </w:p>
  </w:footnote>
  <w:footnote w:id="7">
    <w:p w:rsidR="0068474B" w:rsidRDefault="0089748F" w:rsidP="00C543E2">
      <w:pPr>
        <w:pStyle w:val="a9"/>
      </w:pPr>
      <w:r>
        <w:rPr>
          <w:rStyle w:val="af0"/>
        </w:rPr>
        <w:footnoteRef/>
      </w:r>
      <w:r>
        <w:t xml:space="preserve"> Экономика отраслей АПК Под ред. И.А. Минакова. С.320.</w:t>
      </w:r>
    </w:p>
  </w:footnote>
  <w:footnote w:id="8">
    <w:p w:rsidR="0068474B" w:rsidRDefault="0095124E" w:rsidP="00F4593B">
      <w:pPr>
        <w:pStyle w:val="a9"/>
      </w:pPr>
      <w:r>
        <w:rPr>
          <w:rStyle w:val="af0"/>
        </w:rPr>
        <w:footnoteRef/>
      </w:r>
      <w:r>
        <w:t xml:space="preserve"> Экономика отраслей АПК / Под ред. И.А. Минакова. С.323.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7605"/>
    <w:multiLevelType w:val="hybridMultilevel"/>
    <w:tmpl w:val="C3423724"/>
    <w:lvl w:ilvl="0" w:tplc="183AEC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0B27F6E"/>
    <w:multiLevelType w:val="hybridMultilevel"/>
    <w:tmpl w:val="DF72BC1E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">
    <w:nsid w:val="24F7408B"/>
    <w:multiLevelType w:val="hybridMultilevel"/>
    <w:tmpl w:val="B8EEF4D0"/>
    <w:lvl w:ilvl="0" w:tplc="183AEC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79FD32A6"/>
    <w:multiLevelType w:val="hybridMultilevel"/>
    <w:tmpl w:val="867E1C20"/>
    <w:lvl w:ilvl="0" w:tplc="183AECC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4CC"/>
    <w:rsid w:val="00050897"/>
    <w:rsid w:val="000C0595"/>
    <w:rsid w:val="00170D7C"/>
    <w:rsid w:val="002852FA"/>
    <w:rsid w:val="002A614F"/>
    <w:rsid w:val="002E785A"/>
    <w:rsid w:val="003579CB"/>
    <w:rsid w:val="0049033D"/>
    <w:rsid w:val="004B7CEC"/>
    <w:rsid w:val="005E7629"/>
    <w:rsid w:val="006302B8"/>
    <w:rsid w:val="0068474B"/>
    <w:rsid w:val="0069015A"/>
    <w:rsid w:val="0089748F"/>
    <w:rsid w:val="008A1CFB"/>
    <w:rsid w:val="0095124E"/>
    <w:rsid w:val="009A1943"/>
    <w:rsid w:val="00A84F7C"/>
    <w:rsid w:val="00BC6F0B"/>
    <w:rsid w:val="00BE671A"/>
    <w:rsid w:val="00C543E2"/>
    <w:rsid w:val="00C901C8"/>
    <w:rsid w:val="00CA4635"/>
    <w:rsid w:val="00CA4D3B"/>
    <w:rsid w:val="00D80E93"/>
    <w:rsid w:val="00F4593B"/>
    <w:rsid w:val="00FB163B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1"/>
        <o:r id="V:Rule4" type="connector" idref="#_x0000_s1033"/>
        <o:r id="V:Rule5" type="connector" idref="#_x0000_s1034"/>
        <o:r id="V:Rule6" type="connector" idref="#_x0000_s1038"/>
        <o:r id="V:Rule7" type="connector" idref="#_x0000_s1039"/>
        <o:r id="V:Rule8" type="connector" idref="#_x0000_s1040"/>
        <o:r id="V:Rule9" type="connector" idref="#_x0000_s1042"/>
        <o:r id="V:Rule10" type="connector" idref="#_x0000_s1044"/>
        <o:r id="V:Rule11" type="connector" idref="#_x0000_s1045"/>
        <o:r id="V:Rule12" type="connector" idref="#_x0000_s1046"/>
        <o:r id="V:Rule13" type="connector" idref="#_x0000_s1047"/>
        <o:r id="V:Rule14" type="connector" idref="#_x0000_s1048"/>
        <o:r id="V:Rule15" type="connector" idref="#_x0000_s1051"/>
        <o:r id="V:Rule16" type="connector" idref="#_x0000_s1052"/>
        <o:r id="V:Rule17" type="connector" idref="#_x0000_s1055"/>
        <o:r id="V:Rule18" type="connector" idref="#_x0000_s1058"/>
        <o:r id="V:Rule19" type="connector" idref="#_x0000_s1060"/>
        <o:r id="V:Rule20" type="connector" idref="#_x0000_s1061"/>
        <o:r id="V:Rule21" type="connector" idref="#_x0000_s1065"/>
        <o:r id="V:Rule22" type="connector" idref="#_x0000_s1066"/>
      </o:rules>
    </o:shapelayout>
  </w:shapeDefaults>
  <w:decimalSymbol w:val=","/>
  <w:listSeparator w:val=";"/>
  <w14:defaultImageDpi w14:val="0"/>
  <w15:chartTrackingRefBased/>
  <w15:docId w15:val="{8B8C7815-2F86-47D9-ACA8-5ADAD42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CC"/>
    <w:pPr>
      <w:spacing w:line="360" w:lineRule="auto"/>
      <w:ind w:firstLine="680"/>
      <w:jc w:val="both"/>
    </w:pPr>
    <w:rPr>
      <w:rFonts w:ascii="Times New Roman" w:hAnsi="Times New Roman" w:cs="Times New Roman"/>
      <w:sz w:val="28"/>
      <w:szCs w:val="22"/>
    </w:rPr>
  </w:style>
  <w:style w:type="paragraph" w:styleId="1">
    <w:name w:val="heading 1"/>
    <w:basedOn w:val="a"/>
    <w:link w:val="10"/>
    <w:uiPriority w:val="99"/>
    <w:qFormat/>
    <w:rsid w:val="00FE74CC"/>
    <w:pPr>
      <w:spacing w:before="240" w:after="240"/>
      <w:ind w:left="680" w:firstLine="0"/>
      <w:outlineLvl w:val="0"/>
    </w:pPr>
    <w:rPr>
      <w:rFonts w:cs="Arial"/>
      <w:b/>
      <w:bCs/>
      <w:kern w:val="36"/>
      <w:sz w:val="32"/>
      <w:szCs w:val="1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74CC"/>
    <w:pPr>
      <w:keepNext/>
      <w:keepLines/>
      <w:spacing w:before="240" w:after="240"/>
      <w:ind w:left="680" w:firstLine="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4C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E74CC"/>
    <w:pPr>
      <w:keepNext/>
      <w:spacing w:before="120" w:after="60"/>
      <w:outlineLvl w:val="3"/>
    </w:pPr>
    <w:rPr>
      <w:rFonts w:ascii="Courier New" w:hAnsi="Courier New" w:cs="Courier New"/>
      <w:b/>
      <w:bCs/>
      <w:i/>
      <w:iCs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FE74CC"/>
    <w:pPr>
      <w:keepNext/>
      <w:tabs>
        <w:tab w:val="left" w:pos="8222"/>
        <w:tab w:val="left" w:pos="9639"/>
      </w:tabs>
      <w:spacing w:after="120"/>
      <w:jc w:val="right"/>
      <w:outlineLvl w:val="6"/>
    </w:pPr>
    <w:rPr>
      <w:rFonts w:ascii="Courier New" w:hAnsi="Courier New" w:cs="Courier New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FE74CC"/>
    <w:pPr>
      <w:keepNext/>
      <w:tabs>
        <w:tab w:val="left" w:pos="8222"/>
        <w:tab w:val="left" w:pos="9639"/>
      </w:tabs>
      <w:spacing w:after="120"/>
      <w:ind w:left="5670"/>
      <w:jc w:val="center"/>
      <w:outlineLvl w:val="7"/>
    </w:pPr>
    <w:rPr>
      <w:rFonts w:ascii="Courier New" w:hAnsi="Courier New" w:cs="Courier New"/>
      <w:szCs w:val="28"/>
      <w:lang w:val="uk-UA"/>
    </w:rPr>
  </w:style>
  <w:style w:type="paragraph" w:styleId="9">
    <w:name w:val="heading 9"/>
    <w:basedOn w:val="a"/>
    <w:link w:val="90"/>
    <w:uiPriority w:val="9"/>
    <w:unhideWhenUsed/>
    <w:qFormat/>
    <w:rsid w:val="00CA4635"/>
    <w:pPr>
      <w:spacing w:line="240" w:lineRule="auto"/>
      <w:ind w:firstLine="0"/>
      <w:jc w:val="center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74CC"/>
    <w:rPr>
      <w:rFonts w:ascii="Times New Roman" w:hAnsi="Times New Roman" w:cs="Arial"/>
      <w:b/>
      <w:bCs/>
      <w:kern w:val="36"/>
      <w:sz w:val="18"/>
      <w:szCs w:val="18"/>
    </w:rPr>
  </w:style>
  <w:style w:type="character" w:customStyle="1" w:styleId="20">
    <w:name w:val="Заголовок 2 Знак"/>
    <w:link w:val="2"/>
    <w:uiPriority w:val="99"/>
    <w:locked/>
    <w:rsid w:val="00FE74CC"/>
    <w:rPr>
      <w:rFonts w:ascii="Times New Roman" w:hAnsi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FE74C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FE74CC"/>
    <w:rPr>
      <w:rFonts w:ascii="Courier New" w:hAnsi="Courier New" w:cs="Courier New"/>
      <w:b/>
      <w:bCs/>
      <w:i/>
      <w:iCs/>
      <w:sz w:val="28"/>
      <w:szCs w:val="28"/>
      <w:u w:val="single"/>
    </w:rPr>
  </w:style>
  <w:style w:type="character" w:customStyle="1" w:styleId="70">
    <w:name w:val="Заголовок 7 Знак"/>
    <w:link w:val="7"/>
    <w:uiPriority w:val="99"/>
    <w:locked/>
    <w:rsid w:val="00FE74CC"/>
    <w:rPr>
      <w:rFonts w:ascii="Courier New" w:hAnsi="Courier New" w:cs="Courier New"/>
      <w:sz w:val="28"/>
      <w:szCs w:val="28"/>
      <w:lang w:val="uk-UA" w:eastAsia="x-none"/>
    </w:rPr>
  </w:style>
  <w:style w:type="character" w:customStyle="1" w:styleId="80">
    <w:name w:val="Заголовок 8 Знак"/>
    <w:link w:val="8"/>
    <w:uiPriority w:val="99"/>
    <w:locked/>
    <w:rsid w:val="00FE74CC"/>
    <w:rPr>
      <w:rFonts w:ascii="Courier New" w:hAnsi="Courier New" w:cs="Courier New"/>
      <w:sz w:val="28"/>
      <w:szCs w:val="28"/>
      <w:lang w:val="uk-UA" w:eastAsia="x-none"/>
    </w:rPr>
  </w:style>
  <w:style w:type="character" w:customStyle="1" w:styleId="90">
    <w:name w:val="Заголовок 9 Знак"/>
    <w:link w:val="9"/>
    <w:uiPriority w:val="9"/>
    <w:locked/>
    <w:rsid w:val="00CA4635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FE74CC"/>
    <w:pPr>
      <w:spacing w:after="120"/>
      <w:jc w:val="center"/>
    </w:pPr>
    <w:rPr>
      <w:rFonts w:ascii="Courier New" w:hAnsi="Courier New" w:cs="Courier New"/>
      <w:b/>
      <w:bCs/>
      <w:szCs w:val="28"/>
    </w:rPr>
  </w:style>
  <w:style w:type="character" w:customStyle="1" w:styleId="a4">
    <w:name w:val="Название Знак"/>
    <w:link w:val="a3"/>
    <w:uiPriority w:val="99"/>
    <w:locked/>
    <w:rsid w:val="00FE74CC"/>
    <w:rPr>
      <w:rFonts w:ascii="Courier New" w:hAnsi="Courier New" w:cs="Courier New"/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E74CC"/>
    <w:pPr>
      <w:spacing w:after="120"/>
      <w:jc w:val="center"/>
    </w:pPr>
    <w:rPr>
      <w:rFonts w:ascii="Courier New" w:hAnsi="Courier New" w:cs="Courier New"/>
      <w:b/>
      <w:bCs/>
      <w:szCs w:val="28"/>
      <w:lang w:val="en-US"/>
    </w:rPr>
  </w:style>
  <w:style w:type="character" w:customStyle="1" w:styleId="a6">
    <w:name w:val="Подзаголовок Знак"/>
    <w:link w:val="a5"/>
    <w:uiPriority w:val="99"/>
    <w:locked/>
    <w:rsid w:val="00FE74CC"/>
    <w:rPr>
      <w:rFonts w:ascii="Courier New" w:hAnsi="Courier New" w:cs="Courier New"/>
      <w:b/>
      <w:bCs/>
      <w:sz w:val="28"/>
      <w:szCs w:val="28"/>
      <w:lang w:val="en-US" w:eastAsia="x-none"/>
    </w:rPr>
  </w:style>
  <w:style w:type="character" w:styleId="a7">
    <w:name w:val="Strong"/>
    <w:uiPriority w:val="22"/>
    <w:qFormat/>
    <w:rsid w:val="00FE74CC"/>
    <w:rPr>
      <w:rFonts w:cs="Times New Roman"/>
      <w:b/>
      <w:bCs/>
    </w:rPr>
  </w:style>
  <w:style w:type="character" w:styleId="a8">
    <w:name w:val="Emphasis"/>
    <w:uiPriority w:val="20"/>
    <w:qFormat/>
    <w:rsid w:val="00FE74CC"/>
    <w:rPr>
      <w:rFonts w:cs="Times New Roman"/>
      <w:i/>
      <w:iCs/>
    </w:rPr>
  </w:style>
  <w:style w:type="paragraph" w:styleId="a9">
    <w:name w:val="No Spacing"/>
    <w:uiPriority w:val="1"/>
    <w:qFormat/>
    <w:rsid w:val="00FE74CC"/>
    <w:pPr>
      <w:spacing w:after="60"/>
      <w:ind w:firstLine="340"/>
      <w:jc w:val="both"/>
    </w:pPr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E74C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E74CC"/>
    <w:rPr>
      <w:rFonts w:ascii="Times New Roman" w:hAnsi="Times New Roman" w:cs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FE74C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FE74CC"/>
    <w:rPr>
      <w:rFonts w:ascii="Times New Roman" w:hAnsi="Times New Roman" w:cs="Times New Roman"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FE74CC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FE74CC"/>
    <w:rPr>
      <w:rFonts w:ascii="Times New Roman" w:hAnsi="Times New Roman" w:cs="Times New Roman"/>
    </w:rPr>
  </w:style>
  <w:style w:type="character" w:styleId="af0">
    <w:name w:val="footnote reference"/>
    <w:uiPriority w:val="99"/>
    <w:semiHidden/>
    <w:unhideWhenUsed/>
    <w:rsid w:val="00FE74CC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9A1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9A194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A194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050897"/>
    <w:pPr>
      <w:tabs>
        <w:tab w:val="left" w:pos="567"/>
        <w:tab w:val="right" w:leader="dot" w:pos="9639"/>
      </w:tabs>
      <w:spacing w:after="240"/>
      <w:ind w:left="708" w:hanging="28"/>
    </w:pPr>
  </w:style>
  <w:style w:type="character" w:styleId="af4">
    <w:name w:val="Hyperlink"/>
    <w:uiPriority w:val="99"/>
    <w:unhideWhenUsed/>
    <w:rsid w:val="000508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FB13-54EB-4E69-B8ED-D7052400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admin</cp:lastModifiedBy>
  <cp:revision>2</cp:revision>
  <cp:lastPrinted>2008-12-02T21:39:00Z</cp:lastPrinted>
  <dcterms:created xsi:type="dcterms:W3CDTF">2014-03-07T15:28:00Z</dcterms:created>
  <dcterms:modified xsi:type="dcterms:W3CDTF">2014-03-07T15:28:00Z</dcterms:modified>
</cp:coreProperties>
</file>