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F7A" w:rsidRPr="005522BB" w:rsidRDefault="004F2F7A" w:rsidP="00F93D93">
      <w:pPr>
        <w:pStyle w:val="1"/>
        <w:keepNext w:val="0"/>
        <w:widowControl w:val="0"/>
        <w:ind w:firstLine="709"/>
        <w:rPr>
          <w:b w:val="0"/>
          <w:bCs w:val="0"/>
        </w:rPr>
      </w:pPr>
      <w:r w:rsidRPr="005522BB">
        <w:rPr>
          <w:b w:val="0"/>
          <w:bCs w:val="0"/>
        </w:rPr>
        <w:t>МВД УКРАИНЫ</w:t>
      </w:r>
    </w:p>
    <w:p w:rsidR="004F2F7A" w:rsidRPr="005522BB" w:rsidRDefault="004F2F7A" w:rsidP="00F93D93">
      <w:pPr>
        <w:pStyle w:val="1"/>
        <w:keepNext w:val="0"/>
        <w:widowControl w:val="0"/>
        <w:ind w:firstLine="709"/>
        <w:rPr>
          <w:b w:val="0"/>
          <w:bCs w:val="0"/>
        </w:rPr>
      </w:pPr>
      <w:r w:rsidRPr="005522BB">
        <w:rPr>
          <w:b w:val="0"/>
          <w:bCs w:val="0"/>
        </w:rPr>
        <w:t>НАЦИОНАЛЬНЫЙ УНИВЕРСИТЕТ ВНУТРЕННИХ ДЕЛ</w:t>
      </w:r>
    </w:p>
    <w:p w:rsidR="004F2F7A" w:rsidRPr="005522BB" w:rsidRDefault="004F2F7A" w:rsidP="00F93D93">
      <w:pPr>
        <w:widowControl w:val="0"/>
        <w:spacing w:line="360" w:lineRule="auto"/>
        <w:ind w:firstLine="709"/>
        <w:jc w:val="center"/>
        <w:rPr>
          <w:sz w:val="28"/>
          <w:szCs w:val="28"/>
        </w:rPr>
      </w:pPr>
      <w:r w:rsidRPr="005522BB">
        <w:rPr>
          <w:sz w:val="28"/>
          <w:szCs w:val="28"/>
        </w:rPr>
        <w:t>ЕВПАТОРИЙСКИЙ УКП ХЭПУ</w:t>
      </w:r>
    </w:p>
    <w:p w:rsidR="004F2F7A" w:rsidRPr="005522BB" w:rsidRDefault="004F2F7A" w:rsidP="005522BB">
      <w:pPr>
        <w:widowControl w:val="0"/>
        <w:spacing w:line="360" w:lineRule="auto"/>
        <w:ind w:firstLine="709"/>
        <w:jc w:val="center"/>
        <w:rPr>
          <w:sz w:val="28"/>
          <w:szCs w:val="28"/>
        </w:rPr>
      </w:pPr>
    </w:p>
    <w:p w:rsidR="004F2F7A" w:rsidRPr="005522BB" w:rsidRDefault="004F2F7A" w:rsidP="005522BB">
      <w:pPr>
        <w:pStyle w:val="2"/>
        <w:keepNext w:val="0"/>
        <w:widowControl w:val="0"/>
        <w:ind w:firstLine="709"/>
        <w:rPr>
          <w:b w:val="0"/>
          <w:bCs w:val="0"/>
          <w:caps/>
          <w:color w:val="000000"/>
        </w:rPr>
      </w:pPr>
    </w:p>
    <w:p w:rsidR="004F2F7A" w:rsidRPr="005522BB" w:rsidRDefault="004F2F7A" w:rsidP="005522BB">
      <w:pPr>
        <w:widowControl w:val="0"/>
        <w:spacing w:line="360" w:lineRule="auto"/>
        <w:ind w:firstLine="709"/>
        <w:jc w:val="center"/>
        <w:rPr>
          <w:b/>
          <w:bCs/>
          <w:color w:val="000000"/>
          <w:sz w:val="28"/>
          <w:szCs w:val="28"/>
        </w:rPr>
      </w:pPr>
    </w:p>
    <w:p w:rsidR="004F2F7A" w:rsidRPr="005522BB" w:rsidRDefault="004F2F7A" w:rsidP="005522BB">
      <w:pPr>
        <w:widowControl w:val="0"/>
        <w:spacing w:line="360" w:lineRule="auto"/>
        <w:ind w:firstLine="709"/>
        <w:jc w:val="center"/>
        <w:rPr>
          <w:color w:val="000000"/>
          <w:sz w:val="28"/>
          <w:szCs w:val="28"/>
        </w:rPr>
      </w:pPr>
    </w:p>
    <w:p w:rsidR="004F2F7A" w:rsidRPr="005522BB" w:rsidRDefault="004F2F7A" w:rsidP="005522BB">
      <w:pPr>
        <w:widowControl w:val="0"/>
        <w:spacing w:line="360" w:lineRule="auto"/>
        <w:ind w:firstLine="709"/>
        <w:jc w:val="center"/>
        <w:rPr>
          <w:color w:val="000000"/>
          <w:sz w:val="28"/>
          <w:szCs w:val="28"/>
        </w:rPr>
      </w:pPr>
    </w:p>
    <w:p w:rsidR="004F2F7A" w:rsidRPr="005522BB" w:rsidRDefault="004F2F7A" w:rsidP="005522BB">
      <w:pPr>
        <w:widowControl w:val="0"/>
        <w:spacing w:line="360" w:lineRule="auto"/>
        <w:ind w:firstLine="709"/>
        <w:jc w:val="center"/>
        <w:rPr>
          <w:color w:val="000000"/>
          <w:sz w:val="28"/>
          <w:szCs w:val="28"/>
        </w:rPr>
      </w:pPr>
    </w:p>
    <w:p w:rsidR="004F2F7A" w:rsidRPr="005522BB" w:rsidRDefault="004F2F7A" w:rsidP="005522BB">
      <w:pPr>
        <w:widowControl w:val="0"/>
        <w:spacing w:line="360" w:lineRule="auto"/>
        <w:ind w:firstLine="709"/>
        <w:jc w:val="center"/>
        <w:rPr>
          <w:color w:val="000000"/>
          <w:sz w:val="28"/>
          <w:szCs w:val="28"/>
        </w:rPr>
      </w:pPr>
    </w:p>
    <w:p w:rsidR="004F2F7A" w:rsidRPr="005522BB" w:rsidRDefault="004F2F7A" w:rsidP="005522BB">
      <w:pPr>
        <w:widowControl w:val="0"/>
        <w:spacing w:line="360" w:lineRule="auto"/>
        <w:ind w:firstLine="709"/>
        <w:jc w:val="center"/>
        <w:rPr>
          <w:color w:val="000000"/>
          <w:sz w:val="28"/>
          <w:szCs w:val="28"/>
        </w:rPr>
      </w:pPr>
    </w:p>
    <w:p w:rsidR="004F2F7A" w:rsidRPr="005522BB" w:rsidRDefault="004F2F7A" w:rsidP="005522BB">
      <w:pPr>
        <w:pStyle w:val="2"/>
        <w:keepNext w:val="0"/>
        <w:widowControl w:val="0"/>
        <w:ind w:firstLine="709"/>
        <w:rPr>
          <w:b w:val="0"/>
          <w:bCs w:val="0"/>
          <w:color w:val="000000"/>
        </w:rPr>
      </w:pPr>
      <w:r w:rsidRPr="005522BB">
        <w:rPr>
          <w:b w:val="0"/>
          <w:bCs w:val="0"/>
          <w:color w:val="000000"/>
        </w:rPr>
        <w:t>Контрольная работа</w:t>
      </w:r>
    </w:p>
    <w:p w:rsidR="004F2F7A" w:rsidRPr="005522BB" w:rsidRDefault="004F2F7A" w:rsidP="005522BB">
      <w:pPr>
        <w:widowControl w:val="0"/>
        <w:spacing w:line="360" w:lineRule="auto"/>
        <w:ind w:firstLine="709"/>
        <w:jc w:val="center"/>
        <w:rPr>
          <w:color w:val="000000"/>
          <w:sz w:val="28"/>
          <w:szCs w:val="28"/>
        </w:rPr>
      </w:pPr>
      <w:r w:rsidRPr="005522BB">
        <w:rPr>
          <w:color w:val="000000"/>
          <w:sz w:val="28"/>
          <w:szCs w:val="28"/>
        </w:rPr>
        <w:t>По дисциплине:</w:t>
      </w:r>
    </w:p>
    <w:p w:rsidR="004F2F7A" w:rsidRPr="005522BB" w:rsidRDefault="00F93D93" w:rsidP="005522BB">
      <w:pPr>
        <w:widowControl w:val="0"/>
        <w:spacing w:line="360" w:lineRule="auto"/>
        <w:ind w:firstLine="709"/>
        <w:jc w:val="center"/>
        <w:rPr>
          <w:b/>
          <w:bCs/>
          <w:color w:val="000000"/>
          <w:sz w:val="28"/>
          <w:szCs w:val="28"/>
        </w:rPr>
      </w:pPr>
      <w:r>
        <w:rPr>
          <w:b/>
          <w:bCs/>
          <w:color w:val="000000"/>
          <w:sz w:val="28"/>
          <w:szCs w:val="28"/>
        </w:rPr>
        <w:t>"</w:t>
      </w:r>
      <w:r w:rsidR="004F2F7A" w:rsidRPr="005522BB">
        <w:rPr>
          <w:b/>
          <w:bCs/>
          <w:color w:val="000000"/>
          <w:sz w:val="28"/>
          <w:szCs w:val="28"/>
        </w:rPr>
        <w:t>Конституционное право зарубежных стран</w:t>
      </w:r>
      <w:r>
        <w:rPr>
          <w:b/>
          <w:bCs/>
          <w:color w:val="000000"/>
          <w:sz w:val="28"/>
          <w:szCs w:val="28"/>
        </w:rPr>
        <w:t>"</w:t>
      </w:r>
    </w:p>
    <w:p w:rsidR="005522BB" w:rsidRPr="005522BB" w:rsidRDefault="005522BB" w:rsidP="005522BB">
      <w:pPr>
        <w:pStyle w:val="a5"/>
        <w:widowControl w:val="0"/>
        <w:ind w:right="0" w:firstLine="709"/>
        <w:rPr>
          <w:u w:val="single"/>
        </w:rPr>
      </w:pPr>
      <w:r w:rsidRPr="005522BB">
        <w:rPr>
          <w:u w:val="single"/>
        </w:rPr>
        <w:t>Тема: Основы государственного права ФРГ</w:t>
      </w:r>
    </w:p>
    <w:p w:rsidR="004F2F7A" w:rsidRPr="005522BB" w:rsidRDefault="004F2F7A" w:rsidP="005522BB">
      <w:pPr>
        <w:widowControl w:val="0"/>
        <w:spacing w:line="360" w:lineRule="auto"/>
        <w:ind w:firstLine="709"/>
        <w:jc w:val="both"/>
        <w:rPr>
          <w:b/>
          <w:bCs/>
          <w:color w:val="000000"/>
          <w:sz w:val="28"/>
          <w:szCs w:val="28"/>
        </w:rPr>
      </w:pPr>
    </w:p>
    <w:p w:rsidR="004F2F7A" w:rsidRPr="005522BB" w:rsidRDefault="004F2F7A" w:rsidP="005522BB">
      <w:pPr>
        <w:widowControl w:val="0"/>
        <w:spacing w:line="360" w:lineRule="auto"/>
        <w:ind w:firstLine="4680"/>
        <w:jc w:val="both"/>
        <w:rPr>
          <w:color w:val="000000"/>
          <w:sz w:val="28"/>
          <w:szCs w:val="28"/>
        </w:rPr>
      </w:pPr>
      <w:r w:rsidRPr="005522BB">
        <w:rPr>
          <w:color w:val="000000"/>
          <w:sz w:val="28"/>
          <w:szCs w:val="28"/>
        </w:rPr>
        <w:t>выполнил студент 2 курса 205 группы</w:t>
      </w:r>
    </w:p>
    <w:p w:rsidR="004F2F7A" w:rsidRPr="005522BB" w:rsidRDefault="004F2F7A" w:rsidP="005522BB">
      <w:pPr>
        <w:widowControl w:val="0"/>
        <w:spacing w:line="360" w:lineRule="auto"/>
        <w:ind w:firstLine="4680"/>
        <w:jc w:val="both"/>
        <w:rPr>
          <w:color w:val="000000"/>
          <w:sz w:val="28"/>
          <w:szCs w:val="28"/>
        </w:rPr>
      </w:pPr>
      <w:r w:rsidRPr="005522BB">
        <w:rPr>
          <w:color w:val="000000"/>
          <w:sz w:val="28"/>
          <w:szCs w:val="28"/>
        </w:rPr>
        <w:t>Евпаторийского УКП ХЭПУ</w:t>
      </w:r>
    </w:p>
    <w:p w:rsidR="004F2F7A" w:rsidRPr="005522BB" w:rsidRDefault="004F2F7A" w:rsidP="005522BB">
      <w:pPr>
        <w:widowControl w:val="0"/>
        <w:spacing w:line="360" w:lineRule="auto"/>
        <w:ind w:firstLine="4680"/>
        <w:jc w:val="both"/>
        <w:rPr>
          <w:color w:val="000000"/>
          <w:sz w:val="28"/>
          <w:szCs w:val="28"/>
        </w:rPr>
      </w:pPr>
      <w:r w:rsidRPr="005522BB">
        <w:rPr>
          <w:color w:val="000000"/>
          <w:sz w:val="28"/>
          <w:szCs w:val="28"/>
        </w:rPr>
        <w:t>Кравчук Ольга Васильевна</w:t>
      </w:r>
    </w:p>
    <w:p w:rsidR="004F2F7A" w:rsidRPr="005522BB" w:rsidRDefault="004F2F7A" w:rsidP="005522BB">
      <w:pPr>
        <w:widowControl w:val="0"/>
        <w:spacing w:line="360" w:lineRule="auto"/>
        <w:ind w:firstLine="4680"/>
        <w:jc w:val="both"/>
        <w:rPr>
          <w:color w:val="000000"/>
          <w:sz w:val="28"/>
          <w:szCs w:val="28"/>
        </w:rPr>
      </w:pPr>
      <w:r w:rsidRPr="005522BB">
        <w:rPr>
          <w:color w:val="000000"/>
          <w:sz w:val="28"/>
          <w:szCs w:val="28"/>
        </w:rPr>
        <w:t xml:space="preserve">Адрес ул. Верхнефонтанная 17 </w:t>
      </w:r>
    </w:p>
    <w:p w:rsidR="004F2F7A" w:rsidRPr="005522BB" w:rsidRDefault="004F2F7A" w:rsidP="005522BB">
      <w:pPr>
        <w:widowControl w:val="0"/>
        <w:spacing w:line="360" w:lineRule="auto"/>
        <w:ind w:firstLine="4680"/>
        <w:jc w:val="both"/>
        <w:rPr>
          <w:color w:val="000000"/>
          <w:sz w:val="28"/>
          <w:szCs w:val="28"/>
        </w:rPr>
      </w:pPr>
      <w:r w:rsidRPr="005522BB">
        <w:rPr>
          <w:color w:val="000000"/>
          <w:sz w:val="28"/>
          <w:szCs w:val="28"/>
        </w:rPr>
        <w:t>с. Верхние Фонтаны</w:t>
      </w:r>
    </w:p>
    <w:p w:rsidR="004F2F7A" w:rsidRPr="005522BB" w:rsidRDefault="004F2F7A" w:rsidP="005522BB">
      <w:pPr>
        <w:widowControl w:val="0"/>
        <w:spacing w:line="360" w:lineRule="auto"/>
        <w:ind w:firstLine="4680"/>
        <w:jc w:val="both"/>
        <w:rPr>
          <w:color w:val="000000"/>
          <w:sz w:val="28"/>
          <w:szCs w:val="28"/>
        </w:rPr>
      </w:pPr>
      <w:r w:rsidRPr="005522BB">
        <w:rPr>
          <w:color w:val="000000"/>
          <w:sz w:val="28"/>
          <w:szCs w:val="28"/>
        </w:rPr>
        <w:t>Симферопольский район</w:t>
      </w:r>
    </w:p>
    <w:p w:rsidR="004F2F7A" w:rsidRPr="005522BB" w:rsidRDefault="004F2F7A" w:rsidP="005522BB">
      <w:pPr>
        <w:widowControl w:val="0"/>
        <w:spacing w:line="360" w:lineRule="auto"/>
        <w:ind w:firstLine="4680"/>
        <w:jc w:val="both"/>
        <w:rPr>
          <w:b/>
          <w:bCs/>
          <w:color w:val="000000"/>
          <w:sz w:val="28"/>
          <w:szCs w:val="28"/>
        </w:rPr>
      </w:pPr>
      <w:r w:rsidRPr="005522BB">
        <w:rPr>
          <w:color w:val="000000"/>
          <w:sz w:val="28"/>
          <w:szCs w:val="28"/>
        </w:rPr>
        <w:t>АРК 97573</w:t>
      </w:r>
    </w:p>
    <w:p w:rsidR="004F2F7A" w:rsidRPr="005522BB" w:rsidRDefault="004F2F7A" w:rsidP="005522BB">
      <w:pPr>
        <w:widowControl w:val="0"/>
        <w:spacing w:line="360" w:lineRule="auto"/>
        <w:ind w:firstLine="709"/>
        <w:jc w:val="both"/>
        <w:rPr>
          <w:color w:val="000000"/>
          <w:sz w:val="28"/>
          <w:szCs w:val="28"/>
        </w:rPr>
      </w:pPr>
    </w:p>
    <w:p w:rsidR="004F2F7A" w:rsidRPr="005522BB" w:rsidRDefault="004F2F7A" w:rsidP="005522BB">
      <w:pPr>
        <w:widowControl w:val="0"/>
        <w:spacing w:line="360" w:lineRule="auto"/>
        <w:ind w:firstLine="709"/>
        <w:jc w:val="both"/>
        <w:rPr>
          <w:color w:val="000000"/>
          <w:sz w:val="28"/>
          <w:szCs w:val="28"/>
        </w:rPr>
      </w:pPr>
    </w:p>
    <w:p w:rsidR="004F2F7A" w:rsidRPr="005522BB" w:rsidRDefault="004F2F7A" w:rsidP="005522BB">
      <w:pPr>
        <w:widowControl w:val="0"/>
        <w:spacing w:line="360" w:lineRule="auto"/>
        <w:ind w:firstLine="709"/>
        <w:jc w:val="both"/>
        <w:rPr>
          <w:color w:val="000000"/>
          <w:sz w:val="28"/>
          <w:szCs w:val="28"/>
        </w:rPr>
      </w:pPr>
    </w:p>
    <w:p w:rsidR="004F2F7A" w:rsidRDefault="004F2F7A" w:rsidP="005522BB">
      <w:pPr>
        <w:widowControl w:val="0"/>
        <w:spacing w:line="360" w:lineRule="auto"/>
        <w:ind w:firstLine="709"/>
        <w:jc w:val="both"/>
        <w:rPr>
          <w:color w:val="000000"/>
          <w:sz w:val="28"/>
          <w:szCs w:val="28"/>
        </w:rPr>
      </w:pPr>
    </w:p>
    <w:p w:rsidR="005522BB" w:rsidRDefault="005522BB" w:rsidP="005522BB">
      <w:pPr>
        <w:widowControl w:val="0"/>
        <w:spacing w:line="360" w:lineRule="auto"/>
        <w:ind w:firstLine="709"/>
        <w:jc w:val="both"/>
        <w:rPr>
          <w:color w:val="000000"/>
          <w:sz w:val="28"/>
          <w:szCs w:val="28"/>
        </w:rPr>
      </w:pPr>
    </w:p>
    <w:p w:rsidR="004F2F7A" w:rsidRPr="005522BB" w:rsidRDefault="004F2F7A" w:rsidP="005522BB">
      <w:pPr>
        <w:widowControl w:val="0"/>
        <w:spacing w:line="360" w:lineRule="auto"/>
        <w:ind w:firstLine="709"/>
        <w:jc w:val="center"/>
        <w:rPr>
          <w:color w:val="000000"/>
          <w:sz w:val="28"/>
          <w:szCs w:val="28"/>
        </w:rPr>
      </w:pPr>
      <w:r w:rsidRPr="005522BB">
        <w:rPr>
          <w:color w:val="000000"/>
          <w:sz w:val="28"/>
          <w:szCs w:val="28"/>
        </w:rPr>
        <w:t>Г. Евпатория</w:t>
      </w:r>
    </w:p>
    <w:p w:rsidR="005522BB" w:rsidRDefault="004F2F7A" w:rsidP="005522BB">
      <w:pPr>
        <w:pStyle w:val="a5"/>
        <w:widowControl w:val="0"/>
        <w:ind w:right="0" w:firstLine="709"/>
        <w:rPr>
          <w:b w:val="0"/>
          <w:bCs w:val="0"/>
        </w:rPr>
      </w:pPr>
      <w:r w:rsidRPr="005522BB">
        <w:rPr>
          <w:b w:val="0"/>
          <w:bCs w:val="0"/>
          <w:color w:val="000000"/>
        </w:rPr>
        <w:t xml:space="preserve">2005 </w:t>
      </w:r>
      <w:r w:rsidRPr="005522BB">
        <w:rPr>
          <w:b w:val="0"/>
          <w:bCs w:val="0"/>
        </w:rPr>
        <w:t>г.</w:t>
      </w:r>
    </w:p>
    <w:p w:rsidR="004F2F7A" w:rsidRDefault="005522BB" w:rsidP="005522BB">
      <w:pPr>
        <w:pStyle w:val="a5"/>
        <w:widowControl w:val="0"/>
        <w:ind w:right="0" w:firstLine="709"/>
        <w:jc w:val="both"/>
        <w:rPr>
          <w:b w:val="0"/>
          <w:bCs w:val="0"/>
        </w:rPr>
      </w:pPr>
      <w:r>
        <w:rPr>
          <w:b w:val="0"/>
          <w:bCs w:val="0"/>
        </w:rPr>
        <w:br w:type="page"/>
      </w:r>
      <w:r w:rsidR="004F2F7A" w:rsidRPr="005522BB">
        <w:rPr>
          <w:b w:val="0"/>
          <w:bCs w:val="0"/>
        </w:rPr>
        <w:t>План</w:t>
      </w:r>
    </w:p>
    <w:p w:rsidR="005522BB" w:rsidRPr="005522BB" w:rsidRDefault="005522BB" w:rsidP="005522BB">
      <w:pPr>
        <w:pStyle w:val="a5"/>
        <w:widowControl w:val="0"/>
        <w:ind w:right="0" w:firstLine="709"/>
        <w:jc w:val="both"/>
        <w:rPr>
          <w:b w:val="0"/>
          <w:bCs w:val="0"/>
        </w:rPr>
      </w:pPr>
    </w:p>
    <w:tbl>
      <w:tblPr>
        <w:tblW w:w="5000" w:type="pct"/>
        <w:tblLook w:val="0000" w:firstRow="0" w:lastRow="0" w:firstColumn="0" w:lastColumn="0" w:noHBand="0" w:noVBand="0"/>
      </w:tblPr>
      <w:tblGrid>
        <w:gridCol w:w="8364"/>
        <w:gridCol w:w="1206"/>
      </w:tblGrid>
      <w:tr w:rsidR="004F2F7A" w:rsidRPr="005522BB" w:rsidTr="005522BB">
        <w:tc>
          <w:tcPr>
            <w:tcW w:w="4370" w:type="pct"/>
          </w:tcPr>
          <w:p w:rsidR="004F2F7A" w:rsidRPr="005522BB" w:rsidRDefault="004F2F7A" w:rsidP="005522BB">
            <w:pPr>
              <w:pStyle w:val="4"/>
              <w:keepNext w:val="0"/>
              <w:widowControl w:val="0"/>
              <w:ind w:right="0"/>
            </w:pPr>
            <w:r w:rsidRPr="005522BB">
              <w:t>Введение</w:t>
            </w:r>
          </w:p>
        </w:tc>
        <w:tc>
          <w:tcPr>
            <w:tcW w:w="630" w:type="pct"/>
          </w:tcPr>
          <w:p w:rsidR="004F2F7A" w:rsidRPr="005522BB" w:rsidRDefault="004F2F7A" w:rsidP="005522BB">
            <w:pPr>
              <w:widowControl w:val="0"/>
              <w:spacing w:line="360" w:lineRule="auto"/>
              <w:jc w:val="both"/>
              <w:rPr>
                <w:b/>
                <w:bCs/>
                <w:sz w:val="28"/>
                <w:szCs w:val="28"/>
              </w:rPr>
            </w:pPr>
          </w:p>
        </w:tc>
      </w:tr>
      <w:tr w:rsidR="004F2F7A" w:rsidRPr="005522BB" w:rsidTr="005522BB">
        <w:tc>
          <w:tcPr>
            <w:tcW w:w="4370" w:type="pct"/>
          </w:tcPr>
          <w:p w:rsidR="004F2F7A" w:rsidRPr="005522BB" w:rsidRDefault="004F2F7A" w:rsidP="005522BB">
            <w:pPr>
              <w:widowControl w:val="0"/>
              <w:spacing w:line="360" w:lineRule="auto"/>
              <w:jc w:val="both"/>
              <w:rPr>
                <w:sz w:val="28"/>
                <w:szCs w:val="28"/>
              </w:rPr>
            </w:pPr>
            <w:r w:rsidRPr="005522BB">
              <w:rPr>
                <w:sz w:val="28"/>
                <w:szCs w:val="28"/>
              </w:rPr>
              <w:t>1. Конституция</w:t>
            </w:r>
            <w:r w:rsidR="00D06C23">
              <w:rPr>
                <w:sz w:val="28"/>
                <w:szCs w:val="28"/>
              </w:rPr>
              <w:t xml:space="preserve"> </w:t>
            </w:r>
            <w:r w:rsidRPr="005522BB">
              <w:rPr>
                <w:sz w:val="28"/>
                <w:szCs w:val="28"/>
              </w:rPr>
              <w:t>и конституционное развитие в ФРГ. Охрана основного Закона</w:t>
            </w:r>
          </w:p>
        </w:tc>
        <w:tc>
          <w:tcPr>
            <w:tcW w:w="630" w:type="pct"/>
          </w:tcPr>
          <w:p w:rsidR="004F2F7A" w:rsidRPr="00D06C23" w:rsidRDefault="004F2F7A" w:rsidP="005522BB">
            <w:pPr>
              <w:widowControl w:val="0"/>
              <w:spacing w:line="360" w:lineRule="auto"/>
              <w:jc w:val="both"/>
              <w:rPr>
                <w:b/>
                <w:bCs/>
                <w:sz w:val="28"/>
                <w:szCs w:val="28"/>
              </w:rPr>
            </w:pPr>
          </w:p>
        </w:tc>
      </w:tr>
      <w:tr w:rsidR="004F2F7A" w:rsidRPr="005522BB" w:rsidTr="005522BB">
        <w:tc>
          <w:tcPr>
            <w:tcW w:w="4370" w:type="pct"/>
          </w:tcPr>
          <w:p w:rsidR="004F2F7A" w:rsidRPr="005522BB" w:rsidRDefault="004F2F7A" w:rsidP="005522BB">
            <w:pPr>
              <w:widowControl w:val="0"/>
              <w:spacing w:line="360" w:lineRule="auto"/>
              <w:jc w:val="both"/>
              <w:rPr>
                <w:sz w:val="28"/>
                <w:szCs w:val="28"/>
              </w:rPr>
            </w:pPr>
            <w:r w:rsidRPr="005522BB">
              <w:rPr>
                <w:sz w:val="28"/>
                <w:szCs w:val="28"/>
              </w:rPr>
              <w:t>2. Федеральные государственные органы. Бундестаг, Бундесрат, Федеральный президент, Федеральное правительство, Федеральный конституционный суд</w:t>
            </w:r>
          </w:p>
        </w:tc>
        <w:tc>
          <w:tcPr>
            <w:tcW w:w="630" w:type="pct"/>
          </w:tcPr>
          <w:p w:rsidR="004F2F7A" w:rsidRPr="00D06C23" w:rsidRDefault="004F2F7A" w:rsidP="005522BB">
            <w:pPr>
              <w:widowControl w:val="0"/>
              <w:spacing w:line="360" w:lineRule="auto"/>
              <w:jc w:val="both"/>
              <w:rPr>
                <w:b/>
                <w:bCs/>
                <w:sz w:val="28"/>
                <w:szCs w:val="28"/>
              </w:rPr>
            </w:pPr>
          </w:p>
        </w:tc>
      </w:tr>
      <w:tr w:rsidR="004F2F7A" w:rsidRPr="005522BB" w:rsidTr="005522BB">
        <w:tc>
          <w:tcPr>
            <w:tcW w:w="4370" w:type="pct"/>
          </w:tcPr>
          <w:p w:rsidR="004F2F7A" w:rsidRPr="005522BB" w:rsidRDefault="004F2F7A" w:rsidP="005522BB">
            <w:pPr>
              <w:widowControl w:val="0"/>
              <w:spacing w:line="360" w:lineRule="auto"/>
              <w:jc w:val="both"/>
              <w:rPr>
                <w:sz w:val="28"/>
                <w:szCs w:val="28"/>
              </w:rPr>
            </w:pPr>
            <w:r w:rsidRPr="005522BB">
              <w:rPr>
                <w:color w:val="000000"/>
                <w:sz w:val="28"/>
                <w:szCs w:val="28"/>
              </w:rPr>
              <w:t>3. Немецкий федерализм</w:t>
            </w:r>
          </w:p>
        </w:tc>
        <w:tc>
          <w:tcPr>
            <w:tcW w:w="630" w:type="pct"/>
          </w:tcPr>
          <w:p w:rsidR="004F2F7A" w:rsidRPr="005522BB" w:rsidRDefault="004F2F7A" w:rsidP="005522BB">
            <w:pPr>
              <w:widowControl w:val="0"/>
              <w:spacing w:line="360" w:lineRule="auto"/>
              <w:jc w:val="both"/>
              <w:rPr>
                <w:b/>
                <w:bCs/>
                <w:sz w:val="28"/>
                <w:szCs w:val="28"/>
                <w:lang w:val="en-US"/>
              </w:rPr>
            </w:pPr>
          </w:p>
        </w:tc>
      </w:tr>
      <w:tr w:rsidR="004F2F7A" w:rsidRPr="005522BB" w:rsidTr="005522BB">
        <w:tc>
          <w:tcPr>
            <w:tcW w:w="4370" w:type="pct"/>
          </w:tcPr>
          <w:p w:rsidR="004F2F7A" w:rsidRPr="005522BB" w:rsidRDefault="004F2F7A" w:rsidP="005522BB">
            <w:pPr>
              <w:widowControl w:val="0"/>
              <w:spacing w:line="360" w:lineRule="auto"/>
              <w:jc w:val="both"/>
              <w:rPr>
                <w:sz w:val="28"/>
                <w:szCs w:val="28"/>
              </w:rPr>
            </w:pPr>
            <w:r w:rsidRPr="005522BB">
              <w:rPr>
                <w:color w:val="000000"/>
                <w:sz w:val="28"/>
                <w:szCs w:val="28"/>
              </w:rPr>
              <w:t>4. Местное самоуправление и управление</w:t>
            </w:r>
          </w:p>
        </w:tc>
        <w:tc>
          <w:tcPr>
            <w:tcW w:w="630" w:type="pct"/>
          </w:tcPr>
          <w:p w:rsidR="004F2F7A" w:rsidRPr="005522BB" w:rsidRDefault="004F2F7A" w:rsidP="005522BB">
            <w:pPr>
              <w:widowControl w:val="0"/>
              <w:spacing w:line="360" w:lineRule="auto"/>
              <w:jc w:val="both"/>
              <w:rPr>
                <w:b/>
                <w:bCs/>
                <w:sz w:val="28"/>
                <w:szCs w:val="28"/>
                <w:lang w:val="en-US"/>
              </w:rPr>
            </w:pPr>
          </w:p>
        </w:tc>
      </w:tr>
      <w:tr w:rsidR="004F2F7A" w:rsidRPr="005522BB" w:rsidTr="005522BB">
        <w:tc>
          <w:tcPr>
            <w:tcW w:w="4370" w:type="pct"/>
          </w:tcPr>
          <w:p w:rsidR="004F2F7A" w:rsidRPr="005522BB" w:rsidRDefault="004F2F7A" w:rsidP="005522BB">
            <w:pPr>
              <w:pStyle w:val="4"/>
              <w:keepNext w:val="0"/>
              <w:widowControl w:val="0"/>
              <w:ind w:right="0"/>
            </w:pPr>
            <w:r w:rsidRPr="005522BB">
              <w:t>Заключение</w:t>
            </w:r>
          </w:p>
        </w:tc>
        <w:tc>
          <w:tcPr>
            <w:tcW w:w="630" w:type="pct"/>
          </w:tcPr>
          <w:p w:rsidR="004F2F7A" w:rsidRPr="005522BB" w:rsidRDefault="004F2F7A" w:rsidP="005522BB">
            <w:pPr>
              <w:widowControl w:val="0"/>
              <w:spacing w:line="360" w:lineRule="auto"/>
              <w:jc w:val="both"/>
              <w:rPr>
                <w:b/>
                <w:bCs/>
                <w:sz w:val="28"/>
                <w:szCs w:val="28"/>
                <w:lang w:val="en-US"/>
              </w:rPr>
            </w:pPr>
          </w:p>
        </w:tc>
      </w:tr>
      <w:tr w:rsidR="004F2F7A" w:rsidRPr="005522BB" w:rsidTr="005522BB">
        <w:tc>
          <w:tcPr>
            <w:tcW w:w="4370" w:type="pct"/>
          </w:tcPr>
          <w:p w:rsidR="004F2F7A" w:rsidRPr="005522BB" w:rsidRDefault="004F2F7A" w:rsidP="005522BB">
            <w:pPr>
              <w:widowControl w:val="0"/>
              <w:spacing w:line="360" w:lineRule="auto"/>
              <w:jc w:val="both"/>
              <w:rPr>
                <w:sz w:val="28"/>
                <w:szCs w:val="28"/>
              </w:rPr>
            </w:pPr>
            <w:r w:rsidRPr="005522BB">
              <w:rPr>
                <w:sz w:val="28"/>
                <w:szCs w:val="28"/>
              </w:rPr>
              <w:t>Список использованных источников</w:t>
            </w:r>
          </w:p>
        </w:tc>
        <w:tc>
          <w:tcPr>
            <w:tcW w:w="630" w:type="pct"/>
          </w:tcPr>
          <w:p w:rsidR="004F2F7A" w:rsidRPr="005522BB" w:rsidRDefault="004F2F7A" w:rsidP="005522BB">
            <w:pPr>
              <w:widowControl w:val="0"/>
              <w:spacing w:line="360" w:lineRule="auto"/>
              <w:jc w:val="both"/>
              <w:rPr>
                <w:b/>
                <w:bCs/>
                <w:sz w:val="28"/>
                <w:szCs w:val="28"/>
                <w:lang w:val="en-US"/>
              </w:rPr>
            </w:pPr>
          </w:p>
        </w:tc>
      </w:tr>
    </w:tbl>
    <w:p w:rsidR="004F2F7A" w:rsidRPr="005522BB" w:rsidRDefault="004F2F7A" w:rsidP="005522BB">
      <w:pPr>
        <w:widowControl w:val="0"/>
        <w:spacing w:line="360" w:lineRule="auto"/>
        <w:ind w:firstLine="709"/>
        <w:jc w:val="both"/>
        <w:rPr>
          <w:b/>
          <w:bCs/>
          <w:sz w:val="28"/>
          <w:szCs w:val="28"/>
        </w:rPr>
        <w:sectPr w:rsidR="004F2F7A" w:rsidRPr="005522BB" w:rsidSect="005522BB">
          <w:headerReference w:type="default" r:id="rId7"/>
          <w:pgSz w:w="11906" w:h="16838" w:code="9"/>
          <w:pgMar w:top="1134" w:right="851" w:bottom="1134" w:left="1701" w:header="709" w:footer="709" w:gutter="0"/>
          <w:cols w:space="708"/>
          <w:titlePg/>
          <w:docGrid w:linePitch="360"/>
        </w:sectPr>
      </w:pPr>
    </w:p>
    <w:p w:rsidR="004F2F7A" w:rsidRPr="005522BB" w:rsidRDefault="004F2F7A" w:rsidP="005522BB">
      <w:pPr>
        <w:pStyle w:val="5"/>
        <w:keepNext w:val="0"/>
        <w:widowControl w:val="0"/>
        <w:ind w:right="0" w:firstLine="709"/>
        <w:jc w:val="both"/>
      </w:pPr>
      <w:r w:rsidRPr="005522BB">
        <w:t>Введение</w:t>
      </w:r>
    </w:p>
    <w:p w:rsidR="004F2F7A" w:rsidRPr="005522BB" w:rsidRDefault="004F2F7A" w:rsidP="005522BB">
      <w:pPr>
        <w:widowControl w:val="0"/>
        <w:spacing w:line="360" w:lineRule="auto"/>
        <w:ind w:firstLine="709"/>
        <w:jc w:val="both"/>
        <w:rPr>
          <w:b/>
          <w:bCs/>
          <w:sz w:val="28"/>
          <w:szCs w:val="28"/>
        </w:rPr>
      </w:pP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Основным Законом страны выступает Конституция. В различных странах существует различный уклад</w:t>
      </w:r>
      <w:r w:rsidR="00D06C23">
        <w:rPr>
          <w:color w:val="000000"/>
          <w:sz w:val="28"/>
          <w:szCs w:val="28"/>
        </w:rPr>
        <w:t xml:space="preserve"> </w:t>
      </w:r>
      <w:r w:rsidRPr="005522BB">
        <w:rPr>
          <w:color w:val="000000"/>
          <w:sz w:val="28"/>
          <w:szCs w:val="28"/>
        </w:rPr>
        <w:t>Основного Закона,</w:t>
      </w:r>
      <w:r w:rsidR="00D06C23">
        <w:rPr>
          <w:color w:val="000000"/>
          <w:sz w:val="28"/>
          <w:szCs w:val="28"/>
        </w:rPr>
        <w:t xml:space="preserve"> </w:t>
      </w:r>
      <w:r w:rsidRPr="005522BB">
        <w:rPr>
          <w:color w:val="000000"/>
          <w:sz w:val="28"/>
          <w:szCs w:val="28"/>
        </w:rPr>
        <w:t>большой интерес представляет собой изучение конституционного устройства развитых стран, к числу которых относится и Германия. Особенно</w:t>
      </w:r>
      <w:r w:rsidR="00D06C23">
        <w:rPr>
          <w:color w:val="000000"/>
          <w:sz w:val="28"/>
          <w:szCs w:val="28"/>
        </w:rPr>
        <w:t xml:space="preserve"> </w:t>
      </w:r>
      <w:r w:rsidRPr="005522BB">
        <w:rPr>
          <w:color w:val="000000"/>
          <w:sz w:val="28"/>
          <w:szCs w:val="28"/>
        </w:rPr>
        <w:t>актуально это в условиях политической реформы, которая намечается в Украине с нового года. Некоторые элементы государственного устройства, закрепленные конституцией Германии могут быть применены и в демократической Украине. В соответствии с вышеизложенным, актуальность</w:t>
      </w:r>
      <w:r w:rsidR="00D06C23">
        <w:rPr>
          <w:color w:val="000000"/>
          <w:sz w:val="28"/>
          <w:szCs w:val="28"/>
        </w:rPr>
        <w:t xml:space="preserve"> </w:t>
      </w:r>
      <w:r w:rsidRPr="005522BB">
        <w:rPr>
          <w:color w:val="000000"/>
          <w:sz w:val="28"/>
          <w:szCs w:val="28"/>
        </w:rPr>
        <w:t>исследования возрастает.</w:t>
      </w:r>
    </w:p>
    <w:p w:rsidR="004F2F7A" w:rsidRPr="005522BB" w:rsidRDefault="004F2F7A" w:rsidP="005522BB">
      <w:pPr>
        <w:pStyle w:val="23"/>
        <w:widowControl w:val="0"/>
        <w:ind w:firstLine="709"/>
      </w:pPr>
      <w:r w:rsidRPr="005522BB">
        <w:t>Предметом исследования в контрольной работе является предмет Конституционного права зарубежных стран.</w:t>
      </w:r>
    </w:p>
    <w:p w:rsidR="004F2F7A" w:rsidRPr="005522BB" w:rsidRDefault="004F2F7A" w:rsidP="005522BB">
      <w:pPr>
        <w:widowControl w:val="0"/>
        <w:spacing w:line="360" w:lineRule="auto"/>
        <w:ind w:firstLine="709"/>
        <w:jc w:val="both"/>
        <w:rPr>
          <w:sz w:val="28"/>
          <w:szCs w:val="28"/>
        </w:rPr>
      </w:pPr>
      <w:r w:rsidRPr="005522BB">
        <w:rPr>
          <w:sz w:val="28"/>
          <w:szCs w:val="28"/>
        </w:rPr>
        <w:t>Непосредственным объектом исследования выступают</w:t>
      </w:r>
      <w:r w:rsidR="00D06C23">
        <w:rPr>
          <w:sz w:val="28"/>
          <w:szCs w:val="28"/>
        </w:rPr>
        <w:t xml:space="preserve"> </w:t>
      </w:r>
      <w:r w:rsidRPr="005522BB">
        <w:rPr>
          <w:sz w:val="28"/>
          <w:szCs w:val="28"/>
        </w:rPr>
        <w:t>правовые детерминанты Конституционного устройства современной Германии.</w:t>
      </w:r>
    </w:p>
    <w:p w:rsidR="004F2F7A" w:rsidRPr="005522BB" w:rsidRDefault="004F2F7A" w:rsidP="005522BB">
      <w:pPr>
        <w:widowControl w:val="0"/>
        <w:spacing w:line="360" w:lineRule="auto"/>
        <w:ind w:firstLine="709"/>
        <w:jc w:val="both"/>
        <w:rPr>
          <w:sz w:val="28"/>
          <w:szCs w:val="28"/>
        </w:rPr>
      </w:pPr>
      <w:r w:rsidRPr="005522BB">
        <w:rPr>
          <w:sz w:val="28"/>
          <w:szCs w:val="28"/>
        </w:rPr>
        <w:t>Цель работы – охарактеризовать объект в соответствии с предметом на основании исследования содержания методической и учебной литературы по данному вопросу.</w:t>
      </w:r>
    </w:p>
    <w:p w:rsidR="004F2F7A" w:rsidRPr="005522BB" w:rsidRDefault="004F2F7A" w:rsidP="005522BB">
      <w:pPr>
        <w:widowControl w:val="0"/>
        <w:spacing w:line="360" w:lineRule="auto"/>
        <w:ind w:firstLine="709"/>
        <w:jc w:val="both"/>
        <w:rPr>
          <w:sz w:val="28"/>
          <w:szCs w:val="28"/>
        </w:rPr>
      </w:pPr>
      <w:r w:rsidRPr="005522BB">
        <w:rPr>
          <w:sz w:val="28"/>
          <w:szCs w:val="28"/>
        </w:rPr>
        <w:t>Для достижения поставленной цели предполагается решить задачи следующего содержания:</w:t>
      </w:r>
    </w:p>
    <w:p w:rsidR="004F2F7A" w:rsidRPr="005522BB" w:rsidRDefault="004F2F7A" w:rsidP="005522BB">
      <w:pPr>
        <w:widowControl w:val="0"/>
        <w:spacing w:line="360" w:lineRule="auto"/>
        <w:ind w:firstLine="709"/>
        <w:jc w:val="both"/>
        <w:rPr>
          <w:sz w:val="28"/>
          <w:szCs w:val="28"/>
        </w:rPr>
      </w:pPr>
      <w:r w:rsidRPr="005522BB">
        <w:rPr>
          <w:sz w:val="28"/>
          <w:szCs w:val="28"/>
        </w:rPr>
        <w:t>- ввести понятие Конституции</w:t>
      </w:r>
      <w:r w:rsidR="00D06C23">
        <w:rPr>
          <w:sz w:val="28"/>
          <w:szCs w:val="28"/>
        </w:rPr>
        <w:t xml:space="preserve"> </w:t>
      </w:r>
      <w:r w:rsidRPr="005522BB">
        <w:rPr>
          <w:sz w:val="28"/>
          <w:szCs w:val="28"/>
        </w:rPr>
        <w:t>и конституционного развитие в ФРГ. Представить меры по охране основного Закона.</w:t>
      </w:r>
    </w:p>
    <w:p w:rsidR="004F2F7A" w:rsidRPr="005522BB" w:rsidRDefault="004F2F7A" w:rsidP="005522BB">
      <w:pPr>
        <w:widowControl w:val="0"/>
        <w:spacing w:line="360" w:lineRule="auto"/>
        <w:ind w:firstLine="709"/>
        <w:jc w:val="both"/>
        <w:rPr>
          <w:sz w:val="28"/>
          <w:szCs w:val="28"/>
        </w:rPr>
      </w:pPr>
      <w:r w:rsidRPr="005522BB">
        <w:rPr>
          <w:sz w:val="28"/>
          <w:szCs w:val="28"/>
        </w:rPr>
        <w:t>- обозначить значащие правовые детерминанты исполнительной, законодательной и судебной власти в соответствии с Основным Законом страны;</w:t>
      </w:r>
    </w:p>
    <w:p w:rsidR="004F2F7A" w:rsidRPr="005522BB" w:rsidRDefault="004F2F7A" w:rsidP="005522BB">
      <w:pPr>
        <w:widowControl w:val="0"/>
        <w:numPr>
          <w:ilvl w:val="0"/>
          <w:numId w:val="1"/>
        </w:numPr>
        <w:spacing w:line="360" w:lineRule="auto"/>
        <w:ind w:left="0" w:firstLine="709"/>
        <w:jc w:val="both"/>
        <w:rPr>
          <w:sz w:val="28"/>
          <w:szCs w:val="28"/>
        </w:rPr>
      </w:pPr>
      <w:r w:rsidRPr="005522BB">
        <w:rPr>
          <w:sz w:val="28"/>
          <w:szCs w:val="28"/>
        </w:rPr>
        <w:t>охарактеризовать германский федерализм и самоуправление</w:t>
      </w:r>
    </w:p>
    <w:p w:rsidR="004F2F7A" w:rsidRPr="005522BB" w:rsidRDefault="004F2F7A" w:rsidP="005522BB">
      <w:pPr>
        <w:widowControl w:val="0"/>
        <w:numPr>
          <w:ilvl w:val="0"/>
          <w:numId w:val="1"/>
        </w:numPr>
        <w:spacing w:line="360" w:lineRule="auto"/>
        <w:ind w:left="0" w:firstLine="709"/>
        <w:jc w:val="both"/>
        <w:rPr>
          <w:sz w:val="28"/>
          <w:szCs w:val="28"/>
        </w:rPr>
      </w:pPr>
      <w:r w:rsidRPr="005522BB">
        <w:rPr>
          <w:sz w:val="28"/>
          <w:szCs w:val="28"/>
        </w:rPr>
        <w:t>обобщить результаты исследований в работе.</w:t>
      </w:r>
    </w:p>
    <w:p w:rsidR="004F2F7A" w:rsidRPr="005522BB" w:rsidRDefault="004F2F7A" w:rsidP="005522BB">
      <w:pPr>
        <w:widowControl w:val="0"/>
        <w:spacing w:line="360" w:lineRule="auto"/>
        <w:ind w:firstLine="709"/>
        <w:jc w:val="both"/>
        <w:rPr>
          <w:sz w:val="28"/>
          <w:szCs w:val="28"/>
        </w:rPr>
      </w:pPr>
    </w:p>
    <w:p w:rsidR="004F2F7A" w:rsidRPr="005522BB" w:rsidRDefault="004F2F7A" w:rsidP="005522BB">
      <w:pPr>
        <w:widowControl w:val="0"/>
        <w:spacing w:line="360" w:lineRule="auto"/>
        <w:ind w:firstLine="709"/>
        <w:jc w:val="both"/>
        <w:rPr>
          <w:sz w:val="28"/>
          <w:szCs w:val="28"/>
        </w:rPr>
        <w:sectPr w:rsidR="004F2F7A" w:rsidRPr="005522BB" w:rsidSect="005522BB">
          <w:pgSz w:w="11906" w:h="16838" w:code="9"/>
          <w:pgMar w:top="1134" w:right="851" w:bottom="1134" w:left="1701" w:header="709" w:footer="709" w:gutter="0"/>
          <w:cols w:space="708"/>
          <w:docGrid w:linePitch="360"/>
        </w:sectPr>
      </w:pPr>
    </w:p>
    <w:p w:rsidR="004F2F7A" w:rsidRPr="005522BB" w:rsidRDefault="004F2F7A" w:rsidP="005522BB">
      <w:pPr>
        <w:pStyle w:val="21"/>
        <w:widowControl w:val="0"/>
        <w:numPr>
          <w:ilvl w:val="0"/>
          <w:numId w:val="3"/>
        </w:numPr>
        <w:ind w:left="0" w:firstLine="709"/>
        <w:jc w:val="both"/>
      </w:pPr>
      <w:r w:rsidRPr="005522BB">
        <w:t>Конституция</w:t>
      </w:r>
      <w:r w:rsidR="00D06C23">
        <w:t xml:space="preserve"> </w:t>
      </w:r>
      <w:r w:rsidRPr="005522BB">
        <w:t>и конституционное развитие в ФРГ.</w:t>
      </w:r>
      <w:r w:rsidR="00D06C23">
        <w:t xml:space="preserve"> </w:t>
      </w:r>
      <w:r w:rsidRPr="005522BB">
        <w:t>Охрана основного Закона</w:t>
      </w:r>
    </w:p>
    <w:p w:rsidR="004F2F7A" w:rsidRPr="005522BB" w:rsidRDefault="004F2F7A" w:rsidP="005522BB">
      <w:pPr>
        <w:pStyle w:val="21"/>
        <w:widowControl w:val="0"/>
        <w:ind w:firstLine="709"/>
        <w:jc w:val="both"/>
        <w:rPr>
          <w:b w:val="0"/>
          <w:bCs w:val="0"/>
        </w:rPr>
      </w:pPr>
    </w:p>
    <w:p w:rsidR="004F2F7A" w:rsidRPr="005522BB" w:rsidRDefault="004F2F7A" w:rsidP="005522BB">
      <w:pPr>
        <w:pStyle w:val="21"/>
        <w:widowControl w:val="0"/>
        <w:ind w:firstLine="709"/>
        <w:jc w:val="both"/>
        <w:rPr>
          <w:b w:val="0"/>
          <w:bCs w:val="0"/>
        </w:rPr>
      </w:pPr>
      <w:r w:rsidRPr="005522BB">
        <w:rPr>
          <w:b w:val="0"/>
          <w:bCs w:val="0"/>
        </w:rPr>
        <w:t>Германия — официальное название: Федеративная Республика Германия — высокоразвитая европейская страна.</w:t>
      </w:r>
    </w:p>
    <w:p w:rsidR="004F2F7A" w:rsidRPr="005522BB" w:rsidRDefault="004F2F7A" w:rsidP="005522BB">
      <w:pPr>
        <w:pStyle w:val="21"/>
        <w:widowControl w:val="0"/>
        <w:ind w:firstLine="709"/>
        <w:jc w:val="both"/>
        <w:rPr>
          <w:b w:val="0"/>
          <w:bCs w:val="0"/>
        </w:rPr>
      </w:pPr>
      <w:r w:rsidRPr="005522BB">
        <w:rPr>
          <w:b w:val="0"/>
          <w:bCs w:val="0"/>
        </w:rPr>
        <w:t>Германия в современных границах существует с 3 октября 1990 г., даты вступления бывшей Германской Демократической Республики — ГДР (государства тоталитарного социализма) — в состав ФРГ в условиях крушения в мире системы тоталитарного социализма. Пять бывших земель ГДР стали землями (субъектами федерации) ФРГ на основе ст. 20 конституции ФРГ 1949 г., хотя до акта вступления ГДР в ФРГ, еще 31 августа 1990 г., был заключен договор об объединении ФРГ и ГДР. В связи с воссоединением Германии конституция 1949 г. подверглась изменениям, но продолжает действовать.</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 xml:space="preserve">Конституция Германии 1949 г. официально называется </w:t>
      </w:r>
      <w:r w:rsidRPr="005522BB">
        <w:rPr>
          <w:b/>
          <w:bCs/>
          <w:color w:val="000000"/>
          <w:sz w:val="28"/>
          <w:szCs w:val="28"/>
        </w:rPr>
        <w:t>Основным законом</w:t>
      </w:r>
      <w:r w:rsidRPr="005522BB">
        <w:rPr>
          <w:color w:val="000000"/>
          <w:sz w:val="28"/>
          <w:szCs w:val="28"/>
        </w:rPr>
        <w:t>, поскольку при принятии этот акт рассматривался как временный: считалось, что конституция будет принята для всей Германии после преодоления ее раскола. Это четвертая в истории Германии конституция (три конституции приняты в 1849—1919 гг.)</w:t>
      </w:r>
      <w:r w:rsidRPr="005522BB">
        <w:rPr>
          <w:rStyle w:val="ad"/>
          <w:color w:val="000000"/>
          <w:sz w:val="28"/>
          <w:szCs w:val="28"/>
        </w:rPr>
        <w:footnoteReference w:id="1"/>
      </w:r>
      <w:r w:rsidRPr="005522BB">
        <w:rPr>
          <w:color w:val="000000"/>
          <w:sz w:val="28"/>
          <w:szCs w:val="28"/>
        </w:rPr>
        <w:t>.</w:t>
      </w:r>
    </w:p>
    <w:p w:rsidR="004F2F7A" w:rsidRPr="005522BB" w:rsidRDefault="004F2F7A" w:rsidP="005522BB">
      <w:pPr>
        <w:pStyle w:val="a3"/>
        <w:widowControl w:val="0"/>
        <w:spacing w:line="360" w:lineRule="auto"/>
        <w:ind w:firstLine="709"/>
        <w:jc w:val="both"/>
        <w:rPr>
          <w:lang w:val="uk-UA"/>
        </w:rPr>
      </w:pPr>
      <w:r w:rsidRPr="005522BB">
        <w:t>Основной закон был разработан комиссией немецких правоведов, которые действовали по указаниям премьер-министров западногерманских земель, избранных ландтагами (представительными органами земель), но подчинявшихся также губернаторам трех оккупационных зон, находившихся под управлением Великобритании, США и Франции. Губернаторы были назначены державами-победительницами после разгрома гитлеровской Германии (четвертая, обособленная оккупационная зона, на территории которой впоследствии была создана ГДР, находилась под управлением СССР)</w:t>
      </w:r>
      <w:r w:rsidRPr="005522BB">
        <w:rPr>
          <w:rStyle w:val="ad"/>
        </w:rPr>
        <w:footnoteReference w:id="2"/>
      </w:r>
      <w:r w:rsidRPr="005522BB">
        <w:t>.</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Проект конституции был обсужден и принят Парламентским советом, в состав которого входили 65 депутатов, избранных ландтагами земель, а также 5 представителей от Берлина. В Парламентском совете были представители всех существовавших тогда в Германии политических партий.</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Конституция разрабатывалась и принималась в обстановке демократического подъема, при значительном влиянии трех западных держав-победительниц, с которыми согласовывались многие положения проекта и которые, по существу, утверждали их. После принятия Парламентским советом конституция была ратифицирована ландтагами западногерманских земель, кроме Баварии (Свободного баварского государства), но вступила в силу и для нее.</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b/>
          <w:bCs/>
          <w:color w:val="000000"/>
          <w:sz w:val="28"/>
          <w:szCs w:val="28"/>
        </w:rPr>
        <w:t>Основные черты конституции.</w:t>
      </w:r>
      <w:r w:rsidRPr="005522BB">
        <w:rPr>
          <w:color w:val="000000"/>
          <w:sz w:val="28"/>
          <w:szCs w:val="28"/>
        </w:rPr>
        <w:t xml:space="preserve"> Конституция Германии отвергает прежние фашистские порядки и исходит из принципов общечеловеческих ценностей: демократии, разделения властей, равенства, справедливости и др. Она ввела федеративное устройство государства и запретила его изменять.</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Федеративная Республика Германия определяется конституцией как демократическое, социальное и правовое государство</w:t>
      </w:r>
      <w:r w:rsidRPr="005522BB">
        <w:rPr>
          <w:rStyle w:val="ad"/>
          <w:color w:val="000000"/>
          <w:sz w:val="28"/>
          <w:szCs w:val="28"/>
        </w:rPr>
        <w:footnoteReference w:id="3"/>
      </w:r>
      <w:r w:rsidRPr="005522BB">
        <w:rPr>
          <w:color w:val="000000"/>
          <w:sz w:val="28"/>
          <w:szCs w:val="28"/>
        </w:rPr>
        <w:t>. Гарантией демократического государства являются положения о том, что вся власть исходит от народа, который осуществляет ее путем выборов и разного рода голосований (т.е. непосредственно), а также через специальные органы — законодательные, исполнительные и судебные. Путем перечисления этих органов в конституции ФРГ дана достаточно широкая трактовка способов осуществления власти народа, более широкая, чем во многих других конституциях. Важнейшей гарантией демократии является специальное положение о том, что все граждане имеют право оказывать сопротивление каждому, кто пытается ликвидировать свободный демократический конституционный строй, если для пресечения этого не могут быть использованы другие средства. Такими гарантиями являются, далее, предусматриваемая конституцией многопартийная система, различные способы защиты конституционных прав и свобод граждан и т.д.</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Положение о социальном государстве развивается в нормах о том, что собственность обязывает, что пользование ею должно служить общему благу, что земля, ее недра, природные богатства, средства производства могут быть обобществлены в различных формах, но только законом. При этом законом, а не судом, как во многих других странах, устанавливается размер и вид возможной компенсации. Положению о социальном государстве соответствуют закрепляемые в конституции социально-экономические и культурные права личности.</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Концепция правового государства (она относится в конституции к федерации и землям) находит свое выражение в нормах, устанавливающих, что все лица, органы и организации, публичные и частные, обязаны подчиняться праву, что суд является независимым, а чрезвычайные суды не допускаются, что закону нельзя придавать обратную силу. Установлена ответственность государства, его должностных лиц перед гражданином. Тезис о правовом государстве подкрепляется широкими конституционными правами граждан. Учитывая уроки второй мировой войны, конституция провозглашает, что действия, предпринятые с целью нарушения мирного сосуществования народов и подготовки агрессивной войны, являются антиконституционными и лица, их совершившие, подлежат наказанию. Оружие, предназначенное для ведения войны, может быть изготовлено, ввезено, допущено к обороту только с разрешения федерального правительства.</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 xml:space="preserve">В условиях чрезвычайного положения (состояние напряженности, состояние обороны) демократические принципы могут быть ограничены законом парламента (эти нормы были внесены в конституцию в 1968 г. в период </w:t>
      </w:r>
      <w:r w:rsidR="00F93D93">
        <w:rPr>
          <w:color w:val="000000"/>
          <w:sz w:val="28"/>
          <w:szCs w:val="28"/>
        </w:rPr>
        <w:t>"</w:t>
      </w:r>
      <w:r w:rsidRPr="005522BB">
        <w:rPr>
          <w:color w:val="000000"/>
          <w:sz w:val="28"/>
          <w:szCs w:val="28"/>
        </w:rPr>
        <w:t>холодной войны</w:t>
      </w:r>
      <w:r w:rsidR="00F93D93">
        <w:rPr>
          <w:color w:val="000000"/>
          <w:sz w:val="28"/>
          <w:szCs w:val="28"/>
        </w:rPr>
        <w:t>"</w:t>
      </w:r>
      <w:r w:rsidRPr="005522BB">
        <w:rPr>
          <w:color w:val="000000"/>
          <w:sz w:val="28"/>
          <w:szCs w:val="28"/>
        </w:rPr>
        <w:t xml:space="preserve"> — острого противостояния западных государств и стран тоталитарного социализма). Конституция устанавливает также, что чрезвычайные меры могут быть приняты для отражения опасности, угрожающей основам свободного демократического строя федерации или отдельной земли.</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Регулируя отношения основных органов государства, а также государства в целом и его составных частей, методы деятельности органов государства, конституция исходит из того, что Германия является по форме правления парламентарной республикой, относительно децентрализованным федеративным государством с демократическим режимом</w:t>
      </w:r>
      <w:r w:rsidRPr="005522BB">
        <w:rPr>
          <w:rStyle w:val="ad"/>
          <w:color w:val="000000"/>
          <w:sz w:val="28"/>
          <w:szCs w:val="28"/>
        </w:rPr>
        <w:footnoteReference w:id="4"/>
      </w:r>
      <w:r w:rsidRPr="005522BB">
        <w:rPr>
          <w:color w:val="000000"/>
          <w:sz w:val="28"/>
          <w:szCs w:val="28"/>
        </w:rPr>
        <w:t>.</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Изменение и дополнение конституции может быть осуществлено только специальным конституционным законом, который принимается 2/3 голосов в каждой палате парламента (бундестаге и бундесрате)</w:t>
      </w:r>
      <w:r w:rsidRPr="005522BB">
        <w:rPr>
          <w:rStyle w:val="ad"/>
          <w:color w:val="000000"/>
          <w:sz w:val="28"/>
          <w:szCs w:val="28"/>
        </w:rPr>
        <w:footnoteReference w:id="5"/>
      </w:r>
      <w:r w:rsidRPr="005522BB">
        <w:rPr>
          <w:color w:val="000000"/>
          <w:sz w:val="28"/>
          <w:szCs w:val="28"/>
        </w:rPr>
        <w:t>.</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 xml:space="preserve">За время действия конституции 1949 г. было принято около четырех десятков законов, изменяющих и дополняющих ее. Наиболее существенные изменения конституции связаны с поправками, внесенными в 1968 г. — о возможности введения особого режима (термин </w:t>
      </w:r>
      <w:r w:rsidR="00F93D93">
        <w:rPr>
          <w:color w:val="000000"/>
          <w:sz w:val="28"/>
          <w:szCs w:val="28"/>
        </w:rPr>
        <w:t>"</w:t>
      </w:r>
      <w:r w:rsidRPr="005522BB">
        <w:rPr>
          <w:color w:val="000000"/>
          <w:sz w:val="28"/>
          <w:szCs w:val="28"/>
        </w:rPr>
        <w:t>чрезвычайное положение</w:t>
      </w:r>
      <w:r w:rsidR="00F93D93">
        <w:rPr>
          <w:color w:val="000000"/>
          <w:sz w:val="28"/>
          <w:szCs w:val="28"/>
        </w:rPr>
        <w:t>"</w:t>
      </w:r>
      <w:r w:rsidRPr="005522BB">
        <w:rPr>
          <w:color w:val="000000"/>
          <w:sz w:val="28"/>
          <w:szCs w:val="28"/>
        </w:rPr>
        <w:t xml:space="preserve"> в конституции не применяется, но речь идет именно об этом) и в 1993 г. — в связи с преобразованием Европейского экономического сообщества в Европейский союз, членом которого ФРГ является. Новая редакция ст. 23 (1993 г.) предусматривает, в частности, что Германия участвует в издании нормативных актов Европейского союза</w:t>
      </w:r>
      <w:r w:rsidRPr="005522BB">
        <w:rPr>
          <w:rStyle w:val="ad"/>
          <w:color w:val="000000"/>
          <w:sz w:val="28"/>
          <w:szCs w:val="28"/>
        </w:rPr>
        <w:footnoteReference w:id="6"/>
      </w:r>
      <w:r w:rsidRPr="005522BB">
        <w:rPr>
          <w:color w:val="000000"/>
          <w:sz w:val="28"/>
          <w:szCs w:val="28"/>
        </w:rPr>
        <w:t>.</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b/>
          <w:bCs/>
          <w:color w:val="000000"/>
          <w:sz w:val="28"/>
          <w:szCs w:val="28"/>
        </w:rPr>
        <w:t>Охрана основного закона.</w:t>
      </w:r>
      <w:r w:rsidRPr="005522BB">
        <w:rPr>
          <w:color w:val="000000"/>
          <w:sz w:val="28"/>
          <w:szCs w:val="28"/>
        </w:rPr>
        <w:t xml:space="preserve"> В ФРГ существует специальный орган конституционного контроля — Федеральный конституционный суд, который в отличие от Франции осуществляет как предварительный, так и последующий контроль (во Франции последний возможен только в</w:t>
      </w:r>
      <w:r w:rsidR="00D06C23">
        <w:rPr>
          <w:color w:val="000000"/>
          <w:sz w:val="28"/>
          <w:szCs w:val="28"/>
          <w:lang w:val="uk-UA"/>
        </w:rPr>
        <w:t xml:space="preserve"> </w:t>
      </w:r>
      <w:r w:rsidRPr="005522BB">
        <w:rPr>
          <w:color w:val="000000"/>
          <w:sz w:val="28"/>
          <w:szCs w:val="28"/>
        </w:rPr>
        <w:t>случае нарушения конституционных прав граждан и сопряжен с дополнительными условиями).</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Федеральный конституционный суд состоит из двух палат (сенатов) по 8 судей в каждой, в общей сложности — из 16 судей. Половина из них избирается бундестагом (нижней палатой парламента), половина — бундесратом (верхней палатой). Бундестаг избирает судей путем косвенных выборов, создавая для этого специальную комиссию на основе пропорционального представительства политических партий. Бундесрат проводит прямые выборы. Кандидат на должность судьи должен получить 2/3 голосов. Для кандидатов установлены довольно жесткие условия: трое судей в каждом сенате должны быть избраны из состава судей пяти высших судов страны (в ФРГ нет единого верховного суда), пять других членов должны иметь возраст не менее 40 лет и соответствующий диплом о юридическом образовании. После избрания судьи назначаются на должность декретом президента республики. Срок их полномочий — 12 лет, повторное избрание не допускается.</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Федеральный конституционный суд в соответствии с конституцией и законом о нем 1951 г. (этот закон неоднократно изменялся и принимался в новой редакции) обладает очень широкой компетенцией, к которой относятся</w:t>
      </w:r>
      <w:r w:rsidRPr="005522BB">
        <w:rPr>
          <w:rStyle w:val="ad"/>
          <w:color w:val="000000"/>
          <w:sz w:val="28"/>
          <w:szCs w:val="28"/>
        </w:rPr>
        <w:footnoteReference w:id="7"/>
      </w:r>
      <w:r w:rsidRPr="005522BB">
        <w:rPr>
          <w:color w:val="000000"/>
          <w:sz w:val="28"/>
          <w:szCs w:val="28"/>
        </w:rPr>
        <w:t xml:space="preserve">: </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 xml:space="preserve">1) толкование федеральной конституции в случаях спора об объеме прав и обязанностей участников конституционно-правовых отношений (в частности, в связи со спорами о компетенции высших органов государства, по жалобам земли о толковании федеральной конституции судом земли); </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 xml:space="preserve">2) рассмотрение споров и неясностей по вопросу о взаимоотношениях федерации и земель, а также земель между собой (о совместимости федерального права и права земель, о правах и обязанностях федерации и земель, об исполнении землями федерального права, об осуществлении федерального контроля в отношении земель и др.); </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 xml:space="preserve">3) рассмотрение жалоб общин и их союзов (союзы — это, по существу, округа, единицы административно-территориального деления) по поводу нарушения законом, в том числе актом земли, их прав на самоуправление; </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 xml:space="preserve">4) рассмотрение заявлений граждан на нарушение их конституционных прав юридическими актами — законами, актами административных органов, судебными решениями; </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 xml:space="preserve">5) решение квазиуголовных дел о лишении конституционных прав граждан, использующих эти права против свободного демократического порядка, об антиконституционности и, следовательно, запрещении политических партий и других объединений, об освобождении от должности президента республики в связи с обвинением, возбужденным против него парламентом; </w:t>
      </w:r>
    </w:p>
    <w:p w:rsidR="004F2F7A" w:rsidRPr="005522BB" w:rsidRDefault="004F2F7A" w:rsidP="005522BB">
      <w:pPr>
        <w:widowControl w:val="0"/>
        <w:spacing w:line="360" w:lineRule="auto"/>
        <w:ind w:firstLine="709"/>
        <w:jc w:val="both"/>
        <w:rPr>
          <w:color w:val="000000"/>
          <w:sz w:val="28"/>
          <w:szCs w:val="28"/>
          <w:lang w:val="uk-UA"/>
        </w:rPr>
      </w:pPr>
      <w:r w:rsidRPr="005522BB">
        <w:rPr>
          <w:color w:val="000000"/>
          <w:sz w:val="28"/>
          <w:szCs w:val="28"/>
        </w:rPr>
        <w:t>6) рассмотрение жалоб на решения бундестага, касающихся выборов, приобретения или утраты членства в бундестаге, и некоторых других жалоб.</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Дела рассматриваются одним из двух сенатов суда при кворуме в 6 судей. В отличие от французского Конституционного совета в Федеральном конституционном суде ФРГ, а также в конституционных судах земель применяется устный состязательный процесс.</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Решения Федерального конституционного суда обязательны для всех органов федерации, земель, всех ведомств и судов. В некоторых случаях, специально перечисленных в законе о Федеральном конституционном суде, его решения имеют силу закона.</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В землях (субъектах федерации) действуют конституционные суды земель (в землях есть свои конституции). Конституционные суды земель вправе контролировать соответствие актов земель как федеральной, так и местной конституции</w:t>
      </w:r>
      <w:r w:rsidRPr="005522BB">
        <w:rPr>
          <w:rStyle w:val="ad"/>
          <w:color w:val="000000"/>
          <w:sz w:val="28"/>
          <w:szCs w:val="28"/>
        </w:rPr>
        <w:footnoteReference w:id="8"/>
      </w:r>
      <w:r w:rsidRPr="005522BB">
        <w:rPr>
          <w:color w:val="000000"/>
          <w:sz w:val="28"/>
          <w:szCs w:val="28"/>
        </w:rPr>
        <w:t>.</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p>
    <w:p w:rsidR="004F2F7A" w:rsidRPr="005522BB" w:rsidRDefault="004F2F7A" w:rsidP="005522BB">
      <w:pPr>
        <w:pStyle w:val="21"/>
        <w:widowControl w:val="0"/>
        <w:ind w:firstLine="709"/>
        <w:jc w:val="both"/>
      </w:pPr>
      <w:r w:rsidRPr="005522BB">
        <w:t>2. Федеральные государственные органы. Бундестаг, Бундесрат, Федеральный президент, Федеральное правительство, Федеральный конституционный суд</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p>
    <w:p w:rsidR="004F2F7A" w:rsidRPr="005522BB" w:rsidRDefault="004F2F7A" w:rsidP="005522BB">
      <w:pPr>
        <w:pStyle w:val="23"/>
        <w:widowControl w:val="0"/>
        <w:ind w:firstLine="709"/>
      </w:pPr>
      <w:r w:rsidRPr="005522BB">
        <w:t xml:space="preserve">В ФРГ есть два органа, участвующих в законодательстве: Бундестаг и Бундесрат (Союзное заседание и Союзный совет). В этом процессе участвует и президент республики, который подписывает законы и вправе возвратить их на вторичное рассмотрение (по данным, имеющимся в нашем распоряжении, всего таких случаев было около пяти, и только по техническим причинам). </w:t>
      </w:r>
    </w:p>
    <w:p w:rsidR="004F2F7A" w:rsidRPr="005522BB" w:rsidRDefault="004F2F7A" w:rsidP="005522BB">
      <w:pPr>
        <w:pStyle w:val="23"/>
        <w:widowControl w:val="0"/>
        <w:ind w:firstLine="709"/>
      </w:pPr>
      <w:r w:rsidRPr="005522BB">
        <w:rPr>
          <w:b/>
          <w:bCs/>
        </w:rPr>
        <w:t>Бундестаг</w:t>
      </w:r>
      <w:r w:rsidRPr="005522BB">
        <w:t xml:space="preserve"> (672 депутата в 1997 г.) избирается на 4 года путем всеобщих, прямых, равных, свободных выборов при тайном голосовании. Его депутаты имеют свободный мандат. Им запрещено совмещать свою деятельность в бундестаге с другими должностями, занимать руководящие посты в частных фирмах. Депутаты обладают иммунитетом, но могут быть задержаны без разрешения парламента на месте совершения преступления и в течение следующего за этим дня. Индемнитет депутата также несколько ограничен: он может нести ответственность за клеветнические высказывания в парламенте. Денежное вознаграждение депутата составляет 16 тыс. марок в месяц</w:t>
      </w:r>
      <w:r w:rsidRPr="005522BB">
        <w:rPr>
          <w:rStyle w:val="ad"/>
        </w:rPr>
        <w:footnoteReference w:id="9"/>
      </w:r>
      <w:r w:rsidRPr="005522BB">
        <w:t>.</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 xml:space="preserve">В соответствии с конституцией и регламентом, который неоднократно изменялся и дополнялся, руководит заседаниями бундестага избранный им на весь срок полномочий председатель (на немецком языке эта должность, как и многие другие председательские должности, называется </w:t>
      </w:r>
      <w:r w:rsidR="00F93D93">
        <w:rPr>
          <w:color w:val="000000"/>
          <w:sz w:val="28"/>
          <w:szCs w:val="28"/>
        </w:rPr>
        <w:t>"</w:t>
      </w:r>
      <w:r w:rsidRPr="005522BB">
        <w:rPr>
          <w:color w:val="000000"/>
          <w:sz w:val="28"/>
          <w:szCs w:val="28"/>
        </w:rPr>
        <w:t>президент бундестага</w:t>
      </w:r>
      <w:r w:rsidR="00F93D93">
        <w:rPr>
          <w:color w:val="000000"/>
          <w:sz w:val="28"/>
          <w:szCs w:val="28"/>
        </w:rPr>
        <w:t>"</w:t>
      </w:r>
      <w:r w:rsidRPr="005522BB">
        <w:rPr>
          <w:color w:val="000000"/>
          <w:sz w:val="28"/>
          <w:szCs w:val="28"/>
        </w:rPr>
        <w:t xml:space="preserve">). Он осуществляет распорядительную деятельность в здании бундестага, ему подчинены службы этого органа, он обладает </w:t>
      </w:r>
      <w:r w:rsidR="00F93D93">
        <w:rPr>
          <w:color w:val="000000"/>
          <w:sz w:val="28"/>
          <w:szCs w:val="28"/>
        </w:rPr>
        <w:t>"</w:t>
      </w:r>
      <w:r w:rsidRPr="005522BB">
        <w:rPr>
          <w:color w:val="000000"/>
          <w:sz w:val="28"/>
          <w:szCs w:val="28"/>
        </w:rPr>
        <w:t>полицейской властью</w:t>
      </w:r>
      <w:r w:rsidR="00F93D93">
        <w:rPr>
          <w:color w:val="000000"/>
          <w:sz w:val="28"/>
          <w:szCs w:val="28"/>
        </w:rPr>
        <w:t>"</w:t>
      </w:r>
      <w:r w:rsidRPr="005522BB">
        <w:rPr>
          <w:color w:val="000000"/>
          <w:sz w:val="28"/>
          <w:szCs w:val="28"/>
        </w:rPr>
        <w:t xml:space="preserve"> в нем, без его разрешения в помещении палаты не может производиться обыск, а также другие следственные действия. Председателю бундестага помогает избранный палатой заместитель. Секретари бундестага тоже относятся к его руководству, но в основном ведают организационными вопросами, связанными с делопроизводством.</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В бундестаге создаются партийные фракции (фракция образуется, если партия имеет не менее 5% членов бундестага). Их руководство участвует в формировании органов бундестага, в том числе в создании специализированных постоянных комиссий и определении их председателей. Председатель палаты, его заместитель, а также 23 представителя фракций пропорционально их численности образуют совет старейшин. Он принимает повестку дня на основе единогласия (если этого нет, вопрос выносится на пленарное заседание), распределяет депутатов по постоянным комиссиям, решает процедурные вопросы. В необходимых случаях создаются различные временные комиссии — следственные, ревизионные и др</w:t>
      </w:r>
      <w:r w:rsidRPr="005522BB">
        <w:rPr>
          <w:rStyle w:val="ad"/>
          <w:color w:val="000000"/>
          <w:sz w:val="28"/>
          <w:szCs w:val="28"/>
        </w:rPr>
        <w:footnoteReference w:id="10"/>
      </w:r>
      <w:r w:rsidRPr="005522BB">
        <w:rPr>
          <w:color w:val="000000"/>
          <w:sz w:val="28"/>
          <w:szCs w:val="28"/>
        </w:rPr>
        <w:t>.</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 xml:space="preserve">В германском праве не существует понятия </w:t>
      </w:r>
      <w:r w:rsidR="00F93D93">
        <w:rPr>
          <w:color w:val="000000"/>
          <w:sz w:val="28"/>
          <w:szCs w:val="28"/>
        </w:rPr>
        <w:t>"</w:t>
      </w:r>
      <w:r w:rsidRPr="005522BB">
        <w:rPr>
          <w:color w:val="000000"/>
          <w:sz w:val="28"/>
          <w:szCs w:val="28"/>
        </w:rPr>
        <w:t>сессия парламента</w:t>
      </w:r>
      <w:r w:rsidR="00F93D93">
        <w:rPr>
          <w:color w:val="000000"/>
          <w:sz w:val="28"/>
          <w:szCs w:val="28"/>
        </w:rPr>
        <w:t>"</w:t>
      </w:r>
      <w:r w:rsidRPr="005522BB">
        <w:rPr>
          <w:color w:val="000000"/>
          <w:sz w:val="28"/>
          <w:szCs w:val="28"/>
        </w:rPr>
        <w:t>. Бундестаг считается находящимся в состоянии постоянной сессии и созывается его председателем на пленарные заседания по мере надобности, хотя, конечно, на практике есть более или менее продолжительный период, когда бундестаг не заседает вообще. Заседания бундестага, как и большинства парламентов мира, открытые: они могут быть закрыты по решению большинства присутствующих депутатов.</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b/>
          <w:bCs/>
          <w:color w:val="000000"/>
          <w:sz w:val="28"/>
          <w:szCs w:val="28"/>
        </w:rPr>
        <w:t>Бундесрат</w:t>
      </w:r>
      <w:r w:rsidRPr="005522BB">
        <w:rPr>
          <w:color w:val="000000"/>
          <w:sz w:val="28"/>
          <w:szCs w:val="28"/>
        </w:rPr>
        <w:t xml:space="preserve"> (68 членов) является представительством земель, но он не избирается, его члены назначаются правительствами земель (органами исполнительной власти земель) и отзываются ими. Поэтому какого-либо срока полномочий для этого органа конституция не устанавливает. Он имеет переменный членский состав. Число представителей земель в нем зависит от численности населения каждой земли, но не пропорционально ему: земли имеют от трех до шести представителей, тогда как население может разниться в десятки раз, а размеры территории — более чем в 100 раз. При голосовании каждая земля имеет число голосов, равное числу ее представителей (следовательно, земли неравноправны: более крупные имеют большее число голосов, больший вес при принятии решений бундесратом), но голоса каждой земли должны подаваться только согласованно, от имени земли (иначе быть не должно, поскольку представители каждой земли действуют в бундесрате по инструкциям своего правительства).</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В бундесрате создаются руководящие и вспомогательные органы. Председатель бундесрата переизбирается ежегодно. Заседания созываются председателем по мере надобности. Он обязан созвать заседание по требованию представителей по крайней мере двух земель, а также по требованию федерального правительства. Заседания являются открытыми, но могут проводиться и закрытые заседания.</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Правом законодательной инициативы обладают федеральное правительство, депутаты бундестага и члены бундесрата. Законопроекты правительства должны сначала вноситься в бундесрат (для получения мнения земель), а затем с мнением бундесрата в течение установленного срока (6 недель) должны быть переданы в нижнюю палату. Если правительство считает проект срочным, оно может передать его в бундестаг, не дожидаясь решения верхней палаты. Депутаты бундестага могут вносить законопроекты только коллективно: от имени фракции либо если собрано не менее 5% подписей общего числа депутатов бундестага. Члены бундесрата могут вносить законопроекты также группой (от земли), но направлять их в бундестаг они могут только через федеральное правительство, которое прилагает к законопроекту свое заключение. Законопроекты в бундестаге рассматриваются в трех чтениях по классической схеме: обсуждение основных положений и передача законопроекта в соответствующую отраслевую постоянную комиссию или комитет; постатейное обсуждение с докладом комиссии каждой статьи и голосование по статьям; обсуждение законопроекта в целом и голосование. Принятый бундестагом законопроект передается в бундесрат. Есть две процедуры приятия текста последним. По некоторым вопросам согласие бундесрата обязательно: для законов об изменении конституции, о территориальных изменениях федерации, об отношениях федерации и земель и др. Если по этим вопросам бундесрат не соглашается с текстом, принятым бундестагом, а предлагает изменения и дополнения, создается согласительный комитет (согласительная комиссия) из представителей бундестага и бундесрата. Создания согласительного комитета может потребовать и правительство. Если согласительный комитет поддерживает решение бундестага, то бундесрат принимает это решение, а следовательно, и текст закона, предложенный бундестагом. Если комитет решение бундестага не поддерживает, то бундестаг должен вторично обсудить отвергнутый законопроект, после чего возможна новая согласительная комиссия (комитет). Таким образом, по указанным вопросам у бундесрата есть, хотя и несколько ослабленное, право вето</w:t>
      </w:r>
      <w:r w:rsidRPr="005522BB">
        <w:rPr>
          <w:rStyle w:val="ad"/>
          <w:color w:val="000000"/>
          <w:sz w:val="28"/>
          <w:szCs w:val="28"/>
        </w:rPr>
        <w:footnoteReference w:id="11"/>
      </w:r>
      <w:r w:rsidRPr="005522BB">
        <w:rPr>
          <w:color w:val="000000"/>
          <w:sz w:val="28"/>
          <w:szCs w:val="28"/>
        </w:rPr>
        <w:t>.</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Законопроекты по другим вопросам, принятые бундестагом, тоже должны передаваться в бундесрат. Если он дает свое согласие, закон считается принятым, публикуется и вступает в силу. Если же он предлагает изменения и дополнения, то также создается согласительный комитет, но в этом случае независимо от решения комитета бундестаг вправе принять закон без согласия бундесрата. У бундесрата сохраняется право в течение двух недель заявить протест (своеобразное право вето). Протест рассматривается бундестагом, но он вправе отклонить его даже не квалифицированным, а простым большинством голосов общего числа депутатов.</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Однако в определенных условиях бундесрат, напротив, может принимать законы самостоятельно, без участия бундестага. Это возможно в условиях объявления правительством состояния законодательной необходимости. Если правительство считает законопроект неотложным, бундесрат вправе принять его без согласия бундестага.</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Парламент ФРГ, а именно бундестаг, равно как и в других странах, вправе делегировать правительству полномочий по изданию актов, входящих в сферу законодательной компетенции федерации. Такие полномочия могут быть делегированы отдельному министру и даже правительству земли. При делегировании полномочий, касающихся общегосударственных средств транспорта, связи и некоторых других вопросов, требуется согласие бундесрата. Его согласие требуется также, если правительство издает на основе закона постановления, которые должны выполняться землями.</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При принятии закона о бюджете действуют правила, аналогичные правилам, установленным в других государствах (представление проекта только правительством, невозможность без согласия правительства вносить изменения, требующие дополнительных расходов, и др.)</w:t>
      </w:r>
      <w:r w:rsidRPr="005522BB">
        <w:rPr>
          <w:rStyle w:val="ad"/>
          <w:color w:val="000000"/>
          <w:sz w:val="28"/>
          <w:szCs w:val="28"/>
        </w:rPr>
        <w:footnoteReference w:id="12"/>
      </w:r>
      <w:r w:rsidRPr="005522BB">
        <w:rPr>
          <w:color w:val="000000"/>
          <w:sz w:val="28"/>
          <w:szCs w:val="28"/>
        </w:rPr>
        <w:t>.</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Как и в других странах, парламент ФРГ осуществляет контроль за деятельностью исполнительной власти, но правительство несет ответственность только перед бундестагом — как коллективную, так и индивидуальную (коллективная ответственность выражается прежде .всего в ответственности канцлера — главы правительства, которое с уходом канцлера в отставку тоже заменяется). Формой ответственности канцлера является так называемый конструктивный вотум недоверия, очень затрудняющий его отставку. Вопрос о недоверии канцлеру должен голосоваться в бундестаге одновременно с предложением кандидатуры его преемника как единая, совокупная резолюция. Поскольку предложить кандидатуру нового канцлера на практике может лишь партия (блок) большинства в парламенте, конструктивный вотум недоверия применялся крайне редко, лишь в исключительных случаях (дважды).</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Канцлер и сам может поставить вопрос о доверии правительству, связывая это обычно с требованием принять закон, необходимый правительству. В этом случае при выражении недоверия возможно избрание другого канцлера (по предложению президента) или роспуск, парламента (бундестага: верхняя палата не распускается). Роспуск парламента по указу президента следует, если новый канцлер не будет избран в течение 21 дня.</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Парламент обладает и другими полномочиями, присущими законодательному органу: ратифицирует международные договоры (это делает обычно бундестаг, но на некоторые договоры требуется согласие бундесрата), объявляет состояние обороны при условии угрозы агрессии, формирует некоторые другие высшие органы государства (бундестаг участвует в выборах президента республики, бундестаг и бундесрат формируют Федеральный конституционный суд, избирают председателя и вице-председателя Счетной палаты — органа финансового контроля)</w:t>
      </w:r>
      <w:r w:rsidRPr="005522BB">
        <w:rPr>
          <w:rStyle w:val="ad"/>
          <w:color w:val="000000"/>
          <w:sz w:val="28"/>
          <w:szCs w:val="28"/>
        </w:rPr>
        <w:footnoteReference w:id="13"/>
      </w:r>
      <w:r w:rsidRPr="005522BB">
        <w:rPr>
          <w:color w:val="000000"/>
          <w:sz w:val="28"/>
          <w:szCs w:val="28"/>
        </w:rPr>
        <w:t>.</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Если парламент не может собраться, то решения, имеющие силу закона, в период состояния обороны принимаются совместным комитетом, состоящим из 33 членов, 2/3 из которых — депутаты бундестага и 1/3 — члены бундесрата. Эти решения могут быть отменены бундестагом с согласия бундесрата.</w:t>
      </w:r>
    </w:p>
    <w:p w:rsidR="004F2F7A" w:rsidRPr="005522BB" w:rsidRDefault="004F2F7A" w:rsidP="005522BB">
      <w:pPr>
        <w:widowControl w:val="0"/>
        <w:spacing w:line="360" w:lineRule="auto"/>
        <w:ind w:firstLine="709"/>
        <w:jc w:val="both"/>
        <w:rPr>
          <w:color w:val="000000"/>
          <w:sz w:val="28"/>
          <w:szCs w:val="28"/>
        </w:rPr>
      </w:pPr>
      <w:r w:rsidRPr="005522BB">
        <w:rPr>
          <w:b/>
          <w:bCs/>
          <w:color w:val="000000"/>
          <w:sz w:val="28"/>
          <w:szCs w:val="28"/>
        </w:rPr>
        <w:t>Федеральный Президент и федеральное правительство.</w:t>
      </w:r>
      <w:r w:rsidRPr="005522BB">
        <w:rPr>
          <w:color w:val="000000"/>
          <w:sz w:val="28"/>
          <w:szCs w:val="28"/>
        </w:rPr>
        <w:t xml:space="preserve"> Исполнительная власть в Германии принадлежит федеральному президенту, который действует по указаниям правительства. Поэтому на деле президент является лишь главой государства, а реально исполнительная власть осуществляется правительством.</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Федеральный президент избирается на 5 лет косвенными выборами — Федеральным собранием, которое состоит из членов бундестага и такого же числа членов, избранных представительными органами земель (ландтагами) пропорционально числу их депутатов в бундестаге. Президентом может быть избран гражданин, достигший 40 лет, обладающий избирательными правами. Одно и то же лицо может быть избрано президентом только на два срока</w:t>
      </w:r>
      <w:r w:rsidRPr="005522BB">
        <w:rPr>
          <w:rStyle w:val="ad"/>
          <w:color w:val="000000"/>
          <w:sz w:val="28"/>
          <w:szCs w:val="28"/>
        </w:rPr>
        <w:footnoteReference w:id="14"/>
      </w:r>
      <w:r w:rsidRPr="005522BB">
        <w:rPr>
          <w:color w:val="000000"/>
          <w:sz w:val="28"/>
          <w:szCs w:val="28"/>
        </w:rPr>
        <w:t>.</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Президент не может быть членом парламента, правительства, ландтага земли, местных представительных органов, занимать другие оплачиваемые должности, входить в состав руководства или наблюдательных советов предприятий, фирм, занимающихся извлечением прибыли. Он пользуется иммунитетом, который прекращается в случаях, установленных конституцией для ответственности президента.</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По конституции федеральный президент обладает значительными полномочиями. Он представляет государство, заключает международные договоры, аккредитует дипломатических представителей, назначает федеральных судей, офицеров, осуществляет право помилования и др. Однако для действительности таких актов необходима их контрассигнатура канцлером или соответствующим министром (получение контрассигнатуры — подписи). Контрассигнатура не нужна для актов об увольнении федерального канцлера (при конструктивном вотуме недоверия), при подаче им заявления об отставке, для роспуска нижней палаты, если она не избрала нового канцлера в установленный срок, для назначения в этих условиях даты выборов в бундестаг, для предложения кандидатуры нового канцлера. Но все это делается, по существу, в условиях вакантности поста канцлера: прежнему выражено недоверие либо он ушел в отставку, а новый не избран</w:t>
      </w:r>
      <w:r w:rsidRPr="005522BB">
        <w:rPr>
          <w:rStyle w:val="ad"/>
          <w:color w:val="000000"/>
          <w:sz w:val="28"/>
          <w:szCs w:val="28"/>
        </w:rPr>
        <w:footnoteReference w:id="15"/>
      </w:r>
      <w:r w:rsidRPr="005522BB">
        <w:rPr>
          <w:color w:val="000000"/>
          <w:sz w:val="28"/>
          <w:szCs w:val="28"/>
        </w:rPr>
        <w:t>.</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Ответственность президента заключается в лишении его данной должности. Это возможно в случае обвинения в умышленном нарушении конституции или закона. Такое обвинение могут выдвинуть только бундестаг или бундесрат. Предложение может быть внесено 1/4 состава любого из этих органов, принятие решения (т.е. предъявление обвинения) требует большинства в 2/3. Обвинение вносится в Федеральный конституционный суд, который и принимает окончательное решение. Отрешенный от должности президент в дальнейшем может быть подвергнут обычному уголовному преследованию. Федеральный конституционный суд вправе также временно отстранить президента от должности при предъявлении парламентом обвинения — до решения дела по существу.</w:t>
      </w:r>
    </w:p>
    <w:p w:rsidR="004F2F7A" w:rsidRPr="005522BB" w:rsidRDefault="004F2F7A" w:rsidP="005522BB">
      <w:pPr>
        <w:pStyle w:val="31"/>
        <w:widowControl w:val="0"/>
        <w:ind w:firstLine="709"/>
      </w:pPr>
      <w:r w:rsidRPr="005522BB">
        <w:t>Полномочия федерального президента в случае каких-либо препятствий для исполнения им своих обязанностей осуществляет председатель бундестага.</w:t>
      </w:r>
    </w:p>
    <w:p w:rsidR="004F2F7A" w:rsidRPr="005522BB" w:rsidRDefault="004F2F7A" w:rsidP="005522BB">
      <w:pPr>
        <w:widowControl w:val="0"/>
        <w:spacing w:line="360" w:lineRule="auto"/>
        <w:ind w:firstLine="709"/>
        <w:jc w:val="both"/>
        <w:rPr>
          <w:color w:val="000000"/>
          <w:sz w:val="28"/>
          <w:szCs w:val="28"/>
        </w:rPr>
      </w:pPr>
      <w:r w:rsidRPr="005522BB">
        <w:rPr>
          <w:b/>
          <w:bCs/>
          <w:color w:val="000000"/>
          <w:sz w:val="28"/>
          <w:szCs w:val="28"/>
        </w:rPr>
        <w:t>Федеральное правительство.</w:t>
      </w:r>
      <w:r w:rsidRPr="005522BB">
        <w:rPr>
          <w:color w:val="000000"/>
          <w:sz w:val="28"/>
          <w:szCs w:val="28"/>
        </w:rPr>
        <w:t xml:space="preserve"> Основные рычаги руководства государством в ФРГ принадлежат правительству, состоящему из канцлера (председатель правительства) и министров. Они не могут занимать другие оплачиваемые должности, осуществлять профессиональную деятельность, входить в состав руководства предприятий, занимающихся извлечением прибыли (в состав наблюдательных советов предприятий они могут входить с согласия бундестага). Особую роль в правительстве играет канцлер, в связи с чем ФРГ нередко называют канцлерской республикой</w:t>
      </w:r>
      <w:r w:rsidRPr="005522BB">
        <w:rPr>
          <w:rStyle w:val="ad"/>
          <w:color w:val="000000"/>
          <w:sz w:val="28"/>
          <w:szCs w:val="28"/>
        </w:rPr>
        <w:footnoteReference w:id="16"/>
      </w:r>
      <w:r w:rsidRPr="005522BB">
        <w:rPr>
          <w:color w:val="000000"/>
          <w:sz w:val="28"/>
          <w:szCs w:val="28"/>
        </w:rPr>
        <w:t>.</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Положение канцлера, обязанности министров, порядок работы правительства и другие вопросы регулируются специальным регламентом, который утверждается президентом (действует регламент 1951 г. в неоднократно изменявшейся редакции).</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Федеральный канцлер избирается бундестагом по предложению президента. Избранным считается лицо, которое получит абсолютное большинство голосов в бундестаге, т.е. федеральный президент практически может предложить, а бундестаг избрать канцлером лидера партии (коалиции партий), которая располагает большинством мест в парламенте. На практике в последние десятилетия правительство формируется одной из двух крупнейших партий — ХДС или СДПГ, выступающей в блоке со СвДП. Бывали случаи формирования правительства одной из этих партий, когда она получала абсолютное большинство мест в бундестаге</w:t>
      </w:r>
      <w:r w:rsidRPr="005522BB">
        <w:rPr>
          <w:rStyle w:val="ad"/>
          <w:color w:val="000000"/>
          <w:sz w:val="28"/>
          <w:szCs w:val="28"/>
        </w:rPr>
        <w:footnoteReference w:id="17"/>
      </w:r>
      <w:r w:rsidRPr="005522BB">
        <w:rPr>
          <w:color w:val="000000"/>
          <w:sz w:val="28"/>
          <w:szCs w:val="28"/>
        </w:rPr>
        <w:t>.</w:t>
      </w:r>
    </w:p>
    <w:p w:rsidR="004F2F7A" w:rsidRPr="005522BB" w:rsidRDefault="004F2F7A" w:rsidP="005522BB">
      <w:pPr>
        <w:pStyle w:val="31"/>
        <w:widowControl w:val="0"/>
        <w:ind w:firstLine="709"/>
      </w:pPr>
      <w:r w:rsidRPr="005522BB">
        <w:t>Если предложенное президентом лицо не получает большинства голосов, бундестаг сам может выдвинуть кандидатуру канцлера. Если избрание канцлера в течение 14 дней не состоялось абсолютным большинством голосов, проводится второй тур, в котором для избрания достаточно относительного большинства. Если и такая процедура не дала результатов, президент в течение 7 дней сам назначает канцлера (по существу, временно) и одновременно распускает парламент с назначением даты новых выборов. Это положение в ФРГ ни разу не применялось.</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В назначении федеральных министров парламент не участвует: он определяет только канцлера. Министры назначаются президентом по предложению канцлера, а увольняются канцлером (юридически — это делается актом президента по требованию канцлера)</w:t>
      </w:r>
      <w:r w:rsidRPr="005522BB">
        <w:rPr>
          <w:rStyle w:val="ad"/>
          <w:color w:val="000000"/>
          <w:sz w:val="28"/>
          <w:szCs w:val="28"/>
        </w:rPr>
        <w:footnoteReference w:id="18"/>
      </w:r>
      <w:r w:rsidRPr="005522BB">
        <w:rPr>
          <w:color w:val="000000"/>
          <w:sz w:val="28"/>
          <w:szCs w:val="28"/>
        </w:rPr>
        <w:t>.</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Основные направления федеральной политики определяет канцлер. Федеральные министры, которых он назначает и смещает (с помощью указов президента), действуют в рамках установленных направлений политики самостоятельно, но несут за это ответственность перед канцлером, который вправе уволить министра, и перед нижней палатой парламента, которая может выразить вотум недоверия министру. При расхождении мнений федеральных министров решение принимает правительство.</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Ответственность за деятельность правительства несет канцлер. С его сменой уходят в отставку и министры.</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b/>
          <w:bCs/>
          <w:color w:val="000000"/>
          <w:sz w:val="28"/>
          <w:szCs w:val="28"/>
        </w:rPr>
        <w:t xml:space="preserve">Судебная власть. </w:t>
      </w:r>
      <w:r w:rsidRPr="005522BB">
        <w:rPr>
          <w:color w:val="000000"/>
          <w:sz w:val="28"/>
          <w:szCs w:val="28"/>
        </w:rPr>
        <w:t>В Германии функционирует разветвленная судебная система, не имеющая какого-то одного высшего судебного органа ни в федерации, ни в землях. Это специализированная судебная система. Помимо конституционной юстиции — Федерального конституционного суда и конституционных судов земель — действуют еще пять ветвей правосудия: общая, административная, трудовая, финансовая и социальная юстиция. Каждая ветвь судебной власти имеет свой верховный орган (верховный суд), который называется по-разному: Федеральная судебная палата (возглавляет систему общих судов), Федеральный административный суд, Федеральный финансовый суд, Федеральный суд по трудовым делам, Федеральный суд по социальным делам. Конституция устанавливает, что федерация может создавать и другие суды, в частности военно-уголовные, и они существуют</w:t>
      </w:r>
      <w:r w:rsidRPr="005522BB">
        <w:rPr>
          <w:rStyle w:val="ad"/>
          <w:color w:val="000000"/>
          <w:sz w:val="28"/>
          <w:szCs w:val="28"/>
        </w:rPr>
        <w:footnoteReference w:id="19"/>
      </w:r>
      <w:r w:rsidRPr="005522BB">
        <w:rPr>
          <w:color w:val="000000"/>
          <w:sz w:val="28"/>
          <w:szCs w:val="28"/>
        </w:rPr>
        <w:t xml:space="preserve">. </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 xml:space="preserve">Названные пять высших судебных органов независимы по отношению друг к другу и к другим органам. Если между ними возникают разногласия (скажем, неодинаково применяется тот или иной закон), то созывается совещание (оно называется </w:t>
      </w:r>
      <w:r w:rsidR="00F93D93">
        <w:rPr>
          <w:color w:val="000000"/>
          <w:sz w:val="28"/>
          <w:szCs w:val="28"/>
        </w:rPr>
        <w:t>"</w:t>
      </w:r>
      <w:r w:rsidRPr="005522BB">
        <w:rPr>
          <w:color w:val="000000"/>
          <w:sz w:val="28"/>
          <w:szCs w:val="28"/>
        </w:rPr>
        <w:t>сенат</w:t>
      </w:r>
      <w:r w:rsidR="00F93D93">
        <w:rPr>
          <w:color w:val="000000"/>
          <w:sz w:val="28"/>
          <w:szCs w:val="28"/>
        </w:rPr>
        <w:t>"</w:t>
      </w:r>
      <w:r w:rsidRPr="005522BB">
        <w:rPr>
          <w:color w:val="000000"/>
          <w:sz w:val="28"/>
          <w:szCs w:val="28"/>
        </w:rPr>
        <w:t>) из представителей этих органов, которое принимает решения, обеспечивающие единство судебной практики.</w:t>
      </w:r>
    </w:p>
    <w:p w:rsidR="004F2F7A" w:rsidRPr="005522BB" w:rsidRDefault="004F2F7A" w:rsidP="005522BB">
      <w:pPr>
        <w:pStyle w:val="23"/>
        <w:widowControl w:val="0"/>
        <w:ind w:firstLine="709"/>
      </w:pPr>
      <w:r w:rsidRPr="005522BB">
        <w:t>Каждая ветвь судебной власти (кроме конституционной юстиции) имеет несколько инстанций: четыре инстанции у общих судов (участковые суды как низшее звено, несколько земельных судов, Высший земельный суд и Федеральная судебная палата), три — у остальных видов судов (кроме участковых).</w:t>
      </w:r>
    </w:p>
    <w:p w:rsidR="004F2F7A" w:rsidRPr="005522BB" w:rsidRDefault="004F2F7A" w:rsidP="005522BB">
      <w:pPr>
        <w:pStyle w:val="23"/>
        <w:widowControl w:val="0"/>
        <w:ind w:firstLine="709"/>
      </w:pPr>
      <w:r w:rsidRPr="005522BB">
        <w:t>Суды общей компетенции рассматривают уголовные и гражданские дела; суды по трудовым спорам — споры между работодателями и работниками, между профсоюзами и союзами работодателей; административные суды — иски граждан к государственным служащим по вопросу о соблюдении прав граждан в процессе управления, споры государственных служащих с администрацией по вопросу об их правах, по вопросам охраны окружающей среды, споры между административно-территориальными единицами, жалобы, связанные с разрешением или с отказом в выдаче разрешения органами исполнительной власти на проведение тех или иных массовых мероприятий вне помещения. Суды по социальным делам рассматривают иски граждан к государственным учреждениям по вопросам пенсий, выплаты различных социальных пособий (например, на детей).</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В системе общих судов большую часть уголовных и гражданских дел рассматривает участковый суд, в котором судопроизводство обычно осуществляет единолично судья. Суд земли рассматривает более сложные уголовные и гражданские дела и является апелляционной инстанцией по отношению к участковым судам. В одних случаях уголовные дела могут рассматриваться коллегией судей, в других — с участием нескольких присяжных, которые, однако, вместе с судьей или судьями решают вопрос не только факта, но и права. Верховный суд земли проводит ревизию. Это особы|| процесс в германском праве, где сочетаются элементы апелляции и кассации, т.е. проверяется решение нижестоящего суда с точки зрения соответствия фактической стороне дела и соблюдения закона. Федеральная судебная палата осуществляет только кассационный процесс</w:t>
      </w:r>
      <w:r w:rsidRPr="005522BB">
        <w:rPr>
          <w:rStyle w:val="ad"/>
          <w:color w:val="000000"/>
          <w:sz w:val="28"/>
          <w:szCs w:val="28"/>
        </w:rPr>
        <w:footnoteReference w:id="20"/>
      </w:r>
      <w:r w:rsidRPr="005522BB">
        <w:rPr>
          <w:color w:val="000000"/>
          <w:sz w:val="28"/>
          <w:szCs w:val="28"/>
        </w:rPr>
        <w:t>.</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Прокуратура в Германии, как и во Франции, не составляет отдельной системы, а действует при судах, Находясь в общем подчинении министра юстиции. Прокуроры расследуют наиболее сложные дела с помощью полицейских служб и предъявляют обвинение. По уголовным делам судебное разбирательство всегда, в том числе по делам частного обвинения, которые возбуждаются самими потерпевшими, осуществляется с участием прокурора. Прокуроры вправе в определенных случаях участвовать и в рассмотрении гражданских дел.</w:t>
      </w:r>
    </w:p>
    <w:p w:rsidR="005522BB" w:rsidRDefault="005522BB" w:rsidP="005522BB">
      <w:pPr>
        <w:widowControl w:val="0"/>
        <w:shd w:val="clear" w:color="auto" w:fill="FFFFFF"/>
        <w:autoSpaceDE w:val="0"/>
        <w:autoSpaceDN w:val="0"/>
        <w:adjustRightInd w:val="0"/>
        <w:spacing w:line="360" w:lineRule="auto"/>
        <w:ind w:firstLine="709"/>
        <w:jc w:val="both"/>
        <w:rPr>
          <w:b/>
          <w:bCs/>
          <w:color w:val="000000"/>
          <w:sz w:val="28"/>
          <w:szCs w:val="28"/>
        </w:rPr>
      </w:pPr>
    </w:p>
    <w:p w:rsidR="004F2F7A" w:rsidRPr="005522BB" w:rsidRDefault="004F2F7A" w:rsidP="005522BB">
      <w:pPr>
        <w:widowControl w:val="0"/>
        <w:shd w:val="clear" w:color="auto" w:fill="FFFFFF"/>
        <w:autoSpaceDE w:val="0"/>
        <w:autoSpaceDN w:val="0"/>
        <w:adjustRightInd w:val="0"/>
        <w:spacing w:line="360" w:lineRule="auto"/>
        <w:ind w:firstLine="709"/>
        <w:jc w:val="both"/>
        <w:rPr>
          <w:b/>
          <w:bCs/>
          <w:color w:val="000000"/>
          <w:sz w:val="28"/>
          <w:szCs w:val="28"/>
        </w:rPr>
      </w:pPr>
      <w:r w:rsidRPr="005522BB">
        <w:rPr>
          <w:b/>
          <w:bCs/>
          <w:color w:val="000000"/>
          <w:sz w:val="28"/>
          <w:szCs w:val="28"/>
        </w:rPr>
        <w:t>3. Немецкий федерализм</w:t>
      </w:r>
    </w:p>
    <w:p w:rsidR="005522BB" w:rsidRDefault="005522BB" w:rsidP="005522BB">
      <w:pPr>
        <w:widowControl w:val="0"/>
        <w:shd w:val="clear" w:color="auto" w:fill="FFFFFF"/>
        <w:autoSpaceDE w:val="0"/>
        <w:autoSpaceDN w:val="0"/>
        <w:adjustRightInd w:val="0"/>
        <w:spacing w:line="360" w:lineRule="auto"/>
        <w:ind w:firstLine="709"/>
        <w:jc w:val="both"/>
        <w:rPr>
          <w:color w:val="000000"/>
          <w:sz w:val="28"/>
          <w:szCs w:val="28"/>
        </w:rPr>
      </w:pP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Создание современного германского федерализма было в значительной мере результатом политики западных оккупационных держав, которые таким путем хотели ослабить возможность возрождения централизованного милитаристского германского государства. ФРГ — это конституционная федерация, учрежденная на основе конституции 1949 г. Каких-либо федеративных договоров между федерацией и землями в Германии не существует (упомянутый выше договор об объединении ФРГ и ГДР — это акт иного рода). Систему отношений федерации и земель, а также земель между собой обычно характеризуют как кооперативный федерализм, поскольку существует законодательно оформленное их сотрудничество между собой</w:t>
      </w:r>
      <w:r w:rsidRPr="005522BB">
        <w:rPr>
          <w:rStyle w:val="ad"/>
          <w:color w:val="000000"/>
          <w:sz w:val="28"/>
          <w:szCs w:val="28"/>
        </w:rPr>
        <w:footnoteReference w:id="21"/>
      </w:r>
      <w:r w:rsidRPr="005522BB">
        <w:rPr>
          <w:color w:val="000000"/>
          <w:sz w:val="28"/>
          <w:szCs w:val="28"/>
        </w:rPr>
        <w:t>.</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После объединения двух германских государств в состав ФРГ входит 16 земель, являющихся ее субъектами, в том числе три города — Берлин, Гамбург и Бремен. Между землями существуют различия в уровне экономического развития, в исторических традициях, размерах территории, численности населения. Крупнейшая по территории земля Бавария в 174 раза больше самой малой земли Бремен, а наиболее населенная земля Северный Рейн — Вестфалия в 26 раз превосходит тот же Бремен. Различаются и диалекты земель, но не языковый фактор стал основанием их обособления, так как все это немецкий язык. ФРГ построена по территориальному принципу. При обособлении земель учитывались прежде всего исторические традиции, экономические связи. Других территориальных образований, кроме земель, являющихся субъектами федерации, в ее составе не существует (административно-территориальное деление — это уже деление земель). Германская федерация в своей основе симметрична, хотя определенные элементы юридического неравенства между землями все же есть</w:t>
      </w:r>
      <w:r w:rsidRPr="005522BB">
        <w:rPr>
          <w:rStyle w:val="ad"/>
          <w:color w:val="000000"/>
          <w:sz w:val="28"/>
          <w:szCs w:val="28"/>
        </w:rPr>
        <w:footnoteReference w:id="22"/>
      </w:r>
      <w:r w:rsidRPr="005522BB">
        <w:rPr>
          <w:color w:val="000000"/>
          <w:sz w:val="28"/>
          <w:szCs w:val="28"/>
        </w:rPr>
        <w:t>.</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Конституция закрепляет основные принципы федеративного устройства ФРГ конституционный порядок в землях должен соответствовать принципам республиканского, демократического и социально-правового государства, федерация гарантирует соответствие конституционного порядка земель положениям конституции ФРГ. Земли имеют свои конституции, местные парламенты (ландтаги, в городах-землях такие представительные органы называются сенатами), принимают законы, имеют свое правительство, но хотя эти земли иногда в конституциях называются государствами, государственного суверенитета они не имеют; 2) на территории всей федерации должен быть обеспечен единый уровень жизни; у граждан земель равные права и обязанности; кадры федеральных органов должны формироваться соответственно чиновниками всех земель, если же тот или иной федеральный орган действует в земле, его сотрудники должны набираться, как правило, из этой земли; 3) все земли, независимо от их размеров, имеют равный статус, что не исключает определенного неравенства их представительства в бундесрате; 4) земли осуществляют государственные полномочия постольку, поскольку конституция не устанавливает иного порядка, но федеральное право имеет преимущество перед правом земель; 5) компетенция федерации и земель разделена. Различаются исключительная компетенция федерации (это 11 вопросов, в том числе внешние отношения, оборона, железные дороги, почта, телесвязь и др.), конкурирующая (совместная) компетенция и компетенция земель. Земля может издавать законы в сфере конкурирующей компетенции, если вопрос не урегулирован федеральным законом. Федерация вправе издавать законы и в сфере, относящейся к землям, если полагает, что вопрос не может быть эффективно решен землей, если регулирование одной земли может нарушить интересы другой земли и т.д. Кроме вопросов исключительной и совместной компетенции федерация наделена правом издавать общие предписания по ряду других вопросов: общие принципы высшего образования, общее положение печати и кино, охрана природы, отвод земель, регистрация жителей и др. По существу, это основы законодательства, законы-рамки. Используя данное право, федерация расширяет свою компетенцию за счет земель. Осуществляя свои полномочия, федерация и земли отдельно несут расходы, но если земля действует по поручению федерации, расходы несет последняя. Земли имеют свои бюджеты, но федерация должна принимать меры для экономического выравнивания земель путем оказания помощи, путем инвестиций и т.д.; 6) основной закон допускает возможность федерального принуждения; если земля не выполняет обязанностей, возлагаемых на нее федеральной конституцией и федеральными законами, федеральное правительство может принять необходимые меры, чтобы заставить ее выполнять свои обязанности (на практике такие меры не применялись); 7) в соответствии с концепцией кооперативного федерализма все учреждения федерации и земель должны оказывать друг другу правовую и административную помощь. В случаях серьезных нарушений общественного порядка, при стихийных бедствиях земля может просить федеральное правительство о направлении федеральных вооруженных сил, полицейских сил другой земли. В случае катастроф, охвативших несколько земель, федеральное правительство может и по своей инициативе направить в соответствующие земли вооруженные силы и дать указания другим землям о направлении в район бедствия полицейских сил</w:t>
      </w:r>
      <w:r w:rsidRPr="005522BB">
        <w:rPr>
          <w:rStyle w:val="ad"/>
          <w:color w:val="000000"/>
          <w:sz w:val="28"/>
          <w:szCs w:val="28"/>
        </w:rPr>
        <w:footnoteReference w:id="23"/>
      </w:r>
      <w:r w:rsidRPr="005522BB">
        <w:rPr>
          <w:color w:val="000000"/>
          <w:sz w:val="28"/>
          <w:szCs w:val="28"/>
        </w:rPr>
        <w:t>.</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Как уже говорилось, земли имеют свои законодательные органы — ландтаги (сенаты). Обычно они однопалатные (в Баварии две палаты) и избираются гражданами в разных землях на 4 года или 5 лет. Они формируют правительства земли на основе тех же принципов, что и федерация. Положение премьер-министра земли аналогично положению федерального канцлера.</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p>
    <w:p w:rsidR="004F2F7A" w:rsidRPr="005522BB" w:rsidRDefault="004F2F7A" w:rsidP="005522BB">
      <w:pPr>
        <w:widowControl w:val="0"/>
        <w:shd w:val="clear" w:color="auto" w:fill="FFFFFF"/>
        <w:autoSpaceDE w:val="0"/>
        <w:autoSpaceDN w:val="0"/>
        <w:adjustRightInd w:val="0"/>
        <w:spacing w:line="360" w:lineRule="auto"/>
        <w:ind w:firstLine="709"/>
        <w:jc w:val="both"/>
        <w:rPr>
          <w:b/>
          <w:bCs/>
          <w:color w:val="000000"/>
          <w:sz w:val="28"/>
          <w:szCs w:val="28"/>
        </w:rPr>
      </w:pPr>
      <w:r w:rsidRPr="005522BB">
        <w:rPr>
          <w:b/>
          <w:bCs/>
          <w:color w:val="000000"/>
          <w:sz w:val="28"/>
          <w:szCs w:val="28"/>
        </w:rPr>
        <w:t>4. Местное самоуправление и управление</w:t>
      </w:r>
    </w:p>
    <w:p w:rsidR="004F2F7A" w:rsidRPr="005522BB" w:rsidRDefault="004F2F7A" w:rsidP="005522BB">
      <w:pPr>
        <w:widowControl w:val="0"/>
        <w:shd w:val="clear" w:color="auto" w:fill="FFFFFF"/>
        <w:autoSpaceDE w:val="0"/>
        <w:autoSpaceDN w:val="0"/>
        <w:adjustRightInd w:val="0"/>
        <w:spacing w:line="360" w:lineRule="auto"/>
        <w:ind w:firstLine="709"/>
        <w:jc w:val="both"/>
        <w:rPr>
          <w:b/>
          <w:bCs/>
          <w:color w:val="000000"/>
          <w:sz w:val="28"/>
          <w:szCs w:val="28"/>
        </w:rPr>
      </w:pP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Земли делятся на округа (их более 50), округа — на районы и города, имеющие статус районов (в общей сложности их около 630), районы делятся на общины (многие города имеют статус общин). В целом по стране 90% сельских общин и 10% — городских</w:t>
      </w:r>
      <w:r w:rsidRPr="005522BB">
        <w:rPr>
          <w:rStyle w:val="ad"/>
          <w:color w:val="000000"/>
          <w:sz w:val="28"/>
          <w:szCs w:val="28"/>
        </w:rPr>
        <w:footnoteReference w:id="24"/>
      </w:r>
      <w:r w:rsidRPr="005522BB">
        <w:rPr>
          <w:color w:val="000000"/>
          <w:sz w:val="28"/>
          <w:szCs w:val="28"/>
        </w:rPr>
        <w:t>.</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 xml:space="preserve">Положение и организация административно-территориальных паев, в выборах в некоторых землях участвуют и постоянно проживающие неграждане. Глава администрации района — ландрат избирается в одних землях районным собранием, в других — непосредственно избирателями. В общинах население избирает муниципальный совет. Он или непосредственно граждане избирают бургомистра (обербургомистра в общинах с населением более 50 тыс. человек). Бургомистр нередко избирается (иногда нанимается по контракту) на длительный срок: 8— 12 лет. </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При общей схеме организация самоуправления и управления в общинах земель неодинакова (в округах и районах она более или менее однотипна). Обычно различают четыре модели организации местного самоуправления и управления в общинах: 1) южногерманская модель (например, в Баварии). Представительный орган — совет общины и исполнительный орган — бургомистр составляют в известной мере единую коллегию. Они избираются населением раздельно, но бургомистр становится по должности председателем совета общины. Ведущая роль принадлежит совету; 2) северогерманская модель (например, в земле Нижняя Саксония). Представительный орган (совет и др.), избранный населением, избирает директора общины и исполнительный комитет. Комитет занимается подготовкой решений совета, а директор руководит общинной администрацией, ведет текущие дела. Решающая роль также принадлежит совету; 3) модель совет — бургомистр (земли Пфальц, Саар). Представительный орган избирается населением, бургомистр избирается представительным органом и является по должности его председателем. Однако в отличие от южногерманской модели бургомистр обладает значительными полномочиями, единолично решая важные вопросы; 4) модель совет — магистратура (земля Гессен, земля-город Гамбург). Представительный орган избирается населением, а исполнительным органом является коллективная магистратура, избираемая советом. Магистратура состоит из оплачиваемого бургомистра (нередко им является, по существу, нанимаемый на срок специалист по управлению, который лишь оформляется на должность в порядке избрания) и неоплачиваемых членов магистратуры — своего рода совета при бургомистре. Важные вопросы решаются коллегиально, а бургомистр ведет в основном текущую работу по управлению</w:t>
      </w:r>
      <w:r w:rsidRPr="005522BB">
        <w:rPr>
          <w:rStyle w:val="ad"/>
          <w:color w:val="000000"/>
          <w:sz w:val="28"/>
          <w:szCs w:val="28"/>
        </w:rPr>
        <w:footnoteReference w:id="25"/>
      </w:r>
      <w:r w:rsidRPr="005522BB">
        <w:rPr>
          <w:color w:val="000000"/>
          <w:sz w:val="28"/>
          <w:szCs w:val="28"/>
        </w:rPr>
        <w:t>.</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Правовой надзор за деятельностью муниципальных органов осуществляет министерство внутренних дел, а также вышестоящие по подчиненности органы — окружные и районные управления различных министерств. Этот контроль по подчиненности объясняется тем, что в Германии, как и во многих других странах, муниципалитеты рассматриваются как корпорации публичного (а не частного) права и потому подлежат контролю со стороны государства. Есть и судебный контроль, осуществляемый административными судами.</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p>
    <w:p w:rsidR="004F2F7A" w:rsidRPr="005522BB" w:rsidRDefault="004F2F7A" w:rsidP="005522BB">
      <w:pPr>
        <w:pStyle w:val="1"/>
        <w:keepNext w:val="0"/>
        <w:widowControl w:val="0"/>
        <w:ind w:firstLine="709"/>
        <w:jc w:val="both"/>
        <w:sectPr w:rsidR="004F2F7A" w:rsidRPr="005522BB" w:rsidSect="005522BB">
          <w:pgSz w:w="11906" w:h="16838" w:code="9"/>
          <w:pgMar w:top="1134" w:right="851" w:bottom="1134" w:left="1701" w:header="709" w:footer="709" w:gutter="0"/>
          <w:cols w:space="708"/>
          <w:docGrid w:linePitch="360"/>
        </w:sectPr>
      </w:pPr>
    </w:p>
    <w:p w:rsidR="004F2F7A" w:rsidRPr="005522BB" w:rsidRDefault="004F2F7A" w:rsidP="005522BB">
      <w:pPr>
        <w:pStyle w:val="1"/>
        <w:keepNext w:val="0"/>
        <w:widowControl w:val="0"/>
        <w:ind w:firstLine="709"/>
        <w:jc w:val="both"/>
      </w:pPr>
      <w:r w:rsidRPr="005522BB">
        <w:t>Заключение</w:t>
      </w:r>
    </w:p>
    <w:p w:rsidR="004F2F7A" w:rsidRPr="005522BB" w:rsidRDefault="004F2F7A" w:rsidP="005522BB">
      <w:pPr>
        <w:widowControl w:val="0"/>
        <w:spacing w:line="360" w:lineRule="auto"/>
        <w:ind w:firstLine="709"/>
        <w:jc w:val="both"/>
        <w:rPr>
          <w:sz w:val="28"/>
          <w:szCs w:val="28"/>
        </w:rPr>
      </w:pPr>
    </w:p>
    <w:p w:rsidR="004F2F7A" w:rsidRPr="005522BB" w:rsidRDefault="004F2F7A" w:rsidP="005522BB">
      <w:pPr>
        <w:widowControl w:val="0"/>
        <w:spacing w:line="360" w:lineRule="auto"/>
        <w:ind w:firstLine="709"/>
        <w:jc w:val="both"/>
        <w:rPr>
          <w:sz w:val="28"/>
          <w:szCs w:val="28"/>
        </w:rPr>
      </w:pPr>
      <w:r w:rsidRPr="005522BB">
        <w:rPr>
          <w:sz w:val="28"/>
          <w:szCs w:val="28"/>
        </w:rPr>
        <w:t>В процессе работы над темой в контрольной работе мной сделаны следующие выводы и обобщения.</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1. Настоящая</w:t>
      </w:r>
      <w:r w:rsidR="00D06C23">
        <w:rPr>
          <w:color w:val="000000"/>
          <w:sz w:val="28"/>
          <w:szCs w:val="28"/>
        </w:rPr>
        <w:t xml:space="preserve"> </w:t>
      </w:r>
      <w:r w:rsidRPr="005522BB">
        <w:rPr>
          <w:color w:val="000000"/>
          <w:sz w:val="28"/>
          <w:szCs w:val="28"/>
        </w:rPr>
        <w:t>конституция Германии</w:t>
      </w:r>
      <w:r w:rsidR="00D06C23">
        <w:rPr>
          <w:color w:val="000000"/>
          <w:sz w:val="28"/>
          <w:szCs w:val="28"/>
        </w:rPr>
        <w:t xml:space="preserve"> </w:t>
      </w:r>
      <w:r w:rsidRPr="005522BB">
        <w:rPr>
          <w:color w:val="000000"/>
          <w:sz w:val="28"/>
          <w:szCs w:val="28"/>
        </w:rPr>
        <w:t>- это четвертая в истории Германии конституция. Данная</w:t>
      </w:r>
      <w:r w:rsidR="00D06C23">
        <w:rPr>
          <w:color w:val="000000"/>
          <w:sz w:val="28"/>
          <w:szCs w:val="28"/>
        </w:rPr>
        <w:t xml:space="preserve"> </w:t>
      </w:r>
      <w:r w:rsidRPr="005522BB">
        <w:rPr>
          <w:color w:val="000000"/>
          <w:sz w:val="28"/>
          <w:szCs w:val="28"/>
        </w:rPr>
        <w:t>Конституция разрабатывалась и принималась в обстановке демократического подъема, при значительном влиянии трех западных держав-победительниц и</w:t>
      </w:r>
      <w:r w:rsidR="00D06C23">
        <w:rPr>
          <w:color w:val="000000"/>
          <w:sz w:val="28"/>
          <w:szCs w:val="28"/>
        </w:rPr>
        <w:t xml:space="preserve"> </w:t>
      </w:r>
      <w:r w:rsidRPr="005522BB">
        <w:rPr>
          <w:color w:val="000000"/>
          <w:sz w:val="28"/>
          <w:szCs w:val="28"/>
        </w:rPr>
        <w:t xml:space="preserve">отвергает прежние фашистские порядки и исходит из принципов общечеловеческих ценностей: демократии, разделения властей, равенства, справедливости и др. </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Федеративная Республика Германия</w:t>
      </w:r>
      <w:r w:rsidR="00D06C23">
        <w:rPr>
          <w:color w:val="000000"/>
          <w:sz w:val="28"/>
          <w:szCs w:val="28"/>
        </w:rPr>
        <w:t xml:space="preserve"> </w:t>
      </w:r>
      <w:r w:rsidRPr="005522BB">
        <w:rPr>
          <w:color w:val="000000"/>
          <w:sz w:val="28"/>
          <w:szCs w:val="28"/>
        </w:rPr>
        <w:t>определяется конституцией как демократическое, социальное и правовое государство. Изменение и дополнение конституции может быть осуществлено только специальным конституционным законом, который принимается 2/3 голосов в каждой палате парламента (бундестаге и бундесрате).</w:t>
      </w:r>
    </w:p>
    <w:p w:rsidR="004F2F7A" w:rsidRPr="005522BB" w:rsidRDefault="004F2F7A" w:rsidP="005522BB">
      <w:pPr>
        <w:widowControl w:val="0"/>
        <w:spacing w:line="360" w:lineRule="auto"/>
        <w:ind w:firstLine="709"/>
        <w:jc w:val="both"/>
        <w:rPr>
          <w:color w:val="000000"/>
          <w:sz w:val="28"/>
          <w:szCs w:val="28"/>
        </w:rPr>
      </w:pPr>
      <w:r w:rsidRPr="005522BB">
        <w:rPr>
          <w:sz w:val="28"/>
          <w:szCs w:val="28"/>
        </w:rPr>
        <w:t>2.</w:t>
      </w:r>
      <w:r w:rsidR="00D06C23">
        <w:rPr>
          <w:sz w:val="28"/>
          <w:szCs w:val="28"/>
        </w:rPr>
        <w:t xml:space="preserve"> </w:t>
      </w:r>
      <w:r w:rsidRPr="005522BB">
        <w:rPr>
          <w:sz w:val="28"/>
          <w:szCs w:val="28"/>
        </w:rPr>
        <w:t xml:space="preserve">В ФРГ есть два органа, участвующих в законодательстве: Бундестаг и Бундесрат (Союзное заседание и Союзный совет). </w:t>
      </w:r>
      <w:r w:rsidRPr="005522BB">
        <w:rPr>
          <w:b/>
          <w:bCs/>
          <w:color w:val="000000"/>
          <w:sz w:val="28"/>
          <w:szCs w:val="28"/>
        </w:rPr>
        <w:t>Бундестаг</w:t>
      </w:r>
      <w:r w:rsidRPr="005522BB">
        <w:rPr>
          <w:color w:val="000000"/>
          <w:sz w:val="28"/>
          <w:szCs w:val="28"/>
        </w:rPr>
        <w:t xml:space="preserve"> (672 депутата в 1997 г.) избирается на 4 года путем всеобщих, прямых, равных, свободных выборов при тайном голосовании. Его депутаты имеют свободный мандат. Им запрещено совмещать свою деятельность в бундестаге с другими должностями, занимать руководящие посты в частных фирмах. </w:t>
      </w:r>
      <w:r w:rsidRPr="005522BB">
        <w:rPr>
          <w:b/>
          <w:bCs/>
          <w:color w:val="000000"/>
          <w:sz w:val="28"/>
          <w:szCs w:val="28"/>
        </w:rPr>
        <w:t>Бундесрат</w:t>
      </w:r>
      <w:r w:rsidRPr="005522BB">
        <w:rPr>
          <w:color w:val="000000"/>
          <w:sz w:val="28"/>
          <w:szCs w:val="28"/>
        </w:rPr>
        <w:t xml:space="preserve"> (68 членов) является представительством земель, но он не избирается, его члены назначаются правительствами земель (органами исполнительной власти земель) и отзываются ими. Поэтому какого-либо срока полномочий для этого органа конституция не устанавливает. Он имеет переменный членский состав. Исполнительная власть в Германии принадлежит федеральному президенту, который действует по указаниям правительства. Поэтому на деле президент является лишь главой государства, а реально исполнительная власть осуществляется правительством.</w:t>
      </w:r>
    </w:p>
    <w:p w:rsidR="004F2F7A" w:rsidRPr="005522BB" w:rsidRDefault="004F2F7A" w:rsidP="005522BB">
      <w:pPr>
        <w:widowControl w:val="0"/>
        <w:spacing w:line="360" w:lineRule="auto"/>
        <w:ind w:firstLine="709"/>
        <w:jc w:val="both"/>
        <w:rPr>
          <w:color w:val="000000"/>
          <w:sz w:val="28"/>
          <w:szCs w:val="28"/>
        </w:rPr>
      </w:pPr>
      <w:r w:rsidRPr="005522BB">
        <w:rPr>
          <w:color w:val="000000"/>
          <w:sz w:val="28"/>
          <w:szCs w:val="28"/>
        </w:rPr>
        <w:t xml:space="preserve">Федеральный президент избирается на 5 лет косвенными выборами — Федеральным собранием, которое состоит из членов бундестага и такого же числа членов, избранных представительными органами земель (ландтагами) пропорционально числу их депутатов в бундестаге. Основные рычаги руководства государством в ФРГ принадлежат правительству, состоящему из канцлера (председатель правительства) и министров. В Германии функционирует разветвленная судебная система, не имеющая какого-то одного высшего судебного органа ни в федерации, ни в землях. Это специализированная судебная система. Помимо конституционной юстиции — Федерального конституционного суда и конституционных судов земель — действуют еще пять ветвей правосудия: общая, административная, трудовая, финансовая и социальная юстиция. </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color w:val="000000"/>
          <w:sz w:val="28"/>
          <w:szCs w:val="28"/>
        </w:rPr>
        <w:t>3. ФРГ — это конституционная федерация, учрежденная на основе конституции 1949 г. Каких-либо федеративных договоров между федерацией и землями в Германии не существует. Других территориальных образований, кроме земель, являющихся субъектами федерации, в ее составе не существует (административно-территориальное деление — это уже деление земель). Германская федерация в своей основе симметрична, хотя определенные элементы юридического неравенства между землями все же есть.</w:t>
      </w:r>
    </w:p>
    <w:p w:rsidR="004F2F7A" w:rsidRPr="005522BB" w:rsidRDefault="004F2F7A" w:rsidP="005522BB">
      <w:pPr>
        <w:widowControl w:val="0"/>
        <w:shd w:val="clear" w:color="auto" w:fill="FFFFFF"/>
        <w:autoSpaceDE w:val="0"/>
        <w:autoSpaceDN w:val="0"/>
        <w:adjustRightInd w:val="0"/>
        <w:spacing w:line="360" w:lineRule="auto"/>
        <w:ind w:firstLine="709"/>
        <w:jc w:val="both"/>
        <w:rPr>
          <w:color w:val="000000"/>
          <w:sz w:val="28"/>
          <w:szCs w:val="28"/>
        </w:rPr>
      </w:pPr>
      <w:r w:rsidRPr="005522BB">
        <w:rPr>
          <w:sz w:val="28"/>
          <w:szCs w:val="28"/>
        </w:rPr>
        <w:t>4.</w:t>
      </w:r>
      <w:r w:rsidRPr="005522BB">
        <w:rPr>
          <w:color w:val="000000"/>
          <w:sz w:val="28"/>
          <w:szCs w:val="28"/>
        </w:rPr>
        <w:t>В общинах население избирает муниципальный совет. Обычно различают четыре модели организации местного самоуправления и управления в общинах: южногерманская модель? северогерманская модель модель совет — бургомистр и модель совет — магистратура.</w:t>
      </w:r>
    </w:p>
    <w:p w:rsidR="004F2F7A" w:rsidRPr="005522BB" w:rsidRDefault="004F2F7A" w:rsidP="005522BB">
      <w:pPr>
        <w:widowControl w:val="0"/>
        <w:shd w:val="clear" w:color="auto" w:fill="FFFFFF"/>
        <w:autoSpaceDE w:val="0"/>
        <w:autoSpaceDN w:val="0"/>
        <w:adjustRightInd w:val="0"/>
        <w:spacing w:line="360" w:lineRule="auto"/>
        <w:ind w:firstLine="709"/>
        <w:jc w:val="both"/>
        <w:rPr>
          <w:sz w:val="28"/>
          <w:szCs w:val="28"/>
        </w:rPr>
        <w:sectPr w:rsidR="004F2F7A" w:rsidRPr="005522BB" w:rsidSect="005522BB">
          <w:pgSz w:w="11906" w:h="16838" w:code="9"/>
          <w:pgMar w:top="1134" w:right="851" w:bottom="1134" w:left="1701" w:header="709" w:footer="709" w:gutter="0"/>
          <w:cols w:space="708"/>
          <w:docGrid w:linePitch="360"/>
        </w:sectPr>
      </w:pPr>
      <w:r w:rsidRPr="005522BB">
        <w:rPr>
          <w:color w:val="000000"/>
          <w:sz w:val="28"/>
          <w:szCs w:val="28"/>
        </w:rPr>
        <w:t xml:space="preserve"> </w:t>
      </w:r>
    </w:p>
    <w:p w:rsidR="004F2F7A" w:rsidRPr="005522BB" w:rsidRDefault="004F2F7A" w:rsidP="005522BB">
      <w:pPr>
        <w:pStyle w:val="1"/>
        <w:keepNext w:val="0"/>
        <w:widowControl w:val="0"/>
        <w:ind w:firstLine="709"/>
        <w:jc w:val="both"/>
      </w:pPr>
      <w:r w:rsidRPr="005522BB">
        <w:t>Список использованных источников</w:t>
      </w:r>
    </w:p>
    <w:p w:rsidR="004F2F7A" w:rsidRPr="005522BB" w:rsidRDefault="004F2F7A" w:rsidP="005522BB">
      <w:pPr>
        <w:widowControl w:val="0"/>
        <w:spacing w:line="360" w:lineRule="auto"/>
        <w:ind w:firstLine="709"/>
        <w:jc w:val="both"/>
        <w:rPr>
          <w:sz w:val="28"/>
          <w:szCs w:val="28"/>
        </w:rPr>
      </w:pPr>
    </w:p>
    <w:p w:rsidR="004F2F7A" w:rsidRPr="005522BB" w:rsidRDefault="004F2F7A" w:rsidP="005522BB">
      <w:pPr>
        <w:widowControl w:val="0"/>
        <w:numPr>
          <w:ilvl w:val="0"/>
          <w:numId w:val="2"/>
        </w:numPr>
        <w:tabs>
          <w:tab w:val="clear" w:pos="720"/>
          <w:tab w:val="num" w:pos="360"/>
        </w:tabs>
        <w:spacing w:line="360" w:lineRule="auto"/>
        <w:ind w:left="0" w:firstLine="709"/>
        <w:jc w:val="both"/>
        <w:rPr>
          <w:sz w:val="28"/>
          <w:szCs w:val="28"/>
        </w:rPr>
      </w:pPr>
      <w:r w:rsidRPr="005522BB">
        <w:rPr>
          <w:color w:val="000000"/>
          <w:sz w:val="28"/>
          <w:szCs w:val="28"/>
        </w:rPr>
        <w:t>Зубов А.А. Парламентская демократия в странах Запада.- М:</w:t>
      </w:r>
      <w:r w:rsidR="00D06C23">
        <w:rPr>
          <w:color w:val="000000"/>
          <w:sz w:val="28"/>
          <w:szCs w:val="28"/>
        </w:rPr>
        <w:t xml:space="preserve"> </w:t>
      </w:r>
      <w:r w:rsidRPr="005522BB">
        <w:rPr>
          <w:color w:val="000000"/>
          <w:sz w:val="28"/>
          <w:szCs w:val="28"/>
        </w:rPr>
        <w:t>Прогресс-культура.-1995;</w:t>
      </w:r>
    </w:p>
    <w:p w:rsidR="004F2F7A" w:rsidRPr="005522BB" w:rsidRDefault="004F2F7A" w:rsidP="005522BB">
      <w:pPr>
        <w:widowControl w:val="0"/>
        <w:numPr>
          <w:ilvl w:val="0"/>
          <w:numId w:val="2"/>
        </w:numPr>
        <w:tabs>
          <w:tab w:val="clear" w:pos="720"/>
          <w:tab w:val="num" w:pos="360"/>
        </w:tabs>
        <w:spacing w:line="360" w:lineRule="auto"/>
        <w:ind w:left="0" w:firstLine="709"/>
        <w:jc w:val="both"/>
        <w:rPr>
          <w:sz w:val="28"/>
          <w:szCs w:val="28"/>
        </w:rPr>
      </w:pPr>
      <w:r w:rsidRPr="005522BB">
        <w:rPr>
          <w:sz w:val="28"/>
          <w:szCs w:val="28"/>
        </w:rPr>
        <w:t>Иностранное конституционное право/Отв. ред. В.В. Маклаков, - М., 1996;</w:t>
      </w:r>
    </w:p>
    <w:p w:rsidR="004F2F7A" w:rsidRPr="005522BB" w:rsidRDefault="004F2F7A" w:rsidP="005522BB">
      <w:pPr>
        <w:widowControl w:val="0"/>
        <w:numPr>
          <w:ilvl w:val="0"/>
          <w:numId w:val="2"/>
        </w:numPr>
        <w:tabs>
          <w:tab w:val="clear" w:pos="720"/>
          <w:tab w:val="num" w:pos="360"/>
        </w:tabs>
        <w:spacing w:line="360" w:lineRule="auto"/>
        <w:ind w:left="0" w:firstLine="709"/>
        <w:jc w:val="both"/>
        <w:rPr>
          <w:sz w:val="28"/>
          <w:szCs w:val="28"/>
        </w:rPr>
      </w:pPr>
      <w:r w:rsidRPr="005522BB">
        <w:rPr>
          <w:sz w:val="28"/>
          <w:szCs w:val="28"/>
        </w:rPr>
        <w:t>Макарчук В.С., Общая история государства и права зарубежных стран-М., 2000;</w:t>
      </w:r>
    </w:p>
    <w:p w:rsidR="004F2F7A" w:rsidRPr="005522BB" w:rsidRDefault="004F2F7A" w:rsidP="005522BB">
      <w:pPr>
        <w:widowControl w:val="0"/>
        <w:numPr>
          <w:ilvl w:val="0"/>
          <w:numId w:val="2"/>
        </w:numPr>
        <w:tabs>
          <w:tab w:val="clear" w:pos="720"/>
          <w:tab w:val="num" w:pos="360"/>
        </w:tabs>
        <w:spacing w:line="360" w:lineRule="auto"/>
        <w:ind w:left="0" w:firstLine="709"/>
        <w:jc w:val="both"/>
        <w:rPr>
          <w:sz w:val="28"/>
          <w:szCs w:val="28"/>
        </w:rPr>
      </w:pPr>
      <w:r w:rsidRPr="005522BB">
        <w:rPr>
          <w:sz w:val="28"/>
          <w:szCs w:val="28"/>
        </w:rPr>
        <w:t>Конституционное право зарубежных стран. Учебник для вузов,-М., 1998;</w:t>
      </w:r>
    </w:p>
    <w:p w:rsidR="004F2F7A" w:rsidRPr="005522BB" w:rsidRDefault="004F2F7A" w:rsidP="005522BB">
      <w:pPr>
        <w:widowControl w:val="0"/>
        <w:numPr>
          <w:ilvl w:val="0"/>
          <w:numId w:val="2"/>
        </w:numPr>
        <w:tabs>
          <w:tab w:val="clear" w:pos="720"/>
          <w:tab w:val="num" w:pos="360"/>
        </w:tabs>
        <w:spacing w:line="360" w:lineRule="auto"/>
        <w:ind w:left="0" w:firstLine="709"/>
        <w:jc w:val="both"/>
        <w:rPr>
          <w:sz w:val="28"/>
          <w:szCs w:val="28"/>
        </w:rPr>
      </w:pPr>
      <w:r w:rsidRPr="005522BB">
        <w:rPr>
          <w:sz w:val="28"/>
          <w:szCs w:val="28"/>
          <w:lang w:val="uk-UA"/>
        </w:rPr>
        <w:t>Загальна теорія держави і права/ За ред. В.В. Копєйчикова. — К.:,Юрінком Інтер, 1998</w:t>
      </w:r>
      <w:r w:rsidRPr="005522BB">
        <w:rPr>
          <w:sz w:val="28"/>
          <w:szCs w:val="28"/>
        </w:rPr>
        <w:t>;</w:t>
      </w:r>
    </w:p>
    <w:p w:rsidR="004F2F7A" w:rsidRPr="005522BB" w:rsidRDefault="004F2F7A" w:rsidP="005522BB">
      <w:pPr>
        <w:widowControl w:val="0"/>
        <w:numPr>
          <w:ilvl w:val="0"/>
          <w:numId w:val="2"/>
        </w:numPr>
        <w:tabs>
          <w:tab w:val="clear" w:pos="720"/>
          <w:tab w:val="num" w:pos="360"/>
        </w:tabs>
        <w:spacing w:line="360" w:lineRule="auto"/>
        <w:ind w:left="0" w:firstLine="709"/>
        <w:jc w:val="both"/>
        <w:rPr>
          <w:sz w:val="28"/>
          <w:szCs w:val="28"/>
        </w:rPr>
      </w:pPr>
      <w:r w:rsidRPr="005522BB">
        <w:rPr>
          <w:sz w:val="28"/>
          <w:szCs w:val="28"/>
        </w:rPr>
        <w:t>Конституции зарубежных государств, - М.,1996;</w:t>
      </w:r>
    </w:p>
    <w:p w:rsidR="004F2F7A" w:rsidRPr="005522BB" w:rsidRDefault="004F2F7A" w:rsidP="005522BB">
      <w:pPr>
        <w:widowControl w:val="0"/>
        <w:numPr>
          <w:ilvl w:val="0"/>
          <w:numId w:val="2"/>
        </w:numPr>
        <w:tabs>
          <w:tab w:val="clear" w:pos="720"/>
          <w:tab w:val="num" w:pos="360"/>
        </w:tabs>
        <w:spacing w:line="360" w:lineRule="auto"/>
        <w:ind w:left="0" w:firstLine="709"/>
        <w:jc w:val="both"/>
        <w:rPr>
          <w:sz w:val="28"/>
          <w:szCs w:val="28"/>
        </w:rPr>
      </w:pPr>
      <w:r w:rsidRPr="005522BB">
        <w:rPr>
          <w:color w:val="000000"/>
          <w:sz w:val="28"/>
          <w:szCs w:val="28"/>
        </w:rPr>
        <w:t>Каменская Р.В., Родионов А.Н. Политические системы современности.- М:</w:t>
      </w:r>
      <w:r w:rsidR="00D06C23">
        <w:rPr>
          <w:color w:val="000000"/>
          <w:sz w:val="28"/>
          <w:szCs w:val="28"/>
        </w:rPr>
        <w:t xml:space="preserve"> </w:t>
      </w:r>
      <w:r w:rsidRPr="005522BB">
        <w:rPr>
          <w:color w:val="000000"/>
          <w:sz w:val="28"/>
          <w:szCs w:val="28"/>
        </w:rPr>
        <w:t>Пресс.- 1994</w:t>
      </w:r>
      <w:r w:rsidRPr="005522BB">
        <w:rPr>
          <w:color w:val="000000"/>
          <w:sz w:val="28"/>
          <w:szCs w:val="28"/>
          <w:lang w:val="en-US"/>
        </w:rPr>
        <w:t>;</w:t>
      </w:r>
    </w:p>
    <w:p w:rsidR="004F2F7A" w:rsidRPr="005522BB" w:rsidRDefault="004F2F7A" w:rsidP="005522BB">
      <w:pPr>
        <w:widowControl w:val="0"/>
        <w:numPr>
          <w:ilvl w:val="0"/>
          <w:numId w:val="2"/>
        </w:numPr>
        <w:tabs>
          <w:tab w:val="clear" w:pos="720"/>
          <w:tab w:val="num" w:pos="360"/>
        </w:tabs>
        <w:spacing w:line="360" w:lineRule="auto"/>
        <w:ind w:left="0" w:firstLine="709"/>
        <w:jc w:val="both"/>
        <w:rPr>
          <w:sz w:val="28"/>
          <w:szCs w:val="28"/>
        </w:rPr>
      </w:pPr>
      <w:r w:rsidRPr="005522BB">
        <w:rPr>
          <w:sz w:val="28"/>
          <w:szCs w:val="28"/>
        </w:rPr>
        <w:t xml:space="preserve">Урьяс Ю. , Механизм государственной власти ФРГ, М Накука, 1988, </w:t>
      </w:r>
    </w:p>
    <w:p w:rsidR="004F2F7A" w:rsidRPr="005522BB" w:rsidRDefault="004F2F7A" w:rsidP="005522BB">
      <w:pPr>
        <w:widowControl w:val="0"/>
        <w:numPr>
          <w:ilvl w:val="0"/>
          <w:numId w:val="2"/>
        </w:numPr>
        <w:tabs>
          <w:tab w:val="clear" w:pos="720"/>
          <w:tab w:val="num" w:pos="360"/>
        </w:tabs>
        <w:spacing w:line="360" w:lineRule="auto"/>
        <w:ind w:left="0" w:firstLine="709"/>
        <w:jc w:val="both"/>
        <w:rPr>
          <w:sz w:val="28"/>
          <w:szCs w:val="28"/>
        </w:rPr>
      </w:pPr>
      <w:r w:rsidRPr="005522BB">
        <w:rPr>
          <w:color w:val="000000"/>
          <w:sz w:val="28"/>
          <w:szCs w:val="28"/>
        </w:rPr>
        <w:t xml:space="preserve">Полиархия//Зарубежная политология. Словарь-справочник.- М: </w:t>
      </w:r>
      <w:r w:rsidRPr="005522BB">
        <w:rPr>
          <w:color w:val="000000"/>
          <w:sz w:val="28"/>
          <w:szCs w:val="28"/>
          <w:lang w:val="uk-UA"/>
        </w:rPr>
        <w:t>Л</w:t>
      </w:r>
      <w:r w:rsidRPr="005522BB">
        <w:rPr>
          <w:color w:val="000000"/>
          <w:sz w:val="28"/>
          <w:szCs w:val="28"/>
        </w:rPr>
        <w:t>уч. 1998</w:t>
      </w:r>
      <w:r w:rsidRPr="005522BB">
        <w:rPr>
          <w:color w:val="000000"/>
          <w:sz w:val="28"/>
          <w:szCs w:val="28"/>
          <w:lang w:val="en-US"/>
        </w:rPr>
        <w:t>;</w:t>
      </w:r>
    </w:p>
    <w:p w:rsidR="004F2F7A" w:rsidRPr="005522BB" w:rsidRDefault="004F2F7A" w:rsidP="005522BB">
      <w:pPr>
        <w:widowControl w:val="0"/>
        <w:numPr>
          <w:ilvl w:val="0"/>
          <w:numId w:val="2"/>
        </w:numPr>
        <w:tabs>
          <w:tab w:val="clear" w:pos="720"/>
          <w:tab w:val="num" w:pos="360"/>
        </w:tabs>
        <w:spacing w:line="360" w:lineRule="auto"/>
        <w:ind w:left="0" w:firstLine="709"/>
        <w:jc w:val="both"/>
        <w:rPr>
          <w:sz w:val="28"/>
          <w:szCs w:val="28"/>
        </w:rPr>
      </w:pPr>
      <w:r w:rsidRPr="005522BB">
        <w:rPr>
          <w:color w:val="000000"/>
          <w:sz w:val="28"/>
          <w:szCs w:val="28"/>
        </w:rPr>
        <w:t>Полтерович В. Экономическое развитие и хозяйственный механизм. М.: Наука, 1990 г.</w:t>
      </w:r>
    </w:p>
    <w:p w:rsidR="004F2F7A" w:rsidRPr="005522BB" w:rsidRDefault="004F2F7A" w:rsidP="005522BB">
      <w:pPr>
        <w:widowControl w:val="0"/>
        <w:spacing w:line="360" w:lineRule="auto"/>
        <w:ind w:firstLine="709"/>
        <w:jc w:val="both"/>
        <w:rPr>
          <w:sz w:val="28"/>
          <w:szCs w:val="28"/>
          <w:lang w:val="uk-UA"/>
        </w:rPr>
      </w:pPr>
      <w:bookmarkStart w:id="0" w:name="_GoBack"/>
      <w:bookmarkEnd w:id="0"/>
    </w:p>
    <w:sectPr w:rsidR="004F2F7A" w:rsidRPr="005522BB" w:rsidSect="005522B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4D7" w:rsidRDefault="00C744D7">
      <w:r>
        <w:separator/>
      </w:r>
    </w:p>
  </w:endnote>
  <w:endnote w:type="continuationSeparator" w:id="0">
    <w:p w:rsidR="00C744D7" w:rsidRDefault="00C7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4D7" w:rsidRDefault="00C744D7">
      <w:r>
        <w:separator/>
      </w:r>
    </w:p>
  </w:footnote>
  <w:footnote w:type="continuationSeparator" w:id="0">
    <w:p w:rsidR="00C744D7" w:rsidRDefault="00C744D7">
      <w:r>
        <w:continuationSeparator/>
      </w:r>
    </w:p>
  </w:footnote>
  <w:footnote w:id="1">
    <w:p w:rsidR="00C744D7" w:rsidRDefault="004F2F7A">
      <w:pPr>
        <w:pStyle w:val="ab"/>
      </w:pPr>
      <w:r>
        <w:rPr>
          <w:rStyle w:val="ad"/>
        </w:rPr>
        <w:footnoteRef/>
      </w:r>
      <w:r>
        <w:t xml:space="preserve"> </w:t>
      </w:r>
      <w:r>
        <w:rPr>
          <w:sz w:val="22"/>
          <w:szCs w:val="22"/>
        </w:rPr>
        <w:t>Иностранное конституционное право/Отв. ред. В.В. Маклаков, - М., 1996, с.126</w:t>
      </w:r>
    </w:p>
  </w:footnote>
  <w:footnote w:id="2">
    <w:p w:rsidR="00C744D7" w:rsidRDefault="004F2F7A">
      <w:pPr>
        <w:pStyle w:val="ab"/>
      </w:pPr>
      <w:r>
        <w:rPr>
          <w:rStyle w:val="ad"/>
        </w:rPr>
        <w:footnoteRef/>
      </w:r>
      <w:r>
        <w:t xml:space="preserve"> </w:t>
      </w:r>
      <w:r>
        <w:rPr>
          <w:sz w:val="22"/>
          <w:szCs w:val="22"/>
        </w:rPr>
        <w:t>Конституционное право зарубежных стран. Учебник для вузов, с.111</w:t>
      </w:r>
    </w:p>
  </w:footnote>
  <w:footnote w:id="3">
    <w:p w:rsidR="00C744D7" w:rsidRDefault="004F2F7A">
      <w:pPr>
        <w:pStyle w:val="ab"/>
      </w:pPr>
      <w:r>
        <w:rPr>
          <w:rStyle w:val="ad"/>
        </w:rPr>
        <w:footnoteRef/>
      </w:r>
      <w:r>
        <w:t xml:space="preserve"> </w:t>
      </w:r>
      <w:r>
        <w:rPr>
          <w:color w:val="000000"/>
          <w:sz w:val="22"/>
          <w:szCs w:val="22"/>
        </w:rPr>
        <w:t>Каменская Р.В., Родионов А.Н. Политические системы современности.- М:  Пресс.- 1994, с.45.</w:t>
      </w:r>
    </w:p>
  </w:footnote>
  <w:footnote w:id="4">
    <w:p w:rsidR="00C744D7" w:rsidRDefault="004F2F7A">
      <w:pPr>
        <w:pStyle w:val="ab"/>
      </w:pPr>
      <w:r>
        <w:rPr>
          <w:rStyle w:val="ad"/>
        </w:rPr>
        <w:footnoteRef/>
      </w:r>
      <w:r>
        <w:t xml:space="preserve"> </w:t>
      </w:r>
      <w:r>
        <w:rPr>
          <w:color w:val="000000"/>
          <w:sz w:val="22"/>
          <w:szCs w:val="22"/>
        </w:rPr>
        <w:t>Зубов А.А. Парламентская демократия в странах Запада.- М:  Прогресс-культура.-1995, с.15</w:t>
      </w:r>
    </w:p>
  </w:footnote>
  <w:footnote w:id="5">
    <w:p w:rsidR="00C744D7" w:rsidRDefault="004F2F7A">
      <w:pPr>
        <w:pStyle w:val="ab"/>
      </w:pPr>
      <w:r>
        <w:rPr>
          <w:rStyle w:val="ad"/>
        </w:rPr>
        <w:footnoteRef/>
      </w:r>
      <w:r>
        <w:t xml:space="preserve"> Там же, с.16</w:t>
      </w:r>
    </w:p>
  </w:footnote>
  <w:footnote w:id="6">
    <w:p w:rsidR="00C744D7" w:rsidRDefault="004F2F7A">
      <w:pPr>
        <w:pStyle w:val="ab"/>
      </w:pPr>
      <w:r>
        <w:rPr>
          <w:rStyle w:val="ad"/>
        </w:rPr>
        <w:footnoteRef/>
      </w:r>
      <w:r>
        <w:t xml:space="preserve"> </w:t>
      </w:r>
      <w:r>
        <w:rPr>
          <w:sz w:val="22"/>
          <w:szCs w:val="22"/>
        </w:rPr>
        <w:t>Иностранное конституционное право/Отв. ред. В.В. Маклаков, - М., 1996, с.125</w:t>
      </w:r>
    </w:p>
  </w:footnote>
  <w:footnote w:id="7">
    <w:p w:rsidR="00C744D7" w:rsidRDefault="004F2F7A">
      <w:pPr>
        <w:pStyle w:val="ab"/>
      </w:pPr>
      <w:r>
        <w:rPr>
          <w:rStyle w:val="ad"/>
        </w:rPr>
        <w:footnoteRef/>
      </w:r>
      <w:r>
        <w:t xml:space="preserve"> Урьяс Ю. , </w:t>
      </w:r>
      <w:r>
        <w:rPr>
          <w:sz w:val="22"/>
          <w:szCs w:val="22"/>
        </w:rPr>
        <w:t>Механизм государственной власти ФРГ, М Накука, 1988, с.124</w:t>
      </w:r>
    </w:p>
  </w:footnote>
  <w:footnote w:id="8">
    <w:p w:rsidR="00C744D7" w:rsidRDefault="004F2F7A">
      <w:pPr>
        <w:pStyle w:val="ab"/>
      </w:pPr>
      <w:r>
        <w:rPr>
          <w:rStyle w:val="ad"/>
        </w:rPr>
        <w:footnoteRef/>
      </w:r>
      <w:r>
        <w:t xml:space="preserve"> </w:t>
      </w:r>
      <w:r>
        <w:rPr>
          <w:sz w:val="22"/>
          <w:szCs w:val="22"/>
        </w:rPr>
        <w:t>Макарчук В.С., Общая история государства и права зарубежных стран</w:t>
      </w:r>
    </w:p>
  </w:footnote>
  <w:footnote w:id="9">
    <w:p w:rsidR="00C744D7" w:rsidRDefault="004F2F7A">
      <w:pPr>
        <w:pStyle w:val="ab"/>
      </w:pPr>
      <w:r>
        <w:rPr>
          <w:rStyle w:val="ad"/>
        </w:rPr>
        <w:footnoteRef/>
      </w:r>
      <w:r>
        <w:t xml:space="preserve"> </w:t>
      </w:r>
      <w:r>
        <w:rPr>
          <w:color w:val="000000"/>
          <w:sz w:val="22"/>
          <w:szCs w:val="22"/>
        </w:rPr>
        <w:t xml:space="preserve">Полиархия//Зарубежная политология. Словарь-справочник.- М: </w:t>
      </w:r>
      <w:r>
        <w:rPr>
          <w:color w:val="000000"/>
          <w:sz w:val="22"/>
          <w:szCs w:val="22"/>
          <w:lang w:val="uk-UA"/>
        </w:rPr>
        <w:t>Л</w:t>
      </w:r>
      <w:r>
        <w:rPr>
          <w:color w:val="000000"/>
          <w:sz w:val="22"/>
          <w:szCs w:val="22"/>
        </w:rPr>
        <w:t>уч. 1998.</w:t>
      </w:r>
    </w:p>
  </w:footnote>
  <w:footnote w:id="10">
    <w:p w:rsidR="00C744D7" w:rsidRDefault="004F2F7A">
      <w:pPr>
        <w:pStyle w:val="ab"/>
      </w:pPr>
      <w:r>
        <w:rPr>
          <w:rStyle w:val="ad"/>
        </w:rPr>
        <w:footnoteRef/>
      </w:r>
      <w:r>
        <w:t xml:space="preserve"> </w:t>
      </w:r>
      <w:r>
        <w:rPr>
          <w:color w:val="000000"/>
          <w:sz w:val="22"/>
          <w:szCs w:val="22"/>
        </w:rPr>
        <w:t>Каменская Р.В., Родионов А.Н. Политические системы современности.- М:  Пресс.- 1994</w:t>
      </w:r>
    </w:p>
  </w:footnote>
  <w:footnote w:id="11">
    <w:p w:rsidR="00C744D7" w:rsidRDefault="004F2F7A">
      <w:pPr>
        <w:pStyle w:val="ab"/>
      </w:pPr>
      <w:r>
        <w:rPr>
          <w:rStyle w:val="ad"/>
        </w:rPr>
        <w:footnoteRef/>
      </w:r>
      <w:r>
        <w:t xml:space="preserve"> </w:t>
      </w:r>
      <w:r>
        <w:rPr>
          <w:color w:val="000000"/>
          <w:sz w:val="22"/>
          <w:szCs w:val="22"/>
        </w:rPr>
        <w:t>Каменская Р.В., Родионов А.Н. Политические системы современности.- М:  Пресс.- 1994</w:t>
      </w:r>
    </w:p>
  </w:footnote>
  <w:footnote w:id="12">
    <w:p w:rsidR="00C744D7" w:rsidRDefault="004F2F7A">
      <w:pPr>
        <w:pStyle w:val="ab"/>
      </w:pPr>
      <w:r>
        <w:rPr>
          <w:rStyle w:val="ad"/>
        </w:rPr>
        <w:footnoteRef/>
      </w:r>
      <w:r>
        <w:t xml:space="preserve"> </w:t>
      </w:r>
      <w:r>
        <w:rPr>
          <w:sz w:val="22"/>
          <w:szCs w:val="22"/>
        </w:rPr>
        <w:t>Макарчук В.С., Общая история государства и права зарубежных стран</w:t>
      </w:r>
    </w:p>
  </w:footnote>
  <w:footnote w:id="13">
    <w:p w:rsidR="00C744D7" w:rsidRDefault="004F2F7A">
      <w:pPr>
        <w:pStyle w:val="ab"/>
      </w:pPr>
      <w:r>
        <w:rPr>
          <w:rStyle w:val="ad"/>
        </w:rPr>
        <w:footnoteRef/>
      </w:r>
      <w:r>
        <w:t xml:space="preserve"> </w:t>
      </w:r>
      <w:r>
        <w:rPr>
          <w:sz w:val="22"/>
          <w:szCs w:val="22"/>
        </w:rPr>
        <w:t>Макарчук В.С., Общая история государства и права зарубежных стран</w:t>
      </w:r>
    </w:p>
  </w:footnote>
  <w:footnote w:id="14">
    <w:p w:rsidR="00C744D7" w:rsidRDefault="004F2F7A">
      <w:pPr>
        <w:pStyle w:val="ab"/>
      </w:pPr>
      <w:r>
        <w:rPr>
          <w:rStyle w:val="ad"/>
          <w:sz w:val="22"/>
          <w:szCs w:val="22"/>
        </w:rPr>
        <w:footnoteRef/>
      </w:r>
      <w:r>
        <w:rPr>
          <w:sz w:val="22"/>
          <w:szCs w:val="22"/>
        </w:rPr>
        <w:t xml:space="preserve"> </w:t>
      </w:r>
      <w:r>
        <w:rPr>
          <w:color w:val="000000"/>
          <w:sz w:val="22"/>
          <w:szCs w:val="22"/>
        </w:rPr>
        <w:t xml:space="preserve">Полиархия//Зарубежная политология. Словарь-справочник.- М: </w:t>
      </w:r>
      <w:r>
        <w:rPr>
          <w:color w:val="000000"/>
          <w:sz w:val="22"/>
          <w:szCs w:val="22"/>
          <w:lang w:val="uk-UA"/>
        </w:rPr>
        <w:t>Л</w:t>
      </w:r>
      <w:r>
        <w:rPr>
          <w:color w:val="000000"/>
          <w:sz w:val="22"/>
          <w:szCs w:val="22"/>
        </w:rPr>
        <w:t>уч. 1998.</w:t>
      </w:r>
    </w:p>
  </w:footnote>
  <w:footnote w:id="15">
    <w:p w:rsidR="00C744D7" w:rsidRDefault="004F2F7A">
      <w:pPr>
        <w:pStyle w:val="ab"/>
      </w:pPr>
      <w:r>
        <w:rPr>
          <w:rStyle w:val="ad"/>
        </w:rPr>
        <w:footnoteRef/>
      </w:r>
      <w:r>
        <w:t xml:space="preserve"> </w:t>
      </w:r>
      <w:r>
        <w:rPr>
          <w:color w:val="000000"/>
          <w:sz w:val="22"/>
          <w:szCs w:val="22"/>
        </w:rPr>
        <w:t>Каменская Р.В., Родионов А.Н. Политические системы современности.- М:  Пресс.- 1994</w:t>
      </w:r>
    </w:p>
  </w:footnote>
  <w:footnote w:id="16">
    <w:p w:rsidR="00C744D7" w:rsidRDefault="004F2F7A">
      <w:pPr>
        <w:pStyle w:val="ab"/>
      </w:pPr>
      <w:r>
        <w:rPr>
          <w:rStyle w:val="ad"/>
          <w:sz w:val="22"/>
          <w:szCs w:val="22"/>
        </w:rPr>
        <w:footnoteRef/>
      </w:r>
      <w:r>
        <w:rPr>
          <w:sz w:val="22"/>
          <w:szCs w:val="22"/>
        </w:rPr>
        <w:t xml:space="preserve"> </w:t>
      </w:r>
      <w:r>
        <w:rPr>
          <w:color w:val="000000"/>
          <w:sz w:val="22"/>
          <w:szCs w:val="22"/>
        </w:rPr>
        <w:t xml:space="preserve">Полиархия//Зарубежная политология. Словарь-справочник.- М: </w:t>
      </w:r>
      <w:r>
        <w:rPr>
          <w:color w:val="000000"/>
          <w:sz w:val="22"/>
          <w:szCs w:val="22"/>
          <w:lang w:val="uk-UA"/>
        </w:rPr>
        <w:t>Л</w:t>
      </w:r>
      <w:r>
        <w:rPr>
          <w:color w:val="000000"/>
          <w:sz w:val="22"/>
          <w:szCs w:val="22"/>
        </w:rPr>
        <w:t>уч. 1998.</w:t>
      </w:r>
    </w:p>
  </w:footnote>
  <w:footnote w:id="17">
    <w:p w:rsidR="00C744D7" w:rsidRDefault="004F2F7A">
      <w:pPr>
        <w:pStyle w:val="ab"/>
      </w:pPr>
      <w:r>
        <w:rPr>
          <w:rStyle w:val="ad"/>
        </w:rPr>
        <w:footnoteRef/>
      </w:r>
      <w:r>
        <w:t xml:space="preserve"> </w:t>
      </w:r>
      <w:r>
        <w:rPr>
          <w:color w:val="000000"/>
          <w:sz w:val="22"/>
          <w:szCs w:val="22"/>
        </w:rPr>
        <w:t>Каменская Р.В., Родионов А.Н. Политические системы современности.- М:  Пресс.- 1994</w:t>
      </w:r>
    </w:p>
  </w:footnote>
  <w:footnote w:id="18">
    <w:p w:rsidR="00C744D7" w:rsidRDefault="004F2F7A">
      <w:pPr>
        <w:pStyle w:val="ab"/>
      </w:pPr>
      <w:r>
        <w:rPr>
          <w:rStyle w:val="ad"/>
        </w:rPr>
        <w:footnoteRef/>
      </w:r>
      <w:r>
        <w:t xml:space="preserve"> </w:t>
      </w:r>
      <w:r>
        <w:rPr>
          <w:color w:val="000000"/>
          <w:sz w:val="22"/>
          <w:szCs w:val="22"/>
        </w:rPr>
        <w:t>Каменская Р.В., Родионов А.Н. Политические системы современности.- М:  Пресс.- 1994</w:t>
      </w:r>
    </w:p>
  </w:footnote>
  <w:footnote w:id="19">
    <w:p w:rsidR="00C744D7" w:rsidRDefault="004F2F7A">
      <w:pPr>
        <w:pStyle w:val="ab"/>
      </w:pPr>
      <w:r>
        <w:rPr>
          <w:rStyle w:val="ad"/>
        </w:rPr>
        <w:footnoteRef/>
      </w:r>
      <w:r>
        <w:t xml:space="preserve"> </w:t>
      </w:r>
      <w:r>
        <w:rPr>
          <w:sz w:val="22"/>
          <w:szCs w:val="22"/>
        </w:rPr>
        <w:t>Макарчук В.С., Общая история государства и права зарубежных стран</w:t>
      </w:r>
    </w:p>
  </w:footnote>
  <w:footnote w:id="20">
    <w:p w:rsidR="00C744D7" w:rsidRDefault="004F2F7A">
      <w:pPr>
        <w:pStyle w:val="ab"/>
      </w:pPr>
      <w:r>
        <w:rPr>
          <w:rStyle w:val="ad"/>
        </w:rPr>
        <w:footnoteRef/>
      </w:r>
      <w:r>
        <w:t xml:space="preserve"> </w:t>
      </w:r>
      <w:r>
        <w:rPr>
          <w:sz w:val="22"/>
          <w:szCs w:val="22"/>
        </w:rPr>
        <w:t>Макарчук В.С., Общая история государства и права зарубежных стран, М. Право, с.141</w:t>
      </w:r>
    </w:p>
  </w:footnote>
  <w:footnote w:id="21">
    <w:p w:rsidR="00C744D7" w:rsidRDefault="004F2F7A">
      <w:pPr>
        <w:pStyle w:val="ab"/>
      </w:pPr>
      <w:r>
        <w:rPr>
          <w:rStyle w:val="ad"/>
        </w:rPr>
        <w:footnoteRef/>
      </w:r>
      <w:r>
        <w:t xml:space="preserve"> </w:t>
      </w:r>
      <w:r>
        <w:rPr>
          <w:sz w:val="22"/>
          <w:szCs w:val="22"/>
        </w:rPr>
        <w:t>Иностранное конституционное право/Отв. ред. В.В. Маклаков, - М., 1996, с.102</w:t>
      </w:r>
    </w:p>
  </w:footnote>
  <w:footnote w:id="22">
    <w:p w:rsidR="00C744D7" w:rsidRDefault="004F2F7A">
      <w:pPr>
        <w:pStyle w:val="ab"/>
      </w:pPr>
      <w:r>
        <w:rPr>
          <w:rStyle w:val="ad"/>
        </w:rPr>
        <w:footnoteRef/>
      </w:r>
      <w:r>
        <w:t xml:space="preserve"> Урьяс Ю. , </w:t>
      </w:r>
      <w:r>
        <w:rPr>
          <w:sz w:val="22"/>
          <w:szCs w:val="22"/>
        </w:rPr>
        <w:t>Механизм государственной власти ФРГ, М Накука, 1988, с.129</w:t>
      </w:r>
    </w:p>
  </w:footnote>
  <w:footnote w:id="23">
    <w:p w:rsidR="00C744D7" w:rsidRDefault="00C744D7">
      <w:pPr>
        <w:pStyle w:val="ab"/>
      </w:pPr>
    </w:p>
  </w:footnote>
  <w:footnote w:id="24">
    <w:p w:rsidR="00C744D7" w:rsidRDefault="004F2F7A">
      <w:pPr>
        <w:pStyle w:val="ab"/>
      </w:pPr>
      <w:r>
        <w:rPr>
          <w:rStyle w:val="ad"/>
        </w:rPr>
        <w:footnoteRef/>
      </w:r>
      <w:r>
        <w:t xml:space="preserve"> </w:t>
      </w:r>
      <w:r>
        <w:rPr>
          <w:color w:val="000000"/>
        </w:rPr>
        <w:t>Полтерович В. Экономическое развитие и хозяйственный механизм. М.: Наука, 1990г, с.48.</w:t>
      </w:r>
    </w:p>
  </w:footnote>
  <w:footnote w:id="25">
    <w:p w:rsidR="00C744D7" w:rsidRDefault="004F2F7A">
      <w:pPr>
        <w:pStyle w:val="ab"/>
      </w:pPr>
      <w:r>
        <w:rPr>
          <w:rStyle w:val="ad"/>
        </w:rPr>
        <w:footnoteRef/>
      </w:r>
      <w:r>
        <w:t xml:space="preserve"> </w:t>
      </w:r>
      <w:r>
        <w:rPr>
          <w:color w:val="000000"/>
        </w:rPr>
        <w:t>Полтерович В. Экономическое развитие и хозяйственный механизм. М.: Наука, 1990г., с.52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7A" w:rsidRDefault="006925AF">
    <w:pPr>
      <w:pStyle w:val="a8"/>
      <w:framePr w:wrap="auto" w:vAnchor="text" w:hAnchor="margin" w:xAlign="right" w:y="1"/>
      <w:rPr>
        <w:rStyle w:val="aa"/>
      </w:rPr>
    </w:pPr>
    <w:r>
      <w:rPr>
        <w:rStyle w:val="aa"/>
        <w:noProof/>
      </w:rPr>
      <w:t>2</w:t>
    </w:r>
  </w:p>
  <w:p w:rsidR="004F2F7A" w:rsidRDefault="004F2F7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C5F64"/>
    <w:multiLevelType w:val="hybridMultilevel"/>
    <w:tmpl w:val="7CD214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1C43CDE"/>
    <w:multiLevelType w:val="hybridMultilevel"/>
    <w:tmpl w:val="5F40A378"/>
    <w:lvl w:ilvl="0" w:tplc="B29CABEE">
      <w:start w:val="1"/>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76130BB8"/>
    <w:multiLevelType w:val="hybridMultilevel"/>
    <w:tmpl w:val="A3FC6F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2BB"/>
    <w:rsid w:val="001D24C2"/>
    <w:rsid w:val="004F2F7A"/>
    <w:rsid w:val="005522BB"/>
    <w:rsid w:val="006925AF"/>
    <w:rsid w:val="00C744D7"/>
    <w:rsid w:val="00CD6CB2"/>
    <w:rsid w:val="00D06C23"/>
    <w:rsid w:val="00F9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693E74-55D7-4B9D-800C-D6ED3D5F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autoSpaceDE w:val="0"/>
      <w:autoSpaceDN w:val="0"/>
      <w:adjustRightInd w:val="0"/>
      <w:spacing w:line="360" w:lineRule="auto"/>
      <w:ind w:firstLine="900"/>
      <w:jc w:val="center"/>
      <w:outlineLvl w:val="0"/>
    </w:pPr>
    <w:rPr>
      <w:b/>
      <w:bCs/>
      <w:color w:val="000000"/>
      <w:sz w:val="28"/>
      <w:szCs w:val="28"/>
    </w:rPr>
  </w:style>
  <w:style w:type="paragraph" w:styleId="2">
    <w:name w:val="heading 2"/>
    <w:basedOn w:val="a"/>
    <w:next w:val="a"/>
    <w:link w:val="20"/>
    <w:uiPriority w:val="99"/>
    <w:qFormat/>
    <w:pPr>
      <w:keepNext/>
      <w:autoSpaceDE w:val="0"/>
      <w:autoSpaceDN w:val="0"/>
      <w:adjustRightInd w:val="0"/>
      <w:spacing w:line="360" w:lineRule="auto"/>
      <w:jc w:val="center"/>
      <w:outlineLvl w:val="1"/>
    </w:pPr>
    <w:rPr>
      <w:b/>
      <w:bCs/>
      <w:sz w:val="28"/>
      <w:szCs w:val="28"/>
    </w:rPr>
  </w:style>
  <w:style w:type="paragraph" w:styleId="3">
    <w:name w:val="heading 3"/>
    <w:basedOn w:val="a"/>
    <w:next w:val="a"/>
    <w:link w:val="30"/>
    <w:uiPriority w:val="99"/>
    <w:qFormat/>
    <w:pPr>
      <w:keepNext/>
      <w:widowControl w:val="0"/>
      <w:shd w:val="clear" w:color="auto" w:fill="E0E0E0"/>
      <w:autoSpaceDE w:val="0"/>
      <w:autoSpaceDN w:val="0"/>
      <w:adjustRightInd w:val="0"/>
      <w:jc w:val="center"/>
      <w:outlineLvl w:val="2"/>
    </w:pPr>
    <w:rPr>
      <w:sz w:val="32"/>
      <w:szCs w:val="32"/>
    </w:rPr>
  </w:style>
  <w:style w:type="paragraph" w:styleId="4">
    <w:name w:val="heading 4"/>
    <w:basedOn w:val="a"/>
    <w:next w:val="a"/>
    <w:link w:val="40"/>
    <w:uiPriority w:val="99"/>
    <w:qFormat/>
    <w:pPr>
      <w:keepNext/>
      <w:spacing w:line="360" w:lineRule="auto"/>
      <w:ind w:right="-5"/>
      <w:jc w:val="both"/>
      <w:outlineLvl w:val="3"/>
    </w:pPr>
    <w:rPr>
      <w:sz w:val="28"/>
      <w:szCs w:val="28"/>
    </w:rPr>
  </w:style>
  <w:style w:type="paragraph" w:styleId="5">
    <w:name w:val="heading 5"/>
    <w:basedOn w:val="a"/>
    <w:next w:val="a"/>
    <w:link w:val="50"/>
    <w:uiPriority w:val="99"/>
    <w:qFormat/>
    <w:pPr>
      <w:keepNext/>
      <w:spacing w:line="360" w:lineRule="auto"/>
      <w:ind w:right="-5"/>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Pr>
      <w:color w:val="000000"/>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hd w:val="clear" w:color="auto" w:fill="FFFFFF"/>
      <w:autoSpaceDE w:val="0"/>
      <w:autoSpaceDN w:val="0"/>
      <w:adjustRightInd w:val="0"/>
      <w:spacing w:line="360" w:lineRule="auto"/>
      <w:jc w:val="center"/>
    </w:pPr>
    <w:rPr>
      <w:b/>
      <w:bCs/>
      <w:color w:val="000000"/>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hd w:val="clear" w:color="auto" w:fill="FFFFFF"/>
      <w:autoSpaceDE w:val="0"/>
      <w:autoSpaceDN w:val="0"/>
      <w:adjustRightInd w:val="0"/>
      <w:spacing w:line="360" w:lineRule="auto"/>
      <w:ind w:firstLine="900"/>
      <w:jc w:val="both"/>
    </w:pPr>
    <w:rPr>
      <w:color w:val="000000"/>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360" w:lineRule="auto"/>
      <w:ind w:firstLine="902"/>
      <w:jc w:val="both"/>
    </w:pPr>
    <w:rPr>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Title"/>
    <w:basedOn w:val="a"/>
    <w:link w:val="a6"/>
    <w:uiPriority w:val="99"/>
    <w:qFormat/>
    <w:pPr>
      <w:spacing w:line="360" w:lineRule="auto"/>
      <w:ind w:right="-5"/>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customStyle="1" w:styleId="a7">
    <w:name w:val="текст сноски"/>
    <w:basedOn w:val="a"/>
    <w:uiPriority w:val="99"/>
    <w:pPr>
      <w:autoSpaceDE w:val="0"/>
      <w:autoSpaceDN w:val="0"/>
    </w:pPr>
    <w:rPr>
      <w:rFonts w:ascii="Arial" w:hAnsi="Arial" w:cs="Arial"/>
      <w:sz w:val="20"/>
      <w:szCs w:val="20"/>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6567</Words>
  <Characters>37437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Германия — официальное название: Федеративная Республика Германия — высокоразвитая европейская страна</vt:lpstr>
    </vt:vector>
  </TitlesOfParts>
  <Company>Home</Company>
  <LinksUpToDate>false</LinksUpToDate>
  <CharactersWithSpaces>43917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Германия — официальное название: Федеративная Республика Германия — высокоразвитая европейская страна</dc:title>
  <dc:subject/>
  <dc:creator>Ирина</dc:creator>
  <cp:keywords/>
  <dc:description/>
  <cp:lastModifiedBy>admin</cp:lastModifiedBy>
  <cp:revision>2</cp:revision>
  <dcterms:created xsi:type="dcterms:W3CDTF">2014-03-06T15:19:00Z</dcterms:created>
  <dcterms:modified xsi:type="dcterms:W3CDTF">2014-03-06T15:19:00Z</dcterms:modified>
</cp:coreProperties>
</file>