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A" w:rsidRPr="00E87F67" w:rsidRDefault="000C1A5A" w:rsidP="00E87F67">
      <w:pPr>
        <w:pStyle w:val="ad"/>
      </w:pPr>
      <w:r w:rsidRPr="00E87F67">
        <w:t>СОДЕРЖАНИЕ</w:t>
      </w:r>
    </w:p>
    <w:p w:rsidR="00E87F67" w:rsidRPr="00E87F67" w:rsidRDefault="00E87F67" w:rsidP="00E87F67">
      <w:pPr>
        <w:pStyle w:val="ad"/>
      </w:pPr>
    </w:p>
    <w:p w:rsidR="000C1A5A" w:rsidRPr="00E87F67" w:rsidRDefault="000C1A5A" w:rsidP="00E87F67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E87F67">
        <w:rPr>
          <w:noProof/>
        </w:rPr>
        <w:t>1</w:t>
      </w:r>
      <w:r w:rsidR="00E87F67" w:rsidRPr="00E87F67">
        <w:rPr>
          <w:noProof/>
        </w:rPr>
        <w:t>. Имущественное страхование: назначение и характеристика основных видов</w:t>
      </w:r>
      <w:r w:rsidR="00E87F67" w:rsidRPr="00E87F67">
        <w:rPr>
          <w:noProof/>
        </w:rPr>
        <w:tab/>
      </w:r>
      <w:r w:rsidR="00E87F67">
        <w:rPr>
          <w:noProof/>
        </w:rPr>
        <w:t>2</w:t>
      </w:r>
    </w:p>
    <w:p w:rsidR="000C1A5A" w:rsidRPr="00E87F67" w:rsidRDefault="000C1A5A" w:rsidP="00E87F67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E87F67">
        <w:rPr>
          <w:noProof/>
        </w:rPr>
        <w:t>2</w:t>
      </w:r>
      <w:r w:rsidR="00E87F67" w:rsidRPr="00E87F67">
        <w:rPr>
          <w:noProof/>
        </w:rPr>
        <w:t>. Тестовое задание</w:t>
      </w:r>
      <w:r w:rsidR="00E87F67" w:rsidRPr="00E87F67">
        <w:rPr>
          <w:noProof/>
        </w:rPr>
        <w:tab/>
      </w:r>
      <w:r w:rsidR="00E87F67">
        <w:rPr>
          <w:noProof/>
        </w:rPr>
        <w:t>3</w:t>
      </w:r>
    </w:p>
    <w:p w:rsidR="000C1A5A" w:rsidRPr="00E87F67" w:rsidRDefault="000C1A5A" w:rsidP="00E87F67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E87F67">
        <w:rPr>
          <w:noProof/>
        </w:rPr>
        <w:t>3</w:t>
      </w:r>
      <w:r w:rsidR="00E87F67" w:rsidRPr="00E87F67">
        <w:rPr>
          <w:noProof/>
        </w:rPr>
        <w:t>. Практическое задание № 1</w:t>
      </w:r>
      <w:r w:rsidR="00E87F67" w:rsidRPr="00E87F67">
        <w:rPr>
          <w:noProof/>
        </w:rPr>
        <w:tab/>
      </w:r>
      <w:r w:rsidR="00E87F67">
        <w:rPr>
          <w:noProof/>
        </w:rPr>
        <w:t>7</w:t>
      </w:r>
    </w:p>
    <w:p w:rsidR="000C1A5A" w:rsidRPr="00E87F67" w:rsidRDefault="000C1A5A" w:rsidP="00E87F67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E87F67">
        <w:rPr>
          <w:noProof/>
        </w:rPr>
        <w:t>4</w:t>
      </w:r>
      <w:r w:rsidR="00E87F67" w:rsidRPr="00E87F67">
        <w:rPr>
          <w:noProof/>
        </w:rPr>
        <w:t>. Практическое задание № 2</w:t>
      </w:r>
      <w:r w:rsidR="00E87F67" w:rsidRPr="00E87F67">
        <w:rPr>
          <w:noProof/>
        </w:rPr>
        <w:tab/>
      </w:r>
      <w:r w:rsidR="00E87F67">
        <w:rPr>
          <w:noProof/>
        </w:rPr>
        <w:t>9</w:t>
      </w:r>
    </w:p>
    <w:p w:rsidR="000C1A5A" w:rsidRPr="00E87F67" w:rsidRDefault="000C1A5A" w:rsidP="00E87F67">
      <w:pPr>
        <w:pStyle w:val="ae"/>
        <w:rPr>
          <w:noProof/>
        </w:rPr>
      </w:pPr>
      <w:r w:rsidRPr="00E87F67">
        <w:rPr>
          <w:noProof/>
        </w:rPr>
        <w:t>5</w:t>
      </w:r>
      <w:r w:rsidR="00E87F67" w:rsidRPr="00E87F67">
        <w:rPr>
          <w:noProof/>
        </w:rPr>
        <w:t>. Практическая ситуация</w:t>
      </w:r>
      <w:r w:rsidR="00E87F67" w:rsidRPr="00E87F67">
        <w:rPr>
          <w:noProof/>
        </w:rPr>
        <w:tab/>
      </w:r>
      <w:r w:rsidR="00E87F67">
        <w:rPr>
          <w:noProof/>
        </w:rPr>
        <w:t>12</w:t>
      </w:r>
    </w:p>
    <w:p w:rsidR="000C1A5A" w:rsidRPr="00E87F67" w:rsidRDefault="00E87F67" w:rsidP="00E87F67">
      <w:pPr>
        <w:pStyle w:val="ae"/>
        <w:rPr>
          <w:noProof/>
        </w:rPr>
      </w:pPr>
      <w:r w:rsidRPr="00E87F67">
        <w:rPr>
          <w:noProof/>
        </w:rPr>
        <w:t>Литература</w:t>
      </w:r>
      <w:r w:rsidRPr="00E87F67">
        <w:rPr>
          <w:noProof/>
        </w:rPr>
        <w:tab/>
      </w:r>
      <w:r>
        <w:rPr>
          <w:noProof/>
        </w:rPr>
        <w:t>13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br w:type="page"/>
      </w:r>
      <w:bookmarkStart w:id="0" w:name="_Toc123300024"/>
      <w:r w:rsidR="00E87F67" w:rsidRPr="00E87F67">
        <w:t>1 ИМУЩЕСТВЕННОЕ СТРАХОВАНИЕ: НАЗНАЧЕНИЕ И ХАРАКТЕРИСТИКА ОСНОВНЫХ ВИДОВ</w:t>
      </w:r>
      <w:bookmarkEnd w:id="0"/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Имущественное страхование трактуется как отрасль страхования, в которой объектом страховых правоотношений выступает имущество в различных видах; его экономическое назначение – возмещение ущерба, возникшего вследствие страхового случая. Застрахованным может быть имущество, как являющееся собственностью страхователя, так и находящееся в его владении, пользовании, распоряжении. Страхователями выступают не только собственники имущества, но и другие юридические и физические лица, несущие ответственность за его сохранность</w:t>
      </w:r>
      <w:r w:rsidR="00FF4FD3" w:rsidRPr="00E87F67">
        <w:t xml:space="preserve"> [3]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>Под имуществом при имущественном страховании понимается не только конкретный предмет, вещь, но и группа вещей, предметов, изделий, а также средства транспорта, грузы, государственное имущество и имущество граждан, финансовые риски и др.</w:t>
      </w:r>
    </w:p>
    <w:p w:rsidR="000C1A5A" w:rsidRPr="00E87F67" w:rsidRDefault="000C1A5A" w:rsidP="00E87F67">
      <w:pPr>
        <w:pStyle w:val="ad"/>
      </w:pPr>
      <w:r w:rsidRPr="00E87F67">
        <w:t>Особым моментом в классификации имущественного страхования является выделение опасностей, иерархически не связанных между собой:</w:t>
      </w:r>
    </w:p>
    <w:p w:rsidR="000C1A5A" w:rsidRPr="00E87F67" w:rsidRDefault="000C1A5A" w:rsidP="00E87F67">
      <w:pPr>
        <w:pStyle w:val="ad"/>
      </w:pPr>
      <w:r w:rsidRPr="00E87F67">
        <w:t>страхование имущества от огня;</w:t>
      </w:r>
    </w:p>
    <w:p w:rsidR="000C1A5A" w:rsidRPr="00E87F67" w:rsidRDefault="000C1A5A" w:rsidP="00E87F67">
      <w:pPr>
        <w:pStyle w:val="ad"/>
      </w:pPr>
      <w:r w:rsidRPr="00E87F67">
        <w:t>страхование сельхозкультур от засухи и других стихийных бедствий;</w:t>
      </w:r>
    </w:p>
    <w:p w:rsidR="000C1A5A" w:rsidRPr="00E87F67" w:rsidRDefault="000C1A5A" w:rsidP="00E87F67">
      <w:pPr>
        <w:pStyle w:val="ad"/>
      </w:pPr>
      <w:r w:rsidRPr="00E87F67">
        <w:t>страхование животных от падежа и вынужденного забоя;</w:t>
      </w:r>
    </w:p>
    <w:p w:rsidR="000C1A5A" w:rsidRPr="00E87F67" w:rsidRDefault="000C1A5A" w:rsidP="00E87F67">
      <w:pPr>
        <w:pStyle w:val="ad"/>
      </w:pPr>
      <w:r w:rsidRPr="00E87F67">
        <w:t>страхование транспортных средств от аварий, угона и других опасностей.</w:t>
      </w:r>
    </w:p>
    <w:p w:rsidR="000C1A5A" w:rsidRPr="00E87F67" w:rsidRDefault="000C1A5A" w:rsidP="00E87F67">
      <w:pPr>
        <w:pStyle w:val="ad"/>
      </w:pPr>
      <w:r w:rsidRPr="00E87F67">
        <w:t>Имущественное страхование подразделяется на подотрасли по форме собственности и социальным группам страхователей.</w:t>
      </w:r>
    </w:p>
    <w:p w:rsidR="000C1A5A" w:rsidRPr="00E87F67" w:rsidRDefault="000C1A5A" w:rsidP="00E87F67">
      <w:pPr>
        <w:pStyle w:val="ad"/>
      </w:pPr>
      <w:r w:rsidRPr="00E87F67">
        <w:t>Наиболее популярными подотрослями имущественного страхования в нашей стране являются:</w:t>
      </w:r>
    </w:p>
    <w:p w:rsidR="000C1A5A" w:rsidRPr="00E87F67" w:rsidRDefault="000C1A5A" w:rsidP="00E87F67">
      <w:pPr>
        <w:pStyle w:val="ad"/>
      </w:pPr>
      <w:r w:rsidRPr="00E87F67">
        <w:t>страхование государственного имущества;</w:t>
      </w:r>
    </w:p>
    <w:p w:rsidR="000C1A5A" w:rsidRPr="00E87F67" w:rsidRDefault="000C1A5A" w:rsidP="00E87F67">
      <w:pPr>
        <w:pStyle w:val="ad"/>
      </w:pPr>
      <w:r w:rsidRPr="00E87F67">
        <w:t>страхование имущества граждан;</w:t>
      </w:r>
    </w:p>
    <w:p w:rsidR="000C1A5A" w:rsidRPr="00E87F67" w:rsidRDefault="000C1A5A" w:rsidP="00E87F67">
      <w:pPr>
        <w:pStyle w:val="ad"/>
      </w:pPr>
      <w:r w:rsidRPr="00E87F67">
        <w:t>страхование средств транспорта и грузов;</w:t>
      </w:r>
    </w:p>
    <w:p w:rsidR="000C1A5A" w:rsidRPr="00E87F67" w:rsidRDefault="000C1A5A" w:rsidP="00E87F67">
      <w:pPr>
        <w:pStyle w:val="ad"/>
      </w:pPr>
      <w:r w:rsidRPr="00E87F67">
        <w:t>страхование финансовых, предпринимательских, коммерческих, биржевых, валютных и туристских рисков.</w:t>
      </w:r>
    </w:p>
    <w:p w:rsidR="00E87F67" w:rsidRDefault="000C1A5A" w:rsidP="00E87F67">
      <w:pPr>
        <w:pStyle w:val="ad"/>
      </w:pPr>
      <w:r w:rsidRPr="00E87F67">
        <w:t>Страхование имущества граждан включает виды: страхование подворий и квартир; дач и садовых участков; жилья и имущества; страхование имущества туристов и др. Страхователями могут быть граждане, которым принадлежит имущество на правах личной собственности.</w:t>
      </w:r>
    </w:p>
    <w:p w:rsidR="000C1A5A" w:rsidRPr="00E87F67" w:rsidRDefault="000C1A5A" w:rsidP="00E87F67">
      <w:pPr>
        <w:pStyle w:val="ad"/>
      </w:pPr>
      <w:r w:rsidRPr="00E87F67">
        <w:t>Страхование средств транспорта и грузов – это совокупность видов страхования от опасностей, возникающих на различных видах транспорта. Объектами страхования могут быть как сами средства транспорта, так и перевозимые ими грузы. Страхование грузов по международной терминологии называется карго, а страхование средств транспорта – каско. По транспортному страхованию страховщик несет ответственность за убытки, возникающие в результате пожара, взрыва, столкновения судов и др.</w:t>
      </w:r>
    </w:p>
    <w:p w:rsidR="000C1A5A" w:rsidRPr="00E87F67" w:rsidRDefault="000C1A5A" w:rsidP="00E87F67">
      <w:pPr>
        <w:pStyle w:val="ad"/>
      </w:pPr>
      <w:r w:rsidRPr="00E87F67">
        <w:t>Страхование финансовых рисков представляет собой гарантию того, что определенные финансовые обязательства, установленные в процессе заключения какой-либо сделки, будут выполнены. Сторонами подобных сделок являются (в общем случае) с одной стороны – заемщик, делающий заем, а с другой – заимодавец, или вкладчик (инвестор).</w:t>
      </w:r>
    </w:p>
    <w:p w:rsidR="000C1A5A" w:rsidRPr="00E87F67" w:rsidRDefault="000C1A5A" w:rsidP="00E87F67">
      <w:pPr>
        <w:pStyle w:val="ad"/>
      </w:pPr>
      <w:r w:rsidRPr="00E87F67">
        <w:t>К числу наиболее популярных финансовых рисков относятся: риски в области коммерческого кредита, ценных бумаг, недвижимости, а также валютные и биржевые риски, риски неплатежей; риски от убытков вследствие перерывов в производстве, выхода из строя техники, несовершенства технологий, аварий при перевозке грузов и т.п. Самое важное определить в каждом конкретном случае страховое событие, или предмет страхования</w:t>
      </w:r>
      <w:r w:rsidR="00FF4FD3" w:rsidRPr="00E87F67">
        <w:t xml:space="preserve"> [5]</w:t>
      </w:r>
      <w:r w:rsidRPr="00E87F67">
        <w:t>.</w:t>
      </w:r>
    </w:p>
    <w:p w:rsidR="00E87F67" w:rsidRDefault="00E87F67" w:rsidP="00E87F67">
      <w:pPr>
        <w:pStyle w:val="ad"/>
      </w:pPr>
      <w:bookmarkStart w:id="1" w:name="_Toc123300025"/>
    </w:p>
    <w:p w:rsidR="000C1A5A" w:rsidRPr="00E87F67" w:rsidRDefault="00E87F67" w:rsidP="00E87F67">
      <w:pPr>
        <w:pStyle w:val="ad"/>
      </w:pPr>
      <w:r w:rsidRPr="00E87F67">
        <w:t>2 ТЕСТОВОЕ ЗАДАНИЕ</w:t>
      </w:r>
      <w:bookmarkEnd w:id="1"/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Страховое возмещение зависит от:</w:t>
      </w:r>
    </w:p>
    <w:p w:rsidR="000C1A5A" w:rsidRPr="00E87F67" w:rsidRDefault="000C1A5A" w:rsidP="00E87F67">
      <w:pPr>
        <w:pStyle w:val="ad"/>
      </w:pPr>
      <w:r w:rsidRPr="00E87F67">
        <w:t>Размера стоимости имущества.</w:t>
      </w:r>
    </w:p>
    <w:p w:rsidR="000C1A5A" w:rsidRPr="00E87F67" w:rsidRDefault="000C1A5A" w:rsidP="00E87F67">
      <w:pPr>
        <w:pStyle w:val="ad"/>
      </w:pPr>
      <w:r w:rsidRPr="00E87F67">
        <w:t>Размера полученных премий.</w:t>
      </w:r>
    </w:p>
    <w:p w:rsidR="000C1A5A" w:rsidRPr="00E87F67" w:rsidRDefault="000C1A5A" w:rsidP="00E87F67">
      <w:pPr>
        <w:pStyle w:val="ad"/>
      </w:pPr>
      <w:r w:rsidRPr="00E87F67">
        <w:t>Коэффициента покрытий.</w:t>
      </w:r>
    </w:p>
    <w:p w:rsidR="000C1A5A" w:rsidRPr="00E87F67" w:rsidRDefault="000C1A5A" w:rsidP="00E87F67">
      <w:pPr>
        <w:pStyle w:val="ad"/>
      </w:pPr>
      <w:r w:rsidRPr="00E87F67">
        <w:t xml:space="preserve">Ответ: </w:t>
      </w:r>
      <w:r w:rsidR="00FF4FD3" w:rsidRPr="00E87F67">
        <w:t>2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 xml:space="preserve">Страховое возмещение рассчитывается по </w:t>
      </w:r>
      <w:r w:rsidR="00FF4FD3" w:rsidRPr="00E87F67">
        <w:t>формулам, в которых</w:t>
      </w:r>
      <w:r w:rsidRPr="00E87F67">
        <w:t xml:space="preserve"> присутству</w:t>
      </w:r>
      <w:r w:rsidR="00FF4FD3" w:rsidRPr="00E87F67">
        <w:t>ет страховая сумма, т.е. полученные премии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>Структура страховых резервов состоит из:</w:t>
      </w:r>
    </w:p>
    <w:p w:rsidR="000C1A5A" w:rsidRPr="00E87F67" w:rsidRDefault="000C1A5A" w:rsidP="00E87F67">
      <w:pPr>
        <w:pStyle w:val="ad"/>
      </w:pPr>
      <w:r w:rsidRPr="00E87F67">
        <w:t>Базовой страховой премии.</w:t>
      </w:r>
    </w:p>
    <w:p w:rsidR="000C1A5A" w:rsidRPr="00E87F67" w:rsidRDefault="000C1A5A" w:rsidP="00E87F67">
      <w:pPr>
        <w:pStyle w:val="ad"/>
      </w:pPr>
      <w:r w:rsidRPr="00E87F67">
        <w:t>Суммы премий нетто-ставки.</w:t>
      </w:r>
    </w:p>
    <w:p w:rsidR="000C1A5A" w:rsidRPr="00E87F67" w:rsidRDefault="000C1A5A" w:rsidP="00E87F67">
      <w:pPr>
        <w:pStyle w:val="ad"/>
      </w:pPr>
      <w:r w:rsidRPr="00E87F67">
        <w:t>Резерва заявленных, но неоплаченных убытков.</w:t>
      </w:r>
    </w:p>
    <w:p w:rsidR="000C1A5A" w:rsidRPr="00E87F67" w:rsidRDefault="000C1A5A" w:rsidP="00E87F67">
      <w:pPr>
        <w:pStyle w:val="ad"/>
      </w:pPr>
      <w:r w:rsidRPr="00E87F67">
        <w:t xml:space="preserve">Ответ: </w:t>
      </w:r>
      <w:r w:rsidR="00FF4FD3" w:rsidRPr="00E87F67">
        <w:t>1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 xml:space="preserve">Так как именно </w:t>
      </w:r>
      <w:r w:rsidR="00FF4FD3" w:rsidRPr="00E87F67">
        <w:t>исходя из</w:t>
      </w:r>
      <w:r w:rsidRPr="00E87F67">
        <w:t xml:space="preserve"> </w:t>
      </w:r>
      <w:r w:rsidR="00FF4FD3" w:rsidRPr="00E87F67">
        <w:t>базовой страховой премии</w:t>
      </w:r>
      <w:r w:rsidRPr="00E87F67">
        <w:t xml:space="preserve"> формируются страховые резервы.</w:t>
      </w:r>
    </w:p>
    <w:p w:rsidR="000C1A5A" w:rsidRPr="00E87F67" w:rsidRDefault="000C1A5A" w:rsidP="00E87F67">
      <w:pPr>
        <w:pStyle w:val="ad"/>
      </w:pPr>
      <w:r w:rsidRPr="00E87F67">
        <w:t>В расчет страхового возмещения, расходы по спасанию имущества включаются:</w:t>
      </w:r>
    </w:p>
    <w:p w:rsidR="000C1A5A" w:rsidRPr="00E87F67" w:rsidRDefault="000C1A5A" w:rsidP="00E87F67">
      <w:pPr>
        <w:pStyle w:val="ad"/>
      </w:pPr>
      <w:r w:rsidRPr="00E87F67">
        <w:t>В размере не более суммы ущерба.</w:t>
      </w:r>
    </w:p>
    <w:p w:rsidR="000C1A5A" w:rsidRPr="00E87F67" w:rsidRDefault="000C1A5A" w:rsidP="00E87F67">
      <w:pPr>
        <w:pStyle w:val="ad"/>
      </w:pPr>
      <w:r w:rsidRPr="00E87F67">
        <w:t>Не более сумм фактических расходов.</w:t>
      </w:r>
    </w:p>
    <w:p w:rsidR="000C1A5A" w:rsidRPr="00E87F67" w:rsidRDefault="000C1A5A" w:rsidP="00E87F67">
      <w:pPr>
        <w:pStyle w:val="ad"/>
      </w:pPr>
      <w:r w:rsidRPr="00E87F67">
        <w:t>Пропорционально страховому обеспечению.</w:t>
      </w:r>
    </w:p>
    <w:p w:rsidR="000C1A5A" w:rsidRPr="00E87F67" w:rsidRDefault="000C1A5A" w:rsidP="00E87F67">
      <w:pPr>
        <w:pStyle w:val="ad"/>
      </w:pPr>
      <w:r w:rsidRPr="00E87F67">
        <w:t>Ответ: 3.</w:t>
      </w:r>
    </w:p>
    <w:p w:rsidR="000C1A5A" w:rsidRPr="00E87F67" w:rsidRDefault="000C1A5A" w:rsidP="00E87F67">
      <w:pPr>
        <w:pStyle w:val="ad"/>
      </w:pPr>
      <w:r w:rsidRPr="00E87F67">
        <w:t>Так как рассчитывается умножением на коэффициент покрытия.</w:t>
      </w:r>
    </w:p>
    <w:p w:rsidR="000C1A5A" w:rsidRPr="00E87F67" w:rsidRDefault="000C1A5A" w:rsidP="00E87F67">
      <w:pPr>
        <w:pStyle w:val="ad"/>
      </w:pPr>
      <w:r w:rsidRPr="00E87F67">
        <w:t>Основанием для страховой выплаты является:</w:t>
      </w:r>
    </w:p>
    <w:p w:rsidR="000C1A5A" w:rsidRPr="00E87F67" w:rsidRDefault="000C1A5A" w:rsidP="00E87F67">
      <w:pPr>
        <w:pStyle w:val="ad"/>
      </w:pPr>
      <w:r w:rsidRPr="00E87F67">
        <w:t>Заявление страхователя о страховом событии.</w:t>
      </w:r>
    </w:p>
    <w:p w:rsidR="000C1A5A" w:rsidRPr="00E87F67" w:rsidRDefault="000C1A5A" w:rsidP="00E87F67">
      <w:pPr>
        <w:pStyle w:val="ad"/>
      </w:pPr>
      <w:r w:rsidRPr="00E87F67">
        <w:t>Страховой акт и размер ущерба.</w:t>
      </w:r>
    </w:p>
    <w:p w:rsidR="000C1A5A" w:rsidRPr="00E87F67" w:rsidRDefault="000C1A5A" w:rsidP="00E87F67">
      <w:pPr>
        <w:pStyle w:val="ad"/>
      </w:pPr>
      <w:r w:rsidRPr="00E87F67">
        <w:t>Расчет суммы выплаты и необходимые документы.</w:t>
      </w:r>
    </w:p>
    <w:p w:rsidR="000C1A5A" w:rsidRPr="00E87F67" w:rsidRDefault="000C1A5A" w:rsidP="00E87F67">
      <w:pPr>
        <w:pStyle w:val="ad"/>
      </w:pPr>
      <w:r w:rsidRPr="00E87F67">
        <w:t xml:space="preserve">Ответ: </w:t>
      </w:r>
      <w:r w:rsidR="00AC103C" w:rsidRPr="00E87F67">
        <w:t>3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 xml:space="preserve">В соответствии со ст. 961 ГК РФ, в случае возникновения страхового случая, страхователь для получения выплаты должен известить об этом страховщика, </w:t>
      </w:r>
      <w:r w:rsidR="00AC103C" w:rsidRPr="00E87F67">
        <w:t>при этом должен быть произведен расчет суммы выплаты и предъявлены необходимые документы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>Страховая брутто-ставка состоит из:</w:t>
      </w:r>
    </w:p>
    <w:p w:rsidR="000C1A5A" w:rsidRPr="00E87F67" w:rsidRDefault="000C1A5A" w:rsidP="00E87F67">
      <w:pPr>
        <w:pStyle w:val="ad"/>
      </w:pPr>
      <w:r w:rsidRPr="00E87F67">
        <w:t>Суммы нетто-ставки и прибыли.</w:t>
      </w:r>
    </w:p>
    <w:p w:rsidR="000C1A5A" w:rsidRPr="00E87F67" w:rsidRDefault="000C1A5A" w:rsidP="00E87F67">
      <w:pPr>
        <w:pStyle w:val="ad"/>
      </w:pPr>
      <w:r w:rsidRPr="00E87F67">
        <w:t>Нетто-ставки и расходов на ведение дела.</w:t>
      </w:r>
    </w:p>
    <w:p w:rsidR="000C1A5A" w:rsidRPr="00E87F67" w:rsidRDefault="000C1A5A" w:rsidP="00E87F67">
      <w:pPr>
        <w:pStyle w:val="ad"/>
      </w:pPr>
      <w:r w:rsidRPr="00E87F67">
        <w:t>Нагрузки и нетто-ставки.</w:t>
      </w:r>
    </w:p>
    <w:p w:rsidR="000C1A5A" w:rsidRPr="00E87F67" w:rsidRDefault="000C1A5A" w:rsidP="00E87F67">
      <w:pPr>
        <w:pStyle w:val="ad"/>
      </w:pPr>
      <w:r w:rsidRPr="00E87F67">
        <w:t>Ответ: 3.</w:t>
      </w:r>
    </w:p>
    <w:p w:rsidR="000C1A5A" w:rsidRPr="00E87F67" w:rsidRDefault="000C1A5A" w:rsidP="00E87F67">
      <w:pPr>
        <w:pStyle w:val="ad"/>
      </w:pPr>
      <w:r w:rsidRPr="00E87F67">
        <w:t>Брутто-ставка – тарифная ставка взносов по страхованию, представляющая собой сумму нетто-ставки, обеспечивающей выплату страховой суммы, и надбавки (нагрузки) к ней, предназначенной для покрытия других расходов, связанных с проведением страхования.</w:t>
      </w:r>
    </w:p>
    <w:p w:rsidR="000C1A5A" w:rsidRPr="00E87F67" w:rsidRDefault="000C1A5A" w:rsidP="00E87F67">
      <w:pPr>
        <w:pStyle w:val="ad"/>
      </w:pPr>
      <w:r w:rsidRPr="00E87F67">
        <w:t>Перестрахование осуществляется в целях:</w:t>
      </w:r>
    </w:p>
    <w:p w:rsidR="000C1A5A" w:rsidRPr="00E87F67" w:rsidRDefault="000C1A5A" w:rsidP="00E87F67">
      <w:pPr>
        <w:pStyle w:val="ad"/>
      </w:pPr>
      <w:r w:rsidRPr="00E87F67">
        <w:t>Передачи части страховых премий другому страховщику.</w:t>
      </w:r>
    </w:p>
    <w:p w:rsidR="000C1A5A" w:rsidRPr="00E87F67" w:rsidRDefault="000C1A5A" w:rsidP="00E87F67">
      <w:pPr>
        <w:pStyle w:val="ad"/>
      </w:pPr>
      <w:r w:rsidRPr="00E87F67">
        <w:t>Сокращения объема риска страховщика.</w:t>
      </w:r>
    </w:p>
    <w:p w:rsidR="000C1A5A" w:rsidRPr="00E87F67" w:rsidRDefault="000C1A5A" w:rsidP="00E87F67">
      <w:pPr>
        <w:pStyle w:val="ad"/>
      </w:pPr>
      <w:r w:rsidRPr="00E87F67">
        <w:t>Получения комиссионного вознаграждения.</w:t>
      </w:r>
    </w:p>
    <w:p w:rsidR="000C1A5A" w:rsidRPr="00E87F67" w:rsidRDefault="000C1A5A" w:rsidP="00E87F67">
      <w:pPr>
        <w:pStyle w:val="ad"/>
      </w:pPr>
      <w:r w:rsidRPr="00E87F67">
        <w:t>Ответ: 2.</w:t>
      </w:r>
    </w:p>
    <w:p w:rsidR="000C1A5A" w:rsidRPr="00E87F67" w:rsidRDefault="000C1A5A" w:rsidP="00E87F67">
      <w:pPr>
        <w:pStyle w:val="ad"/>
      </w:pPr>
      <w:r w:rsidRPr="00E87F67">
        <w:t>В условиях перестрахования страховщик, принимая на себя риски, часть ответственность по ним передает другому страховщику.</w:t>
      </w:r>
    </w:p>
    <w:p w:rsidR="000C1A5A" w:rsidRPr="00E87F67" w:rsidRDefault="000C1A5A" w:rsidP="00E87F67">
      <w:pPr>
        <w:pStyle w:val="ad"/>
      </w:pPr>
      <w:r w:rsidRPr="00E87F67">
        <w:t>Страховое возмещение зависит от:</w:t>
      </w:r>
    </w:p>
    <w:p w:rsidR="000C1A5A" w:rsidRPr="00E87F67" w:rsidRDefault="000C1A5A" w:rsidP="00E87F67">
      <w:pPr>
        <w:pStyle w:val="ad"/>
      </w:pPr>
      <w:r w:rsidRPr="00E87F67">
        <w:t>Размера стоимости застрахованного имущества.</w:t>
      </w:r>
    </w:p>
    <w:p w:rsidR="000C1A5A" w:rsidRPr="00E87F67" w:rsidRDefault="000C1A5A" w:rsidP="00E87F67">
      <w:pPr>
        <w:pStyle w:val="ad"/>
      </w:pPr>
      <w:r w:rsidRPr="00E87F67">
        <w:t>Размера полученных премий.</w:t>
      </w:r>
    </w:p>
    <w:p w:rsidR="000C1A5A" w:rsidRPr="00E87F67" w:rsidRDefault="000C1A5A" w:rsidP="00E87F67">
      <w:pPr>
        <w:pStyle w:val="ad"/>
      </w:pPr>
      <w:r w:rsidRPr="00E87F67">
        <w:t>Размера страховой суммы.</w:t>
      </w:r>
    </w:p>
    <w:p w:rsidR="000C1A5A" w:rsidRPr="00E87F67" w:rsidRDefault="000C1A5A" w:rsidP="00E87F67">
      <w:pPr>
        <w:pStyle w:val="ad"/>
      </w:pPr>
      <w:r w:rsidRPr="00E87F67">
        <w:t xml:space="preserve">Ответ: </w:t>
      </w:r>
      <w:r w:rsidR="00FF4FD3" w:rsidRPr="00E87F67">
        <w:t>2</w:t>
      </w:r>
      <w:r w:rsidRPr="00E87F67">
        <w:t>.</w:t>
      </w:r>
    </w:p>
    <w:p w:rsidR="000C1A5A" w:rsidRPr="00E87F67" w:rsidRDefault="00FF4FD3" w:rsidP="00E87F67">
      <w:pPr>
        <w:pStyle w:val="ad"/>
      </w:pPr>
      <w:r w:rsidRPr="00E87F67">
        <w:t>Страховое возмещение рассчитывается по формулам, в которых присутствует страховая сумма, т.е. полученные премии</w:t>
      </w:r>
      <w:r w:rsidR="000C1A5A" w:rsidRPr="00E87F67">
        <w:t>.</w:t>
      </w:r>
    </w:p>
    <w:p w:rsidR="000C1A5A" w:rsidRPr="00E87F67" w:rsidRDefault="000C1A5A" w:rsidP="00E87F67">
      <w:pPr>
        <w:pStyle w:val="ad"/>
      </w:pPr>
      <w:r w:rsidRPr="00E87F67">
        <w:t>Структура страховых резервов включает:</w:t>
      </w:r>
    </w:p>
    <w:p w:rsidR="000C1A5A" w:rsidRPr="00E87F67" w:rsidRDefault="000C1A5A" w:rsidP="00E87F67">
      <w:pPr>
        <w:pStyle w:val="ad"/>
      </w:pPr>
      <w:r w:rsidRPr="00E87F67">
        <w:t>Базовую страховую премию.</w:t>
      </w:r>
    </w:p>
    <w:p w:rsidR="000C1A5A" w:rsidRPr="00E87F67" w:rsidRDefault="000C1A5A" w:rsidP="00E87F67">
      <w:pPr>
        <w:pStyle w:val="ad"/>
      </w:pPr>
      <w:r w:rsidRPr="00E87F67">
        <w:t>Суммы премий нетто-ставки.</w:t>
      </w:r>
    </w:p>
    <w:p w:rsidR="000C1A5A" w:rsidRPr="00E87F67" w:rsidRDefault="000C1A5A" w:rsidP="00E87F67">
      <w:pPr>
        <w:pStyle w:val="ad"/>
      </w:pPr>
      <w:r w:rsidRPr="00E87F67">
        <w:t>Стабилизационный резерв.</w:t>
      </w:r>
    </w:p>
    <w:p w:rsidR="000C1A5A" w:rsidRPr="00E87F67" w:rsidRDefault="000C1A5A" w:rsidP="00E87F67">
      <w:pPr>
        <w:pStyle w:val="ad"/>
      </w:pPr>
      <w:r w:rsidRPr="00E87F67">
        <w:t xml:space="preserve">Ответ: </w:t>
      </w:r>
      <w:r w:rsidR="00FF4FD3" w:rsidRPr="00E87F67">
        <w:t>1</w:t>
      </w:r>
      <w:r w:rsidRPr="00E87F67">
        <w:t>.</w:t>
      </w:r>
    </w:p>
    <w:p w:rsidR="000C1A5A" w:rsidRPr="00E87F67" w:rsidRDefault="00FF4FD3" w:rsidP="00E87F67">
      <w:pPr>
        <w:pStyle w:val="ad"/>
      </w:pPr>
      <w:r w:rsidRPr="00E87F67">
        <w:t>Так как именно исходя из базовой страховой премии формируются страховые резервы</w:t>
      </w:r>
      <w:r w:rsidR="000C1A5A" w:rsidRPr="00E87F67">
        <w:t>.</w:t>
      </w:r>
    </w:p>
    <w:p w:rsidR="000C1A5A" w:rsidRPr="00E87F67" w:rsidRDefault="000C1A5A" w:rsidP="00E87F67">
      <w:pPr>
        <w:pStyle w:val="ad"/>
      </w:pPr>
      <w:r w:rsidRPr="00E87F67">
        <w:t>В расчет страхового возмещения, расходы по спасанию имущества включаются:</w:t>
      </w:r>
    </w:p>
    <w:p w:rsidR="000C1A5A" w:rsidRPr="00E87F67" w:rsidRDefault="000C1A5A" w:rsidP="00E87F67">
      <w:pPr>
        <w:pStyle w:val="ad"/>
      </w:pPr>
      <w:r w:rsidRPr="00E87F67">
        <w:t>В размере не более суммы ущерба.</w:t>
      </w:r>
    </w:p>
    <w:p w:rsidR="000C1A5A" w:rsidRPr="00E87F67" w:rsidRDefault="000C1A5A" w:rsidP="00E87F67">
      <w:pPr>
        <w:pStyle w:val="ad"/>
      </w:pPr>
      <w:r w:rsidRPr="00E87F67">
        <w:t>Не более половины фактических расходов.</w:t>
      </w:r>
    </w:p>
    <w:p w:rsidR="000C1A5A" w:rsidRPr="00E87F67" w:rsidRDefault="000C1A5A" w:rsidP="00E87F67">
      <w:pPr>
        <w:pStyle w:val="ad"/>
      </w:pPr>
      <w:r w:rsidRPr="00E87F67">
        <w:t>Пропорционально отношению страховой суммы к страховой стоимости.</w:t>
      </w:r>
    </w:p>
    <w:p w:rsidR="000C1A5A" w:rsidRPr="00E87F67" w:rsidRDefault="000C1A5A" w:rsidP="00E87F67">
      <w:pPr>
        <w:pStyle w:val="ad"/>
      </w:pPr>
      <w:r w:rsidRPr="00E87F67">
        <w:t>Ответ: 3.</w:t>
      </w:r>
    </w:p>
    <w:p w:rsidR="000C1A5A" w:rsidRPr="00E87F67" w:rsidRDefault="000C1A5A" w:rsidP="00E87F67">
      <w:pPr>
        <w:pStyle w:val="ad"/>
      </w:pPr>
      <w:r w:rsidRPr="00E87F67">
        <w:t>Так как рассчитывается умножением на коэффициент покрытия, который равен указанному в третьем варианте отношению.</w:t>
      </w:r>
    </w:p>
    <w:p w:rsidR="000C1A5A" w:rsidRPr="00E87F67" w:rsidRDefault="000C1A5A" w:rsidP="00E87F67">
      <w:pPr>
        <w:pStyle w:val="ad"/>
      </w:pPr>
      <w:r w:rsidRPr="00E87F67">
        <w:t>Основанием для страховой выплаты является:</w:t>
      </w:r>
    </w:p>
    <w:p w:rsidR="000C1A5A" w:rsidRPr="00E87F67" w:rsidRDefault="000C1A5A" w:rsidP="00E87F67">
      <w:pPr>
        <w:pStyle w:val="ad"/>
      </w:pPr>
      <w:r w:rsidRPr="00E87F67">
        <w:t>Заявление страхователя о выплате страхового возмещения.</w:t>
      </w:r>
    </w:p>
    <w:p w:rsidR="000C1A5A" w:rsidRPr="00E87F67" w:rsidRDefault="000C1A5A" w:rsidP="00E87F67">
      <w:pPr>
        <w:pStyle w:val="ad"/>
      </w:pPr>
      <w:r w:rsidRPr="00E87F67">
        <w:t>Необходимые документы и расчет суммы выплаты.</w:t>
      </w:r>
    </w:p>
    <w:p w:rsidR="000C1A5A" w:rsidRPr="00E87F67" w:rsidRDefault="000C1A5A" w:rsidP="00E87F67">
      <w:pPr>
        <w:pStyle w:val="ad"/>
      </w:pPr>
      <w:r w:rsidRPr="00E87F67">
        <w:t>Заявление о страховом случае.</w:t>
      </w:r>
    </w:p>
    <w:p w:rsidR="000C1A5A" w:rsidRPr="00E87F67" w:rsidRDefault="000C1A5A" w:rsidP="00E87F67">
      <w:pPr>
        <w:pStyle w:val="ad"/>
      </w:pPr>
      <w:r w:rsidRPr="00E87F67">
        <w:t xml:space="preserve">Ответ: </w:t>
      </w:r>
      <w:r w:rsidR="00AC103C" w:rsidRPr="00E87F67">
        <w:t>2</w:t>
      </w:r>
      <w:r w:rsidRPr="00E87F67">
        <w:t>.</w:t>
      </w:r>
    </w:p>
    <w:p w:rsidR="000C1A5A" w:rsidRPr="00E87F67" w:rsidRDefault="00AC103C" w:rsidP="00E87F67">
      <w:pPr>
        <w:pStyle w:val="ad"/>
      </w:pPr>
      <w:r w:rsidRPr="00E87F67">
        <w:t>В соответствии со ст. 961 ГК РФ, в случае возникновения страхового случая, страхователь для получения выплаты должен известить об этом страховщика, при этом должен быть произведен расчет суммы выплаты и предъявлены необходимые документы</w:t>
      </w:r>
      <w:r w:rsidR="000C1A5A" w:rsidRPr="00E87F67">
        <w:t>.</w:t>
      </w:r>
    </w:p>
    <w:p w:rsidR="000C1A5A" w:rsidRPr="00E87F67" w:rsidRDefault="000C1A5A" w:rsidP="00E87F67">
      <w:pPr>
        <w:pStyle w:val="ad"/>
      </w:pPr>
      <w:r w:rsidRPr="00E87F67">
        <w:t>Страховая брутто-ставка состоит из:</w:t>
      </w:r>
    </w:p>
    <w:p w:rsidR="000C1A5A" w:rsidRPr="00E87F67" w:rsidRDefault="000C1A5A" w:rsidP="00E87F67">
      <w:pPr>
        <w:pStyle w:val="ad"/>
      </w:pPr>
      <w:r w:rsidRPr="00E87F67">
        <w:t>Нетто-ставки и прибыли.</w:t>
      </w:r>
    </w:p>
    <w:p w:rsidR="000C1A5A" w:rsidRPr="00E87F67" w:rsidRDefault="000C1A5A" w:rsidP="00E87F67">
      <w:pPr>
        <w:pStyle w:val="ad"/>
      </w:pPr>
      <w:r w:rsidRPr="00E87F67">
        <w:t>Суммы нетто-ставки и расходов на ведение дела.</w:t>
      </w:r>
    </w:p>
    <w:p w:rsidR="000C1A5A" w:rsidRPr="00E87F67" w:rsidRDefault="000C1A5A" w:rsidP="00E87F67">
      <w:pPr>
        <w:pStyle w:val="ad"/>
      </w:pPr>
      <w:r w:rsidRPr="00E87F67">
        <w:t>Нагрузки и нетто-ставки.</w:t>
      </w:r>
    </w:p>
    <w:p w:rsidR="000C1A5A" w:rsidRPr="00E87F67" w:rsidRDefault="000C1A5A" w:rsidP="00E87F67">
      <w:pPr>
        <w:pStyle w:val="ad"/>
      </w:pPr>
      <w:r w:rsidRPr="00E87F67">
        <w:t>Ответ: 3.</w:t>
      </w:r>
    </w:p>
    <w:p w:rsidR="000C1A5A" w:rsidRPr="00E87F67" w:rsidRDefault="000C1A5A" w:rsidP="00E87F67">
      <w:pPr>
        <w:pStyle w:val="ad"/>
      </w:pPr>
      <w:r w:rsidRPr="00E87F67">
        <w:t>Брутто-ставка – тарифная ставка взносов по страхованию, представляющая собой сумму нетто-ставки, обеспечивающей выплату страховой суммы, и надбавки (нагрузки) к ней, предназначенной для покрытия других расходов, связанных с проведением страхования.</w:t>
      </w:r>
    </w:p>
    <w:p w:rsidR="000C1A5A" w:rsidRPr="00E87F67" w:rsidRDefault="000C1A5A" w:rsidP="00E87F67">
      <w:pPr>
        <w:pStyle w:val="ad"/>
      </w:pPr>
      <w:r w:rsidRPr="00E87F67">
        <w:t>Претензии по договору имущественного страхования можно предъявить:</w:t>
      </w:r>
    </w:p>
    <w:p w:rsidR="000C1A5A" w:rsidRPr="00E87F67" w:rsidRDefault="000C1A5A" w:rsidP="00E87F67">
      <w:pPr>
        <w:pStyle w:val="ad"/>
      </w:pPr>
      <w:r w:rsidRPr="00E87F67">
        <w:t>В течение трех лет.</w:t>
      </w:r>
    </w:p>
    <w:p w:rsidR="000C1A5A" w:rsidRPr="00E87F67" w:rsidRDefault="000C1A5A" w:rsidP="00E87F67">
      <w:pPr>
        <w:pStyle w:val="ad"/>
      </w:pPr>
      <w:r w:rsidRPr="00E87F67">
        <w:t>В течение двух лет с момента возникновения права.</w:t>
      </w:r>
    </w:p>
    <w:p w:rsidR="000C1A5A" w:rsidRPr="00E87F67" w:rsidRDefault="000C1A5A" w:rsidP="00E87F67">
      <w:pPr>
        <w:pStyle w:val="ad"/>
      </w:pPr>
      <w:r w:rsidRPr="00E87F67">
        <w:t>После окончания договора страхования.</w:t>
      </w:r>
    </w:p>
    <w:p w:rsidR="000C1A5A" w:rsidRPr="00E87F67" w:rsidRDefault="000C1A5A" w:rsidP="00E87F67">
      <w:pPr>
        <w:pStyle w:val="ad"/>
      </w:pPr>
      <w:r w:rsidRPr="00E87F67">
        <w:t>Ответ: 2.</w:t>
      </w:r>
    </w:p>
    <w:p w:rsidR="000C1A5A" w:rsidRPr="00E87F67" w:rsidRDefault="000C1A5A" w:rsidP="00E87F67">
      <w:pPr>
        <w:pStyle w:val="ad"/>
      </w:pPr>
      <w:r w:rsidRPr="00E87F67">
        <w:t>В соответствии со ст. 966 ГК РФ иск по требованиям, вытекающим из договора имущественного страхования, может быть предъявлен в течение двух лет.</w:t>
      </w:r>
    </w:p>
    <w:p w:rsidR="000C1A5A" w:rsidRPr="00E87F67" w:rsidRDefault="000C1A5A" w:rsidP="00E87F67">
      <w:pPr>
        <w:pStyle w:val="ad"/>
      </w:pPr>
      <w:r w:rsidRPr="00E87F67">
        <w:t>Основные функции страхования:</w:t>
      </w:r>
    </w:p>
    <w:p w:rsidR="000C1A5A" w:rsidRPr="00E87F67" w:rsidRDefault="000C1A5A" w:rsidP="00E87F67">
      <w:pPr>
        <w:pStyle w:val="ad"/>
      </w:pPr>
      <w:r w:rsidRPr="00E87F67">
        <w:t>Создание резерва нераспределенной прибыли.</w:t>
      </w:r>
    </w:p>
    <w:p w:rsidR="000C1A5A" w:rsidRPr="00E87F67" w:rsidRDefault="000C1A5A" w:rsidP="00E87F67">
      <w:pPr>
        <w:pStyle w:val="ad"/>
      </w:pPr>
      <w:r w:rsidRPr="00E87F67">
        <w:t>Аккумулирование денежных средств и создание страховых резервов.</w:t>
      </w:r>
    </w:p>
    <w:p w:rsidR="000C1A5A" w:rsidRPr="00E87F67" w:rsidRDefault="000C1A5A" w:rsidP="00E87F67">
      <w:pPr>
        <w:pStyle w:val="ad"/>
      </w:pPr>
      <w:r w:rsidRPr="00E87F67">
        <w:t>Обеспечение платежеспособности страховщика.</w:t>
      </w:r>
    </w:p>
    <w:p w:rsidR="000C1A5A" w:rsidRPr="00E87F67" w:rsidRDefault="000C1A5A" w:rsidP="00E87F67">
      <w:pPr>
        <w:pStyle w:val="ad"/>
      </w:pPr>
      <w:r w:rsidRPr="00E87F67">
        <w:t>Ответ: 2.</w:t>
      </w:r>
    </w:p>
    <w:p w:rsidR="000C1A5A" w:rsidRPr="00E87F67" w:rsidRDefault="000C1A5A" w:rsidP="00E87F67">
      <w:pPr>
        <w:pStyle w:val="ad"/>
      </w:pPr>
      <w:r w:rsidRPr="00E87F67">
        <w:t>Одна из функций страхования – формирование специализированного страхового фонда.</w:t>
      </w:r>
    </w:p>
    <w:p w:rsidR="000C1A5A" w:rsidRPr="00E87F67" w:rsidRDefault="000C1A5A" w:rsidP="00E87F67">
      <w:pPr>
        <w:pStyle w:val="ad"/>
      </w:pPr>
      <w:r w:rsidRPr="00E87F67">
        <w:t>Перестрахование осуществляется в форме:</w:t>
      </w:r>
    </w:p>
    <w:p w:rsidR="000C1A5A" w:rsidRPr="00E87F67" w:rsidRDefault="000C1A5A" w:rsidP="00E87F67">
      <w:pPr>
        <w:pStyle w:val="ad"/>
      </w:pPr>
      <w:r w:rsidRPr="00E87F67">
        <w:t>Факультативного договора передачи части страховых премий другому страховщику.</w:t>
      </w:r>
    </w:p>
    <w:p w:rsidR="000C1A5A" w:rsidRPr="00E87F67" w:rsidRDefault="000C1A5A" w:rsidP="00E87F67">
      <w:pPr>
        <w:pStyle w:val="ad"/>
      </w:pPr>
      <w:r w:rsidRPr="00E87F67">
        <w:t>Облигаторного договора передачи риска страховщику.</w:t>
      </w:r>
    </w:p>
    <w:p w:rsidR="000C1A5A" w:rsidRPr="00E87F67" w:rsidRDefault="000C1A5A" w:rsidP="00E87F67">
      <w:pPr>
        <w:pStyle w:val="ad"/>
      </w:pPr>
      <w:r w:rsidRPr="00E87F67">
        <w:t>Получения комиссионного вознаграждения.</w:t>
      </w:r>
    </w:p>
    <w:p w:rsidR="000C1A5A" w:rsidRPr="00E87F67" w:rsidRDefault="000C1A5A" w:rsidP="00E87F67">
      <w:pPr>
        <w:pStyle w:val="ad"/>
      </w:pPr>
      <w:r w:rsidRPr="00E87F67">
        <w:t>Ответ: 2.</w:t>
      </w:r>
    </w:p>
    <w:p w:rsidR="000C1A5A" w:rsidRPr="00E87F67" w:rsidRDefault="000C1A5A" w:rsidP="00E87F67">
      <w:pPr>
        <w:pStyle w:val="ad"/>
      </w:pPr>
      <w:r w:rsidRPr="00E87F67">
        <w:t>В условиях перестрахования страховщик, принимая на себя риски, часть ответственность по ним передает другому страховщику.</w:t>
      </w:r>
    </w:p>
    <w:p w:rsidR="000C1A5A" w:rsidRPr="00E87F67" w:rsidRDefault="000C1A5A" w:rsidP="00E87F67">
      <w:pPr>
        <w:pStyle w:val="ad"/>
      </w:pPr>
      <w:r w:rsidRPr="00E87F67">
        <w:t>Отраслью страхования по ГК РФ является:</w:t>
      </w:r>
    </w:p>
    <w:p w:rsidR="000C1A5A" w:rsidRPr="00E87F67" w:rsidRDefault="000C1A5A" w:rsidP="00E87F67">
      <w:pPr>
        <w:pStyle w:val="ad"/>
      </w:pPr>
      <w:r w:rsidRPr="00E87F67">
        <w:t>Страхование наземного транспорта.</w:t>
      </w:r>
    </w:p>
    <w:p w:rsidR="000C1A5A" w:rsidRPr="00E87F67" w:rsidRDefault="000C1A5A" w:rsidP="00E87F67">
      <w:pPr>
        <w:pStyle w:val="ad"/>
      </w:pPr>
      <w:r w:rsidRPr="00E87F67">
        <w:t>Страхование предпринимательского риска.</w:t>
      </w:r>
    </w:p>
    <w:p w:rsidR="000C1A5A" w:rsidRPr="00E87F67" w:rsidRDefault="000C1A5A" w:rsidP="00E87F67">
      <w:pPr>
        <w:pStyle w:val="ad"/>
      </w:pPr>
      <w:r w:rsidRPr="00E87F67">
        <w:t>Имущественное страхование.</w:t>
      </w:r>
    </w:p>
    <w:p w:rsidR="000C1A5A" w:rsidRPr="00E87F67" w:rsidRDefault="000C1A5A" w:rsidP="00E87F67">
      <w:pPr>
        <w:pStyle w:val="ad"/>
      </w:pPr>
      <w:r w:rsidRPr="00E87F67">
        <w:t>Ответ: 3.</w:t>
      </w:r>
    </w:p>
    <w:p w:rsidR="00E87F67" w:rsidRDefault="000C1A5A" w:rsidP="00E87F67">
      <w:pPr>
        <w:pStyle w:val="ad"/>
      </w:pPr>
      <w:r w:rsidRPr="00E87F67">
        <w:t>Имущественное страхование в соответствии с ГК РФ является одной из отраслей страхования.</w:t>
      </w:r>
    </w:p>
    <w:p w:rsidR="000C1A5A" w:rsidRPr="00E87F67" w:rsidRDefault="000C1A5A" w:rsidP="00E87F67">
      <w:pPr>
        <w:pStyle w:val="ad"/>
      </w:pPr>
    </w:p>
    <w:p w:rsidR="000C1A5A" w:rsidRPr="00E87F67" w:rsidRDefault="00E87F67" w:rsidP="00E87F67">
      <w:pPr>
        <w:pStyle w:val="ad"/>
      </w:pPr>
      <w:bookmarkStart w:id="2" w:name="_Toc123300026"/>
      <w:r w:rsidRPr="00E87F67">
        <w:t>3 ПРАКТИЧЕСКОЕ ЗАДАНИЕ № 1</w:t>
      </w:r>
      <w:bookmarkEnd w:id="2"/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Договор страхования жизни заключен на условиях дожития до окончания срока страхования.</w:t>
      </w:r>
    </w:p>
    <w:p w:rsidR="000C1A5A" w:rsidRPr="00E87F67" w:rsidRDefault="000C1A5A" w:rsidP="00E87F67">
      <w:pPr>
        <w:pStyle w:val="ad"/>
      </w:pPr>
      <w:r w:rsidRPr="00E87F67">
        <w:t>Определить единовременную нетто-ставку на дожитие и брутто-ставку по договору страхования. (Для расчета использовать данные таблицы 1 и фрагменты таблицы смертности).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Таблица 1</w:t>
      </w:r>
    </w:p>
    <w:tbl>
      <w:tblPr>
        <w:tblW w:w="93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410"/>
        <w:gridCol w:w="1970"/>
        <w:gridCol w:w="1970"/>
        <w:gridCol w:w="1970"/>
      </w:tblGrid>
      <w:tr w:rsidR="000C1A5A" w:rsidRPr="00D72AF3" w:rsidTr="00D72AF3">
        <w:tc>
          <w:tcPr>
            <w:tcW w:w="992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Вариант</w:t>
            </w:r>
          </w:p>
        </w:tc>
        <w:tc>
          <w:tcPr>
            <w:tcW w:w="241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Возраст застрахованного</w:t>
            </w:r>
          </w:p>
        </w:tc>
        <w:tc>
          <w:tcPr>
            <w:tcW w:w="197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Срок страхования</w:t>
            </w:r>
          </w:p>
        </w:tc>
        <w:tc>
          <w:tcPr>
            <w:tcW w:w="197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Норма доходности</w:t>
            </w:r>
          </w:p>
        </w:tc>
        <w:tc>
          <w:tcPr>
            <w:tcW w:w="197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Нагрузка в тарифе</w:t>
            </w:r>
          </w:p>
        </w:tc>
      </w:tr>
      <w:tr w:rsidR="000C1A5A" w:rsidRPr="00D72AF3" w:rsidTr="00D72AF3">
        <w:tc>
          <w:tcPr>
            <w:tcW w:w="992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6</w:t>
            </w:r>
          </w:p>
        </w:tc>
        <w:tc>
          <w:tcPr>
            <w:tcW w:w="241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20 муж.</w:t>
            </w:r>
          </w:p>
        </w:tc>
        <w:tc>
          <w:tcPr>
            <w:tcW w:w="197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10</w:t>
            </w:r>
          </w:p>
        </w:tc>
        <w:tc>
          <w:tcPr>
            <w:tcW w:w="197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3</w:t>
            </w:r>
          </w:p>
        </w:tc>
        <w:tc>
          <w:tcPr>
            <w:tcW w:w="197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28</w:t>
            </w:r>
          </w:p>
        </w:tc>
      </w:tr>
    </w:tbl>
    <w:p w:rsidR="000C1A5A" w:rsidRPr="00E87F67" w:rsidRDefault="000C1A5A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РЕШЕНИЕ</w:t>
      </w:r>
    </w:p>
    <w:p w:rsidR="000C1A5A" w:rsidRPr="00E87F67" w:rsidRDefault="000C1A5A" w:rsidP="00E87F67">
      <w:pPr>
        <w:pStyle w:val="ad"/>
      </w:pPr>
      <w:r w:rsidRPr="00E87F67">
        <w:t>Единовременная нетто-ставка на дожитие находится по формуле:</w:t>
      </w:r>
    </w:p>
    <w:p w:rsidR="00E87F67" w:rsidRDefault="00E87F67" w:rsidP="00E87F67">
      <w:pPr>
        <w:pStyle w:val="ad"/>
      </w:pPr>
    </w:p>
    <w:p w:rsidR="00E87F67" w:rsidRDefault="000C1A5A" w:rsidP="00E87F67">
      <w:pPr>
        <w:pStyle w:val="ad"/>
      </w:pPr>
      <w:r w:rsidRPr="00E87F67">
        <w:t xml:space="preserve">nEx = (Lx+n / Lx) </w:t>
      </w:r>
      <w:r w:rsidRPr="00E87F67">
        <w:rPr>
          <w:szCs w:val="28"/>
        </w:rPr>
        <w:sym w:font="Symbol" w:char="F0B4"/>
      </w:r>
      <w:r w:rsidRPr="00E87F67">
        <w:t xml:space="preserve"> Vn,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где nEx – единовременная нетто-ставка;</w:t>
      </w:r>
    </w:p>
    <w:p w:rsidR="000C1A5A" w:rsidRPr="00E87F67" w:rsidRDefault="000C1A5A" w:rsidP="00E87F67">
      <w:pPr>
        <w:pStyle w:val="ad"/>
      </w:pPr>
      <w:r w:rsidRPr="00E87F67">
        <w:t>Lx+n – число лиц, доживающих до окончания срока действия договора страхования (находится из таблицы смертности);</w:t>
      </w:r>
    </w:p>
    <w:p w:rsidR="000C1A5A" w:rsidRPr="00E87F67" w:rsidRDefault="000C1A5A" w:rsidP="00E87F67">
      <w:pPr>
        <w:pStyle w:val="ad"/>
      </w:pPr>
      <w:r w:rsidRPr="00E87F67">
        <w:t>Lx – число лиц, доживающих до возраста застрахованного лица (находится из таблицы смертности);</w:t>
      </w:r>
    </w:p>
    <w:p w:rsidR="00E87F67" w:rsidRDefault="000C1A5A" w:rsidP="00E87F67">
      <w:pPr>
        <w:pStyle w:val="ad"/>
      </w:pPr>
      <w:r w:rsidRPr="00E87F67">
        <w:t>Vn – дисконтируемый множитель, определяемый как:</w:t>
      </w:r>
    </w:p>
    <w:p w:rsidR="00E87F67" w:rsidRDefault="00E87F67" w:rsidP="00E87F67">
      <w:pPr>
        <w:pStyle w:val="ad"/>
      </w:pPr>
    </w:p>
    <w:p w:rsidR="00E87F67" w:rsidRDefault="000C1A5A" w:rsidP="00E87F67">
      <w:pPr>
        <w:pStyle w:val="ad"/>
      </w:pPr>
      <w:r w:rsidRPr="00E87F67">
        <w:t>Vn = (1 / (1 + i))n,</w:t>
      </w:r>
    </w:p>
    <w:p w:rsidR="00E87F67" w:rsidRDefault="00E87F67" w:rsidP="00E87F67">
      <w:pPr>
        <w:pStyle w:val="ad"/>
      </w:pPr>
    </w:p>
    <w:p w:rsidR="00E87F67" w:rsidRDefault="000C1A5A" w:rsidP="00E87F67">
      <w:pPr>
        <w:pStyle w:val="ad"/>
      </w:pPr>
      <w:r w:rsidRPr="00E87F67">
        <w:t>где i – норма доходности.</w:t>
      </w:r>
    </w:p>
    <w:p w:rsidR="000C1A5A" w:rsidRPr="00E87F67" w:rsidRDefault="000C1A5A" w:rsidP="00E87F67">
      <w:pPr>
        <w:pStyle w:val="ad"/>
      </w:pPr>
      <w:r w:rsidRPr="00E87F67">
        <w:t>Получаем: Vn = (1 / (1 + 3))5 = 0,0009766.</w:t>
      </w:r>
    </w:p>
    <w:p w:rsidR="000C1A5A" w:rsidRPr="00E87F67" w:rsidRDefault="000C1A5A" w:rsidP="00E87F67">
      <w:pPr>
        <w:pStyle w:val="ad"/>
      </w:pPr>
      <w:r w:rsidRPr="00E87F67">
        <w:t xml:space="preserve">nEx = (93243 / 96023) </w:t>
      </w:r>
      <w:r w:rsidRPr="00E87F67">
        <w:rPr>
          <w:szCs w:val="28"/>
        </w:rPr>
        <w:sym w:font="Symbol" w:char="F0B4"/>
      </w:r>
      <w:r w:rsidRPr="00E87F67">
        <w:t xml:space="preserve"> 0,0009766 = 0,000948.</w:t>
      </w:r>
    </w:p>
    <w:p w:rsidR="000C1A5A" w:rsidRPr="00E87F67" w:rsidRDefault="000C1A5A" w:rsidP="00E87F67">
      <w:pPr>
        <w:pStyle w:val="ad"/>
      </w:pPr>
      <w:r w:rsidRPr="00E87F67">
        <w:t>Брутто-ставку находится по формуле: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 xml:space="preserve">Тбр = (Нст / 100 – f) </w:t>
      </w:r>
      <w:r w:rsidRPr="00E87F67">
        <w:rPr>
          <w:szCs w:val="28"/>
        </w:rPr>
        <w:sym w:font="Symbol" w:char="F0B4"/>
      </w:r>
      <w:r w:rsidRPr="00E87F67">
        <w:t xml:space="preserve"> 100,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где Тбр – брутто-ставка;</w:t>
      </w:r>
    </w:p>
    <w:p w:rsidR="000C1A5A" w:rsidRPr="00E87F67" w:rsidRDefault="000C1A5A" w:rsidP="00E87F67">
      <w:pPr>
        <w:pStyle w:val="ad"/>
      </w:pPr>
      <w:r w:rsidRPr="00E87F67">
        <w:t>Нст – нетто-ставка;</w:t>
      </w:r>
    </w:p>
    <w:p w:rsidR="000C1A5A" w:rsidRPr="00E87F67" w:rsidRDefault="000C1A5A" w:rsidP="00E87F67">
      <w:pPr>
        <w:pStyle w:val="ad"/>
      </w:pPr>
      <w:r w:rsidRPr="00E87F67">
        <w:t>f – нагрузка в тарифе.</w:t>
      </w:r>
    </w:p>
    <w:p w:rsidR="00E87F67" w:rsidRDefault="000C1A5A" w:rsidP="00E87F67">
      <w:pPr>
        <w:pStyle w:val="ad"/>
      </w:pPr>
      <w:r w:rsidRPr="00E87F67">
        <w:t>Получаем:</w:t>
      </w:r>
    </w:p>
    <w:p w:rsidR="000C1A5A" w:rsidRPr="00E87F67" w:rsidRDefault="000C1A5A" w:rsidP="00E87F67">
      <w:pPr>
        <w:pStyle w:val="ad"/>
      </w:pPr>
      <w:r w:rsidRPr="00E87F67">
        <w:t xml:space="preserve">Тбр = (0,000948 / 100 – 28) </w:t>
      </w:r>
      <w:r w:rsidRPr="00E87F67">
        <w:rPr>
          <w:szCs w:val="28"/>
        </w:rPr>
        <w:sym w:font="Symbol" w:char="F0B4"/>
      </w:r>
      <w:r w:rsidRPr="00E87F67">
        <w:t xml:space="preserve"> 100 = 0,00132.</w:t>
      </w:r>
    </w:p>
    <w:p w:rsidR="000C1A5A" w:rsidRPr="00E87F67" w:rsidRDefault="000C1A5A" w:rsidP="00E87F67">
      <w:pPr>
        <w:pStyle w:val="ad"/>
      </w:pPr>
      <w:r w:rsidRPr="00E87F67">
        <w:t>Ответ: nEx = 0,000948, Тбр = 0,00118.</w:t>
      </w:r>
    </w:p>
    <w:p w:rsidR="000C1A5A" w:rsidRPr="00E87F67" w:rsidRDefault="000C1A5A" w:rsidP="00E87F67">
      <w:pPr>
        <w:pStyle w:val="ad"/>
      </w:pPr>
    </w:p>
    <w:p w:rsidR="000C1A5A" w:rsidRPr="00E87F67" w:rsidRDefault="00E87F67" w:rsidP="00E87F67">
      <w:pPr>
        <w:pStyle w:val="ad"/>
      </w:pPr>
      <w:bookmarkStart w:id="3" w:name="_Toc123300027"/>
      <w:r w:rsidRPr="00E87F67">
        <w:t>4 ПРАКТИЧЕСКОЕ ЗАДАНИЕ № 2</w:t>
      </w:r>
      <w:bookmarkEnd w:id="3"/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Студент выступает в роли страхователя и заключил договор добровольного страхования транспортного средства сроком на один год, в который включены условия: страхования «авто-каско» с применением безусловной франшизы, страхование гражданской ответственности, страхование от несчастного случая. В период действия договора произошли страховые случаи.</w:t>
      </w:r>
    </w:p>
    <w:p w:rsidR="000C1A5A" w:rsidRPr="00E87F67" w:rsidRDefault="000C1A5A" w:rsidP="00E87F67">
      <w:pPr>
        <w:pStyle w:val="ad"/>
      </w:pPr>
      <w:r w:rsidRPr="00E87F67">
        <w:t>Определить:</w:t>
      </w:r>
    </w:p>
    <w:p w:rsidR="000C1A5A" w:rsidRPr="00E87F67" w:rsidRDefault="000C1A5A" w:rsidP="00E87F67">
      <w:pPr>
        <w:pStyle w:val="ad"/>
      </w:pPr>
      <w:r w:rsidRPr="00E87F67">
        <w:t>за какие страховые случаи несет ответственность страховая компания;</w:t>
      </w:r>
    </w:p>
    <w:p w:rsidR="000C1A5A" w:rsidRPr="00E87F67" w:rsidRDefault="000C1A5A" w:rsidP="00E87F67">
      <w:pPr>
        <w:pStyle w:val="ad"/>
      </w:pPr>
      <w:r w:rsidRPr="00E87F67">
        <w:t>рассчитать смету за восстановление автомобиля;</w:t>
      </w:r>
    </w:p>
    <w:p w:rsidR="000C1A5A" w:rsidRPr="00E87F67" w:rsidRDefault="000C1A5A" w:rsidP="00E87F67">
      <w:pPr>
        <w:pStyle w:val="ad"/>
      </w:pPr>
      <w:r w:rsidRPr="00E87F67">
        <w:t>рассчитать страховую сумму по несчастному случаю;</w:t>
      </w:r>
    </w:p>
    <w:p w:rsidR="000C1A5A" w:rsidRPr="00E87F67" w:rsidRDefault="000C1A5A" w:rsidP="00E87F67">
      <w:pPr>
        <w:pStyle w:val="ad"/>
      </w:pPr>
      <w:r w:rsidRPr="00E87F67">
        <w:t>страховые возмещения по договору страхования транспортного средства, учитывая, что одновременно был нанесен вред другому транспортному средству и одному пассажиру, и одному пострадавшему (третьему лицу);</w:t>
      </w:r>
    </w:p>
    <w:p w:rsidR="000C1A5A" w:rsidRPr="00E87F67" w:rsidRDefault="000C1A5A" w:rsidP="00E87F67">
      <w:pPr>
        <w:pStyle w:val="ad"/>
      </w:pPr>
      <w:r w:rsidRPr="00E87F67">
        <w:t>остаток страховой суммы по договору страхования. Для решения использовать таблицы № 4 – 7 методических указаний.</w:t>
      </w:r>
    </w:p>
    <w:p w:rsidR="00E87F67" w:rsidRPr="00E87F67" w:rsidRDefault="00E87F67" w:rsidP="00E87F67">
      <w:pPr>
        <w:pStyle w:val="ad"/>
      </w:pPr>
      <w:r w:rsidRPr="00E87F67">
        <w:t>РЕШЕНИЕ</w:t>
      </w:r>
    </w:p>
    <w:p w:rsidR="00E87F67" w:rsidRPr="00E87F67" w:rsidRDefault="00E87F67" w:rsidP="00E87F67">
      <w:pPr>
        <w:pStyle w:val="ad"/>
      </w:pPr>
      <w:r w:rsidRPr="00E87F67">
        <w:t>Страховая компания понесет ответственность только за случаи, внесенные в страховой договор, т.е. за ДТП, ущерб-багаж, ОСАГО, остальные пункты в договор не вошли, значит, за них страховая компания ответственности не несет.</w:t>
      </w:r>
    </w:p>
    <w:p w:rsidR="00E87F67" w:rsidRPr="00E87F67" w:rsidRDefault="00E87F67" w:rsidP="00E87F67">
      <w:pPr>
        <w:pStyle w:val="ad"/>
      </w:pPr>
      <w:r w:rsidRPr="00E87F67">
        <w:t>Смету за восстановление автомобиля рассчитываем в таблице 3.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Таблица 2</w:t>
      </w:r>
    </w:p>
    <w:tbl>
      <w:tblPr>
        <w:tblW w:w="90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459"/>
        <w:gridCol w:w="850"/>
        <w:gridCol w:w="1134"/>
        <w:gridCol w:w="884"/>
        <w:gridCol w:w="850"/>
        <w:gridCol w:w="851"/>
        <w:gridCol w:w="425"/>
        <w:gridCol w:w="850"/>
        <w:gridCol w:w="535"/>
        <w:gridCol w:w="955"/>
      </w:tblGrid>
      <w:tr w:rsidR="000C1A5A" w:rsidRPr="00D72AF3" w:rsidTr="00D72AF3">
        <w:tc>
          <w:tcPr>
            <w:tcW w:w="392" w:type="dxa"/>
            <w:vMerge w:val="restart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Вариант №</w:t>
            </w:r>
          </w:p>
        </w:tc>
        <w:tc>
          <w:tcPr>
            <w:tcW w:w="3293" w:type="dxa"/>
            <w:gridSpan w:val="4"/>
            <w:vMerge w:val="restart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Страховая сумма по добровольному страхованию (руб.)</w:t>
            </w:r>
          </w:p>
        </w:tc>
        <w:tc>
          <w:tcPr>
            <w:tcW w:w="884" w:type="dxa"/>
            <w:vMerge w:val="restart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Страховые риски включенные в договор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Размер безусловной франшизы (%)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Действительная стоимость машины (руб.)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Износ авто (%)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Страховые случаи</w:t>
            </w:r>
          </w:p>
        </w:tc>
      </w:tr>
      <w:tr w:rsidR="000C1A5A" w:rsidRPr="00D72AF3" w:rsidTr="00D72AF3">
        <w:tc>
          <w:tcPr>
            <w:tcW w:w="392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3293" w:type="dxa"/>
            <w:gridSpan w:val="4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84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0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1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425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добровольному страхованию авто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убыток по ОСАГО</w:t>
            </w:r>
          </w:p>
        </w:tc>
      </w:tr>
      <w:tr w:rsidR="000C1A5A" w:rsidRPr="00D72AF3" w:rsidTr="00D72AF3">
        <w:trPr>
          <w:trHeight w:val="1852"/>
        </w:trPr>
        <w:tc>
          <w:tcPr>
            <w:tcW w:w="392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авто-каско (ДТП, угон)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ГО (за имущество)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Багаж (кража, ущерб)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НС водителя и одного пассажира (на каждого)</w:t>
            </w:r>
          </w:p>
        </w:tc>
        <w:tc>
          <w:tcPr>
            <w:tcW w:w="884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0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1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425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850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535" w:type="dxa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здоровье третьих лиц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0C1A5A" w:rsidRPr="00E87F67" w:rsidRDefault="000C1A5A" w:rsidP="00E87F67">
            <w:pPr>
              <w:pStyle w:val="af"/>
            </w:pPr>
            <w:r w:rsidRPr="00E87F67">
              <w:t>имущество третьих лиц</w:t>
            </w:r>
          </w:p>
        </w:tc>
      </w:tr>
      <w:tr w:rsidR="000C1A5A" w:rsidRPr="00D72AF3" w:rsidTr="00D72AF3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6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90 000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50 000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30 000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25 000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угон, ДТП, багаж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70 000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7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ущерб, ДТП, НС, ГО</w:t>
            </w:r>
          </w:p>
        </w:tc>
        <w:tc>
          <w:tcPr>
            <w:tcW w:w="535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80 000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0C1A5A" w:rsidRPr="00E87F67" w:rsidRDefault="000C1A5A" w:rsidP="00D72AF3">
            <w:pPr>
              <w:pStyle w:val="af"/>
              <w:ind w:left="113" w:right="113"/>
            </w:pPr>
            <w:r w:rsidRPr="00E87F67">
              <w:t>60 000</w:t>
            </w:r>
          </w:p>
        </w:tc>
      </w:tr>
    </w:tbl>
    <w:p w:rsidR="000C1A5A" w:rsidRPr="00E87F67" w:rsidRDefault="000C1A5A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Таблица 3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310"/>
        <w:gridCol w:w="992"/>
        <w:gridCol w:w="1417"/>
        <w:gridCol w:w="993"/>
        <w:gridCol w:w="851"/>
      </w:tblGrid>
      <w:tr w:rsidR="000C1A5A" w:rsidRPr="00D72AF3" w:rsidTr="00D72AF3">
        <w:tc>
          <w:tcPr>
            <w:tcW w:w="3510" w:type="dxa"/>
            <w:vMerge w:val="restart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Наименование поврежденных, уничтоженных и похищенных частей, деталей и принадлежностей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Вид требуемого ремонта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Стоимость работ и запчастей (руб.)</w:t>
            </w:r>
          </w:p>
        </w:tc>
      </w:tr>
      <w:tr w:rsidR="000C1A5A" w:rsidRPr="00D72AF3" w:rsidTr="00D72AF3">
        <w:tc>
          <w:tcPr>
            <w:tcW w:w="3510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1310" w:type="dxa"/>
            <w:vMerge/>
            <w:shd w:val="clear" w:color="auto" w:fill="auto"/>
          </w:tcPr>
          <w:p w:rsidR="000C1A5A" w:rsidRPr="00E87F67" w:rsidRDefault="000C1A5A" w:rsidP="00E87F67">
            <w:pPr>
              <w:pStyle w:val="af"/>
            </w:pPr>
          </w:p>
        </w:tc>
        <w:tc>
          <w:tcPr>
            <w:tcW w:w="992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1417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Установка и ремонт</w:t>
            </w:r>
          </w:p>
        </w:tc>
        <w:tc>
          <w:tcPr>
            <w:tcW w:w="993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Окраска</w:t>
            </w:r>
          </w:p>
        </w:tc>
        <w:tc>
          <w:tcPr>
            <w:tcW w:w="851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Итого</w:t>
            </w:r>
          </w:p>
        </w:tc>
      </w:tr>
      <w:tr w:rsidR="000C1A5A" w:rsidRPr="00D72AF3" w:rsidTr="00D72AF3">
        <w:tc>
          <w:tcPr>
            <w:tcW w:w="351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1</w:t>
            </w:r>
          </w:p>
        </w:tc>
        <w:tc>
          <w:tcPr>
            <w:tcW w:w="1310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2</w:t>
            </w:r>
          </w:p>
        </w:tc>
        <w:tc>
          <w:tcPr>
            <w:tcW w:w="992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3</w:t>
            </w:r>
          </w:p>
        </w:tc>
        <w:tc>
          <w:tcPr>
            <w:tcW w:w="1417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4</w:t>
            </w:r>
          </w:p>
        </w:tc>
        <w:tc>
          <w:tcPr>
            <w:tcW w:w="993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5</w:t>
            </w:r>
          </w:p>
        </w:tc>
        <w:tc>
          <w:tcPr>
            <w:tcW w:w="851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6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Поврежден передний бампер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ремонт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500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500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Разбиты левый и правый передние фонари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1500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1600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Деформация левого крыла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ремонт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1200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600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1800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Повреждение (разрыв) правого крыла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2500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600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3300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Поврежден радиатор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1800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1900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Деформация капота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ремонт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1000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1300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2300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Поврежден мотор вентилятора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700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80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780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Деформирована рулевая колонка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ремонт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1500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1500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Разбито переднее стекло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1000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200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1200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Поврежден багаж (кинокамера)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замена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Лакокрасочное покрытие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2500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2500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Итого с учетом НДС (18%)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4956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2242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</w:tr>
      <w:tr w:rsidR="002317C9" w:rsidRPr="00D72AF3" w:rsidTr="00D72AF3">
        <w:tc>
          <w:tcPr>
            <w:tcW w:w="35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Всего по смете</w:t>
            </w:r>
          </w:p>
        </w:tc>
        <w:tc>
          <w:tcPr>
            <w:tcW w:w="1310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-</w:t>
            </w:r>
          </w:p>
        </w:tc>
        <w:tc>
          <w:tcPr>
            <w:tcW w:w="992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10000</w:t>
            </w:r>
          </w:p>
        </w:tc>
        <w:tc>
          <w:tcPr>
            <w:tcW w:w="1417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5636</w:t>
            </w:r>
          </w:p>
        </w:tc>
        <w:tc>
          <w:tcPr>
            <w:tcW w:w="993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2842</w:t>
            </w:r>
          </w:p>
        </w:tc>
        <w:tc>
          <w:tcPr>
            <w:tcW w:w="851" w:type="dxa"/>
            <w:shd w:val="clear" w:color="auto" w:fill="auto"/>
          </w:tcPr>
          <w:p w:rsidR="002317C9" w:rsidRPr="00E87F67" w:rsidRDefault="002317C9" w:rsidP="00E87F67">
            <w:pPr>
              <w:pStyle w:val="af"/>
            </w:pPr>
            <w:r w:rsidRPr="00E87F67">
              <w:t>18478</w:t>
            </w:r>
          </w:p>
        </w:tc>
      </w:tr>
    </w:tbl>
    <w:p w:rsidR="000C1A5A" w:rsidRPr="00E87F67" w:rsidRDefault="000C1A5A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Страховая сумма будет рассчитываться с учетом таблицы 4.</w:t>
      </w:r>
    </w:p>
    <w:p w:rsidR="00E87F67" w:rsidRDefault="00E87F67" w:rsidP="00E87F67">
      <w:pPr>
        <w:pStyle w:val="ad"/>
      </w:pPr>
    </w:p>
    <w:p w:rsidR="000C1A5A" w:rsidRPr="00E87F67" w:rsidRDefault="00E87F67" w:rsidP="00E87F67">
      <w:pPr>
        <w:pStyle w:val="ad"/>
      </w:pPr>
      <w:r>
        <w:br w:type="page"/>
      </w:r>
      <w:r w:rsidR="000C1A5A" w:rsidRPr="00E87F67">
        <w:t>Таблица 4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3969"/>
        <w:gridCol w:w="2835"/>
      </w:tblGrid>
      <w:tr w:rsidR="000C1A5A" w:rsidRPr="00D72AF3" w:rsidTr="00D72AF3">
        <w:trPr>
          <w:trHeight w:val="350"/>
        </w:trPr>
        <w:tc>
          <w:tcPr>
            <w:tcW w:w="992" w:type="dxa"/>
            <w:shd w:val="clear" w:color="auto" w:fill="auto"/>
          </w:tcPr>
          <w:p w:rsidR="000C1A5A" w:rsidRPr="00E87F67" w:rsidRDefault="00E87F67" w:rsidP="00E87F67">
            <w:pPr>
              <w:pStyle w:val="af"/>
            </w:pPr>
            <w:r>
              <w:t>Вариант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Страховые случаи по НС</w:t>
            </w:r>
          </w:p>
        </w:tc>
        <w:tc>
          <w:tcPr>
            <w:tcW w:w="2835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% утраты трудоспособности</w:t>
            </w:r>
          </w:p>
        </w:tc>
      </w:tr>
      <w:tr w:rsidR="000C1A5A" w:rsidRPr="00D72AF3" w:rsidTr="00D72AF3">
        <w:tc>
          <w:tcPr>
            <w:tcW w:w="992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6</w:t>
            </w:r>
          </w:p>
        </w:tc>
        <w:tc>
          <w:tcPr>
            <w:tcW w:w="1418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НС водитель</w:t>
            </w:r>
          </w:p>
        </w:tc>
        <w:tc>
          <w:tcPr>
            <w:tcW w:w="3969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у водителя</w:t>
            </w:r>
            <w:r w:rsidR="00E87F67">
              <w:t xml:space="preserve"> </w:t>
            </w:r>
            <w:r w:rsidRPr="00E87F67">
              <w:t xml:space="preserve">- перелом одной кости лопатки </w:t>
            </w:r>
          </w:p>
        </w:tc>
        <w:tc>
          <w:tcPr>
            <w:tcW w:w="2835" w:type="dxa"/>
            <w:shd w:val="clear" w:color="auto" w:fill="auto"/>
          </w:tcPr>
          <w:p w:rsidR="000C1A5A" w:rsidRPr="00E87F67" w:rsidRDefault="000C1A5A" w:rsidP="00E87F67">
            <w:pPr>
              <w:pStyle w:val="af"/>
            </w:pPr>
            <w:r w:rsidRPr="00E87F67">
              <w:t>5</w:t>
            </w:r>
          </w:p>
        </w:tc>
      </w:tr>
    </w:tbl>
    <w:p w:rsidR="000C1A5A" w:rsidRPr="00E87F67" w:rsidRDefault="000C1A5A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Страховая сумма на водителя составляет 25 000. Значит, страховая сумма на несчастный случай составит</w:t>
      </w:r>
    </w:p>
    <w:p w:rsidR="000C1A5A" w:rsidRPr="00E87F67" w:rsidRDefault="000C1A5A" w:rsidP="00E87F67">
      <w:pPr>
        <w:pStyle w:val="ad"/>
      </w:pPr>
      <w:r w:rsidRPr="00E87F67">
        <w:t xml:space="preserve">25 000 </w:t>
      </w:r>
      <w:r w:rsidRPr="00E87F67">
        <w:rPr>
          <w:szCs w:val="28"/>
        </w:rPr>
        <w:sym w:font="Symbol" w:char="F0B4"/>
      </w:r>
      <w:r w:rsidRPr="00E87F67">
        <w:t xml:space="preserve"> 0,05 = 1250 (выплаты по НС с учетом процента потери трудоспособности). </w:t>
      </w:r>
      <w:r w:rsidR="002317C9" w:rsidRPr="00E87F67">
        <w:t>Но этот убыток выплачиваться не будет, т.к. он не включен в договор страхования.</w:t>
      </w:r>
    </w:p>
    <w:p w:rsidR="000C1A5A" w:rsidRPr="00E87F67" w:rsidRDefault="000C1A5A" w:rsidP="00E87F67">
      <w:pPr>
        <w:pStyle w:val="ad"/>
      </w:pPr>
      <w:r w:rsidRPr="00E87F67">
        <w:t xml:space="preserve">4. Итак, общий страховой ущерб (Ус) составил </w:t>
      </w:r>
      <w:r w:rsidR="002317C9" w:rsidRPr="00E87F67">
        <w:t>158478</w:t>
      </w:r>
      <w:r w:rsidRPr="00E87F67">
        <w:t xml:space="preserve"> (сумма итого по калькуляции и убытка по ОСАГО из таблицы 2).</w:t>
      </w:r>
    </w:p>
    <w:p w:rsidR="000C1A5A" w:rsidRPr="00E87F67" w:rsidRDefault="000C1A5A" w:rsidP="00E87F67">
      <w:pPr>
        <w:pStyle w:val="ad"/>
      </w:pPr>
      <w:r w:rsidRPr="00E87F67">
        <w:t>Коэффициент покрытия (КП) находим следующим образом: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 xml:space="preserve">С / (ДС – (ДС </w:t>
      </w:r>
      <w:r w:rsidRPr="00E87F67">
        <w:rPr>
          <w:szCs w:val="28"/>
        </w:rPr>
        <w:sym w:font="Symbol" w:char="F0B4"/>
      </w:r>
      <w:r w:rsidRPr="00E87F67">
        <w:t xml:space="preserve"> И)) = </w:t>
      </w:r>
      <w:r w:rsidR="002317C9" w:rsidRPr="00E87F67">
        <w:t>120000</w:t>
      </w:r>
      <w:r w:rsidRPr="00E87F67">
        <w:t xml:space="preserve"> / (70 000 – (70 000 </w:t>
      </w:r>
      <w:r w:rsidRPr="00E87F67">
        <w:rPr>
          <w:szCs w:val="28"/>
        </w:rPr>
        <w:sym w:font="Symbol" w:char="F0B4"/>
      </w:r>
      <w:r w:rsidRPr="00E87F67">
        <w:t xml:space="preserve"> 0,07)) = </w:t>
      </w:r>
      <w:r w:rsidR="002317C9" w:rsidRPr="00E87F67">
        <w:t>1,84</w:t>
      </w:r>
      <w:r w:rsidRPr="00E87F67">
        <w:t>,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где С – страховая сумма, находится из таблицы 2, суммированием сумм, соответствующих страховым рискам, указанным в договоре (угон</w:t>
      </w:r>
      <w:r w:rsidR="002317C9" w:rsidRPr="00E87F67">
        <w:t>, ДТП – 90000,</w:t>
      </w:r>
      <w:r w:rsidRPr="00E87F67">
        <w:t xml:space="preserve"> багаж - 30000);</w:t>
      </w:r>
    </w:p>
    <w:p w:rsidR="000C1A5A" w:rsidRPr="00E87F67" w:rsidRDefault="000C1A5A" w:rsidP="00E87F67">
      <w:pPr>
        <w:pStyle w:val="ad"/>
      </w:pPr>
      <w:r w:rsidRPr="00E87F67">
        <w:t>ДС – действительная стоимость имущества;</w:t>
      </w:r>
    </w:p>
    <w:p w:rsidR="000C1A5A" w:rsidRPr="00E87F67" w:rsidRDefault="000C1A5A" w:rsidP="00E87F67">
      <w:pPr>
        <w:pStyle w:val="ad"/>
      </w:pPr>
      <w:r w:rsidRPr="00E87F67">
        <w:t>И – износ имущества.</w:t>
      </w:r>
    </w:p>
    <w:p w:rsidR="00E87F67" w:rsidRDefault="000C1A5A" w:rsidP="00E87F67">
      <w:pPr>
        <w:pStyle w:val="ad"/>
      </w:pPr>
      <w:r w:rsidRPr="00E87F67">
        <w:t>Теперь можно найти страховое возмещение: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В = Ус</w:t>
      </w:r>
      <w:r w:rsidRPr="00E87F67">
        <w:rPr>
          <w:szCs w:val="28"/>
        </w:rPr>
        <w:sym w:font="Symbol" w:char="F0B4"/>
      </w:r>
      <w:r w:rsidRPr="00E87F67">
        <w:t>КП – Ф,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 xml:space="preserve">где Ф – франшиза, составляющая 3% от страховой суммы, т.е. </w:t>
      </w:r>
      <w:r w:rsidR="002317C9" w:rsidRPr="00E87F67">
        <w:t>3600</w:t>
      </w:r>
      <w:r w:rsidRPr="00E87F67">
        <w:t>.</w:t>
      </w:r>
    </w:p>
    <w:p w:rsidR="000C1A5A" w:rsidRPr="00E87F67" w:rsidRDefault="000C1A5A" w:rsidP="00E87F67">
      <w:pPr>
        <w:pStyle w:val="ad"/>
      </w:pPr>
      <w:r w:rsidRPr="00E87F67">
        <w:t xml:space="preserve">Получаем: В = </w:t>
      </w:r>
      <w:r w:rsidR="002317C9" w:rsidRPr="00E87F67">
        <w:t>158478</w:t>
      </w:r>
      <w:r w:rsidRPr="00E87F67">
        <w:rPr>
          <w:szCs w:val="28"/>
        </w:rPr>
        <w:sym w:font="Symbol" w:char="F0B4"/>
      </w:r>
      <w:r w:rsidR="002317C9" w:rsidRPr="00E87F67">
        <w:t>1,84</w:t>
      </w:r>
      <w:r w:rsidRPr="00E87F67">
        <w:t xml:space="preserve"> – </w:t>
      </w:r>
      <w:r w:rsidR="002317C9" w:rsidRPr="00E87F67">
        <w:t>3600</w:t>
      </w:r>
      <w:r w:rsidRPr="00E87F67">
        <w:t xml:space="preserve"> = </w:t>
      </w:r>
      <w:r w:rsidR="002317C9" w:rsidRPr="00E87F67">
        <w:t>287999,5</w:t>
      </w:r>
      <w:r w:rsidRPr="00E87F67">
        <w:t xml:space="preserve"> рублей.</w:t>
      </w:r>
    </w:p>
    <w:p w:rsidR="000C1A5A" w:rsidRPr="00E87F67" w:rsidRDefault="000C1A5A" w:rsidP="00E87F67">
      <w:pPr>
        <w:pStyle w:val="ad"/>
      </w:pPr>
      <w:r w:rsidRPr="00E87F67">
        <w:t xml:space="preserve">Но выплата не может производиться в размере, большем страховой суммы. Поэтому выплата составит сумму страхования за вычетом франшизы, т.е. </w:t>
      </w:r>
      <w:r w:rsidR="002317C9" w:rsidRPr="00E87F67">
        <w:t>116400</w:t>
      </w:r>
      <w:r w:rsidRPr="00E87F67">
        <w:t xml:space="preserve"> рублей.</w:t>
      </w:r>
    </w:p>
    <w:p w:rsidR="000C1A5A" w:rsidRPr="00E87F67" w:rsidRDefault="000C1A5A" w:rsidP="00E87F67">
      <w:pPr>
        <w:pStyle w:val="ad"/>
      </w:pPr>
      <w:r w:rsidRPr="00E87F67">
        <w:t xml:space="preserve">5. Остаток страховой суммы по договору страхования будет равен франшизе, т.е. </w:t>
      </w:r>
      <w:r w:rsidR="002317C9" w:rsidRPr="00E87F67">
        <w:t>3600</w:t>
      </w:r>
      <w:r w:rsidRPr="00E87F67">
        <w:t xml:space="preserve"> рублей.</w:t>
      </w:r>
    </w:p>
    <w:p w:rsidR="00E87F67" w:rsidRDefault="00E87F67" w:rsidP="00E87F67">
      <w:pPr>
        <w:pStyle w:val="ad"/>
      </w:pPr>
    </w:p>
    <w:p w:rsidR="000C1A5A" w:rsidRPr="00E87F67" w:rsidRDefault="00E87F67" w:rsidP="00E87F67">
      <w:pPr>
        <w:pStyle w:val="ad"/>
      </w:pPr>
      <w:bookmarkStart w:id="4" w:name="_Toc123300028"/>
      <w:r w:rsidRPr="00E87F67">
        <w:t>5 ПРАКТИЧЕСКАЯ СИТУАЦИЯ</w:t>
      </w:r>
      <w:bookmarkEnd w:id="4"/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t>Какой размер франшизы будет использован при определении страховой выплаты?</w:t>
      </w:r>
    </w:p>
    <w:p w:rsidR="000C1A5A" w:rsidRPr="00E87F67" w:rsidRDefault="000C1A5A" w:rsidP="00E87F67">
      <w:pPr>
        <w:pStyle w:val="ad"/>
      </w:pPr>
      <w:r w:rsidRPr="00E87F67">
        <w:t>При страховании по генеральному полису партий товаров, перевозимых автомобильным транспортом, было предусмотрено наличие безусловной франшизы в 50 000 руб. на весь период страхования, но не более 1% от страховой суммы партий, по каждому убытку. При перевозке последней партии произошла гибель груза, и ущерб составил 300 000 руб. Страховая сумма партии 880 000 руб. В страховом полисе последней партии размер безусловной франшизы указан 2%.</w:t>
      </w:r>
    </w:p>
    <w:p w:rsidR="000C1A5A" w:rsidRPr="00E87F67" w:rsidRDefault="000C1A5A" w:rsidP="00E87F67">
      <w:pPr>
        <w:pStyle w:val="ad"/>
      </w:pPr>
      <w:r w:rsidRPr="00E87F67">
        <w:t>РЕШЕНИЕ</w:t>
      </w:r>
    </w:p>
    <w:p w:rsidR="00E87F67" w:rsidRDefault="000C1A5A" w:rsidP="00E87F67">
      <w:pPr>
        <w:pStyle w:val="ad"/>
      </w:pPr>
      <w:r w:rsidRPr="00E87F67">
        <w:t>Размер франшизы должен быть 2% от страховой суммы партии, т.е. 17 600 рублей. Указанный предел процента франшизы (не более 1%) в генеральном полисе партии использоваться не может, так как в соответствии со статьей 941 ГК РФ страховщик обязан выдавать страховые полисы по отдельным партиям имущества, подпадающим под действие генерального полиса.</w:t>
      </w:r>
      <w:r w:rsidR="00E87F67">
        <w:t xml:space="preserve"> </w:t>
      </w:r>
      <w:r w:rsidRPr="00E87F67">
        <w:t>При этом в случае несоответствия содержания страхового полиса генеральному полису предпочтение отдается страховому полису.</w:t>
      </w:r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</w:pPr>
      <w:r w:rsidRPr="00E87F67">
        <w:br w:type="page"/>
      </w:r>
      <w:bookmarkStart w:id="5" w:name="_Toc123300029"/>
      <w:r w:rsidR="00E87F67" w:rsidRPr="00E87F67">
        <w:t>ЛИТЕРАТУРА</w:t>
      </w:r>
      <w:bookmarkEnd w:id="5"/>
    </w:p>
    <w:p w:rsidR="00E87F67" w:rsidRDefault="00E87F67" w:rsidP="00E87F67">
      <w:pPr>
        <w:pStyle w:val="ad"/>
      </w:pPr>
    </w:p>
    <w:p w:rsidR="000C1A5A" w:rsidRPr="00E87F67" w:rsidRDefault="000C1A5A" w:rsidP="00E87F67">
      <w:pPr>
        <w:pStyle w:val="ad"/>
        <w:numPr>
          <w:ilvl w:val="0"/>
          <w:numId w:val="40"/>
        </w:numPr>
        <w:ind w:left="0" w:firstLine="0"/>
        <w:jc w:val="left"/>
      </w:pPr>
      <w:r w:rsidRPr="00E87F67">
        <w:t>Гражданский кодекс Российской Федерации. – СПб.: Питер, 2003. – 528 с.</w:t>
      </w:r>
    </w:p>
    <w:p w:rsidR="000C1A5A" w:rsidRPr="00E87F67" w:rsidRDefault="000C1A5A" w:rsidP="00E87F67">
      <w:pPr>
        <w:pStyle w:val="ad"/>
        <w:numPr>
          <w:ilvl w:val="0"/>
          <w:numId w:val="40"/>
        </w:numPr>
        <w:ind w:left="0" w:firstLine="0"/>
        <w:jc w:val="left"/>
      </w:pPr>
      <w:r w:rsidRPr="00E87F67">
        <w:t>Гвозденко А.А. Основы страхования. – М.: Финансы и статистика, 1998. – 300 с.</w:t>
      </w:r>
    </w:p>
    <w:p w:rsidR="000C1A5A" w:rsidRPr="00E87F67" w:rsidRDefault="000C1A5A" w:rsidP="00E87F67">
      <w:pPr>
        <w:pStyle w:val="ad"/>
        <w:numPr>
          <w:ilvl w:val="0"/>
          <w:numId w:val="40"/>
        </w:numPr>
        <w:ind w:left="0" w:firstLine="0"/>
        <w:jc w:val="left"/>
      </w:pPr>
      <w:r w:rsidRPr="00E87F67">
        <w:t>Страховое дело в вопросах и ответах / Сост. Басаков М.И. – Ростов н/Д: Феникс, 1999. – 576 с.</w:t>
      </w:r>
    </w:p>
    <w:p w:rsidR="000C1A5A" w:rsidRPr="00E87F67" w:rsidRDefault="000C1A5A" w:rsidP="00E87F67">
      <w:pPr>
        <w:pStyle w:val="ad"/>
        <w:numPr>
          <w:ilvl w:val="0"/>
          <w:numId w:val="40"/>
        </w:numPr>
        <w:ind w:left="0" w:firstLine="0"/>
        <w:jc w:val="left"/>
      </w:pPr>
      <w:r w:rsidRPr="00E87F67">
        <w:t>Талызина Т.А. Основные аспекты имущественного страхования // Финансы. – 1997. - № 3. – С. 49 – 52.</w:t>
      </w:r>
    </w:p>
    <w:p w:rsidR="000C1A5A" w:rsidRPr="00E87F67" w:rsidRDefault="000C1A5A" w:rsidP="00E87F67">
      <w:pPr>
        <w:pStyle w:val="ad"/>
        <w:numPr>
          <w:ilvl w:val="0"/>
          <w:numId w:val="40"/>
        </w:numPr>
        <w:ind w:left="0" w:firstLine="0"/>
        <w:jc w:val="left"/>
      </w:pPr>
      <w:r w:rsidRPr="00E87F67">
        <w:t>Шахов В.В. Введение в страхование. Учебное пособие. – М.: Финансы и статистика, 1999. – 288 с.</w:t>
      </w:r>
    </w:p>
    <w:p w:rsidR="000C1A5A" w:rsidRPr="00E87F67" w:rsidRDefault="000C1A5A" w:rsidP="00E87F67">
      <w:pPr>
        <w:pStyle w:val="ad"/>
        <w:ind w:firstLine="0"/>
        <w:jc w:val="left"/>
      </w:pPr>
      <w:bookmarkStart w:id="6" w:name="_GoBack"/>
      <w:bookmarkEnd w:id="6"/>
    </w:p>
    <w:sectPr w:rsidR="000C1A5A" w:rsidRPr="00E87F67" w:rsidSect="00E87F67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F3" w:rsidRDefault="00D72AF3">
      <w:r>
        <w:separator/>
      </w:r>
    </w:p>
  </w:endnote>
  <w:endnote w:type="continuationSeparator" w:id="0">
    <w:p w:rsidR="00D72AF3" w:rsidRDefault="00D7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F3" w:rsidRDefault="00D72AF3">
      <w:r>
        <w:separator/>
      </w:r>
    </w:p>
  </w:footnote>
  <w:footnote w:type="continuationSeparator" w:id="0">
    <w:p w:rsidR="00D72AF3" w:rsidRDefault="00D7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9C" w:rsidRDefault="00710E9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710E9C" w:rsidRDefault="00710E9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9C" w:rsidRDefault="004263A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710E9C" w:rsidRDefault="00710E9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AEB"/>
    <w:multiLevelType w:val="singleLevel"/>
    <w:tmpl w:val="155240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9D8544B"/>
    <w:multiLevelType w:val="singleLevel"/>
    <w:tmpl w:val="EEF489E0"/>
    <w:lvl w:ilvl="0">
      <w:start w:val="1"/>
      <w:numFmt w:val="decimal"/>
      <w:lvlText w:val="%1."/>
      <w:lvlJc w:val="left"/>
      <w:pPr>
        <w:tabs>
          <w:tab w:val="num" w:pos="1069"/>
        </w:tabs>
        <w:ind w:left="1049" w:hanging="340"/>
      </w:pPr>
      <w:rPr>
        <w:rFonts w:cs="Times New Roman" w:hint="default"/>
      </w:rPr>
    </w:lvl>
  </w:abstractNum>
  <w:abstractNum w:abstractNumId="2">
    <w:nsid w:val="0D57629C"/>
    <w:multiLevelType w:val="singleLevel"/>
    <w:tmpl w:val="97DEB4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088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5A2622"/>
    <w:multiLevelType w:val="singleLevel"/>
    <w:tmpl w:val="32D6C6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BB9311C"/>
    <w:multiLevelType w:val="singleLevel"/>
    <w:tmpl w:val="5EAE8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301523"/>
    <w:multiLevelType w:val="singleLevel"/>
    <w:tmpl w:val="26B4150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rFonts w:cs="Times New Roman" w:hint="default"/>
      </w:rPr>
    </w:lvl>
  </w:abstractNum>
  <w:abstractNum w:abstractNumId="7">
    <w:nsid w:val="22E96A50"/>
    <w:multiLevelType w:val="hybridMultilevel"/>
    <w:tmpl w:val="911ED6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62213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78E28DE"/>
    <w:multiLevelType w:val="singleLevel"/>
    <w:tmpl w:val="0310BF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2AFC30E5"/>
    <w:multiLevelType w:val="singleLevel"/>
    <w:tmpl w:val="141AA8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2B7D057A"/>
    <w:multiLevelType w:val="singleLevel"/>
    <w:tmpl w:val="A684B6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2ED673F5"/>
    <w:multiLevelType w:val="singleLevel"/>
    <w:tmpl w:val="91DADF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326E6507"/>
    <w:multiLevelType w:val="singleLevel"/>
    <w:tmpl w:val="23F27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348B64FE"/>
    <w:multiLevelType w:val="singleLevel"/>
    <w:tmpl w:val="54E40B7E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15">
    <w:nsid w:val="36010AC3"/>
    <w:multiLevelType w:val="multilevel"/>
    <w:tmpl w:val="D62632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363A1E17"/>
    <w:multiLevelType w:val="singleLevel"/>
    <w:tmpl w:val="2222C6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F4314A"/>
    <w:multiLevelType w:val="singleLevel"/>
    <w:tmpl w:val="6512C96C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</w:abstractNum>
  <w:abstractNum w:abstractNumId="18">
    <w:nsid w:val="403C6C5E"/>
    <w:multiLevelType w:val="singleLevel"/>
    <w:tmpl w:val="5F4AF2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BC3E4F"/>
    <w:multiLevelType w:val="singleLevel"/>
    <w:tmpl w:val="45BCC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50800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61B0B29"/>
    <w:multiLevelType w:val="singleLevel"/>
    <w:tmpl w:val="AA3E844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22">
    <w:nsid w:val="579D77DD"/>
    <w:multiLevelType w:val="singleLevel"/>
    <w:tmpl w:val="79B80E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5A861FE7"/>
    <w:multiLevelType w:val="singleLevel"/>
    <w:tmpl w:val="2B7C91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4">
    <w:nsid w:val="5D1F4134"/>
    <w:multiLevelType w:val="singleLevel"/>
    <w:tmpl w:val="3CF042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5">
    <w:nsid w:val="5D77613D"/>
    <w:multiLevelType w:val="singleLevel"/>
    <w:tmpl w:val="38D016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60E32913"/>
    <w:multiLevelType w:val="singleLevel"/>
    <w:tmpl w:val="0A662B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7">
    <w:nsid w:val="63C13E10"/>
    <w:multiLevelType w:val="singleLevel"/>
    <w:tmpl w:val="7A64E1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8">
    <w:nsid w:val="64E44F1E"/>
    <w:multiLevelType w:val="singleLevel"/>
    <w:tmpl w:val="095699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9">
    <w:nsid w:val="66924F1B"/>
    <w:multiLevelType w:val="singleLevel"/>
    <w:tmpl w:val="FC6A31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0">
    <w:nsid w:val="67FA32C4"/>
    <w:multiLevelType w:val="singleLevel"/>
    <w:tmpl w:val="A2D09D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1">
    <w:nsid w:val="6B501DBD"/>
    <w:multiLevelType w:val="singleLevel"/>
    <w:tmpl w:val="44F037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2">
    <w:nsid w:val="6BE90EEA"/>
    <w:multiLevelType w:val="singleLevel"/>
    <w:tmpl w:val="C0F87B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3">
    <w:nsid w:val="6CDE4176"/>
    <w:multiLevelType w:val="singleLevel"/>
    <w:tmpl w:val="3E5EEFC6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rFonts w:cs="Times New Roman" w:hint="default"/>
      </w:rPr>
    </w:lvl>
  </w:abstractNum>
  <w:abstractNum w:abstractNumId="34">
    <w:nsid w:val="71A50ABE"/>
    <w:multiLevelType w:val="singleLevel"/>
    <w:tmpl w:val="38D6F3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5">
    <w:nsid w:val="75242BC1"/>
    <w:multiLevelType w:val="singleLevel"/>
    <w:tmpl w:val="6E96CF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6">
    <w:nsid w:val="781A4BCD"/>
    <w:multiLevelType w:val="singleLevel"/>
    <w:tmpl w:val="55FE50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7">
    <w:nsid w:val="7AC63EA6"/>
    <w:multiLevelType w:val="singleLevel"/>
    <w:tmpl w:val="341A24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8">
    <w:nsid w:val="7BBB15A9"/>
    <w:multiLevelType w:val="singleLevel"/>
    <w:tmpl w:val="3E72F4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9">
    <w:nsid w:val="7D9C158C"/>
    <w:multiLevelType w:val="singleLevel"/>
    <w:tmpl w:val="C188F8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6"/>
  </w:num>
  <w:num w:numId="2">
    <w:abstractNumId w:val="34"/>
  </w:num>
  <w:num w:numId="3">
    <w:abstractNumId w:val="3"/>
  </w:num>
  <w:num w:numId="4">
    <w:abstractNumId w:val="33"/>
  </w:num>
  <w:num w:numId="5">
    <w:abstractNumId w:val="6"/>
  </w:num>
  <w:num w:numId="6">
    <w:abstractNumId w:val="29"/>
  </w:num>
  <w:num w:numId="7">
    <w:abstractNumId w:val="2"/>
  </w:num>
  <w:num w:numId="8">
    <w:abstractNumId w:val="31"/>
  </w:num>
  <w:num w:numId="9">
    <w:abstractNumId w:val="39"/>
  </w:num>
  <w:num w:numId="10">
    <w:abstractNumId w:val="11"/>
  </w:num>
  <w:num w:numId="11">
    <w:abstractNumId w:val="36"/>
  </w:num>
  <w:num w:numId="12">
    <w:abstractNumId w:val="38"/>
  </w:num>
  <w:num w:numId="13">
    <w:abstractNumId w:val="30"/>
  </w:num>
  <w:num w:numId="14">
    <w:abstractNumId w:val="22"/>
  </w:num>
  <w:num w:numId="15">
    <w:abstractNumId w:val="28"/>
  </w:num>
  <w:num w:numId="16">
    <w:abstractNumId w:val="19"/>
  </w:num>
  <w:num w:numId="17">
    <w:abstractNumId w:val="10"/>
  </w:num>
  <w:num w:numId="18">
    <w:abstractNumId w:val="37"/>
  </w:num>
  <w:num w:numId="19">
    <w:abstractNumId w:val="12"/>
  </w:num>
  <w:num w:numId="20">
    <w:abstractNumId w:val="5"/>
  </w:num>
  <w:num w:numId="21">
    <w:abstractNumId w:val="18"/>
  </w:num>
  <w:num w:numId="22">
    <w:abstractNumId w:val="20"/>
  </w:num>
  <w:num w:numId="23">
    <w:abstractNumId w:val="8"/>
  </w:num>
  <w:num w:numId="24">
    <w:abstractNumId w:val="0"/>
  </w:num>
  <w:num w:numId="25">
    <w:abstractNumId w:val="1"/>
  </w:num>
  <w:num w:numId="26">
    <w:abstractNumId w:val="17"/>
  </w:num>
  <w:num w:numId="27">
    <w:abstractNumId w:val="26"/>
  </w:num>
  <w:num w:numId="28">
    <w:abstractNumId w:val="27"/>
  </w:num>
  <w:num w:numId="29">
    <w:abstractNumId w:val="25"/>
  </w:num>
  <w:num w:numId="30">
    <w:abstractNumId w:val="35"/>
  </w:num>
  <w:num w:numId="31">
    <w:abstractNumId w:val="24"/>
  </w:num>
  <w:num w:numId="32">
    <w:abstractNumId w:val="13"/>
  </w:num>
  <w:num w:numId="33">
    <w:abstractNumId w:val="14"/>
  </w:num>
  <w:num w:numId="34">
    <w:abstractNumId w:val="9"/>
  </w:num>
  <w:num w:numId="35">
    <w:abstractNumId w:val="23"/>
  </w:num>
  <w:num w:numId="36">
    <w:abstractNumId w:val="32"/>
  </w:num>
  <w:num w:numId="37">
    <w:abstractNumId w:val="15"/>
  </w:num>
  <w:num w:numId="38">
    <w:abstractNumId w:val="4"/>
  </w:num>
  <w:num w:numId="39">
    <w:abstractNumId w:val="2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D3"/>
    <w:rsid w:val="000C1A5A"/>
    <w:rsid w:val="002317C9"/>
    <w:rsid w:val="004263A1"/>
    <w:rsid w:val="005402AD"/>
    <w:rsid w:val="00710E9C"/>
    <w:rsid w:val="00AC103C"/>
    <w:rsid w:val="00C16D91"/>
    <w:rsid w:val="00C86F38"/>
    <w:rsid w:val="00D72AF3"/>
    <w:rsid w:val="00E87F67"/>
    <w:rsid w:val="00FF16F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5FC399-3575-4FBC-92A9-895897A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урс"/>
    <w:basedOn w:val="1"/>
    <w:next w:val="a4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Pr>
      <w:rFonts w:cs="Times New Roman"/>
    </w:rPr>
  </w:style>
  <w:style w:type="paragraph" w:customStyle="1" w:styleId="a9">
    <w:name w:val="Основ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Таблицы"/>
    <w:basedOn w:val="a"/>
    <w:pPr>
      <w:spacing w:line="360" w:lineRule="auto"/>
      <w:jc w:val="center"/>
    </w:pPr>
    <w:rPr>
      <w:sz w:val="28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">
    <w:name w:val="toc 2"/>
    <w:basedOn w:val="a"/>
    <w:next w:val="a"/>
    <w:autoRedefine/>
    <w:uiPriority w:val="39"/>
    <w:semiHidden/>
    <w:pPr>
      <w:ind w:left="200"/>
    </w:pPr>
  </w:style>
  <w:style w:type="paragraph" w:styleId="3">
    <w:name w:val="toc 3"/>
    <w:basedOn w:val="a"/>
    <w:next w:val="a"/>
    <w:autoRedefine/>
    <w:uiPriority w:val="39"/>
    <w:semiHidden/>
    <w:pPr>
      <w:ind w:left="400"/>
    </w:pPr>
  </w:style>
  <w:style w:type="paragraph" w:styleId="4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  <w:style w:type="paragraph" w:styleId="ab">
    <w:name w:val="Balloon Text"/>
    <w:basedOn w:val="a"/>
    <w:link w:val="ac"/>
    <w:uiPriority w:val="99"/>
    <w:semiHidden/>
    <w:rsid w:val="00C86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ad">
    <w:name w:val="А"/>
    <w:basedOn w:val="a"/>
    <w:qFormat/>
    <w:rsid w:val="00E87F67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</w:rPr>
  </w:style>
  <w:style w:type="paragraph" w:customStyle="1" w:styleId="ae">
    <w:name w:val="ааПЛАН"/>
    <w:basedOn w:val="ad"/>
    <w:qFormat/>
    <w:rsid w:val="00E87F67"/>
    <w:pPr>
      <w:tabs>
        <w:tab w:val="left" w:leader="dot" w:pos="9072"/>
      </w:tabs>
      <w:ind w:firstLine="0"/>
      <w:jc w:val="left"/>
    </w:pPr>
  </w:style>
  <w:style w:type="paragraph" w:customStyle="1" w:styleId="af">
    <w:name w:val="Б"/>
    <w:basedOn w:val="ad"/>
    <w:qFormat/>
    <w:rsid w:val="00E87F67"/>
    <w:pPr>
      <w:ind w:firstLine="0"/>
      <w:jc w:val="left"/>
    </w:pPr>
    <w:rPr>
      <w:sz w:val="20"/>
    </w:rPr>
  </w:style>
  <w:style w:type="table" w:styleId="af0">
    <w:name w:val="Table Grid"/>
    <w:basedOn w:val="a1"/>
    <w:uiPriority w:val="59"/>
    <w:rsid w:val="00E87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2006-03-06T10:45:00Z</cp:lastPrinted>
  <dcterms:created xsi:type="dcterms:W3CDTF">2014-03-15T13:43:00Z</dcterms:created>
  <dcterms:modified xsi:type="dcterms:W3CDTF">2014-03-15T13:43:00Z</dcterms:modified>
</cp:coreProperties>
</file>