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ABB" w:rsidRPr="008012DC" w:rsidRDefault="00A55ABB" w:rsidP="00673F11">
      <w:pPr>
        <w:pStyle w:val="24"/>
        <w:shd w:val="clear" w:color="000000" w:fill="auto"/>
        <w:suppressAutoHyphens/>
        <w:spacing w:line="360" w:lineRule="auto"/>
        <w:ind w:right="0"/>
        <w:rPr>
          <w:color w:val="000000"/>
          <w:szCs w:val="28"/>
        </w:rPr>
      </w:pPr>
      <w:r w:rsidRPr="008012DC">
        <w:rPr>
          <w:color w:val="000000"/>
          <w:szCs w:val="28"/>
        </w:rPr>
        <w:t>Федеральное агентство по образованию</w:t>
      </w:r>
    </w:p>
    <w:p w:rsidR="00A55ABB" w:rsidRPr="008012DC" w:rsidRDefault="00A55ABB" w:rsidP="00673F11">
      <w:pPr>
        <w:pStyle w:val="24"/>
        <w:shd w:val="clear" w:color="000000" w:fill="auto"/>
        <w:suppressAutoHyphens/>
        <w:spacing w:line="360" w:lineRule="auto"/>
        <w:ind w:right="0"/>
        <w:rPr>
          <w:color w:val="000000"/>
          <w:szCs w:val="28"/>
        </w:rPr>
      </w:pPr>
    </w:p>
    <w:p w:rsidR="00A55ABB" w:rsidRPr="008012DC" w:rsidRDefault="00A55ABB" w:rsidP="00673F11">
      <w:pPr>
        <w:pStyle w:val="24"/>
        <w:shd w:val="clear" w:color="000000" w:fill="auto"/>
        <w:suppressAutoHyphens/>
        <w:spacing w:line="360" w:lineRule="auto"/>
        <w:ind w:right="0"/>
        <w:rPr>
          <w:color w:val="000000"/>
          <w:szCs w:val="28"/>
        </w:rPr>
      </w:pPr>
    </w:p>
    <w:p w:rsidR="00A55ABB" w:rsidRPr="008012DC" w:rsidRDefault="00A55ABB" w:rsidP="00673F11">
      <w:pPr>
        <w:pStyle w:val="ab"/>
        <w:shd w:val="clear" w:color="000000" w:fill="auto"/>
        <w:suppressAutoHyphens/>
        <w:spacing w:line="360" w:lineRule="auto"/>
        <w:rPr>
          <w:color w:val="000000"/>
        </w:rPr>
      </w:pPr>
      <w:r w:rsidRPr="008012DC">
        <w:rPr>
          <w:color w:val="000000"/>
        </w:rPr>
        <w:t>Государственное образовательное учреждение</w:t>
      </w:r>
    </w:p>
    <w:p w:rsidR="00A55ABB" w:rsidRPr="008012DC" w:rsidRDefault="00A55ABB" w:rsidP="00673F11">
      <w:pPr>
        <w:pStyle w:val="ab"/>
        <w:shd w:val="clear" w:color="000000" w:fill="auto"/>
        <w:suppressAutoHyphens/>
        <w:spacing w:line="360" w:lineRule="auto"/>
        <w:rPr>
          <w:color w:val="000000"/>
        </w:rPr>
      </w:pPr>
      <w:r w:rsidRPr="008012DC">
        <w:rPr>
          <w:color w:val="000000"/>
        </w:rPr>
        <w:t>высшего профессионального образования</w:t>
      </w:r>
    </w:p>
    <w:p w:rsidR="00A55ABB" w:rsidRPr="008012DC" w:rsidRDefault="00A55ABB" w:rsidP="00673F11">
      <w:pPr>
        <w:pStyle w:val="ab"/>
        <w:shd w:val="clear" w:color="000000" w:fill="auto"/>
        <w:suppressAutoHyphens/>
        <w:spacing w:line="360" w:lineRule="auto"/>
        <w:rPr>
          <w:color w:val="000000"/>
        </w:rPr>
      </w:pPr>
      <w:r w:rsidRPr="008012DC">
        <w:rPr>
          <w:color w:val="000000"/>
        </w:rPr>
        <w:t>«Санкт-Петербургский государственный</w:t>
      </w:r>
    </w:p>
    <w:p w:rsidR="00A55ABB" w:rsidRPr="008012DC" w:rsidRDefault="00A55ABB" w:rsidP="00673F11">
      <w:pPr>
        <w:pStyle w:val="24"/>
        <w:shd w:val="clear" w:color="000000" w:fill="auto"/>
        <w:suppressAutoHyphens/>
        <w:spacing w:line="360" w:lineRule="auto"/>
        <w:ind w:right="0"/>
        <w:rPr>
          <w:color w:val="000000"/>
        </w:rPr>
      </w:pPr>
      <w:r w:rsidRPr="008012DC">
        <w:rPr>
          <w:color w:val="000000"/>
        </w:rPr>
        <w:t>инженерно-экономический университет»</w:t>
      </w:r>
    </w:p>
    <w:p w:rsidR="00A55ABB" w:rsidRPr="008012DC" w:rsidRDefault="00A55ABB" w:rsidP="00673F11">
      <w:pPr>
        <w:widowControl/>
        <w:shd w:val="clear" w:color="000000" w:fill="auto"/>
        <w:suppressAutoHyphens/>
        <w:spacing w:line="360" w:lineRule="auto"/>
        <w:ind w:firstLine="0"/>
        <w:jc w:val="center"/>
        <w:rPr>
          <w:color w:val="000000"/>
          <w:sz w:val="28"/>
          <w:szCs w:val="24"/>
        </w:rPr>
      </w:pPr>
    </w:p>
    <w:p w:rsidR="00A55ABB" w:rsidRPr="008012DC" w:rsidRDefault="00A55ABB" w:rsidP="00673F11">
      <w:pPr>
        <w:widowControl/>
        <w:shd w:val="clear" w:color="000000" w:fill="auto"/>
        <w:suppressAutoHyphens/>
        <w:spacing w:line="360" w:lineRule="auto"/>
        <w:ind w:firstLine="0"/>
        <w:jc w:val="center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>Кафедра финансов и банковского дела</w:t>
      </w:r>
    </w:p>
    <w:p w:rsidR="00A55ABB" w:rsidRPr="008012DC" w:rsidRDefault="00A55ABB" w:rsidP="00673F11">
      <w:pPr>
        <w:widowControl/>
        <w:shd w:val="clear" w:color="000000" w:fill="auto"/>
        <w:suppressAutoHyphens/>
        <w:spacing w:line="360" w:lineRule="auto"/>
        <w:ind w:firstLine="0"/>
        <w:jc w:val="center"/>
        <w:rPr>
          <w:color w:val="000000"/>
          <w:sz w:val="28"/>
          <w:szCs w:val="24"/>
        </w:rPr>
      </w:pPr>
    </w:p>
    <w:p w:rsidR="00A55ABB" w:rsidRPr="008012DC" w:rsidRDefault="00A55ABB" w:rsidP="00673F11">
      <w:pPr>
        <w:widowControl/>
        <w:shd w:val="clear" w:color="000000" w:fill="auto"/>
        <w:suppressAutoHyphens/>
        <w:spacing w:line="360" w:lineRule="auto"/>
        <w:ind w:firstLine="0"/>
        <w:jc w:val="center"/>
        <w:rPr>
          <w:color w:val="000000"/>
          <w:sz w:val="28"/>
          <w:szCs w:val="24"/>
        </w:rPr>
      </w:pPr>
    </w:p>
    <w:p w:rsidR="00A55ABB" w:rsidRPr="008012DC" w:rsidRDefault="00673F11" w:rsidP="00673F11">
      <w:pPr>
        <w:pStyle w:val="4"/>
        <w:keepNext w:val="0"/>
        <w:shd w:val="clear" w:color="000000" w:fill="auto"/>
        <w:spacing w:line="360" w:lineRule="auto"/>
        <w:ind w:firstLine="0"/>
        <w:jc w:val="center"/>
        <w:rPr>
          <w:bCs/>
          <w:color w:val="000000"/>
        </w:rPr>
      </w:pPr>
      <w:r w:rsidRPr="008012DC">
        <w:rPr>
          <w:bCs/>
          <w:color w:val="000000"/>
        </w:rPr>
        <w:t>Контрольная работа</w:t>
      </w:r>
    </w:p>
    <w:p w:rsidR="00A55ABB" w:rsidRPr="008012DC" w:rsidRDefault="00A55ABB" w:rsidP="00673F11">
      <w:pPr>
        <w:widowControl/>
        <w:shd w:val="clear" w:color="000000" w:fill="auto"/>
        <w:spacing w:line="360" w:lineRule="auto"/>
        <w:ind w:firstLine="0"/>
        <w:jc w:val="center"/>
        <w:rPr>
          <w:b/>
          <w:color w:val="000000"/>
          <w:sz w:val="28"/>
          <w:szCs w:val="24"/>
        </w:rPr>
      </w:pPr>
    </w:p>
    <w:p w:rsidR="00A55ABB" w:rsidRPr="008012DC" w:rsidRDefault="00A55ABB" w:rsidP="00673F11">
      <w:pPr>
        <w:widowControl/>
        <w:shd w:val="clear" w:color="000000" w:fill="auto"/>
        <w:spacing w:line="360" w:lineRule="auto"/>
        <w:ind w:firstLine="0"/>
        <w:jc w:val="center"/>
        <w:rPr>
          <w:b/>
          <w:color w:val="000000"/>
          <w:sz w:val="28"/>
          <w:szCs w:val="24"/>
        </w:rPr>
      </w:pPr>
      <w:r w:rsidRPr="008012DC">
        <w:rPr>
          <w:b/>
          <w:color w:val="000000"/>
          <w:sz w:val="28"/>
          <w:szCs w:val="24"/>
        </w:rPr>
        <w:t>На тему:</w:t>
      </w:r>
    </w:p>
    <w:p w:rsidR="00A55ABB" w:rsidRPr="008012DC" w:rsidRDefault="00A55ABB" w:rsidP="00673F11">
      <w:pPr>
        <w:widowControl/>
        <w:shd w:val="clear" w:color="000000" w:fill="auto"/>
        <w:spacing w:line="360" w:lineRule="auto"/>
        <w:ind w:firstLine="0"/>
        <w:jc w:val="left"/>
        <w:rPr>
          <w:b/>
          <w:bCs/>
          <w:color w:val="000000"/>
          <w:sz w:val="28"/>
          <w:szCs w:val="24"/>
        </w:rPr>
      </w:pPr>
    </w:p>
    <w:p w:rsidR="00A55ABB" w:rsidRPr="008012DC" w:rsidRDefault="00A55ABB" w:rsidP="00673F11">
      <w:pPr>
        <w:widowControl/>
        <w:shd w:val="clear" w:color="000000" w:fill="auto"/>
        <w:spacing w:line="360" w:lineRule="auto"/>
        <w:ind w:firstLine="0"/>
        <w:jc w:val="center"/>
        <w:rPr>
          <w:b/>
          <w:bCs/>
          <w:color w:val="000000"/>
          <w:sz w:val="28"/>
          <w:szCs w:val="24"/>
        </w:rPr>
      </w:pPr>
      <w:r w:rsidRPr="008012DC">
        <w:rPr>
          <w:b/>
          <w:bCs/>
          <w:color w:val="000000"/>
          <w:sz w:val="28"/>
          <w:szCs w:val="24"/>
        </w:rPr>
        <w:t>Основы, принципы организации и виды безналичных расче</w:t>
      </w:r>
      <w:r w:rsidR="00673F11" w:rsidRPr="008012DC">
        <w:rPr>
          <w:b/>
          <w:bCs/>
          <w:color w:val="000000"/>
          <w:sz w:val="28"/>
          <w:szCs w:val="24"/>
        </w:rPr>
        <w:t>тов</w:t>
      </w:r>
    </w:p>
    <w:p w:rsidR="00A55ABB" w:rsidRPr="008012DC" w:rsidRDefault="00A55ABB" w:rsidP="00673F11">
      <w:pPr>
        <w:widowControl/>
        <w:shd w:val="clear" w:color="000000" w:fill="auto"/>
        <w:spacing w:line="360" w:lineRule="auto"/>
        <w:ind w:firstLine="0"/>
        <w:jc w:val="center"/>
        <w:rPr>
          <w:b/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br w:type="page"/>
      </w:r>
      <w:bookmarkStart w:id="0" w:name="_Toc211784623"/>
      <w:bookmarkStart w:id="1" w:name="_Toc211784668"/>
      <w:bookmarkStart w:id="2" w:name="_Toc211784739"/>
      <w:r w:rsidRPr="008012DC">
        <w:rPr>
          <w:b/>
          <w:color w:val="000000"/>
          <w:sz w:val="28"/>
          <w:szCs w:val="24"/>
        </w:rPr>
        <w:lastRenderedPageBreak/>
        <w:t>Содержание</w:t>
      </w:r>
      <w:bookmarkEnd w:id="0"/>
      <w:bookmarkEnd w:id="1"/>
      <w:bookmarkEnd w:id="2"/>
    </w:p>
    <w:p w:rsidR="00A55ABB" w:rsidRPr="008012DC" w:rsidRDefault="00A55AB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</w:p>
    <w:p w:rsidR="00A55ABB" w:rsidRPr="008012DC" w:rsidRDefault="00A55ABB" w:rsidP="00673F11">
      <w:pPr>
        <w:pStyle w:val="13"/>
        <w:shd w:val="clear" w:color="000000" w:fill="auto"/>
        <w:tabs>
          <w:tab w:val="right" w:leader="dot" w:pos="9061"/>
        </w:tabs>
        <w:suppressAutoHyphens/>
        <w:spacing w:before="0" w:line="360" w:lineRule="auto"/>
        <w:rPr>
          <w:b w:val="0"/>
          <w:bCs w:val="0"/>
          <w:i w:val="0"/>
          <w:iCs w:val="0"/>
          <w:noProof/>
          <w:color w:val="000000"/>
          <w:sz w:val="28"/>
          <w:szCs w:val="24"/>
        </w:rPr>
      </w:pPr>
      <w:r w:rsidRPr="008012DC">
        <w:rPr>
          <w:b w:val="0"/>
          <w:i w:val="0"/>
          <w:color w:val="000000"/>
          <w:sz w:val="28"/>
        </w:rPr>
        <w:fldChar w:fldCharType="begin"/>
      </w:r>
      <w:r w:rsidRPr="008012DC">
        <w:rPr>
          <w:b w:val="0"/>
          <w:i w:val="0"/>
          <w:color w:val="000000"/>
          <w:sz w:val="28"/>
        </w:rPr>
        <w:instrText xml:space="preserve"> TOC \o "1-3" \h \z </w:instrText>
      </w:r>
      <w:r w:rsidRPr="008012DC">
        <w:rPr>
          <w:b w:val="0"/>
          <w:i w:val="0"/>
          <w:color w:val="000000"/>
          <w:sz w:val="28"/>
        </w:rPr>
        <w:fldChar w:fldCharType="separate"/>
      </w:r>
      <w:hyperlink w:anchor="_Toc211925161" w:history="1">
        <w:r w:rsidRPr="008012DC">
          <w:rPr>
            <w:rStyle w:val="ad"/>
            <w:b w:val="0"/>
            <w:i w:val="0"/>
            <w:noProof/>
            <w:color w:val="000000"/>
            <w:sz w:val="28"/>
            <w:szCs w:val="30"/>
            <w:u w:val="none"/>
          </w:rPr>
          <w:t>Основы, принципы организации и виды безналичных расчетов.</w:t>
        </w:r>
        <w:r w:rsidRPr="008012DC">
          <w:rPr>
            <w:b w:val="0"/>
            <w:i w:val="0"/>
            <w:noProof/>
            <w:webHidden/>
            <w:color w:val="000000"/>
            <w:sz w:val="28"/>
          </w:rPr>
          <w:tab/>
        </w:r>
        <w:r w:rsidRPr="008012DC">
          <w:rPr>
            <w:b w:val="0"/>
            <w:i w:val="0"/>
            <w:noProof/>
            <w:webHidden/>
            <w:color w:val="000000"/>
            <w:sz w:val="28"/>
          </w:rPr>
          <w:fldChar w:fldCharType="begin"/>
        </w:r>
        <w:r w:rsidRPr="008012DC">
          <w:rPr>
            <w:b w:val="0"/>
            <w:i w:val="0"/>
            <w:noProof/>
            <w:webHidden/>
            <w:color w:val="000000"/>
            <w:sz w:val="28"/>
          </w:rPr>
          <w:instrText xml:space="preserve"> PAGEREF _Toc211925161 \h </w:instrText>
        </w:r>
        <w:r w:rsidRPr="008012DC">
          <w:rPr>
            <w:b w:val="0"/>
            <w:i w:val="0"/>
            <w:noProof/>
            <w:webHidden/>
            <w:color w:val="000000"/>
            <w:sz w:val="28"/>
          </w:rPr>
        </w:r>
        <w:r w:rsidRPr="008012DC">
          <w:rPr>
            <w:b w:val="0"/>
            <w:i w:val="0"/>
            <w:noProof/>
            <w:webHidden/>
            <w:color w:val="000000"/>
            <w:sz w:val="28"/>
          </w:rPr>
          <w:fldChar w:fldCharType="separate"/>
        </w:r>
        <w:r w:rsidRPr="008012DC">
          <w:rPr>
            <w:b w:val="0"/>
            <w:i w:val="0"/>
            <w:noProof/>
            <w:webHidden/>
            <w:color w:val="000000"/>
            <w:sz w:val="28"/>
          </w:rPr>
          <w:t>3</w:t>
        </w:r>
        <w:r w:rsidRPr="008012DC">
          <w:rPr>
            <w:b w:val="0"/>
            <w:i w:val="0"/>
            <w:noProof/>
            <w:webHidden/>
            <w:color w:val="000000"/>
            <w:sz w:val="28"/>
          </w:rPr>
          <w:fldChar w:fldCharType="end"/>
        </w:r>
      </w:hyperlink>
    </w:p>
    <w:p w:rsidR="00A55ABB" w:rsidRPr="008012DC" w:rsidRDefault="00D4218B" w:rsidP="00673F11">
      <w:pPr>
        <w:pStyle w:val="26"/>
        <w:shd w:val="clear" w:color="000000" w:fill="auto"/>
        <w:tabs>
          <w:tab w:val="right" w:leader="dot" w:pos="9061"/>
        </w:tabs>
        <w:suppressAutoHyphens/>
        <w:spacing w:before="0" w:line="360" w:lineRule="auto"/>
        <w:ind w:left="0"/>
        <w:rPr>
          <w:b w:val="0"/>
          <w:bCs w:val="0"/>
          <w:noProof/>
          <w:color w:val="000000"/>
          <w:sz w:val="28"/>
          <w:szCs w:val="24"/>
        </w:rPr>
      </w:pPr>
      <w:hyperlink w:anchor="_Toc211925162" w:history="1">
        <w:r w:rsidR="00A55ABB" w:rsidRPr="008012DC">
          <w:rPr>
            <w:rStyle w:val="ad"/>
            <w:b w:val="0"/>
            <w:noProof/>
            <w:color w:val="000000"/>
            <w:sz w:val="28"/>
            <w:u w:val="none"/>
            <w:lang w:val="en-US"/>
          </w:rPr>
          <w:t>I</w:t>
        </w:r>
        <w:r w:rsidR="00A55ABB" w:rsidRPr="008012DC">
          <w:rPr>
            <w:rStyle w:val="ad"/>
            <w:b w:val="0"/>
            <w:noProof/>
            <w:color w:val="000000"/>
            <w:sz w:val="28"/>
            <w:u w:val="none"/>
          </w:rPr>
          <w:t>. Основы организации безналичных расчетов.</w:t>
        </w:r>
        <w:r w:rsidR="00A55ABB" w:rsidRPr="008012DC">
          <w:rPr>
            <w:b w:val="0"/>
            <w:noProof/>
            <w:webHidden/>
            <w:color w:val="000000"/>
            <w:sz w:val="28"/>
          </w:rPr>
          <w:tab/>
        </w:r>
        <w:r w:rsidR="00A55ABB" w:rsidRPr="008012DC">
          <w:rPr>
            <w:b w:val="0"/>
            <w:noProof/>
            <w:webHidden/>
            <w:color w:val="000000"/>
            <w:sz w:val="28"/>
          </w:rPr>
          <w:fldChar w:fldCharType="begin"/>
        </w:r>
        <w:r w:rsidR="00A55ABB" w:rsidRPr="008012DC">
          <w:rPr>
            <w:b w:val="0"/>
            <w:noProof/>
            <w:webHidden/>
            <w:color w:val="000000"/>
            <w:sz w:val="28"/>
          </w:rPr>
          <w:instrText xml:space="preserve"> PAGEREF _Toc211925162 \h </w:instrText>
        </w:r>
        <w:r w:rsidR="00A55ABB" w:rsidRPr="008012DC">
          <w:rPr>
            <w:b w:val="0"/>
            <w:noProof/>
            <w:webHidden/>
            <w:color w:val="000000"/>
            <w:sz w:val="28"/>
          </w:rPr>
        </w:r>
        <w:r w:rsidR="00A55ABB" w:rsidRPr="008012DC">
          <w:rPr>
            <w:b w:val="0"/>
            <w:noProof/>
            <w:webHidden/>
            <w:color w:val="000000"/>
            <w:sz w:val="28"/>
          </w:rPr>
          <w:fldChar w:fldCharType="separate"/>
        </w:r>
        <w:r w:rsidR="00A55ABB" w:rsidRPr="008012DC">
          <w:rPr>
            <w:b w:val="0"/>
            <w:noProof/>
            <w:webHidden/>
            <w:color w:val="000000"/>
            <w:sz w:val="28"/>
          </w:rPr>
          <w:t>3</w:t>
        </w:r>
        <w:r w:rsidR="00A55ABB" w:rsidRPr="008012DC">
          <w:rPr>
            <w:b w:val="0"/>
            <w:noProof/>
            <w:webHidden/>
            <w:color w:val="000000"/>
            <w:sz w:val="28"/>
          </w:rPr>
          <w:fldChar w:fldCharType="end"/>
        </w:r>
      </w:hyperlink>
    </w:p>
    <w:p w:rsidR="00A55ABB" w:rsidRPr="008012DC" w:rsidRDefault="00D4218B" w:rsidP="00673F11">
      <w:pPr>
        <w:pStyle w:val="26"/>
        <w:shd w:val="clear" w:color="000000" w:fill="auto"/>
        <w:tabs>
          <w:tab w:val="right" w:leader="dot" w:pos="9061"/>
        </w:tabs>
        <w:suppressAutoHyphens/>
        <w:spacing w:before="0" w:line="360" w:lineRule="auto"/>
        <w:ind w:left="0"/>
        <w:rPr>
          <w:b w:val="0"/>
          <w:bCs w:val="0"/>
          <w:noProof/>
          <w:color w:val="000000"/>
          <w:sz w:val="28"/>
          <w:szCs w:val="24"/>
        </w:rPr>
      </w:pPr>
      <w:hyperlink w:anchor="_Toc211925163" w:history="1">
        <w:r w:rsidR="00A55ABB" w:rsidRPr="008012DC">
          <w:rPr>
            <w:rStyle w:val="ad"/>
            <w:b w:val="0"/>
            <w:noProof/>
            <w:color w:val="000000"/>
            <w:sz w:val="28"/>
            <w:u w:val="none"/>
            <w:lang w:val="en-US"/>
          </w:rPr>
          <w:t>II</w:t>
        </w:r>
        <w:r w:rsidR="00A55ABB" w:rsidRPr="008012DC">
          <w:rPr>
            <w:rStyle w:val="ad"/>
            <w:b w:val="0"/>
            <w:noProof/>
            <w:color w:val="000000"/>
            <w:sz w:val="28"/>
            <w:u w:val="none"/>
          </w:rPr>
          <w:t>. Принципы организации безналичных расчетов.</w:t>
        </w:r>
        <w:r w:rsidR="00A55ABB" w:rsidRPr="008012DC">
          <w:rPr>
            <w:b w:val="0"/>
            <w:noProof/>
            <w:webHidden/>
            <w:color w:val="000000"/>
            <w:sz w:val="28"/>
          </w:rPr>
          <w:tab/>
        </w:r>
        <w:r w:rsidR="00A55ABB" w:rsidRPr="008012DC">
          <w:rPr>
            <w:b w:val="0"/>
            <w:noProof/>
            <w:webHidden/>
            <w:color w:val="000000"/>
            <w:sz w:val="28"/>
          </w:rPr>
          <w:fldChar w:fldCharType="begin"/>
        </w:r>
        <w:r w:rsidR="00A55ABB" w:rsidRPr="008012DC">
          <w:rPr>
            <w:b w:val="0"/>
            <w:noProof/>
            <w:webHidden/>
            <w:color w:val="000000"/>
            <w:sz w:val="28"/>
          </w:rPr>
          <w:instrText xml:space="preserve"> PAGEREF _Toc211925163 \h </w:instrText>
        </w:r>
        <w:r w:rsidR="00A55ABB" w:rsidRPr="008012DC">
          <w:rPr>
            <w:b w:val="0"/>
            <w:noProof/>
            <w:webHidden/>
            <w:color w:val="000000"/>
            <w:sz w:val="28"/>
          </w:rPr>
        </w:r>
        <w:r w:rsidR="00A55ABB" w:rsidRPr="008012DC">
          <w:rPr>
            <w:b w:val="0"/>
            <w:noProof/>
            <w:webHidden/>
            <w:color w:val="000000"/>
            <w:sz w:val="28"/>
          </w:rPr>
          <w:fldChar w:fldCharType="separate"/>
        </w:r>
        <w:r w:rsidR="00A55ABB" w:rsidRPr="008012DC">
          <w:rPr>
            <w:b w:val="0"/>
            <w:noProof/>
            <w:webHidden/>
            <w:color w:val="000000"/>
            <w:sz w:val="28"/>
          </w:rPr>
          <w:t>5</w:t>
        </w:r>
        <w:r w:rsidR="00A55ABB" w:rsidRPr="008012DC">
          <w:rPr>
            <w:b w:val="0"/>
            <w:noProof/>
            <w:webHidden/>
            <w:color w:val="000000"/>
            <w:sz w:val="28"/>
          </w:rPr>
          <w:fldChar w:fldCharType="end"/>
        </w:r>
      </w:hyperlink>
    </w:p>
    <w:p w:rsidR="00A55ABB" w:rsidRPr="008012DC" w:rsidRDefault="00D4218B" w:rsidP="00673F11">
      <w:pPr>
        <w:pStyle w:val="26"/>
        <w:shd w:val="clear" w:color="000000" w:fill="auto"/>
        <w:tabs>
          <w:tab w:val="right" w:leader="dot" w:pos="9061"/>
        </w:tabs>
        <w:suppressAutoHyphens/>
        <w:spacing w:before="0" w:line="360" w:lineRule="auto"/>
        <w:ind w:left="0"/>
        <w:rPr>
          <w:b w:val="0"/>
          <w:bCs w:val="0"/>
          <w:noProof/>
          <w:color w:val="000000"/>
          <w:sz w:val="28"/>
          <w:szCs w:val="24"/>
        </w:rPr>
      </w:pPr>
      <w:hyperlink w:anchor="_Toc211925164" w:history="1">
        <w:r w:rsidR="00A55ABB" w:rsidRPr="008012DC">
          <w:rPr>
            <w:rStyle w:val="ad"/>
            <w:b w:val="0"/>
            <w:noProof/>
            <w:color w:val="000000"/>
            <w:sz w:val="28"/>
            <w:u w:val="none"/>
            <w:lang w:val="en-US"/>
          </w:rPr>
          <w:t>III</w:t>
        </w:r>
        <w:r w:rsidR="00A55ABB" w:rsidRPr="008012DC">
          <w:rPr>
            <w:rStyle w:val="ad"/>
            <w:b w:val="0"/>
            <w:noProof/>
            <w:color w:val="000000"/>
            <w:sz w:val="28"/>
            <w:u w:val="none"/>
          </w:rPr>
          <w:t>. Сущность безналичных расчетов.</w:t>
        </w:r>
        <w:r w:rsidR="00A55ABB" w:rsidRPr="008012DC">
          <w:rPr>
            <w:b w:val="0"/>
            <w:noProof/>
            <w:webHidden/>
            <w:color w:val="000000"/>
            <w:sz w:val="28"/>
          </w:rPr>
          <w:tab/>
        </w:r>
        <w:r w:rsidR="00A55ABB" w:rsidRPr="008012DC">
          <w:rPr>
            <w:b w:val="0"/>
            <w:noProof/>
            <w:webHidden/>
            <w:color w:val="000000"/>
            <w:sz w:val="28"/>
          </w:rPr>
          <w:fldChar w:fldCharType="begin"/>
        </w:r>
        <w:r w:rsidR="00A55ABB" w:rsidRPr="008012DC">
          <w:rPr>
            <w:b w:val="0"/>
            <w:noProof/>
            <w:webHidden/>
            <w:color w:val="000000"/>
            <w:sz w:val="28"/>
          </w:rPr>
          <w:instrText xml:space="preserve"> PAGEREF _Toc211925164 \h </w:instrText>
        </w:r>
        <w:r w:rsidR="00A55ABB" w:rsidRPr="008012DC">
          <w:rPr>
            <w:b w:val="0"/>
            <w:noProof/>
            <w:webHidden/>
            <w:color w:val="000000"/>
            <w:sz w:val="28"/>
          </w:rPr>
        </w:r>
        <w:r w:rsidR="00A55ABB" w:rsidRPr="008012DC">
          <w:rPr>
            <w:b w:val="0"/>
            <w:noProof/>
            <w:webHidden/>
            <w:color w:val="000000"/>
            <w:sz w:val="28"/>
          </w:rPr>
          <w:fldChar w:fldCharType="separate"/>
        </w:r>
        <w:r w:rsidR="00A55ABB" w:rsidRPr="008012DC">
          <w:rPr>
            <w:b w:val="0"/>
            <w:noProof/>
            <w:webHidden/>
            <w:color w:val="000000"/>
            <w:sz w:val="28"/>
          </w:rPr>
          <w:t>9</w:t>
        </w:r>
        <w:r w:rsidR="00A55ABB" w:rsidRPr="008012DC">
          <w:rPr>
            <w:b w:val="0"/>
            <w:noProof/>
            <w:webHidden/>
            <w:color w:val="000000"/>
            <w:sz w:val="28"/>
          </w:rPr>
          <w:fldChar w:fldCharType="end"/>
        </w:r>
      </w:hyperlink>
    </w:p>
    <w:p w:rsidR="00A55ABB" w:rsidRPr="008012DC" w:rsidRDefault="00D4218B" w:rsidP="00673F11">
      <w:pPr>
        <w:pStyle w:val="26"/>
        <w:shd w:val="clear" w:color="000000" w:fill="auto"/>
        <w:tabs>
          <w:tab w:val="right" w:leader="dot" w:pos="9061"/>
        </w:tabs>
        <w:suppressAutoHyphens/>
        <w:spacing w:before="0" w:line="360" w:lineRule="auto"/>
        <w:ind w:left="0"/>
        <w:rPr>
          <w:b w:val="0"/>
          <w:bCs w:val="0"/>
          <w:noProof/>
          <w:color w:val="000000"/>
          <w:sz w:val="28"/>
          <w:szCs w:val="24"/>
        </w:rPr>
      </w:pPr>
      <w:hyperlink w:anchor="_Toc211925165" w:history="1">
        <w:r w:rsidR="00A55ABB" w:rsidRPr="008012DC">
          <w:rPr>
            <w:rStyle w:val="ad"/>
            <w:b w:val="0"/>
            <w:noProof/>
            <w:color w:val="000000"/>
            <w:sz w:val="28"/>
            <w:u w:val="none"/>
            <w:lang w:val="en-US"/>
          </w:rPr>
          <w:t>IV</w:t>
        </w:r>
        <w:r w:rsidR="00A55ABB" w:rsidRPr="008012DC">
          <w:rPr>
            <w:rStyle w:val="ad"/>
            <w:b w:val="0"/>
            <w:noProof/>
            <w:color w:val="000000"/>
            <w:sz w:val="28"/>
            <w:u w:val="none"/>
          </w:rPr>
          <w:t>. Виды безналичных расчетов.</w:t>
        </w:r>
        <w:r w:rsidR="00A55ABB" w:rsidRPr="008012DC">
          <w:rPr>
            <w:b w:val="0"/>
            <w:noProof/>
            <w:webHidden/>
            <w:color w:val="000000"/>
            <w:sz w:val="28"/>
          </w:rPr>
          <w:tab/>
        </w:r>
        <w:r w:rsidR="00A55ABB" w:rsidRPr="008012DC">
          <w:rPr>
            <w:b w:val="0"/>
            <w:noProof/>
            <w:webHidden/>
            <w:color w:val="000000"/>
            <w:sz w:val="28"/>
          </w:rPr>
          <w:fldChar w:fldCharType="begin"/>
        </w:r>
        <w:r w:rsidR="00A55ABB" w:rsidRPr="008012DC">
          <w:rPr>
            <w:b w:val="0"/>
            <w:noProof/>
            <w:webHidden/>
            <w:color w:val="000000"/>
            <w:sz w:val="28"/>
          </w:rPr>
          <w:instrText xml:space="preserve"> PAGEREF _Toc211925165 \h </w:instrText>
        </w:r>
        <w:r w:rsidR="00A55ABB" w:rsidRPr="008012DC">
          <w:rPr>
            <w:b w:val="0"/>
            <w:noProof/>
            <w:webHidden/>
            <w:color w:val="000000"/>
            <w:sz w:val="28"/>
          </w:rPr>
        </w:r>
        <w:r w:rsidR="00A55ABB" w:rsidRPr="008012DC">
          <w:rPr>
            <w:b w:val="0"/>
            <w:noProof/>
            <w:webHidden/>
            <w:color w:val="000000"/>
            <w:sz w:val="28"/>
          </w:rPr>
          <w:fldChar w:fldCharType="separate"/>
        </w:r>
        <w:r w:rsidR="00A55ABB" w:rsidRPr="008012DC">
          <w:rPr>
            <w:b w:val="0"/>
            <w:noProof/>
            <w:webHidden/>
            <w:color w:val="000000"/>
            <w:sz w:val="28"/>
          </w:rPr>
          <w:t>11</w:t>
        </w:r>
        <w:r w:rsidR="00A55ABB" w:rsidRPr="008012DC">
          <w:rPr>
            <w:b w:val="0"/>
            <w:noProof/>
            <w:webHidden/>
            <w:color w:val="000000"/>
            <w:sz w:val="28"/>
          </w:rPr>
          <w:fldChar w:fldCharType="end"/>
        </w:r>
      </w:hyperlink>
    </w:p>
    <w:p w:rsidR="00A55ABB" w:rsidRPr="008012DC" w:rsidRDefault="00D4218B" w:rsidP="00673F11">
      <w:pPr>
        <w:pStyle w:val="34"/>
        <w:shd w:val="clear" w:color="000000" w:fill="auto"/>
        <w:tabs>
          <w:tab w:val="right" w:leader="dot" w:pos="9061"/>
        </w:tabs>
        <w:suppressAutoHyphens/>
        <w:spacing w:line="360" w:lineRule="auto"/>
        <w:ind w:left="0"/>
        <w:rPr>
          <w:noProof/>
          <w:color w:val="000000"/>
          <w:sz w:val="28"/>
        </w:rPr>
      </w:pPr>
      <w:hyperlink w:anchor="_Toc211925166" w:history="1">
        <w:r w:rsidR="00A55ABB" w:rsidRPr="008012DC">
          <w:rPr>
            <w:rStyle w:val="ad"/>
            <w:iCs/>
            <w:noProof/>
            <w:color w:val="000000"/>
            <w:sz w:val="28"/>
            <w:u w:val="none"/>
          </w:rPr>
          <w:t>Расчеты платежными поручениями.</w:t>
        </w:r>
        <w:r w:rsidR="00A55ABB" w:rsidRPr="008012DC">
          <w:rPr>
            <w:noProof/>
            <w:webHidden/>
            <w:color w:val="000000"/>
            <w:sz w:val="28"/>
          </w:rPr>
          <w:tab/>
        </w:r>
        <w:r w:rsidR="00A55ABB" w:rsidRPr="008012DC">
          <w:rPr>
            <w:noProof/>
            <w:webHidden/>
            <w:color w:val="000000"/>
            <w:sz w:val="28"/>
          </w:rPr>
          <w:fldChar w:fldCharType="begin"/>
        </w:r>
        <w:r w:rsidR="00A55ABB" w:rsidRPr="008012DC">
          <w:rPr>
            <w:noProof/>
            <w:webHidden/>
            <w:color w:val="000000"/>
            <w:sz w:val="28"/>
          </w:rPr>
          <w:instrText xml:space="preserve"> PAGEREF _Toc211925166 \h </w:instrText>
        </w:r>
        <w:r w:rsidR="00A55ABB" w:rsidRPr="008012DC">
          <w:rPr>
            <w:noProof/>
            <w:webHidden/>
            <w:color w:val="000000"/>
            <w:sz w:val="28"/>
          </w:rPr>
        </w:r>
        <w:r w:rsidR="00A55ABB" w:rsidRPr="008012DC">
          <w:rPr>
            <w:noProof/>
            <w:webHidden/>
            <w:color w:val="000000"/>
            <w:sz w:val="28"/>
          </w:rPr>
          <w:fldChar w:fldCharType="separate"/>
        </w:r>
        <w:r w:rsidR="00A55ABB" w:rsidRPr="008012DC">
          <w:rPr>
            <w:noProof/>
            <w:webHidden/>
            <w:color w:val="000000"/>
            <w:sz w:val="28"/>
          </w:rPr>
          <w:t>12</w:t>
        </w:r>
        <w:r w:rsidR="00A55ABB" w:rsidRPr="008012DC">
          <w:rPr>
            <w:noProof/>
            <w:webHidden/>
            <w:color w:val="000000"/>
            <w:sz w:val="28"/>
          </w:rPr>
          <w:fldChar w:fldCharType="end"/>
        </w:r>
      </w:hyperlink>
    </w:p>
    <w:p w:rsidR="00A55ABB" w:rsidRPr="008012DC" w:rsidRDefault="00D4218B" w:rsidP="00673F11">
      <w:pPr>
        <w:pStyle w:val="34"/>
        <w:shd w:val="clear" w:color="000000" w:fill="auto"/>
        <w:tabs>
          <w:tab w:val="right" w:leader="dot" w:pos="9061"/>
        </w:tabs>
        <w:suppressAutoHyphens/>
        <w:spacing w:line="360" w:lineRule="auto"/>
        <w:ind w:left="0"/>
        <w:rPr>
          <w:noProof/>
          <w:color w:val="000000"/>
          <w:sz w:val="28"/>
        </w:rPr>
      </w:pPr>
      <w:hyperlink w:anchor="_Toc211925167" w:history="1">
        <w:r w:rsidR="00A55ABB" w:rsidRPr="008012DC">
          <w:rPr>
            <w:rStyle w:val="ad"/>
            <w:iCs/>
            <w:noProof/>
            <w:color w:val="000000"/>
            <w:sz w:val="28"/>
            <w:u w:val="none"/>
          </w:rPr>
          <w:t>Расчеты по аккредитиву.</w:t>
        </w:r>
        <w:r w:rsidR="00A55ABB" w:rsidRPr="008012DC">
          <w:rPr>
            <w:noProof/>
            <w:webHidden/>
            <w:color w:val="000000"/>
            <w:sz w:val="28"/>
          </w:rPr>
          <w:tab/>
        </w:r>
        <w:r w:rsidR="00A55ABB" w:rsidRPr="008012DC">
          <w:rPr>
            <w:noProof/>
            <w:webHidden/>
            <w:color w:val="000000"/>
            <w:sz w:val="28"/>
          </w:rPr>
          <w:fldChar w:fldCharType="begin"/>
        </w:r>
        <w:r w:rsidR="00A55ABB" w:rsidRPr="008012DC">
          <w:rPr>
            <w:noProof/>
            <w:webHidden/>
            <w:color w:val="000000"/>
            <w:sz w:val="28"/>
          </w:rPr>
          <w:instrText xml:space="preserve"> PAGEREF _Toc211925167 \h </w:instrText>
        </w:r>
        <w:r w:rsidR="00A55ABB" w:rsidRPr="008012DC">
          <w:rPr>
            <w:noProof/>
            <w:webHidden/>
            <w:color w:val="000000"/>
            <w:sz w:val="28"/>
          </w:rPr>
        </w:r>
        <w:r w:rsidR="00A55ABB" w:rsidRPr="008012DC">
          <w:rPr>
            <w:noProof/>
            <w:webHidden/>
            <w:color w:val="000000"/>
            <w:sz w:val="28"/>
          </w:rPr>
          <w:fldChar w:fldCharType="separate"/>
        </w:r>
        <w:r w:rsidR="00A55ABB" w:rsidRPr="008012DC">
          <w:rPr>
            <w:noProof/>
            <w:webHidden/>
            <w:color w:val="000000"/>
            <w:sz w:val="28"/>
          </w:rPr>
          <w:t>13</w:t>
        </w:r>
        <w:r w:rsidR="00A55ABB" w:rsidRPr="008012DC">
          <w:rPr>
            <w:noProof/>
            <w:webHidden/>
            <w:color w:val="000000"/>
            <w:sz w:val="28"/>
          </w:rPr>
          <w:fldChar w:fldCharType="end"/>
        </w:r>
      </w:hyperlink>
    </w:p>
    <w:p w:rsidR="00A55ABB" w:rsidRPr="008012DC" w:rsidRDefault="00D4218B" w:rsidP="00673F11">
      <w:pPr>
        <w:pStyle w:val="34"/>
        <w:shd w:val="clear" w:color="000000" w:fill="auto"/>
        <w:tabs>
          <w:tab w:val="right" w:leader="dot" w:pos="9061"/>
        </w:tabs>
        <w:suppressAutoHyphens/>
        <w:spacing w:line="360" w:lineRule="auto"/>
        <w:ind w:left="0"/>
        <w:rPr>
          <w:noProof/>
          <w:color w:val="000000"/>
          <w:sz w:val="28"/>
        </w:rPr>
      </w:pPr>
      <w:hyperlink w:anchor="_Toc211925168" w:history="1">
        <w:r w:rsidR="00A55ABB" w:rsidRPr="008012DC">
          <w:rPr>
            <w:rStyle w:val="ad"/>
            <w:iCs/>
            <w:noProof/>
            <w:color w:val="000000"/>
            <w:sz w:val="28"/>
            <w:u w:val="none"/>
          </w:rPr>
          <w:t>Расчеты чеками.</w:t>
        </w:r>
        <w:r w:rsidR="00A55ABB" w:rsidRPr="008012DC">
          <w:rPr>
            <w:noProof/>
            <w:webHidden/>
            <w:color w:val="000000"/>
            <w:sz w:val="28"/>
          </w:rPr>
          <w:tab/>
        </w:r>
        <w:r w:rsidR="00A55ABB" w:rsidRPr="008012DC">
          <w:rPr>
            <w:noProof/>
            <w:webHidden/>
            <w:color w:val="000000"/>
            <w:sz w:val="28"/>
          </w:rPr>
          <w:fldChar w:fldCharType="begin"/>
        </w:r>
        <w:r w:rsidR="00A55ABB" w:rsidRPr="008012DC">
          <w:rPr>
            <w:noProof/>
            <w:webHidden/>
            <w:color w:val="000000"/>
            <w:sz w:val="28"/>
          </w:rPr>
          <w:instrText xml:space="preserve"> PAGEREF _Toc211925168 \h </w:instrText>
        </w:r>
        <w:r w:rsidR="00A55ABB" w:rsidRPr="008012DC">
          <w:rPr>
            <w:noProof/>
            <w:webHidden/>
            <w:color w:val="000000"/>
            <w:sz w:val="28"/>
          </w:rPr>
        </w:r>
        <w:r w:rsidR="00A55ABB" w:rsidRPr="008012DC">
          <w:rPr>
            <w:noProof/>
            <w:webHidden/>
            <w:color w:val="000000"/>
            <w:sz w:val="28"/>
          </w:rPr>
          <w:fldChar w:fldCharType="separate"/>
        </w:r>
        <w:r w:rsidR="00A55ABB" w:rsidRPr="008012DC">
          <w:rPr>
            <w:noProof/>
            <w:webHidden/>
            <w:color w:val="000000"/>
            <w:sz w:val="28"/>
          </w:rPr>
          <w:t>14</w:t>
        </w:r>
        <w:r w:rsidR="00A55ABB" w:rsidRPr="008012DC">
          <w:rPr>
            <w:noProof/>
            <w:webHidden/>
            <w:color w:val="000000"/>
            <w:sz w:val="28"/>
          </w:rPr>
          <w:fldChar w:fldCharType="end"/>
        </w:r>
      </w:hyperlink>
    </w:p>
    <w:p w:rsidR="00A55ABB" w:rsidRPr="008012DC" w:rsidRDefault="00D4218B" w:rsidP="00673F11">
      <w:pPr>
        <w:pStyle w:val="34"/>
        <w:shd w:val="clear" w:color="000000" w:fill="auto"/>
        <w:tabs>
          <w:tab w:val="right" w:leader="dot" w:pos="9061"/>
        </w:tabs>
        <w:suppressAutoHyphens/>
        <w:spacing w:line="360" w:lineRule="auto"/>
        <w:ind w:left="0"/>
        <w:rPr>
          <w:noProof/>
          <w:color w:val="000000"/>
          <w:sz w:val="28"/>
        </w:rPr>
      </w:pPr>
      <w:hyperlink w:anchor="_Toc211925169" w:history="1">
        <w:r w:rsidR="00A55ABB" w:rsidRPr="008012DC">
          <w:rPr>
            <w:rStyle w:val="ad"/>
            <w:iCs/>
            <w:noProof/>
            <w:color w:val="000000"/>
            <w:sz w:val="28"/>
            <w:u w:val="none"/>
          </w:rPr>
          <w:t>Расчеты по инкассо.</w:t>
        </w:r>
        <w:r w:rsidR="00A55ABB" w:rsidRPr="008012DC">
          <w:rPr>
            <w:noProof/>
            <w:webHidden/>
            <w:color w:val="000000"/>
            <w:sz w:val="28"/>
          </w:rPr>
          <w:tab/>
        </w:r>
        <w:r w:rsidR="00A55ABB" w:rsidRPr="008012DC">
          <w:rPr>
            <w:noProof/>
            <w:webHidden/>
            <w:color w:val="000000"/>
            <w:sz w:val="28"/>
          </w:rPr>
          <w:fldChar w:fldCharType="begin"/>
        </w:r>
        <w:r w:rsidR="00A55ABB" w:rsidRPr="008012DC">
          <w:rPr>
            <w:noProof/>
            <w:webHidden/>
            <w:color w:val="000000"/>
            <w:sz w:val="28"/>
          </w:rPr>
          <w:instrText xml:space="preserve"> PAGEREF _Toc211925169 \h </w:instrText>
        </w:r>
        <w:r w:rsidR="00A55ABB" w:rsidRPr="008012DC">
          <w:rPr>
            <w:noProof/>
            <w:webHidden/>
            <w:color w:val="000000"/>
            <w:sz w:val="28"/>
          </w:rPr>
        </w:r>
        <w:r w:rsidR="00A55ABB" w:rsidRPr="008012DC">
          <w:rPr>
            <w:noProof/>
            <w:webHidden/>
            <w:color w:val="000000"/>
            <w:sz w:val="28"/>
          </w:rPr>
          <w:fldChar w:fldCharType="separate"/>
        </w:r>
        <w:r w:rsidR="00A55ABB" w:rsidRPr="008012DC">
          <w:rPr>
            <w:noProof/>
            <w:webHidden/>
            <w:color w:val="000000"/>
            <w:sz w:val="28"/>
          </w:rPr>
          <w:t>16</w:t>
        </w:r>
        <w:r w:rsidR="00A55ABB" w:rsidRPr="008012DC">
          <w:rPr>
            <w:noProof/>
            <w:webHidden/>
            <w:color w:val="000000"/>
            <w:sz w:val="28"/>
          </w:rPr>
          <w:fldChar w:fldCharType="end"/>
        </w:r>
      </w:hyperlink>
    </w:p>
    <w:p w:rsidR="00A55ABB" w:rsidRPr="008012DC" w:rsidRDefault="00D4218B" w:rsidP="00673F11">
      <w:pPr>
        <w:pStyle w:val="34"/>
        <w:shd w:val="clear" w:color="000000" w:fill="auto"/>
        <w:tabs>
          <w:tab w:val="right" w:leader="dot" w:pos="9061"/>
        </w:tabs>
        <w:suppressAutoHyphens/>
        <w:spacing w:line="360" w:lineRule="auto"/>
        <w:ind w:left="0"/>
        <w:rPr>
          <w:noProof/>
          <w:color w:val="000000"/>
          <w:sz w:val="28"/>
        </w:rPr>
      </w:pPr>
      <w:hyperlink w:anchor="_Toc211925170" w:history="1">
        <w:r w:rsidR="00A55ABB" w:rsidRPr="008012DC">
          <w:rPr>
            <w:rStyle w:val="ad"/>
            <w:iCs/>
            <w:noProof/>
            <w:color w:val="000000"/>
            <w:sz w:val="28"/>
            <w:u w:val="none"/>
          </w:rPr>
          <w:t>Расчеты с помощью пластиковых карт.</w:t>
        </w:r>
        <w:r w:rsidR="00A55ABB" w:rsidRPr="008012DC">
          <w:rPr>
            <w:noProof/>
            <w:webHidden/>
            <w:color w:val="000000"/>
            <w:sz w:val="28"/>
          </w:rPr>
          <w:tab/>
        </w:r>
        <w:r w:rsidR="00A55ABB" w:rsidRPr="008012DC">
          <w:rPr>
            <w:noProof/>
            <w:webHidden/>
            <w:color w:val="000000"/>
            <w:sz w:val="28"/>
          </w:rPr>
          <w:fldChar w:fldCharType="begin"/>
        </w:r>
        <w:r w:rsidR="00A55ABB" w:rsidRPr="008012DC">
          <w:rPr>
            <w:noProof/>
            <w:webHidden/>
            <w:color w:val="000000"/>
            <w:sz w:val="28"/>
          </w:rPr>
          <w:instrText xml:space="preserve"> PAGEREF _Toc211925170 \h </w:instrText>
        </w:r>
        <w:r w:rsidR="00A55ABB" w:rsidRPr="008012DC">
          <w:rPr>
            <w:noProof/>
            <w:webHidden/>
            <w:color w:val="000000"/>
            <w:sz w:val="28"/>
          </w:rPr>
        </w:r>
        <w:r w:rsidR="00A55ABB" w:rsidRPr="008012DC">
          <w:rPr>
            <w:noProof/>
            <w:webHidden/>
            <w:color w:val="000000"/>
            <w:sz w:val="28"/>
          </w:rPr>
          <w:fldChar w:fldCharType="separate"/>
        </w:r>
        <w:r w:rsidR="00A55ABB" w:rsidRPr="008012DC">
          <w:rPr>
            <w:noProof/>
            <w:webHidden/>
            <w:color w:val="000000"/>
            <w:sz w:val="28"/>
          </w:rPr>
          <w:t>17</w:t>
        </w:r>
        <w:r w:rsidR="00A55ABB" w:rsidRPr="008012DC">
          <w:rPr>
            <w:noProof/>
            <w:webHidden/>
            <w:color w:val="000000"/>
            <w:sz w:val="28"/>
          </w:rPr>
          <w:fldChar w:fldCharType="end"/>
        </w:r>
      </w:hyperlink>
    </w:p>
    <w:p w:rsidR="00A55ABB" w:rsidRPr="008012DC" w:rsidRDefault="00D4218B" w:rsidP="00673F11">
      <w:pPr>
        <w:pStyle w:val="34"/>
        <w:shd w:val="clear" w:color="000000" w:fill="auto"/>
        <w:tabs>
          <w:tab w:val="right" w:leader="dot" w:pos="9061"/>
        </w:tabs>
        <w:suppressAutoHyphens/>
        <w:spacing w:line="360" w:lineRule="auto"/>
        <w:ind w:left="0"/>
        <w:rPr>
          <w:noProof/>
          <w:color w:val="000000"/>
          <w:sz w:val="28"/>
        </w:rPr>
      </w:pPr>
      <w:hyperlink w:anchor="_Toc211925171" w:history="1">
        <w:r w:rsidR="00A55ABB" w:rsidRPr="008012DC">
          <w:rPr>
            <w:rStyle w:val="ad"/>
            <w:iCs/>
            <w:noProof/>
            <w:color w:val="000000"/>
            <w:sz w:val="28"/>
            <w:u w:val="none"/>
          </w:rPr>
          <w:t>Расчеты с помощью векселей.</w:t>
        </w:r>
        <w:r w:rsidR="00A55ABB" w:rsidRPr="008012DC">
          <w:rPr>
            <w:noProof/>
            <w:webHidden/>
            <w:color w:val="000000"/>
            <w:sz w:val="28"/>
          </w:rPr>
          <w:tab/>
        </w:r>
        <w:r w:rsidR="00A55ABB" w:rsidRPr="008012DC">
          <w:rPr>
            <w:noProof/>
            <w:webHidden/>
            <w:color w:val="000000"/>
            <w:sz w:val="28"/>
          </w:rPr>
          <w:fldChar w:fldCharType="begin"/>
        </w:r>
        <w:r w:rsidR="00A55ABB" w:rsidRPr="008012DC">
          <w:rPr>
            <w:noProof/>
            <w:webHidden/>
            <w:color w:val="000000"/>
            <w:sz w:val="28"/>
          </w:rPr>
          <w:instrText xml:space="preserve"> PAGEREF _Toc211925171 \h </w:instrText>
        </w:r>
        <w:r w:rsidR="00A55ABB" w:rsidRPr="008012DC">
          <w:rPr>
            <w:noProof/>
            <w:webHidden/>
            <w:color w:val="000000"/>
            <w:sz w:val="28"/>
          </w:rPr>
        </w:r>
        <w:r w:rsidR="00A55ABB" w:rsidRPr="008012DC">
          <w:rPr>
            <w:noProof/>
            <w:webHidden/>
            <w:color w:val="000000"/>
            <w:sz w:val="28"/>
          </w:rPr>
          <w:fldChar w:fldCharType="separate"/>
        </w:r>
        <w:r w:rsidR="00A55ABB" w:rsidRPr="008012DC">
          <w:rPr>
            <w:noProof/>
            <w:webHidden/>
            <w:color w:val="000000"/>
            <w:sz w:val="28"/>
          </w:rPr>
          <w:t>18</w:t>
        </w:r>
        <w:r w:rsidR="00A55ABB" w:rsidRPr="008012DC">
          <w:rPr>
            <w:noProof/>
            <w:webHidden/>
            <w:color w:val="000000"/>
            <w:sz w:val="28"/>
          </w:rPr>
          <w:fldChar w:fldCharType="end"/>
        </w:r>
      </w:hyperlink>
    </w:p>
    <w:p w:rsidR="00A55ABB" w:rsidRPr="008012DC" w:rsidRDefault="00D4218B" w:rsidP="00673F11">
      <w:pPr>
        <w:pStyle w:val="26"/>
        <w:shd w:val="clear" w:color="000000" w:fill="auto"/>
        <w:tabs>
          <w:tab w:val="right" w:leader="dot" w:pos="9061"/>
        </w:tabs>
        <w:suppressAutoHyphens/>
        <w:spacing w:before="0" w:line="360" w:lineRule="auto"/>
        <w:ind w:left="0"/>
        <w:rPr>
          <w:b w:val="0"/>
          <w:bCs w:val="0"/>
          <w:noProof/>
          <w:color w:val="000000"/>
          <w:sz w:val="28"/>
          <w:szCs w:val="24"/>
        </w:rPr>
      </w:pPr>
      <w:hyperlink w:anchor="_Toc211925172" w:history="1">
        <w:r w:rsidR="00A55ABB" w:rsidRPr="008012DC">
          <w:rPr>
            <w:rStyle w:val="ad"/>
            <w:b w:val="0"/>
            <w:noProof/>
            <w:color w:val="000000"/>
            <w:sz w:val="28"/>
            <w:u w:val="none"/>
          </w:rPr>
          <w:t>Список литературы.</w:t>
        </w:r>
        <w:r w:rsidR="00A55ABB" w:rsidRPr="008012DC">
          <w:rPr>
            <w:b w:val="0"/>
            <w:noProof/>
            <w:webHidden/>
            <w:color w:val="000000"/>
            <w:sz w:val="28"/>
          </w:rPr>
          <w:tab/>
        </w:r>
        <w:r w:rsidR="00A55ABB" w:rsidRPr="008012DC">
          <w:rPr>
            <w:b w:val="0"/>
            <w:noProof/>
            <w:webHidden/>
            <w:color w:val="000000"/>
            <w:sz w:val="28"/>
          </w:rPr>
          <w:fldChar w:fldCharType="begin"/>
        </w:r>
        <w:r w:rsidR="00A55ABB" w:rsidRPr="008012DC">
          <w:rPr>
            <w:b w:val="0"/>
            <w:noProof/>
            <w:webHidden/>
            <w:color w:val="000000"/>
            <w:sz w:val="28"/>
          </w:rPr>
          <w:instrText xml:space="preserve"> PAGEREF _Toc211925172 \h </w:instrText>
        </w:r>
        <w:r w:rsidR="00A55ABB" w:rsidRPr="008012DC">
          <w:rPr>
            <w:b w:val="0"/>
            <w:noProof/>
            <w:webHidden/>
            <w:color w:val="000000"/>
            <w:sz w:val="28"/>
          </w:rPr>
        </w:r>
        <w:r w:rsidR="00A55ABB" w:rsidRPr="008012DC">
          <w:rPr>
            <w:b w:val="0"/>
            <w:noProof/>
            <w:webHidden/>
            <w:color w:val="000000"/>
            <w:sz w:val="28"/>
          </w:rPr>
          <w:fldChar w:fldCharType="separate"/>
        </w:r>
        <w:r w:rsidR="00A55ABB" w:rsidRPr="008012DC">
          <w:rPr>
            <w:b w:val="0"/>
            <w:noProof/>
            <w:webHidden/>
            <w:color w:val="000000"/>
            <w:sz w:val="28"/>
          </w:rPr>
          <w:t>20</w:t>
        </w:r>
        <w:r w:rsidR="00A55ABB" w:rsidRPr="008012DC">
          <w:rPr>
            <w:b w:val="0"/>
            <w:noProof/>
            <w:webHidden/>
            <w:color w:val="000000"/>
            <w:sz w:val="28"/>
          </w:rPr>
          <w:fldChar w:fldCharType="end"/>
        </w:r>
      </w:hyperlink>
    </w:p>
    <w:p w:rsidR="00A55ABB" w:rsidRPr="008012DC" w:rsidRDefault="00D4218B" w:rsidP="00673F11">
      <w:pPr>
        <w:pStyle w:val="13"/>
        <w:shd w:val="clear" w:color="000000" w:fill="auto"/>
        <w:tabs>
          <w:tab w:val="right" w:leader="dot" w:pos="9061"/>
        </w:tabs>
        <w:suppressAutoHyphens/>
        <w:spacing w:before="0" w:line="360" w:lineRule="auto"/>
        <w:rPr>
          <w:b w:val="0"/>
          <w:bCs w:val="0"/>
          <w:i w:val="0"/>
          <w:iCs w:val="0"/>
          <w:noProof/>
          <w:color w:val="000000"/>
          <w:sz w:val="28"/>
          <w:szCs w:val="24"/>
        </w:rPr>
      </w:pPr>
      <w:hyperlink w:anchor="_Toc211925173" w:history="1">
        <w:r w:rsidR="00A55ABB" w:rsidRPr="008012DC">
          <w:rPr>
            <w:rStyle w:val="ad"/>
            <w:b w:val="0"/>
            <w:i w:val="0"/>
            <w:noProof/>
            <w:color w:val="000000"/>
            <w:sz w:val="28"/>
            <w:szCs w:val="30"/>
            <w:u w:val="none"/>
          </w:rPr>
          <w:t>Практическая часть.</w:t>
        </w:r>
        <w:r w:rsidR="00A55ABB" w:rsidRPr="008012DC">
          <w:rPr>
            <w:b w:val="0"/>
            <w:i w:val="0"/>
            <w:noProof/>
            <w:webHidden/>
            <w:color w:val="000000"/>
            <w:sz w:val="28"/>
          </w:rPr>
          <w:tab/>
        </w:r>
        <w:r w:rsidR="00A55ABB" w:rsidRPr="008012DC">
          <w:rPr>
            <w:b w:val="0"/>
            <w:i w:val="0"/>
            <w:noProof/>
            <w:webHidden/>
            <w:color w:val="000000"/>
            <w:sz w:val="28"/>
          </w:rPr>
          <w:fldChar w:fldCharType="begin"/>
        </w:r>
        <w:r w:rsidR="00A55ABB" w:rsidRPr="008012DC">
          <w:rPr>
            <w:b w:val="0"/>
            <w:i w:val="0"/>
            <w:noProof/>
            <w:webHidden/>
            <w:color w:val="000000"/>
            <w:sz w:val="28"/>
          </w:rPr>
          <w:instrText xml:space="preserve"> PAGEREF _Toc211925173 \h </w:instrText>
        </w:r>
        <w:r w:rsidR="00A55ABB" w:rsidRPr="008012DC">
          <w:rPr>
            <w:b w:val="0"/>
            <w:i w:val="0"/>
            <w:noProof/>
            <w:webHidden/>
            <w:color w:val="000000"/>
            <w:sz w:val="28"/>
          </w:rPr>
        </w:r>
        <w:r w:rsidR="00A55ABB" w:rsidRPr="008012DC">
          <w:rPr>
            <w:b w:val="0"/>
            <w:i w:val="0"/>
            <w:noProof/>
            <w:webHidden/>
            <w:color w:val="000000"/>
            <w:sz w:val="28"/>
          </w:rPr>
          <w:fldChar w:fldCharType="separate"/>
        </w:r>
        <w:r w:rsidR="00A55ABB" w:rsidRPr="008012DC">
          <w:rPr>
            <w:b w:val="0"/>
            <w:i w:val="0"/>
            <w:noProof/>
            <w:webHidden/>
            <w:color w:val="000000"/>
            <w:sz w:val="28"/>
          </w:rPr>
          <w:t>21</w:t>
        </w:r>
        <w:r w:rsidR="00A55ABB" w:rsidRPr="008012DC">
          <w:rPr>
            <w:b w:val="0"/>
            <w:i w:val="0"/>
            <w:noProof/>
            <w:webHidden/>
            <w:color w:val="000000"/>
            <w:sz w:val="28"/>
          </w:rPr>
          <w:fldChar w:fldCharType="end"/>
        </w:r>
      </w:hyperlink>
    </w:p>
    <w:p w:rsidR="00673F11" w:rsidRPr="008012DC" w:rsidRDefault="00A55ABB" w:rsidP="00673F11">
      <w:pPr>
        <w:widowControl/>
        <w:shd w:val="clear" w:color="000000" w:fill="auto"/>
        <w:suppressAutoHyphens/>
        <w:spacing w:line="360" w:lineRule="auto"/>
        <w:ind w:firstLine="0"/>
        <w:jc w:val="left"/>
        <w:rPr>
          <w:color w:val="000000"/>
          <w:sz w:val="28"/>
          <w:szCs w:val="24"/>
        </w:rPr>
      </w:pPr>
      <w:r w:rsidRPr="008012DC">
        <w:rPr>
          <w:b/>
          <w:i/>
          <w:color w:val="000000"/>
          <w:sz w:val="28"/>
        </w:rPr>
        <w:fldChar w:fldCharType="end"/>
      </w:r>
    </w:p>
    <w:p w:rsidR="00A55ABB" w:rsidRPr="008012DC" w:rsidRDefault="00673F11" w:rsidP="00673F11">
      <w:pPr>
        <w:widowControl/>
        <w:shd w:val="clear" w:color="000000" w:fill="auto"/>
        <w:spacing w:line="360" w:lineRule="auto"/>
        <w:ind w:firstLine="0"/>
        <w:jc w:val="center"/>
        <w:rPr>
          <w:b/>
          <w:iCs/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br w:type="page"/>
      </w:r>
      <w:bookmarkStart w:id="3" w:name="_Toc211784625"/>
      <w:bookmarkStart w:id="4" w:name="_Toc211784670"/>
      <w:bookmarkStart w:id="5" w:name="_Toc211784741"/>
      <w:bookmarkStart w:id="6" w:name="_Toc211784772"/>
      <w:bookmarkStart w:id="7" w:name="_Toc211784859"/>
      <w:bookmarkStart w:id="8" w:name="_Toc211925076"/>
      <w:bookmarkStart w:id="9" w:name="_Toc211925162"/>
      <w:r w:rsidRPr="008012DC">
        <w:rPr>
          <w:b/>
          <w:iCs/>
          <w:color w:val="000000"/>
          <w:sz w:val="28"/>
          <w:szCs w:val="24"/>
        </w:rPr>
        <w:lastRenderedPageBreak/>
        <w:t>1</w:t>
      </w:r>
      <w:r w:rsidR="00A55ABB" w:rsidRPr="008012DC">
        <w:rPr>
          <w:b/>
          <w:iCs/>
          <w:color w:val="000000"/>
          <w:sz w:val="28"/>
          <w:szCs w:val="24"/>
        </w:rPr>
        <w:t>. Основы организации безналичных расчетов</w:t>
      </w:r>
      <w:bookmarkEnd w:id="3"/>
      <w:bookmarkEnd w:id="4"/>
      <w:bookmarkEnd w:id="5"/>
      <w:bookmarkEnd w:id="6"/>
      <w:bookmarkEnd w:id="7"/>
      <w:bookmarkEnd w:id="8"/>
      <w:bookmarkEnd w:id="9"/>
    </w:p>
    <w:p w:rsidR="00673F11" w:rsidRPr="008012DC" w:rsidRDefault="00673F11" w:rsidP="00673F11">
      <w:pPr>
        <w:widowControl/>
        <w:shd w:val="clear" w:color="000000" w:fill="auto"/>
        <w:spacing w:line="360" w:lineRule="auto"/>
        <w:ind w:firstLine="0"/>
        <w:jc w:val="center"/>
        <w:rPr>
          <w:b/>
          <w:color w:val="000000"/>
          <w:sz w:val="28"/>
          <w:szCs w:val="24"/>
        </w:rPr>
      </w:pPr>
    </w:p>
    <w:p w:rsidR="00A55ABB" w:rsidRPr="008012DC" w:rsidRDefault="00A55ABB" w:rsidP="00673F11">
      <w:pPr>
        <w:widowControl/>
        <w:shd w:val="clear" w:color="000000" w:fill="auto"/>
        <w:suppressAutoHyphens/>
        <w:spacing w:line="360" w:lineRule="auto"/>
        <w:ind w:firstLine="709"/>
        <w:rPr>
          <w:iCs/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>Безналичный денежный оборот – это оборот, связанный с движением стоимости без участия наличных денег, т.е. путем перечисления денежных средств по счетам в банке.</w:t>
      </w:r>
      <w:r w:rsidRPr="008012DC">
        <w:rPr>
          <w:rStyle w:val="a6"/>
          <w:color w:val="000000"/>
          <w:sz w:val="28"/>
          <w:szCs w:val="24"/>
        </w:rPr>
        <w:footnoteReference w:id="1"/>
      </w:r>
      <w:r w:rsidRPr="008012DC">
        <w:rPr>
          <w:color w:val="000000"/>
          <w:sz w:val="28"/>
          <w:szCs w:val="24"/>
        </w:rPr>
        <w:t xml:space="preserve"> </w:t>
      </w:r>
    </w:p>
    <w:p w:rsidR="00A55ABB" w:rsidRPr="008012DC" w:rsidRDefault="00A55ABB" w:rsidP="00673F11">
      <w:pPr>
        <w:pStyle w:val="32"/>
        <w:widowControl/>
        <w:shd w:val="clear" w:color="000000" w:fill="auto"/>
        <w:suppressAutoHyphens/>
        <w:rPr>
          <w:color w:val="000000"/>
        </w:rPr>
      </w:pPr>
      <w:r w:rsidRPr="008012DC">
        <w:rPr>
          <w:color w:val="000000"/>
        </w:rPr>
        <w:t xml:space="preserve">Основой взаимосвязей хозяйствующих субъектов являются расчеты и платежи, с помощью которых удовлетворяются взаимные требования и обязательства. С помощью потока денег обеспечиваются реализация валового продукта, использование национального дохода и все последующие перераспределительные процессы в экономике. Соответствующие экономические процессы в народном хозяйстве опосредуются в основном безналичным платежным оборотом, так как он составляет до 90% всего денежного оборота. </w:t>
      </w:r>
    </w:p>
    <w:p w:rsidR="00A55ABB" w:rsidRPr="008012DC" w:rsidRDefault="00A55AB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 xml:space="preserve">Исходным пунктом кругооборота безналичных платежей является банковская система. Создание платежных средств связано с проводимыми ею кредитными операциями. </w:t>
      </w:r>
    </w:p>
    <w:p w:rsidR="00A55ABB" w:rsidRPr="008012DC" w:rsidRDefault="00A55AB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>Открывая счета до востребования, банки увеличивают денежную массу. Денежная масса представляет собой результат взаимодействия двух потоков. Один поток – выпуск денег, означающий распределение платежных средств через банки среди экономических агентов, испытывающих потребность в деньгах; другой – возврат денег должниками, имеющий место при уменьшении долговых требований в активах банков из-за уплаты долгов. Так как выпуск платежных средств происходит активнее, чем возврат, денежная масса имеет тенденцию увеличиваться.</w:t>
      </w:r>
      <w:r w:rsidRPr="008012DC">
        <w:rPr>
          <w:rStyle w:val="a6"/>
          <w:color w:val="000000"/>
          <w:sz w:val="28"/>
          <w:szCs w:val="24"/>
        </w:rPr>
        <w:footnoteReference w:id="2"/>
      </w:r>
      <w:r w:rsidRPr="008012DC">
        <w:rPr>
          <w:color w:val="000000"/>
          <w:sz w:val="28"/>
          <w:szCs w:val="24"/>
        </w:rPr>
        <w:t xml:space="preserve"> Денежная масса и объем кредитов являются главными объектами денежной политики.</w:t>
      </w:r>
    </w:p>
    <w:p w:rsidR="00A55ABB" w:rsidRPr="008012DC" w:rsidRDefault="00A55AB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 xml:space="preserve">В России введена отчетность для юридических лиц о движении денежных средств. Она сходна с формой платежного календаря как элемента оперативного финансового планирования и по сути представляет собой отчет </w:t>
      </w:r>
      <w:r w:rsidRPr="008012DC">
        <w:rPr>
          <w:color w:val="000000"/>
          <w:sz w:val="28"/>
          <w:szCs w:val="24"/>
        </w:rPr>
        <w:lastRenderedPageBreak/>
        <w:t xml:space="preserve">о выполнении намеченных показателей. Это позволяет осуществлять оперативный контроль за поступлением и использованием денежных средств предприятий-налогоплательщиков, а также за состоянием расчетов в народном хозяйстве. В начале 90-х гг. ЦЭМИ РАН и ГВЦ Банка России была разработана система платежного мониторинга. Ее суть – в отслеживании всех первичных платежных документов по проведенным коммерческим операциям и запись данных в специальном блочном матричном балансе. </w:t>
      </w:r>
    </w:p>
    <w:p w:rsidR="00673F11" w:rsidRPr="008012DC" w:rsidRDefault="00673F11" w:rsidP="00673F11">
      <w:pPr>
        <w:pStyle w:val="2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iCs w:val="0"/>
          <w:color w:val="000000"/>
        </w:rPr>
      </w:pPr>
      <w:bookmarkStart w:id="10" w:name="_Toc211784626"/>
      <w:bookmarkStart w:id="11" w:name="_Toc211784671"/>
      <w:bookmarkStart w:id="12" w:name="_Toc211784742"/>
      <w:bookmarkStart w:id="13" w:name="_Toc211784773"/>
      <w:bookmarkStart w:id="14" w:name="_Toc211784860"/>
      <w:bookmarkStart w:id="15" w:name="_Toc211925077"/>
      <w:bookmarkStart w:id="16" w:name="_Toc211925163"/>
    </w:p>
    <w:p w:rsidR="00A55ABB" w:rsidRPr="008012DC" w:rsidRDefault="00673F11" w:rsidP="00673F11">
      <w:pPr>
        <w:pStyle w:val="2"/>
        <w:keepNext w:val="0"/>
        <w:shd w:val="clear" w:color="000000" w:fill="auto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00"/>
        </w:rPr>
      </w:pPr>
      <w:r w:rsidRPr="008012DC">
        <w:rPr>
          <w:rFonts w:ascii="Times New Roman" w:hAnsi="Times New Roman" w:cs="Times New Roman"/>
          <w:i w:val="0"/>
          <w:iCs w:val="0"/>
          <w:color w:val="000000"/>
        </w:rPr>
        <w:t>2</w:t>
      </w:r>
      <w:r w:rsidR="00A55ABB" w:rsidRPr="008012DC">
        <w:rPr>
          <w:rFonts w:ascii="Times New Roman" w:hAnsi="Times New Roman" w:cs="Times New Roman"/>
          <w:i w:val="0"/>
          <w:iCs w:val="0"/>
          <w:color w:val="000000"/>
        </w:rPr>
        <w:t>. Принципы организации безналичных расчетов</w:t>
      </w:r>
      <w:bookmarkEnd w:id="10"/>
      <w:bookmarkEnd w:id="11"/>
      <w:bookmarkEnd w:id="12"/>
      <w:bookmarkEnd w:id="13"/>
      <w:bookmarkEnd w:id="14"/>
      <w:bookmarkEnd w:id="15"/>
      <w:bookmarkEnd w:id="16"/>
    </w:p>
    <w:p w:rsidR="00673F11" w:rsidRPr="008012DC" w:rsidRDefault="00673F11" w:rsidP="00673F11">
      <w:pPr>
        <w:pStyle w:val="32"/>
        <w:widowControl/>
        <w:shd w:val="clear" w:color="000000" w:fill="auto"/>
        <w:suppressAutoHyphens/>
        <w:rPr>
          <w:color w:val="000000"/>
        </w:rPr>
      </w:pPr>
    </w:p>
    <w:p w:rsidR="00A55ABB" w:rsidRPr="008012DC" w:rsidRDefault="00A55ABB" w:rsidP="00673F11">
      <w:pPr>
        <w:pStyle w:val="32"/>
        <w:widowControl/>
        <w:shd w:val="clear" w:color="000000" w:fill="auto"/>
        <w:suppressAutoHyphens/>
        <w:rPr>
          <w:color w:val="000000"/>
        </w:rPr>
      </w:pPr>
      <w:r w:rsidRPr="008012DC">
        <w:rPr>
          <w:color w:val="000000"/>
        </w:rPr>
        <w:t>Принципы организации безналичных расчетов – это основополагающие начала их проведения. Соблюдение этих принципов позволяет сделать расчеты своевременными, надежными, эффективными.</w:t>
      </w:r>
    </w:p>
    <w:p w:rsidR="00A55ABB" w:rsidRPr="008012DC" w:rsidRDefault="00A55ABB" w:rsidP="00673F11">
      <w:pPr>
        <w:pStyle w:val="22"/>
        <w:shd w:val="clear" w:color="000000" w:fill="auto"/>
        <w:suppressAutoHyphens/>
        <w:ind w:firstLine="709"/>
        <w:rPr>
          <w:b w:val="0"/>
          <w:bCs w:val="0"/>
          <w:color w:val="000000"/>
          <w:u w:val="none"/>
        </w:rPr>
      </w:pPr>
      <w:r w:rsidRPr="008012DC">
        <w:rPr>
          <w:b w:val="0"/>
          <w:bCs w:val="0"/>
          <w:color w:val="000000"/>
          <w:u w:val="none"/>
        </w:rPr>
        <w:t>Принцип № 1: правовой режим осуществления расчетов и платежей.</w:t>
      </w:r>
    </w:p>
    <w:p w:rsidR="00A55ABB" w:rsidRPr="008012DC" w:rsidRDefault="00A55ABB" w:rsidP="00673F11">
      <w:pPr>
        <w:pStyle w:val="a7"/>
        <w:shd w:val="clear" w:color="000000" w:fill="auto"/>
        <w:suppressAutoHyphens/>
        <w:ind w:firstLine="709"/>
        <w:rPr>
          <w:color w:val="000000"/>
          <w:szCs w:val="24"/>
        </w:rPr>
      </w:pPr>
      <w:r w:rsidRPr="008012DC">
        <w:rPr>
          <w:color w:val="000000"/>
          <w:szCs w:val="24"/>
        </w:rPr>
        <w:t>Расчетные отношения регулируются законными и подзаконными актами, а также нормативными актами тех государственных органов, которые регулируют расчеты. Главный источник регулирования – Гражданский кодекс РФ (часть вторая, глава 45 «Банковский счет», глава 46 «Расчеты»). В этих главах рассмотрены такие вопросы, как договор банковского счета, операции по счету, выполняемые банком, сроки операций по счету, кредитование счета, оплата услуг банка за операции по счету и проценты за пользование банком денежными средствами, списание денежных средств, ответственность банка, банковская тайна, различные формы безналичных расчетов (платежными поручениями, по аккредитиву, по инкассо, чеками).</w:t>
      </w:r>
    </w:p>
    <w:p w:rsidR="00A55ABB" w:rsidRPr="008012DC" w:rsidRDefault="00A55ABB" w:rsidP="00673F11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outlineLvl w:val="1"/>
        <w:rPr>
          <w:color w:val="000000"/>
          <w:sz w:val="28"/>
          <w:szCs w:val="28"/>
        </w:rPr>
      </w:pPr>
      <w:r w:rsidRPr="008012DC">
        <w:rPr>
          <w:color w:val="000000"/>
          <w:sz w:val="28"/>
          <w:szCs w:val="24"/>
        </w:rPr>
        <w:t xml:space="preserve">Главный регулирующий орган платежной системы – Центральный банк РФ. </w:t>
      </w:r>
      <w:r w:rsidRPr="008012DC">
        <w:rPr>
          <w:color w:val="000000"/>
          <w:sz w:val="28"/>
          <w:szCs w:val="28"/>
        </w:rPr>
        <w:t xml:space="preserve">Целями деятельности Банка России являются: </w:t>
      </w:r>
    </w:p>
    <w:p w:rsidR="00A55ABB" w:rsidRPr="008012DC" w:rsidRDefault="00A55ABB" w:rsidP="00673F11">
      <w:pPr>
        <w:widowControl/>
        <w:numPr>
          <w:ilvl w:val="0"/>
          <w:numId w:val="4"/>
        </w:numPr>
        <w:shd w:val="clear" w:color="000000" w:fill="auto"/>
        <w:tabs>
          <w:tab w:val="clear" w:pos="1260"/>
          <w:tab w:val="num" w:pos="360"/>
        </w:tabs>
        <w:suppressAutoHyphens/>
        <w:autoSpaceDE w:val="0"/>
        <w:autoSpaceDN w:val="0"/>
        <w:adjustRightInd w:val="0"/>
        <w:spacing w:line="360" w:lineRule="auto"/>
        <w:ind w:left="0" w:firstLine="709"/>
        <w:outlineLvl w:val="1"/>
        <w:rPr>
          <w:color w:val="000000"/>
          <w:sz w:val="28"/>
          <w:szCs w:val="28"/>
        </w:rPr>
      </w:pPr>
      <w:r w:rsidRPr="008012DC">
        <w:rPr>
          <w:color w:val="000000"/>
          <w:sz w:val="28"/>
          <w:szCs w:val="28"/>
        </w:rPr>
        <w:t>защита и обеспечение устойчивости рубля;</w:t>
      </w:r>
    </w:p>
    <w:p w:rsidR="00A55ABB" w:rsidRPr="008012DC" w:rsidRDefault="00A55ABB" w:rsidP="00673F11">
      <w:pPr>
        <w:widowControl/>
        <w:numPr>
          <w:ilvl w:val="0"/>
          <w:numId w:val="4"/>
        </w:numPr>
        <w:shd w:val="clear" w:color="000000" w:fill="auto"/>
        <w:tabs>
          <w:tab w:val="clear" w:pos="1260"/>
          <w:tab w:val="num" w:pos="360"/>
        </w:tabs>
        <w:suppressAutoHyphens/>
        <w:autoSpaceDE w:val="0"/>
        <w:autoSpaceDN w:val="0"/>
        <w:adjustRightInd w:val="0"/>
        <w:spacing w:line="360" w:lineRule="auto"/>
        <w:ind w:left="0" w:firstLine="709"/>
        <w:outlineLvl w:val="1"/>
        <w:rPr>
          <w:color w:val="000000"/>
          <w:sz w:val="28"/>
          <w:szCs w:val="28"/>
        </w:rPr>
      </w:pPr>
      <w:r w:rsidRPr="008012DC">
        <w:rPr>
          <w:color w:val="000000"/>
          <w:sz w:val="28"/>
          <w:szCs w:val="28"/>
        </w:rPr>
        <w:t>развитие и укрепление банковской системы Российской Федерации;</w:t>
      </w:r>
    </w:p>
    <w:p w:rsidR="00A55ABB" w:rsidRPr="008012DC" w:rsidRDefault="00A55ABB" w:rsidP="00673F11">
      <w:pPr>
        <w:widowControl/>
        <w:numPr>
          <w:ilvl w:val="0"/>
          <w:numId w:val="4"/>
        </w:numPr>
        <w:shd w:val="clear" w:color="000000" w:fill="auto"/>
        <w:tabs>
          <w:tab w:val="clear" w:pos="1260"/>
          <w:tab w:val="num" w:pos="360"/>
        </w:tabs>
        <w:suppressAutoHyphens/>
        <w:autoSpaceDE w:val="0"/>
        <w:autoSpaceDN w:val="0"/>
        <w:adjustRightInd w:val="0"/>
        <w:spacing w:line="360" w:lineRule="auto"/>
        <w:ind w:left="0" w:firstLine="709"/>
        <w:outlineLvl w:val="1"/>
        <w:rPr>
          <w:color w:val="000000"/>
          <w:sz w:val="28"/>
          <w:szCs w:val="28"/>
        </w:rPr>
      </w:pPr>
      <w:r w:rsidRPr="008012DC">
        <w:rPr>
          <w:color w:val="000000"/>
          <w:sz w:val="28"/>
          <w:szCs w:val="28"/>
        </w:rPr>
        <w:lastRenderedPageBreak/>
        <w:t>обеспечение эффективного и бесперебойного функционирования платежной системы.</w:t>
      </w:r>
      <w:r w:rsidRPr="008012DC">
        <w:rPr>
          <w:rStyle w:val="a6"/>
          <w:color w:val="000000"/>
          <w:sz w:val="28"/>
          <w:szCs w:val="28"/>
        </w:rPr>
        <w:footnoteReference w:id="3"/>
      </w:r>
    </w:p>
    <w:p w:rsidR="00A55ABB" w:rsidRPr="008012DC" w:rsidRDefault="00A55ABB" w:rsidP="00673F11">
      <w:pPr>
        <w:pStyle w:val="a7"/>
        <w:shd w:val="clear" w:color="000000" w:fill="auto"/>
        <w:suppressAutoHyphens/>
        <w:ind w:firstLine="709"/>
        <w:rPr>
          <w:color w:val="000000"/>
        </w:rPr>
      </w:pPr>
      <w:r w:rsidRPr="008012DC">
        <w:rPr>
          <w:color w:val="000000"/>
        </w:rPr>
        <w:t>Среди функций Центрального банка, изложенных в Федеральном законе «О Центральном банке Российской Федерации (Банке России)»</w:t>
      </w:r>
      <w:r w:rsidRPr="008012DC">
        <w:rPr>
          <w:rStyle w:val="a6"/>
          <w:color w:val="000000"/>
        </w:rPr>
        <w:footnoteReference w:id="4"/>
      </w:r>
      <w:r w:rsidRPr="008012DC">
        <w:rPr>
          <w:color w:val="000000"/>
        </w:rPr>
        <w:t>, значатся следующие:</w:t>
      </w:r>
    </w:p>
    <w:p w:rsidR="00A55ABB" w:rsidRPr="008012DC" w:rsidRDefault="00A55ABB" w:rsidP="00673F11">
      <w:pPr>
        <w:widowControl/>
        <w:numPr>
          <w:ilvl w:val="1"/>
          <w:numId w:val="2"/>
        </w:numPr>
        <w:shd w:val="clear" w:color="000000" w:fill="auto"/>
        <w:tabs>
          <w:tab w:val="clear" w:pos="1980"/>
          <w:tab w:val="num" w:pos="180"/>
        </w:tabs>
        <w:suppressAutoHyphens/>
        <w:autoSpaceDE w:val="0"/>
        <w:autoSpaceDN w:val="0"/>
        <w:adjustRightInd w:val="0"/>
        <w:spacing w:line="360" w:lineRule="auto"/>
        <w:ind w:left="0" w:firstLine="709"/>
        <w:rPr>
          <w:color w:val="000000"/>
          <w:sz w:val="28"/>
        </w:rPr>
      </w:pPr>
      <w:r w:rsidRPr="008012DC">
        <w:rPr>
          <w:color w:val="000000"/>
          <w:sz w:val="28"/>
        </w:rPr>
        <w:t>устанавливает правила осуществления расчетов в Российской Федерации;</w:t>
      </w:r>
    </w:p>
    <w:p w:rsidR="00A55ABB" w:rsidRPr="008012DC" w:rsidRDefault="00A55ABB" w:rsidP="00673F11">
      <w:pPr>
        <w:widowControl/>
        <w:numPr>
          <w:ilvl w:val="1"/>
          <w:numId w:val="2"/>
        </w:numPr>
        <w:shd w:val="clear" w:color="000000" w:fill="auto"/>
        <w:tabs>
          <w:tab w:val="clear" w:pos="1980"/>
          <w:tab w:val="num" w:pos="180"/>
        </w:tabs>
        <w:suppressAutoHyphens/>
        <w:autoSpaceDE w:val="0"/>
        <w:autoSpaceDN w:val="0"/>
        <w:adjustRightInd w:val="0"/>
        <w:spacing w:line="360" w:lineRule="auto"/>
        <w:ind w:left="0" w:firstLine="709"/>
        <w:rPr>
          <w:color w:val="000000"/>
          <w:sz w:val="28"/>
          <w:szCs w:val="28"/>
        </w:rPr>
      </w:pPr>
      <w:r w:rsidRPr="008012DC">
        <w:rPr>
          <w:color w:val="000000"/>
          <w:sz w:val="28"/>
          <w:szCs w:val="28"/>
        </w:rPr>
        <w:t>устанавливает правила проведения банковских операций;</w:t>
      </w:r>
    </w:p>
    <w:p w:rsidR="00A55ABB" w:rsidRPr="008012DC" w:rsidRDefault="00A55ABB" w:rsidP="00673F11">
      <w:pPr>
        <w:widowControl/>
        <w:numPr>
          <w:ilvl w:val="1"/>
          <w:numId w:val="2"/>
        </w:numPr>
        <w:shd w:val="clear" w:color="000000" w:fill="auto"/>
        <w:tabs>
          <w:tab w:val="clear" w:pos="1980"/>
          <w:tab w:val="num" w:pos="180"/>
        </w:tabs>
        <w:suppressAutoHyphens/>
        <w:autoSpaceDE w:val="0"/>
        <w:autoSpaceDN w:val="0"/>
        <w:adjustRightInd w:val="0"/>
        <w:spacing w:line="360" w:lineRule="auto"/>
        <w:ind w:left="0" w:firstLine="709"/>
        <w:rPr>
          <w:color w:val="000000"/>
          <w:sz w:val="28"/>
          <w:szCs w:val="28"/>
        </w:rPr>
      </w:pPr>
      <w:r w:rsidRPr="008012DC">
        <w:rPr>
          <w:color w:val="000000"/>
          <w:sz w:val="28"/>
          <w:szCs w:val="28"/>
        </w:rPr>
        <w:t>принимает решение о государственной регистрации кредитных организаций, выдает кредитным организациям лицензии на осуществление банковских операций, приостанавливает их действие и отзывает их;</w:t>
      </w:r>
    </w:p>
    <w:p w:rsidR="00A55ABB" w:rsidRPr="008012DC" w:rsidRDefault="00A55ABB" w:rsidP="00673F11">
      <w:pPr>
        <w:widowControl/>
        <w:numPr>
          <w:ilvl w:val="1"/>
          <w:numId w:val="2"/>
        </w:numPr>
        <w:shd w:val="clear" w:color="000000" w:fill="auto"/>
        <w:tabs>
          <w:tab w:val="clear" w:pos="1980"/>
          <w:tab w:val="num" w:pos="180"/>
        </w:tabs>
        <w:suppressAutoHyphens/>
        <w:autoSpaceDE w:val="0"/>
        <w:autoSpaceDN w:val="0"/>
        <w:adjustRightInd w:val="0"/>
        <w:spacing w:line="360" w:lineRule="auto"/>
        <w:ind w:left="0" w:firstLine="709"/>
        <w:rPr>
          <w:color w:val="000000"/>
          <w:sz w:val="28"/>
          <w:szCs w:val="28"/>
        </w:rPr>
      </w:pPr>
      <w:r w:rsidRPr="008012DC">
        <w:rPr>
          <w:color w:val="000000"/>
          <w:sz w:val="28"/>
          <w:szCs w:val="28"/>
        </w:rPr>
        <w:t>осуществляет надзор за деятельностью кредитных организаций и банковских групп (далее - банковский надзор);</w:t>
      </w:r>
    </w:p>
    <w:p w:rsidR="00A55ABB" w:rsidRPr="008012DC" w:rsidRDefault="00A55ABB" w:rsidP="00673F11">
      <w:pPr>
        <w:widowControl/>
        <w:numPr>
          <w:ilvl w:val="1"/>
          <w:numId w:val="2"/>
        </w:numPr>
        <w:shd w:val="clear" w:color="000000" w:fill="auto"/>
        <w:tabs>
          <w:tab w:val="clear" w:pos="1980"/>
          <w:tab w:val="num" w:pos="180"/>
        </w:tabs>
        <w:suppressAutoHyphens/>
        <w:autoSpaceDE w:val="0"/>
        <w:autoSpaceDN w:val="0"/>
        <w:adjustRightInd w:val="0"/>
        <w:spacing w:line="360" w:lineRule="auto"/>
        <w:ind w:left="0" w:firstLine="709"/>
        <w:rPr>
          <w:color w:val="000000"/>
          <w:sz w:val="28"/>
          <w:szCs w:val="28"/>
        </w:rPr>
      </w:pPr>
      <w:r w:rsidRPr="008012DC">
        <w:rPr>
          <w:color w:val="000000"/>
          <w:sz w:val="28"/>
          <w:szCs w:val="28"/>
        </w:rPr>
        <w:t>определяет порядок осуществления расчетов с международными организациями, иностранными государствами, а также с юридическими и физическими лицами;</w:t>
      </w:r>
    </w:p>
    <w:p w:rsidR="00A55ABB" w:rsidRPr="008012DC" w:rsidRDefault="00A55ABB" w:rsidP="00673F11">
      <w:pPr>
        <w:widowControl/>
        <w:numPr>
          <w:ilvl w:val="1"/>
          <w:numId w:val="2"/>
        </w:numPr>
        <w:shd w:val="clear" w:color="000000" w:fill="auto"/>
        <w:tabs>
          <w:tab w:val="clear" w:pos="1980"/>
          <w:tab w:val="num" w:pos="180"/>
        </w:tabs>
        <w:suppressAutoHyphens/>
        <w:autoSpaceDE w:val="0"/>
        <w:autoSpaceDN w:val="0"/>
        <w:adjustRightInd w:val="0"/>
        <w:spacing w:line="360" w:lineRule="auto"/>
        <w:ind w:left="0" w:firstLine="709"/>
        <w:rPr>
          <w:color w:val="000000"/>
          <w:sz w:val="28"/>
          <w:szCs w:val="28"/>
        </w:rPr>
      </w:pPr>
      <w:r w:rsidRPr="008012DC">
        <w:rPr>
          <w:color w:val="000000"/>
          <w:sz w:val="28"/>
          <w:szCs w:val="28"/>
        </w:rPr>
        <w:t>устанавливает правила бухгалтерского учета и отчетности для банковской системы Российской Федерации.</w:t>
      </w:r>
    </w:p>
    <w:p w:rsidR="00A55ABB" w:rsidRPr="008012DC" w:rsidRDefault="00A55AB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>Т.о., Центральный банк осуществляет банковской регулирование и банковский надзор и организует безналичные расчеты.</w:t>
      </w:r>
    </w:p>
    <w:p w:rsidR="00A55ABB" w:rsidRPr="008012DC" w:rsidRDefault="00A55AB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>Порядок ведения операций на расчетном счете регламентируется Положением о безналичных расчетах в Российской Федерации (утв. ЦБ РФ 03.10.2002 № 2-П) (ред. от 02.05.2007).</w:t>
      </w:r>
    </w:p>
    <w:p w:rsidR="00A55ABB" w:rsidRPr="008012DC" w:rsidRDefault="00A55AB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 xml:space="preserve">Порядок осуществления безналичных расчетов физическими лицами регламентируется Положением ЦБ РФ № 222-П от 01.04.2003 «О порядке осуществления безналичных расчетов физическими лицами в Российской Федерации». </w:t>
      </w:r>
    </w:p>
    <w:p w:rsidR="00A55ABB" w:rsidRPr="008012DC" w:rsidRDefault="00A55ABB" w:rsidP="00673F11">
      <w:pPr>
        <w:pStyle w:val="22"/>
        <w:shd w:val="clear" w:color="000000" w:fill="auto"/>
        <w:suppressAutoHyphens/>
        <w:ind w:firstLine="709"/>
        <w:rPr>
          <w:b w:val="0"/>
          <w:bCs w:val="0"/>
          <w:color w:val="000000"/>
          <w:u w:val="none"/>
        </w:rPr>
      </w:pPr>
      <w:r w:rsidRPr="008012DC">
        <w:rPr>
          <w:b w:val="0"/>
          <w:bCs w:val="0"/>
          <w:color w:val="000000"/>
          <w:u w:val="none"/>
        </w:rPr>
        <w:lastRenderedPageBreak/>
        <w:t>Принцип № 2: осуществление расчетов по банковским счетам.</w:t>
      </w:r>
    </w:p>
    <w:p w:rsidR="00A55ABB" w:rsidRPr="008012DC" w:rsidRDefault="00A55AB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 xml:space="preserve">Для осуществления безналичных расчетов как у плательщика, так и у получателя обязательно должен быть открыт счет. Для этого между банком и клиентом заключается договор банковского счета. Для расчетов между собой банки открывают корреспондентские счета друг у друга и в учреждениях Банка России. </w:t>
      </w:r>
    </w:p>
    <w:p w:rsidR="00A55ABB" w:rsidRPr="008012DC" w:rsidRDefault="00A55AB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>Договор банковского счета рассмотрен в Гражданском Кодексе Российской Федерации.</w:t>
      </w:r>
      <w:r w:rsidRPr="008012DC">
        <w:rPr>
          <w:rStyle w:val="a6"/>
          <w:color w:val="000000"/>
          <w:sz w:val="28"/>
          <w:szCs w:val="24"/>
        </w:rPr>
        <w:footnoteReference w:id="5"/>
      </w:r>
      <w:r w:rsidRPr="008012DC">
        <w:rPr>
          <w:color w:val="000000"/>
          <w:sz w:val="28"/>
          <w:szCs w:val="24"/>
        </w:rPr>
        <w:t xml:space="preserve"> Согласно ГК РФ, в договоре должны быть указаны процентные ставки по кредитам и вкладам, стоимость банковских услуг и сроки их выполнения, имущественная ответственность сторон за нарушение договора, порядок расторжения договора и др.</w:t>
      </w:r>
    </w:p>
    <w:p w:rsidR="00A55ABB" w:rsidRPr="008012DC" w:rsidRDefault="00A55ABB" w:rsidP="00673F11">
      <w:pPr>
        <w:pStyle w:val="22"/>
        <w:shd w:val="clear" w:color="000000" w:fill="auto"/>
        <w:suppressAutoHyphens/>
        <w:ind w:firstLine="709"/>
        <w:rPr>
          <w:b w:val="0"/>
          <w:bCs w:val="0"/>
          <w:color w:val="000000"/>
          <w:u w:val="none"/>
        </w:rPr>
      </w:pPr>
      <w:r w:rsidRPr="008012DC">
        <w:rPr>
          <w:b w:val="0"/>
          <w:bCs w:val="0"/>
          <w:color w:val="000000"/>
          <w:u w:val="none"/>
        </w:rPr>
        <w:t>Принцип № 3: поддержание ликвидности на уровне, обеспечивающем бесперебойное осуществление платежей.</w:t>
      </w:r>
    </w:p>
    <w:p w:rsidR="00A55ABB" w:rsidRPr="008012DC" w:rsidRDefault="00A55AB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>Этот принцип подразумевает, что банки и предприятия должны вовремя изыскивать ресурсы для своевременного выполнения своих обязательств.</w:t>
      </w:r>
    </w:p>
    <w:p w:rsidR="00A55ABB" w:rsidRPr="008012DC" w:rsidRDefault="00A55ABB" w:rsidP="00673F11">
      <w:pPr>
        <w:pStyle w:val="22"/>
        <w:shd w:val="clear" w:color="000000" w:fill="auto"/>
        <w:suppressAutoHyphens/>
        <w:ind w:firstLine="709"/>
        <w:rPr>
          <w:b w:val="0"/>
          <w:bCs w:val="0"/>
          <w:color w:val="000000"/>
          <w:u w:val="none"/>
        </w:rPr>
      </w:pPr>
      <w:r w:rsidRPr="008012DC">
        <w:rPr>
          <w:b w:val="0"/>
          <w:bCs w:val="0"/>
          <w:color w:val="000000"/>
          <w:u w:val="none"/>
        </w:rPr>
        <w:t>Принцип № 4: совершение платежей по счетам в банках только при наличии акцепта (согласия) плательщика на платеж.</w:t>
      </w:r>
    </w:p>
    <w:p w:rsidR="00A55ABB" w:rsidRPr="008012DC" w:rsidRDefault="00A55AB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>Этот принцип реализуется путем применения:</w:t>
      </w:r>
    </w:p>
    <w:p w:rsidR="00A55ABB" w:rsidRPr="008012DC" w:rsidRDefault="00A55ABB" w:rsidP="00673F11">
      <w:pPr>
        <w:widowControl/>
        <w:numPr>
          <w:ilvl w:val="0"/>
          <w:numId w:val="3"/>
        </w:numPr>
        <w:shd w:val="clear" w:color="000000" w:fill="auto"/>
        <w:tabs>
          <w:tab w:val="clear" w:pos="1287"/>
          <w:tab w:val="num" w:pos="360"/>
        </w:tabs>
        <w:suppressAutoHyphens/>
        <w:spacing w:line="360" w:lineRule="auto"/>
        <w:ind w:left="0"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 xml:space="preserve">либо соответствующего платежного инструмента (чека, простого векселя, платежного поручения), свидетельствующего о распоряжении владельца на списание средств, </w:t>
      </w:r>
    </w:p>
    <w:p w:rsidR="00A55ABB" w:rsidRPr="008012DC" w:rsidRDefault="00A55ABB" w:rsidP="00673F11">
      <w:pPr>
        <w:widowControl/>
        <w:numPr>
          <w:ilvl w:val="0"/>
          <w:numId w:val="3"/>
        </w:numPr>
        <w:shd w:val="clear" w:color="000000" w:fill="auto"/>
        <w:tabs>
          <w:tab w:val="clear" w:pos="1287"/>
          <w:tab w:val="num" w:pos="360"/>
        </w:tabs>
        <w:suppressAutoHyphens/>
        <w:spacing w:line="360" w:lineRule="auto"/>
        <w:ind w:left="0"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>либо специального акцепта документов, выписанных получателем средств (платежных требований, инкассовых поручений, переводных векселей).</w:t>
      </w:r>
      <w:r w:rsidRPr="008012DC">
        <w:rPr>
          <w:rStyle w:val="a6"/>
          <w:color w:val="000000"/>
          <w:sz w:val="28"/>
          <w:szCs w:val="24"/>
        </w:rPr>
        <w:t xml:space="preserve"> </w:t>
      </w:r>
      <w:r w:rsidRPr="008012DC">
        <w:rPr>
          <w:rStyle w:val="a6"/>
          <w:color w:val="000000"/>
          <w:sz w:val="28"/>
          <w:szCs w:val="24"/>
        </w:rPr>
        <w:footnoteReference w:id="6"/>
      </w:r>
    </w:p>
    <w:p w:rsidR="00A55ABB" w:rsidRPr="008012DC" w:rsidRDefault="00A55AB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>Существуют исключения, при которых согласие плательщика на совершение платежа не требуется. Это платежи:</w:t>
      </w:r>
    </w:p>
    <w:p w:rsidR="00A55ABB" w:rsidRPr="008012DC" w:rsidRDefault="00A55ABB" w:rsidP="00673F11">
      <w:pPr>
        <w:widowControl/>
        <w:numPr>
          <w:ilvl w:val="1"/>
          <w:numId w:val="3"/>
        </w:numPr>
        <w:shd w:val="clear" w:color="000000" w:fill="auto"/>
        <w:tabs>
          <w:tab w:val="clear" w:pos="2007"/>
          <w:tab w:val="num" w:pos="540"/>
        </w:tabs>
        <w:suppressAutoHyphens/>
        <w:spacing w:line="360" w:lineRule="auto"/>
        <w:ind w:left="0"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lastRenderedPageBreak/>
        <w:t>на основании исполнительных листов судов, приказов арбитража, исполнительных надписей, учиненных нотариусом;</w:t>
      </w:r>
    </w:p>
    <w:p w:rsidR="00A55ABB" w:rsidRPr="008012DC" w:rsidRDefault="00A55ABB" w:rsidP="00673F11">
      <w:pPr>
        <w:widowControl/>
        <w:numPr>
          <w:ilvl w:val="1"/>
          <w:numId w:val="3"/>
        </w:numPr>
        <w:shd w:val="clear" w:color="000000" w:fill="auto"/>
        <w:tabs>
          <w:tab w:val="clear" w:pos="2007"/>
          <w:tab w:val="num" w:pos="540"/>
        </w:tabs>
        <w:suppressAutoHyphens/>
        <w:spacing w:line="360" w:lineRule="auto"/>
        <w:ind w:left="0"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>на основании распоряжений финансовых и налоговых органов, о взимании недоимок, пени, штрафов по платежам в бюджет;</w:t>
      </w:r>
    </w:p>
    <w:p w:rsidR="00A55ABB" w:rsidRPr="008012DC" w:rsidRDefault="00A55ABB" w:rsidP="00673F11">
      <w:pPr>
        <w:widowControl/>
        <w:numPr>
          <w:ilvl w:val="1"/>
          <w:numId w:val="3"/>
        </w:numPr>
        <w:shd w:val="clear" w:color="000000" w:fill="auto"/>
        <w:tabs>
          <w:tab w:val="clear" w:pos="2007"/>
          <w:tab w:val="num" w:pos="540"/>
        </w:tabs>
        <w:suppressAutoHyphens/>
        <w:spacing w:line="360" w:lineRule="auto"/>
        <w:ind w:left="0"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>потребителей-юридических лиц за ряд коммунальных услуг: тепловой и электрической энергии, за услуги водоснабжения и водоотведения;</w:t>
      </w:r>
    </w:p>
    <w:p w:rsidR="00A55ABB" w:rsidRPr="008012DC" w:rsidRDefault="00A55ABB" w:rsidP="00673F11">
      <w:pPr>
        <w:widowControl/>
        <w:numPr>
          <w:ilvl w:val="1"/>
          <w:numId w:val="3"/>
        </w:numPr>
        <w:shd w:val="clear" w:color="000000" w:fill="auto"/>
        <w:tabs>
          <w:tab w:val="clear" w:pos="2007"/>
          <w:tab w:val="num" w:pos="540"/>
        </w:tabs>
        <w:suppressAutoHyphens/>
        <w:spacing w:line="360" w:lineRule="auto"/>
        <w:ind w:left="0"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>совершаемы в безакцептном порядке со счета клиента в случаях, предусмотренных договором банковского счета.</w:t>
      </w:r>
    </w:p>
    <w:p w:rsidR="00A55ABB" w:rsidRPr="008012DC" w:rsidRDefault="00A55ABB" w:rsidP="00673F11">
      <w:pPr>
        <w:pStyle w:val="22"/>
        <w:shd w:val="clear" w:color="000000" w:fill="auto"/>
        <w:suppressAutoHyphens/>
        <w:ind w:firstLine="709"/>
        <w:rPr>
          <w:b w:val="0"/>
          <w:bCs w:val="0"/>
          <w:color w:val="000000"/>
          <w:u w:val="none"/>
        </w:rPr>
      </w:pPr>
      <w:r w:rsidRPr="008012DC">
        <w:rPr>
          <w:b w:val="0"/>
          <w:bCs w:val="0"/>
          <w:color w:val="000000"/>
          <w:u w:val="none"/>
        </w:rPr>
        <w:t>Принцип № 5: срочность платежа.</w:t>
      </w:r>
    </w:p>
    <w:p w:rsidR="00A55ABB" w:rsidRPr="008012DC" w:rsidRDefault="00A55AB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>Средства, расходуемые поставщиками товаров (работ, услуг) должны возмещаться покупателями вовремя, в соответствии с заключенными договорами. В противном случае нарушается кругооборот средств, что может привести к платежному кризису.</w:t>
      </w:r>
    </w:p>
    <w:p w:rsidR="00A55ABB" w:rsidRPr="008012DC" w:rsidRDefault="00A55AB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>Этот принцип очень важен в условиях рыночной экономики, когда необходимо полное и своевременное выполнение договорных обязательств.</w:t>
      </w:r>
    </w:p>
    <w:p w:rsidR="00A55ABB" w:rsidRPr="008012DC" w:rsidRDefault="00A55ABB" w:rsidP="00673F11">
      <w:pPr>
        <w:pStyle w:val="22"/>
        <w:shd w:val="clear" w:color="000000" w:fill="auto"/>
        <w:suppressAutoHyphens/>
        <w:ind w:firstLine="709"/>
        <w:rPr>
          <w:b w:val="0"/>
          <w:bCs w:val="0"/>
          <w:color w:val="000000"/>
          <w:u w:val="none"/>
        </w:rPr>
      </w:pPr>
      <w:r w:rsidRPr="008012DC">
        <w:rPr>
          <w:b w:val="0"/>
          <w:bCs w:val="0"/>
          <w:color w:val="000000"/>
          <w:u w:val="none"/>
        </w:rPr>
        <w:t>Принцип № 6: контроль всех участников за правильностью и своевременностью совершения расчетов и за соблюдением установленных положений о порядке их проведения.</w:t>
      </w:r>
    </w:p>
    <w:p w:rsidR="00A55ABB" w:rsidRPr="008012DC" w:rsidRDefault="00A55AB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>Нередко банки сами осуществляют контроль за проведением расчетов: составляют кассовые сметы, контролируют движение средств, размещают на рынке свободные ресурсы, осуществляют инкассацию чеков и счетов дебиторов.</w:t>
      </w:r>
    </w:p>
    <w:p w:rsidR="00A55ABB" w:rsidRPr="008012DC" w:rsidRDefault="00A55AB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>Для более тесного сотрудничества между банком и клиентами используется система «Банк-клиент».</w:t>
      </w:r>
    </w:p>
    <w:p w:rsidR="00A55ABB" w:rsidRPr="008012DC" w:rsidRDefault="00A55ABB" w:rsidP="00673F11">
      <w:pPr>
        <w:pStyle w:val="22"/>
        <w:shd w:val="clear" w:color="000000" w:fill="auto"/>
        <w:suppressAutoHyphens/>
        <w:ind w:firstLine="709"/>
        <w:rPr>
          <w:b w:val="0"/>
          <w:color w:val="000000"/>
          <w:u w:val="none"/>
        </w:rPr>
      </w:pPr>
      <w:r w:rsidRPr="008012DC">
        <w:rPr>
          <w:b w:val="0"/>
          <w:bCs w:val="0"/>
          <w:color w:val="000000"/>
          <w:u w:val="none"/>
        </w:rPr>
        <w:t>Принцип № 7: имущественная ответственность участников расчетов за соблюдение договорных условий.</w:t>
      </w:r>
      <w:r w:rsidR="00673F11" w:rsidRPr="008012DC">
        <w:rPr>
          <w:b w:val="0"/>
          <w:bCs w:val="0"/>
          <w:color w:val="000000"/>
          <w:u w:val="none"/>
        </w:rPr>
        <w:t xml:space="preserve"> </w:t>
      </w:r>
      <w:r w:rsidRPr="008012DC">
        <w:rPr>
          <w:b w:val="0"/>
          <w:color w:val="000000"/>
          <w:u w:val="none"/>
        </w:rPr>
        <w:t>За нарушение своих договорных обязательств участник расчетов несет ответственность в форме возмещения убытков, уплаты неустойки, штрафа, пени и т.п. Это позволяет возместить (полностью или частично) ущерб, вызванный неисполнением обязательств.</w:t>
      </w:r>
    </w:p>
    <w:p w:rsidR="00A55ABB" w:rsidRPr="008012DC" w:rsidRDefault="00673F11" w:rsidP="00673F11">
      <w:pPr>
        <w:pStyle w:val="2"/>
        <w:keepNext w:val="0"/>
        <w:shd w:val="clear" w:color="000000" w:fill="auto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00"/>
        </w:rPr>
      </w:pPr>
      <w:bookmarkStart w:id="17" w:name="_Toc211784627"/>
      <w:bookmarkStart w:id="18" w:name="_Toc211784672"/>
      <w:bookmarkStart w:id="19" w:name="_Toc211784743"/>
      <w:bookmarkStart w:id="20" w:name="_Toc211784774"/>
      <w:bookmarkStart w:id="21" w:name="_Toc211784861"/>
      <w:bookmarkStart w:id="22" w:name="_Toc211925078"/>
      <w:bookmarkStart w:id="23" w:name="_Toc211925164"/>
      <w:r w:rsidRPr="008012DC">
        <w:rPr>
          <w:rFonts w:ascii="Times New Roman" w:hAnsi="Times New Roman" w:cs="Times New Roman"/>
          <w:i w:val="0"/>
          <w:iCs w:val="0"/>
          <w:color w:val="000000"/>
        </w:rPr>
        <w:lastRenderedPageBreak/>
        <w:t>3.</w:t>
      </w:r>
      <w:r w:rsidR="00A55ABB" w:rsidRPr="008012DC">
        <w:rPr>
          <w:rFonts w:ascii="Times New Roman" w:hAnsi="Times New Roman" w:cs="Times New Roman"/>
          <w:i w:val="0"/>
          <w:iCs w:val="0"/>
          <w:color w:val="000000"/>
        </w:rPr>
        <w:t xml:space="preserve"> Сущность безналичных расчетов</w:t>
      </w:r>
      <w:bookmarkEnd w:id="17"/>
      <w:bookmarkEnd w:id="18"/>
      <w:bookmarkEnd w:id="19"/>
      <w:bookmarkEnd w:id="20"/>
      <w:bookmarkEnd w:id="21"/>
      <w:bookmarkEnd w:id="22"/>
      <w:bookmarkEnd w:id="23"/>
    </w:p>
    <w:p w:rsidR="00673F11" w:rsidRPr="008012DC" w:rsidRDefault="00673F11" w:rsidP="00673F11">
      <w:pPr>
        <w:pStyle w:val="32"/>
        <w:widowControl/>
        <w:shd w:val="clear" w:color="000000" w:fill="auto"/>
        <w:suppressAutoHyphens/>
        <w:rPr>
          <w:color w:val="000000"/>
        </w:rPr>
      </w:pPr>
    </w:p>
    <w:p w:rsidR="00A55ABB" w:rsidRPr="008012DC" w:rsidRDefault="00A55ABB" w:rsidP="00673F11">
      <w:pPr>
        <w:pStyle w:val="32"/>
        <w:widowControl/>
        <w:shd w:val="clear" w:color="000000" w:fill="auto"/>
        <w:suppressAutoHyphens/>
        <w:rPr>
          <w:color w:val="000000"/>
        </w:rPr>
      </w:pPr>
      <w:r w:rsidRPr="008012DC">
        <w:rPr>
          <w:color w:val="000000"/>
        </w:rPr>
        <w:t>Организации хранят денежные средства на счетах в банке, куда поступают все причитающиеся им платежи, и откуда перечисляются средства по обязательствам организации. Денежные средства на расчетных счетах отражаются путем записи остатков, оборотов по лицевым счетам вследствие безналичных расчетов.</w:t>
      </w:r>
      <w:r w:rsidR="00673F11" w:rsidRPr="008012DC">
        <w:rPr>
          <w:color w:val="000000"/>
        </w:rPr>
        <w:t xml:space="preserve"> </w:t>
      </w:r>
      <w:r w:rsidRPr="008012DC">
        <w:rPr>
          <w:color w:val="000000"/>
        </w:rPr>
        <w:t>Расчеты между предприятиями осуществляют банки и небанковские кредитные организации. Плательщика и получателя денежных средств обычно обслуживают разные банки, и в этом случае чаще всего расчеты между банками происходят с помощью расчетно-кассовых центров (РКЦ), созданных ЦБ РФ по территориальному признаку. Для проведения расчетов в РКЦ каждому банку отрывается корреспондентский счет, на котором банк хранит собственные средства. Если у банка нет средств на корреспондентском счете в РКЦ, то его клиент не сможет перечислить деньги, даже если имеет средства на своем расчетном счете.</w:t>
      </w:r>
    </w:p>
    <w:p w:rsidR="00A55ABB" w:rsidRPr="008012DC" w:rsidRDefault="00A55ABB" w:rsidP="00673F11">
      <w:pPr>
        <w:pStyle w:val="32"/>
        <w:widowControl/>
        <w:shd w:val="clear" w:color="000000" w:fill="auto"/>
        <w:suppressAutoHyphens/>
        <w:rPr>
          <w:color w:val="000000"/>
        </w:rPr>
      </w:pPr>
    </w:p>
    <w:p w:rsidR="00A55ABB" w:rsidRPr="008012DC" w:rsidRDefault="00D4218B" w:rsidP="00673F11">
      <w:pPr>
        <w:pStyle w:val="32"/>
        <w:widowControl/>
        <w:shd w:val="clear" w:color="000000" w:fill="auto"/>
        <w:ind w:firstLine="0"/>
        <w:jc w:val="center"/>
        <w:rPr>
          <w:color w:val="000000"/>
        </w:rPr>
      </w:pPr>
      <w:r>
        <w:rPr>
          <w:b/>
          <w:color w:val="000000"/>
        </w:rPr>
      </w:r>
      <w:r>
        <w:rPr>
          <w:b/>
          <w:color w:val="000000"/>
        </w:rPr>
        <w:pict>
          <v:group id="_x0000_s1026" style="width:387pt;height:207pt;mso-position-horizontal-relative:char;mso-position-vertical-relative:line" coordorigin="2061,5634" coordsize="7740,4140">
            <v:rect id="_x0000_s1027" style="position:absolute;left:2601;top:5634;width:1980;height:540">
              <v:textbox style="mso-next-textbox:#_x0000_s1027">
                <w:txbxContent>
                  <w:p w:rsidR="00A55ABB" w:rsidRDefault="00A55ABB">
                    <w:pPr>
                      <w:widowControl/>
                      <w:spacing w:line="240" w:lineRule="auto"/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</w:rPr>
                      <w:t>Поставщик</w:t>
                    </w:r>
                  </w:p>
                </w:txbxContent>
              </v:textbox>
            </v:rect>
            <v:rect id="_x0000_s1028" style="position:absolute;left:2061;top:6894;width:2880;height:900">
              <v:textbox style="mso-next-textbox:#_x0000_s1028">
                <w:txbxContent>
                  <w:p w:rsidR="00A55ABB" w:rsidRDefault="00A55ABB">
                    <w:pPr>
                      <w:pStyle w:val="a9"/>
                    </w:pPr>
                    <w:r>
                      <w:t>Банк, обслуживающий поставщика</w:t>
                    </w:r>
                  </w:p>
                </w:txbxContent>
              </v:textbox>
            </v:rect>
            <v:rect id="_x0000_s1029" style="position:absolute;left:2601;top:8334;width:1980;height:540">
              <v:textbox style="mso-next-textbox:#_x0000_s1029">
                <w:txbxContent>
                  <w:p w:rsidR="00A55ABB" w:rsidRDefault="00A55ABB">
                    <w:pPr>
                      <w:widowControl/>
                      <w:spacing w:line="240" w:lineRule="auto"/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</w:rPr>
                      <w:t>РКЦ</w:t>
                    </w:r>
                  </w:p>
                </w:txbxContent>
              </v:textbox>
            </v:rect>
            <v:rect id="_x0000_s1030" style="position:absolute;left:7461;top:5634;width:1980;height:540">
              <v:textbox style="mso-next-textbox:#_x0000_s1030">
                <w:txbxContent>
                  <w:p w:rsidR="00A55ABB" w:rsidRDefault="00A55ABB">
                    <w:pPr>
                      <w:widowControl/>
                      <w:spacing w:line="240" w:lineRule="auto"/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</w:rPr>
                      <w:t>Покупатель</w:t>
                    </w:r>
                  </w:p>
                </w:txbxContent>
              </v:textbox>
            </v:rect>
            <v:rect id="_x0000_s1031" style="position:absolute;left:7101;top:6894;width:2700;height:900">
              <v:textbox style="mso-next-textbox:#_x0000_s1031">
                <w:txbxContent>
                  <w:p w:rsidR="00A55ABB" w:rsidRDefault="00A55ABB">
                    <w:pPr>
                      <w:widowControl/>
                      <w:spacing w:line="240" w:lineRule="auto"/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</w:rPr>
                      <w:t>Банк, обслуж</w:t>
                    </w:r>
                    <w:r>
                      <w:rPr>
                        <w:sz w:val="24"/>
                        <w:szCs w:val="24"/>
                      </w:rPr>
                      <w:t>ивающий покупателя</w:t>
                    </w:r>
                  </w:p>
                </w:txbxContent>
              </v:textbox>
            </v:rect>
            <v:rect id="_x0000_s1032" style="position:absolute;left:7461;top:8334;width:1980;height:540">
              <v:textbox style="mso-next-textbox:#_x0000_s1032">
                <w:txbxContent>
                  <w:p w:rsidR="00A55ABB" w:rsidRDefault="00A55ABB">
                    <w:pPr>
                      <w:widowControl/>
                      <w:spacing w:line="240" w:lineRule="auto"/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</w:rPr>
                      <w:t>РКЦ</w:t>
                    </w:r>
                  </w:p>
                </w:txbxContent>
              </v:textbox>
            </v:rect>
            <v:line id="_x0000_s1033" style="position:absolute" from="4581,5814" to="7461,5814">
              <v:stroke dashstyle="1 1" endarrow="block"/>
            </v:line>
            <v:line id="_x0000_s1034" style="position:absolute" from="3501,6174" to="3501,6894" strokeweight="3pt"/>
            <v:line id="_x0000_s1035" style="position:absolute" from="3141,7794" to="3141,8334" strokeweight="3pt"/>
            <v:line id="_x0000_s1036" style="position:absolute" from="8361,6174" to="8361,6894" strokeweight="3pt"/>
            <v:line id="_x0000_s1037" style="position:absolute" from="8721,7794" to="8721,8334" strokeweight="3pt"/>
            <v:line id="_x0000_s1038" style="position:absolute" from="4581,8694" to="7461,8694" strokeweight="3pt"/>
            <v:line id="_x0000_s1039" style="position:absolute;flip:y" from="4041,7794" to="4041,8334" strokeweight="1pt">
              <v:stroke dashstyle="dash" endarrow="block"/>
            </v:line>
            <v:line id="_x0000_s1040" style="position:absolute" from="7821,7794" to="7821,8334" strokeweight="1pt">
              <v:stroke dashstyle="dash" endarrow="block"/>
            </v:line>
            <v:line id="_x0000_s1041" style="position:absolute;flip:x" from="4581,8514" to="7461,8514" strokeweight="1pt">
              <v:stroke dashstyle="dash" endarrow="block"/>
            </v:line>
            <v:rect id="_x0000_s1042" style="position:absolute;left:4761;top:5994;width:2520;height:540" strokecolor="white">
              <v:textbox style="mso-next-textbox:#_x0000_s1042">
                <w:txbxContent>
                  <w:p w:rsidR="00A55ABB" w:rsidRDefault="00A55ABB">
                    <w:pPr>
                      <w:widowControl/>
                      <w:spacing w:line="240" w:lineRule="auto"/>
                      <w:ind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</w:rPr>
                      <w:t>Движение продукции</w:t>
                    </w:r>
                  </w:p>
                </w:txbxContent>
              </v:textbox>
            </v:rect>
            <v:rect id="_x0000_s1043" style="position:absolute;left:4761;top:8874;width:2520;height:900" strokecolor="white">
              <v:textbox style="mso-next-textbox:#_x0000_s1043">
                <w:txbxContent>
                  <w:p w:rsidR="00A55ABB" w:rsidRDefault="00A55ABB">
                    <w:pPr>
                      <w:pStyle w:val="a9"/>
                    </w:pPr>
                    <w:r>
                      <w:t>Движение платежных документов</w:t>
                    </w:r>
                  </w:p>
                </w:txbxContent>
              </v:textbox>
            </v:rect>
            <v:rect id="_x0000_s1044" style="position:absolute;left:4761;top:7974;width:2520;height:360" strokecolor="white">
              <v:textbox style="mso-next-textbox:#_x0000_s1044">
                <w:txbxContent>
                  <w:p w:rsidR="00A55ABB" w:rsidRDefault="00A55ABB">
                    <w:pPr>
                      <w:widowControl/>
                      <w:spacing w:line="240" w:lineRule="auto"/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</w:rPr>
                      <w:t>Движение денег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A55ABB" w:rsidRPr="008012DC" w:rsidRDefault="00A55ABB" w:rsidP="00673F11">
      <w:pPr>
        <w:pStyle w:val="32"/>
        <w:widowControl/>
        <w:shd w:val="clear" w:color="000000" w:fill="auto"/>
        <w:ind w:firstLine="0"/>
        <w:jc w:val="center"/>
        <w:rPr>
          <w:b/>
          <w:color w:val="000000"/>
        </w:rPr>
      </w:pPr>
      <w:r w:rsidRPr="008012DC">
        <w:rPr>
          <w:b/>
          <w:bCs/>
          <w:color w:val="000000"/>
        </w:rPr>
        <w:t>Рис. 1</w:t>
      </w:r>
      <w:r w:rsidRPr="008012DC">
        <w:rPr>
          <w:b/>
          <w:color w:val="000000"/>
        </w:rPr>
        <w:t>. Схема организации безналичных расчетов с участием РКЦ.</w:t>
      </w:r>
      <w:r w:rsidRPr="008012DC">
        <w:rPr>
          <w:rStyle w:val="a6"/>
          <w:b/>
          <w:color w:val="000000"/>
          <w:vertAlign w:val="baseline"/>
        </w:rPr>
        <w:footnoteReference w:id="7"/>
      </w:r>
    </w:p>
    <w:p w:rsidR="00A55ABB" w:rsidRPr="008012DC" w:rsidRDefault="00A55ABB" w:rsidP="00673F11">
      <w:pPr>
        <w:pStyle w:val="32"/>
        <w:widowControl/>
        <w:shd w:val="clear" w:color="000000" w:fill="auto"/>
        <w:suppressAutoHyphens/>
        <w:rPr>
          <w:color w:val="000000"/>
        </w:rPr>
      </w:pPr>
    </w:p>
    <w:p w:rsidR="00A55ABB" w:rsidRPr="008012DC" w:rsidRDefault="00A55ABB" w:rsidP="00673F11">
      <w:pPr>
        <w:pStyle w:val="32"/>
        <w:widowControl/>
        <w:shd w:val="clear" w:color="000000" w:fill="auto"/>
        <w:suppressAutoHyphens/>
        <w:rPr>
          <w:color w:val="000000"/>
        </w:rPr>
      </w:pPr>
      <w:r w:rsidRPr="008012DC">
        <w:rPr>
          <w:color w:val="000000"/>
        </w:rPr>
        <w:t>Этот вариант занимает 60% всех межбанковских расчетов.</w:t>
      </w:r>
    </w:p>
    <w:p w:rsidR="00A55ABB" w:rsidRPr="008012DC" w:rsidRDefault="00A55ABB" w:rsidP="00673F11">
      <w:pPr>
        <w:pStyle w:val="32"/>
        <w:widowControl/>
        <w:shd w:val="clear" w:color="000000" w:fill="auto"/>
        <w:suppressAutoHyphens/>
        <w:rPr>
          <w:color w:val="000000"/>
        </w:rPr>
      </w:pPr>
      <w:r w:rsidRPr="008012DC">
        <w:rPr>
          <w:color w:val="000000"/>
        </w:rPr>
        <w:lastRenderedPageBreak/>
        <w:t>Для ускорения расчетов банки могут открывать корреспондентские счета не в РКЦ, а друг у друга. Этот вариант занимает 30% всех межбанковских расчетов.</w:t>
      </w:r>
    </w:p>
    <w:p w:rsidR="00673F11" w:rsidRPr="008012DC" w:rsidRDefault="00673F11" w:rsidP="00673F11">
      <w:pPr>
        <w:pStyle w:val="32"/>
        <w:widowControl/>
        <w:shd w:val="clear" w:color="000000" w:fill="auto"/>
        <w:suppressAutoHyphens/>
        <w:rPr>
          <w:color w:val="000000"/>
        </w:rPr>
      </w:pPr>
    </w:p>
    <w:p w:rsidR="00A55ABB" w:rsidRPr="008012DC" w:rsidRDefault="00D4218B" w:rsidP="00673F11">
      <w:pPr>
        <w:pStyle w:val="32"/>
        <w:widowControl/>
        <w:shd w:val="clear" w:color="000000" w:fill="auto"/>
        <w:suppressAutoHyphens/>
        <w:rPr>
          <w:color w:val="000000"/>
        </w:rPr>
      </w:pPr>
      <w:r>
        <w:rPr>
          <w:noProof/>
        </w:rPr>
        <w:pict>
          <v:rect id="_x0000_s1045" style="position:absolute;left:0;text-align:left;margin-left:162pt;margin-top:22.7pt;width:126pt;height:27pt;z-index:251596800" strokecolor="white">
            <v:textbox style="mso-next-textbox:#_x0000_s1045">
              <w:txbxContent>
                <w:p w:rsidR="00A55ABB" w:rsidRDefault="00A55ABB">
                  <w:pPr>
                    <w:widowControl/>
                    <w:spacing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Движение продукции</w:t>
                  </w:r>
                </w:p>
              </w:txbxContent>
            </v:textbox>
          </v:rect>
        </w:pict>
      </w:r>
      <w:r>
        <w:rPr>
          <w:noProof/>
        </w:rPr>
        <w:pict>
          <v:line id="_x0000_s1046" style="position:absolute;left:0;text-align:left;z-index:251595776" from="153pt,13.7pt" to="297pt,13.7pt">
            <v:stroke dashstyle="1 1" endarrow="block"/>
          </v:line>
        </w:pict>
      </w:r>
      <w:r>
        <w:rPr>
          <w:noProof/>
        </w:rPr>
        <w:pict>
          <v:rect id="_x0000_s1047" style="position:absolute;left:0;text-align:left;margin-left:297pt;margin-top:4.7pt;width:99pt;height:27pt;z-index:251594752">
            <v:textbox style="mso-next-textbox:#_x0000_s1047">
              <w:txbxContent>
                <w:p w:rsidR="00A55ABB" w:rsidRDefault="00A55ABB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Покупатель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8" style="position:absolute;left:0;text-align:left;margin-left:54pt;margin-top:4.7pt;width:99pt;height:27pt;z-index:251593728">
            <v:textbox style="mso-next-textbox:#_x0000_s1048">
              <w:txbxContent>
                <w:p w:rsidR="00A55ABB" w:rsidRDefault="00A55ABB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Поставщик</w:t>
                  </w:r>
                </w:p>
              </w:txbxContent>
            </v:textbox>
          </v:rect>
        </w:pict>
      </w:r>
    </w:p>
    <w:p w:rsidR="00A55ABB" w:rsidRPr="008012DC" w:rsidRDefault="00D4218B" w:rsidP="00673F11">
      <w:pPr>
        <w:pStyle w:val="32"/>
        <w:widowControl/>
        <w:shd w:val="clear" w:color="000000" w:fill="auto"/>
        <w:suppressAutoHyphens/>
        <w:rPr>
          <w:color w:val="000000"/>
        </w:rPr>
      </w:pPr>
      <w:r>
        <w:rPr>
          <w:noProof/>
        </w:rPr>
        <w:pict>
          <v:line id="_x0000_s1049" style="position:absolute;left:0;text-align:left;z-index:251600896" from="342pt,8.55pt" to="342pt,71.55pt" strokeweight="3pt"/>
        </w:pict>
      </w:r>
      <w:r>
        <w:rPr>
          <w:noProof/>
        </w:rPr>
        <w:pict>
          <v:line id="_x0000_s1050" style="position:absolute;left:0;text-align:left;z-index:251599872" from="99pt,8.55pt" to="99pt,71.55pt" strokeweight="3pt"/>
        </w:pict>
      </w:r>
    </w:p>
    <w:p w:rsidR="00A55ABB" w:rsidRPr="008012DC" w:rsidRDefault="00A55ABB" w:rsidP="00673F11">
      <w:pPr>
        <w:pStyle w:val="32"/>
        <w:widowControl/>
        <w:shd w:val="clear" w:color="000000" w:fill="auto"/>
        <w:suppressAutoHyphens/>
        <w:rPr>
          <w:color w:val="000000"/>
        </w:rPr>
      </w:pPr>
    </w:p>
    <w:p w:rsidR="00A55ABB" w:rsidRPr="008012DC" w:rsidRDefault="00A55ABB" w:rsidP="00673F11">
      <w:pPr>
        <w:pStyle w:val="32"/>
        <w:widowControl/>
        <w:shd w:val="clear" w:color="000000" w:fill="auto"/>
        <w:suppressAutoHyphens/>
        <w:rPr>
          <w:color w:val="000000"/>
        </w:rPr>
      </w:pPr>
    </w:p>
    <w:p w:rsidR="00A55ABB" w:rsidRPr="008012DC" w:rsidRDefault="00A55ABB" w:rsidP="00673F11">
      <w:pPr>
        <w:pStyle w:val="32"/>
        <w:widowControl/>
        <w:shd w:val="clear" w:color="000000" w:fill="auto"/>
        <w:suppressAutoHyphens/>
        <w:rPr>
          <w:color w:val="000000"/>
        </w:rPr>
      </w:pPr>
    </w:p>
    <w:p w:rsidR="00A55ABB" w:rsidRPr="008012DC" w:rsidRDefault="00D4218B" w:rsidP="00673F11">
      <w:pPr>
        <w:pStyle w:val="32"/>
        <w:widowControl/>
        <w:shd w:val="clear" w:color="000000" w:fill="auto"/>
        <w:suppressAutoHyphens/>
        <w:rPr>
          <w:color w:val="000000"/>
        </w:rPr>
      </w:pPr>
      <w:r>
        <w:rPr>
          <w:noProof/>
        </w:rPr>
        <w:pict>
          <v:rect id="_x0000_s1051" style="position:absolute;left:0;text-align:left;margin-left:171pt;margin-top:-43.05pt;width:99pt;height:18pt;z-index:251604992" strokecolor="white">
            <v:textbox style="mso-next-textbox:#_x0000_s1051">
              <w:txbxContent>
                <w:p w:rsidR="00A55ABB" w:rsidRDefault="00A55ABB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Движение денег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2" style="position:absolute;left:0;text-align:left;margin-left:279pt;margin-top:-25.05pt;width:135pt;height:45pt;z-index:251598848">
            <v:textbox style="mso-next-textbox:#_x0000_s1052">
              <w:txbxContent>
                <w:p w:rsidR="00A55ABB" w:rsidRDefault="00A55ABB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Банк, обслуж</w:t>
                  </w:r>
                  <w:r>
                    <w:rPr>
                      <w:sz w:val="24"/>
                      <w:szCs w:val="24"/>
                    </w:rPr>
                    <w:t>ивающий покупателя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3" style="position:absolute;left:0;text-align:left;margin-left:18pt;margin-top:-25.05pt;width:2in;height:45pt;z-index:251597824">
            <v:textbox style="mso-next-textbox:#_x0000_s1053">
              <w:txbxContent>
                <w:p w:rsidR="00A55ABB" w:rsidRDefault="00A55ABB">
                  <w:pPr>
                    <w:pStyle w:val="a9"/>
                  </w:pPr>
                  <w:r>
                    <w:t>Банк, обслуживающий поставщика</w:t>
                  </w:r>
                </w:p>
              </w:txbxContent>
            </v:textbox>
          </v:rect>
        </w:pict>
      </w:r>
      <w:r>
        <w:rPr>
          <w:noProof/>
        </w:rPr>
        <w:pict>
          <v:line id="_x0000_s1054" style="position:absolute;left:0;text-align:left;flip:x;z-index:251603968" from="162pt,-16.05pt" to="279pt,-16.05pt" strokeweight="1pt">
            <v:stroke dashstyle="dash" endarrow="block"/>
          </v:line>
        </w:pict>
      </w:r>
      <w:r>
        <w:rPr>
          <w:noProof/>
        </w:rPr>
        <w:pict>
          <v:line id="_x0000_s1055" style="position:absolute;left:0;text-align:left;z-index:251602944" from="162pt,-7.05pt" to="279pt,-7.05pt" strokeweight="3pt"/>
        </w:pict>
      </w:r>
      <w:r>
        <w:rPr>
          <w:noProof/>
        </w:rPr>
        <w:pict>
          <v:rect id="_x0000_s1056" style="position:absolute;left:0;text-align:left;margin-left:171pt;margin-top:1.95pt;width:99pt;height:54pt;z-index:251601920" strokecolor="white">
            <v:textbox style="mso-next-textbox:#_x0000_s1056">
              <w:txbxContent>
                <w:p w:rsidR="00A55ABB" w:rsidRDefault="00A55ABB">
                  <w:pPr>
                    <w:pStyle w:val="a9"/>
                  </w:pPr>
                  <w:r>
                    <w:t xml:space="preserve">Движение </w:t>
                  </w:r>
                </w:p>
                <w:p w:rsidR="00A55ABB" w:rsidRDefault="00A55ABB">
                  <w:pPr>
                    <w:pStyle w:val="a9"/>
                  </w:pPr>
                  <w:r>
                    <w:t xml:space="preserve">платежных </w:t>
                  </w:r>
                </w:p>
                <w:p w:rsidR="00A55ABB" w:rsidRDefault="00A55ABB">
                  <w:pPr>
                    <w:pStyle w:val="a9"/>
                  </w:pPr>
                  <w:r>
                    <w:t>документов</w:t>
                  </w:r>
                </w:p>
              </w:txbxContent>
            </v:textbox>
          </v:rect>
        </w:pict>
      </w:r>
    </w:p>
    <w:p w:rsidR="00A55ABB" w:rsidRPr="008012DC" w:rsidRDefault="00A55ABB" w:rsidP="00673F11">
      <w:pPr>
        <w:pStyle w:val="32"/>
        <w:widowControl/>
        <w:shd w:val="clear" w:color="000000" w:fill="auto"/>
        <w:suppressAutoHyphens/>
        <w:rPr>
          <w:bCs/>
          <w:color w:val="000000"/>
        </w:rPr>
      </w:pPr>
    </w:p>
    <w:p w:rsidR="00673F11" w:rsidRPr="008012DC" w:rsidRDefault="00673F11" w:rsidP="00673F11">
      <w:pPr>
        <w:pStyle w:val="32"/>
        <w:widowControl/>
        <w:shd w:val="clear" w:color="000000" w:fill="auto"/>
        <w:ind w:firstLine="0"/>
        <w:jc w:val="center"/>
        <w:rPr>
          <w:b/>
          <w:bCs/>
          <w:color w:val="000000"/>
        </w:rPr>
      </w:pPr>
    </w:p>
    <w:p w:rsidR="00A55ABB" w:rsidRPr="008012DC" w:rsidRDefault="00A55ABB" w:rsidP="00673F11">
      <w:pPr>
        <w:pStyle w:val="32"/>
        <w:widowControl/>
        <w:shd w:val="clear" w:color="000000" w:fill="auto"/>
        <w:ind w:firstLine="0"/>
        <w:jc w:val="center"/>
        <w:rPr>
          <w:b/>
          <w:color w:val="000000"/>
        </w:rPr>
      </w:pPr>
      <w:r w:rsidRPr="008012DC">
        <w:rPr>
          <w:b/>
          <w:bCs/>
          <w:color w:val="000000"/>
        </w:rPr>
        <w:t>Рис. 2</w:t>
      </w:r>
      <w:r w:rsidRPr="008012DC">
        <w:rPr>
          <w:b/>
          <w:color w:val="000000"/>
        </w:rPr>
        <w:t>. Схема организации безналичных расчетов без участия РКЦ.</w:t>
      </w:r>
      <w:r w:rsidRPr="008012DC">
        <w:rPr>
          <w:rStyle w:val="a6"/>
          <w:b/>
          <w:color w:val="000000"/>
          <w:vertAlign w:val="baseline"/>
        </w:rPr>
        <w:footnoteReference w:id="8"/>
      </w:r>
    </w:p>
    <w:p w:rsidR="00A55ABB" w:rsidRPr="008012DC" w:rsidRDefault="00A55ABB" w:rsidP="00673F11">
      <w:pPr>
        <w:pStyle w:val="32"/>
        <w:widowControl/>
        <w:shd w:val="clear" w:color="000000" w:fill="auto"/>
        <w:suppressAutoHyphens/>
        <w:rPr>
          <w:color w:val="000000"/>
        </w:rPr>
      </w:pPr>
    </w:p>
    <w:p w:rsidR="00A55ABB" w:rsidRPr="008012DC" w:rsidRDefault="00A55ABB" w:rsidP="00673F11">
      <w:pPr>
        <w:pStyle w:val="32"/>
        <w:widowControl/>
        <w:shd w:val="clear" w:color="000000" w:fill="auto"/>
        <w:suppressAutoHyphens/>
        <w:rPr>
          <w:color w:val="000000"/>
        </w:rPr>
      </w:pPr>
      <w:r w:rsidRPr="008012DC">
        <w:rPr>
          <w:color w:val="000000"/>
        </w:rPr>
        <w:t xml:space="preserve">Также банки могут производить расчеты путем зачета взаимных требований, организовывать свои расчетные центры и проводить в них зачетные операции. </w:t>
      </w:r>
    </w:p>
    <w:p w:rsidR="00A55ABB" w:rsidRPr="008012DC" w:rsidRDefault="00A55ABB" w:rsidP="00673F11">
      <w:pPr>
        <w:pStyle w:val="32"/>
        <w:widowControl/>
        <w:shd w:val="clear" w:color="000000" w:fill="auto"/>
        <w:suppressAutoHyphens/>
        <w:rPr>
          <w:color w:val="000000"/>
        </w:rPr>
      </w:pPr>
      <w:r w:rsidRPr="008012DC">
        <w:rPr>
          <w:color w:val="000000"/>
        </w:rPr>
        <w:t>В России в настоящее время существует огромное количество коммерческих банков, имеющих различную степень финансовой устойчивости. Фирмам целесообразно выбирать банк из первой сотни крупнейших российских банков, имеющих достаточно высокий рейтинг надежности.</w:t>
      </w:r>
    </w:p>
    <w:p w:rsidR="00673F11" w:rsidRPr="008012DC" w:rsidRDefault="00673F11" w:rsidP="00673F11">
      <w:pPr>
        <w:pStyle w:val="2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iCs w:val="0"/>
          <w:color w:val="000000"/>
        </w:rPr>
      </w:pPr>
      <w:bookmarkStart w:id="24" w:name="_Toc211784628"/>
      <w:bookmarkStart w:id="25" w:name="_Toc211784673"/>
      <w:bookmarkStart w:id="26" w:name="_Toc211784744"/>
      <w:bookmarkStart w:id="27" w:name="_Toc211784775"/>
      <w:bookmarkStart w:id="28" w:name="_Toc211784862"/>
      <w:bookmarkStart w:id="29" w:name="_Toc211925079"/>
      <w:bookmarkStart w:id="30" w:name="_Toc211925165"/>
    </w:p>
    <w:p w:rsidR="00A55ABB" w:rsidRPr="008012DC" w:rsidRDefault="00673F11" w:rsidP="00673F11">
      <w:pPr>
        <w:pStyle w:val="2"/>
        <w:keepNext w:val="0"/>
        <w:shd w:val="clear" w:color="000000" w:fill="auto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00"/>
        </w:rPr>
      </w:pPr>
      <w:r w:rsidRPr="008012DC">
        <w:rPr>
          <w:rFonts w:ascii="Times New Roman" w:hAnsi="Times New Roman" w:cs="Times New Roman"/>
          <w:i w:val="0"/>
          <w:iCs w:val="0"/>
          <w:color w:val="000000"/>
        </w:rPr>
        <w:t>4</w:t>
      </w:r>
      <w:r w:rsidR="00A55ABB" w:rsidRPr="008012DC">
        <w:rPr>
          <w:rFonts w:ascii="Times New Roman" w:hAnsi="Times New Roman" w:cs="Times New Roman"/>
          <w:i w:val="0"/>
          <w:iCs w:val="0"/>
          <w:color w:val="000000"/>
        </w:rPr>
        <w:t>. Виды безналичных расчетов</w:t>
      </w:r>
      <w:bookmarkEnd w:id="24"/>
      <w:bookmarkEnd w:id="25"/>
      <w:bookmarkEnd w:id="26"/>
      <w:bookmarkEnd w:id="27"/>
      <w:bookmarkEnd w:id="28"/>
      <w:bookmarkEnd w:id="29"/>
      <w:bookmarkEnd w:id="30"/>
    </w:p>
    <w:p w:rsidR="00673F11" w:rsidRPr="008012DC" w:rsidRDefault="00673F11" w:rsidP="00673F11">
      <w:pPr>
        <w:widowControl/>
        <w:shd w:val="clear" w:color="000000" w:fill="auto"/>
        <w:spacing w:line="360" w:lineRule="auto"/>
        <w:ind w:firstLine="0"/>
        <w:jc w:val="center"/>
        <w:rPr>
          <w:b/>
          <w:color w:val="000000"/>
          <w:sz w:val="28"/>
          <w:szCs w:val="24"/>
        </w:rPr>
      </w:pPr>
    </w:p>
    <w:p w:rsidR="00A55ABB" w:rsidRPr="008012DC" w:rsidRDefault="00A55AB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>Формы безналичных расчетов – это урегулированные законодательством способы исполнения через банк денежных обязательств предприятий и организаций. Форма расчетов представляет собой совокупность взаимосвязанных элементов, к числу которых относятся способ платежа и соответствующий ему документооборот.</w:t>
      </w:r>
      <w:r w:rsidRPr="008012DC">
        <w:rPr>
          <w:rStyle w:val="a6"/>
          <w:color w:val="000000"/>
          <w:sz w:val="28"/>
          <w:szCs w:val="24"/>
        </w:rPr>
        <w:footnoteReference w:id="9"/>
      </w:r>
    </w:p>
    <w:p w:rsidR="00A55ABB" w:rsidRPr="008012DC" w:rsidRDefault="00A55AB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 xml:space="preserve">Виды безналичных расчетов и подходы к их организации определяются Положением о безналичных расчетах в Российской Федерации от 03.10.2002 № 2-П. </w:t>
      </w:r>
    </w:p>
    <w:p w:rsidR="00A55ABB" w:rsidRPr="008012DC" w:rsidRDefault="00A55AB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>В Положении рассмотрены следующие формы безналичных расчетов:</w:t>
      </w:r>
    </w:p>
    <w:p w:rsidR="00A55ABB" w:rsidRPr="008012DC" w:rsidRDefault="00A55ABB" w:rsidP="00673F11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8012DC">
        <w:rPr>
          <w:color w:val="000000"/>
          <w:sz w:val="28"/>
          <w:szCs w:val="28"/>
        </w:rPr>
        <w:t>а) расчеты платежными поручениями;</w:t>
      </w:r>
    </w:p>
    <w:p w:rsidR="00A55ABB" w:rsidRPr="008012DC" w:rsidRDefault="00A55ABB" w:rsidP="00673F11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8012DC">
        <w:rPr>
          <w:color w:val="000000"/>
          <w:sz w:val="28"/>
          <w:szCs w:val="28"/>
        </w:rPr>
        <w:t>б) расчеты по аккредитиву;</w:t>
      </w:r>
    </w:p>
    <w:p w:rsidR="00A55ABB" w:rsidRPr="008012DC" w:rsidRDefault="00A55ABB" w:rsidP="00673F11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8012DC">
        <w:rPr>
          <w:color w:val="000000"/>
          <w:sz w:val="28"/>
          <w:szCs w:val="28"/>
        </w:rPr>
        <w:t>в) расчеты чеками;</w:t>
      </w:r>
    </w:p>
    <w:p w:rsidR="00A55ABB" w:rsidRPr="008012DC" w:rsidRDefault="00A55ABB" w:rsidP="00673F11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8012DC">
        <w:rPr>
          <w:color w:val="000000"/>
          <w:sz w:val="28"/>
          <w:szCs w:val="28"/>
        </w:rPr>
        <w:t>г) расчеты по инкассо.</w:t>
      </w:r>
      <w:r w:rsidRPr="008012DC">
        <w:rPr>
          <w:rStyle w:val="a6"/>
          <w:color w:val="000000"/>
          <w:sz w:val="28"/>
          <w:szCs w:val="28"/>
        </w:rPr>
        <w:footnoteReference w:id="10"/>
      </w:r>
    </w:p>
    <w:p w:rsidR="00A55ABB" w:rsidRPr="008012DC" w:rsidRDefault="00A55ABB" w:rsidP="00673F11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</w:rPr>
      </w:pPr>
      <w:r w:rsidRPr="008012DC">
        <w:rPr>
          <w:color w:val="000000"/>
          <w:sz w:val="28"/>
        </w:rPr>
        <w:t>При осуществлении безналичных расчетов в этих формах используются следующие расчетные документы:</w:t>
      </w:r>
    </w:p>
    <w:p w:rsidR="00A55ABB" w:rsidRPr="008012DC" w:rsidRDefault="00A55ABB" w:rsidP="00673F11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</w:rPr>
      </w:pPr>
      <w:r w:rsidRPr="008012DC">
        <w:rPr>
          <w:color w:val="000000"/>
          <w:sz w:val="28"/>
        </w:rPr>
        <w:t>а) платежные поручения;</w:t>
      </w:r>
    </w:p>
    <w:p w:rsidR="00A55ABB" w:rsidRPr="008012DC" w:rsidRDefault="00A55ABB" w:rsidP="00673F11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</w:rPr>
      </w:pPr>
      <w:r w:rsidRPr="008012DC">
        <w:rPr>
          <w:color w:val="000000"/>
          <w:sz w:val="28"/>
        </w:rPr>
        <w:t>б) аккредитивы;</w:t>
      </w:r>
    </w:p>
    <w:p w:rsidR="00A55ABB" w:rsidRPr="008012DC" w:rsidRDefault="00A55ABB" w:rsidP="00673F11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</w:rPr>
      </w:pPr>
      <w:r w:rsidRPr="008012DC">
        <w:rPr>
          <w:color w:val="000000"/>
          <w:sz w:val="28"/>
        </w:rPr>
        <w:t>в) чеки;</w:t>
      </w:r>
    </w:p>
    <w:p w:rsidR="00A55ABB" w:rsidRPr="008012DC" w:rsidRDefault="00A55ABB" w:rsidP="00673F11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</w:rPr>
      </w:pPr>
      <w:r w:rsidRPr="008012DC">
        <w:rPr>
          <w:color w:val="000000"/>
          <w:sz w:val="28"/>
        </w:rPr>
        <w:t>г) платежные требования;</w:t>
      </w:r>
    </w:p>
    <w:p w:rsidR="00A55ABB" w:rsidRPr="008012DC" w:rsidRDefault="00A55ABB" w:rsidP="00673F11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</w:rPr>
      </w:pPr>
      <w:r w:rsidRPr="008012DC">
        <w:rPr>
          <w:color w:val="000000"/>
          <w:sz w:val="28"/>
        </w:rPr>
        <w:t>д) инкассовые поручения.</w:t>
      </w:r>
      <w:r w:rsidRPr="008012DC">
        <w:rPr>
          <w:rStyle w:val="a6"/>
          <w:color w:val="000000"/>
          <w:sz w:val="28"/>
          <w:szCs w:val="28"/>
        </w:rPr>
        <w:t xml:space="preserve"> </w:t>
      </w:r>
      <w:r w:rsidRPr="008012DC">
        <w:rPr>
          <w:rStyle w:val="a6"/>
          <w:color w:val="000000"/>
          <w:sz w:val="28"/>
          <w:szCs w:val="28"/>
        </w:rPr>
        <w:footnoteReference w:id="11"/>
      </w:r>
    </w:p>
    <w:p w:rsidR="00A55ABB" w:rsidRPr="008012DC" w:rsidRDefault="00A55AB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 xml:space="preserve">Существуют также такие виды расчетов, как расчеты векселями и пластиковыми карточкам. Порядок осуществления этих расчетов регулируется особой законодательно-нормативной базой (Федеральный закон № 48-ФЗ от 11.03.1997 «О простом и переводном векселе», Положение ЦБ РФ № 23 от 09.04.1998 «О порядке эмиссии кредитными организациями банковских карт и осуществления расчетов по операциям, осуществляемым с их использованием» и др.). </w:t>
      </w:r>
    </w:p>
    <w:p w:rsidR="00A55ABB" w:rsidRPr="008012DC" w:rsidRDefault="00A55ABB" w:rsidP="00673F11">
      <w:pPr>
        <w:pStyle w:val="3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Cs/>
          <w:color w:val="000000"/>
          <w:sz w:val="28"/>
        </w:rPr>
      </w:pPr>
      <w:bookmarkStart w:id="31" w:name="_Toc211784629"/>
      <w:bookmarkStart w:id="32" w:name="_Toc211784674"/>
      <w:bookmarkStart w:id="33" w:name="_Toc211784745"/>
      <w:bookmarkStart w:id="34" w:name="_Toc211784776"/>
      <w:bookmarkStart w:id="35" w:name="_Toc211784863"/>
      <w:bookmarkStart w:id="36" w:name="_Toc211925080"/>
      <w:bookmarkStart w:id="37" w:name="_Toc211925166"/>
      <w:r w:rsidRPr="008012DC">
        <w:rPr>
          <w:rFonts w:ascii="Times New Roman" w:hAnsi="Times New Roman" w:cs="Times New Roman"/>
          <w:b w:val="0"/>
          <w:iCs/>
          <w:color w:val="000000"/>
          <w:sz w:val="28"/>
        </w:rPr>
        <w:t>Расчеты платежными поручениями.</w:t>
      </w:r>
      <w:bookmarkEnd w:id="31"/>
      <w:bookmarkEnd w:id="32"/>
      <w:bookmarkEnd w:id="33"/>
      <w:bookmarkEnd w:id="34"/>
      <w:bookmarkEnd w:id="35"/>
      <w:bookmarkEnd w:id="36"/>
      <w:bookmarkEnd w:id="37"/>
    </w:p>
    <w:p w:rsidR="00A55ABB" w:rsidRPr="008012DC" w:rsidRDefault="00D4218B" w:rsidP="00673F11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4"/>
        </w:rPr>
      </w:pPr>
      <w:r>
        <w:rPr>
          <w:noProof/>
        </w:rPr>
        <w:pict>
          <v:rect id="_x0000_s1057" style="position:absolute;left:0;text-align:left;margin-left:63pt;margin-top:4in;width:4in;height:18pt;z-index:251623424" strokecolor="white">
            <v:textbox style="mso-next-textbox:#_x0000_s1057">
              <w:txbxContent>
                <w:p w:rsidR="00A55ABB" w:rsidRDefault="00A55ABB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Договор на поставку продукции, оказание услуг</w:t>
                  </w:r>
                </w:p>
              </w:txbxContent>
            </v:textbox>
          </v:rect>
        </w:pict>
      </w:r>
      <w:r w:rsidR="00A55ABB" w:rsidRPr="008012DC">
        <w:rPr>
          <w:color w:val="000000"/>
          <w:sz w:val="28"/>
          <w:szCs w:val="28"/>
        </w:rPr>
        <w:t>Платежное поручение – это письменное распоряжение владельца счета (плательщика) обслуживающему его банку, оформленное расчетным документом, перевести определенную денежную сумму на счет получателя средств, открытый в этом или в другом банке.</w:t>
      </w:r>
      <w:r w:rsidR="00A55ABB" w:rsidRPr="008012DC">
        <w:rPr>
          <w:rStyle w:val="a6"/>
          <w:color w:val="000000"/>
          <w:sz w:val="28"/>
          <w:szCs w:val="24"/>
        </w:rPr>
        <w:footnoteReference w:id="12"/>
      </w:r>
      <w:r w:rsidR="00A55ABB" w:rsidRPr="008012DC">
        <w:rPr>
          <w:color w:val="000000"/>
          <w:sz w:val="28"/>
          <w:szCs w:val="24"/>
        </w:rPr>
        <w:t xml:space="preserve"> Платежное поручение принимается банком независимо от наличия средств на счете плательщика. В случае отсутствия или недостаточности средств на счете плательщика платежное поручение помещается в картотеку по внебалансовому счету «Расчетные документы, не оплаченные в срок», и оплачивается по мере поступления средств на счет в очередности, установленной законодательством. Допускается частичная оплата платежных поручений. В этом случае используется платежный ордер. Платежное поручение – самая распространенная на сегодняшний день форма безналичных расчетов.</w:t>
      </w:r>
    </w:p>
    <w:p w:rsidR="00A55ABB" w:rsidRPr="008012DC" w:rsidRDefault="00A55ABB" w:rsidP="00673F11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4"/>
        </w:rPr>
      </w:pPr>
    </w:p>
    <w:p w:rsidR="00A55ABB" w:rsidRPr="008012DC" w:rsidRDefault="00D4218B" w:rsidP="00673F11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>
        <w:rPr>
          <w:noProof/>
        </w:rPr>
        <w:pict>
          <v:rect id="_x0000_s1058" style="position:absolute;left:0;text-align:left;margin-left:198pt;margin-top:10.1pt;width:27pt;height:18pt;z-index:251619328" strokecolor="white">
            <v:textbox style="mso-next-textbox:#_x0000_s1058">
              <w:txbxContent>
                <w:p w:rsidR="00A55ABB" w:rsidRDefault="00A55ABB">
                  <w:pPr>
                    <w:pStyle w:val="a3"/>
                  </w:pPr>
                  <w:r>
                    <w:t>1</w:t>
                  </w:r>
                </w:p>
              </w:txbxContent>
            </v:textbox>
          </v:rect>
        </w:pict>
      </w:r>
      <w:r>
        <w:rPr>
          <w:noProof/>
        </w:rPr>
        <w:pict>
          <v:line id="_x0000_s1059" style="position:absolute;left:0;text-align:left;z-index:251615232" from="81pt,1.1pt" to="81pt,28.1pt">
            <v:stroke endarrow="block"/>
          </v:line>
        </w:pict>
      </w:r>
      <w:r>
        <w:rPr>
          <w:noProof/>
        </w:rPr>
        <w:pict>
          <v:line id="_x0000_s1060" style="position:absolute;left:0;text-align:left;z-index:251616256" from="342pt,1.1pt" to="342pt,28.1pt">
            <v:stroke endarrow="block"/>
          </v:line>
        </w:pict>
      </w:r>
      <w:r>
        <w:rPr>
          <w:noProof/>
        </w:rPr>
        <w:pict>
          <v:line id="_x0000_s1061" style="position:absolute;left:0;text-align:left;z-index:251614208" from="81pt,1.1pt" to="342pt,1.1pt"/>
        </w:pict>
      </w:r>
    </w:p>
    <w:p w:rsidR="00A55ABB" w:rsidRPr="008012DC" w:rsidRDefault="00D4218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>
        <w:rPr>
          <w:noProof/>
        </w:rPr>
        <w:pict>
          <v:line id="_x0000_s1062" style="position:absolute;left:0;text-align:left;z-index:251608064" from="2in,16.2pt" to="4in,16.2pt">
            <v:stroke dashstyle="1 1" endarrow="block"/>
          </v:line>
        </w:pict>
      </w:r>
      <w:r>
        <w:rPr>
          <w:noProof/>
        </w:rPr>
        <w:pict>
          <v:rect id="_x0000_s1063" style="position:absolute;left:0;text-align:left;margin-left:4in;margin-top:7.2pt;width:99pt;height:27pt;z-index:251607040">
            <v:textbox style="mso-next-textbox:#_x0000_s1063">
              <w:txbxContent>
                <w:p w:rsidR="00A55ABB" w:rsidRDefault="00A55ABB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Покупатель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4" style="position:absolute;left:0;text-align:left;margin-left:45pt;margin-top:7.2pt;width:99pt;height:27pt;z-index:251606016">
            <v:textbox style="mso-next-textbox:#_x0000_s1064">
              <w:txbxContent>
                <w:p w:rsidR="00A55ABB" w:rsidRDefault="00A55ABB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Поставщик</w:t>
                  </w:r>
                </w:p>
              </w:txbxContent>
            </v:textbox>
          </v:rect>
        </w:pict>
      </w:r>
    </w:p>
    <w:p w:rsidR="00A55ABB" w:rsidRPr="008012DC" w:rsidRDefault="00D4218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>
        <w:rPr>
          <w:noProof/>
        </w:rPr>
        <w:pict>
          <v:line id="_x0000_s1065" style="position:absolute;left:0;text-align:left;z-index:251617280" from="5in,6.8pt" to="5in,51.8pt">
            <v:stroke endarrow="block"/>
          </v:line>
        </w:pict>
      </w:r>
      <w:r>
        <w:rPr>
          <w:noProof/>
        </w:rPr>
        <w:pict>
          <v:line id="_x0000_s1066" style="position:absolute;left:0;text-align:left;flip:y;z-index:251613184" from="333pt,10.1pt" to="333pt,51.8pt">
            <v:stroke endarrow="block"/>
          </v:line>
        </w:pict>
      </w:r>
      <w:r>
        <w:rPr>
          <w:noProof/>
        </w:rPr>
        <w:pict>
          <v:line id="_x0000_s1067" style="position:absolute;left:0;text-align:left;flip:y;z-index:251612160" from="81pt,10.1pt" to="81pt,51.8pt">
            <v:stroke endarrow="block"/>
          </v:line>
        </w:pict>
      </w:r>
    </w:p>
    <w:p w:rsidR="00A55ABB" w:rsidRPr="008012DC" w:rsidRDefault="00D4218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>
        <w:rPr>
          <w:noProof/>
        </w:rPr>
        <w:pict>
          <v:rect id="_x0000_s1068" style="position:absolute;left:0;text-align:left;margin-left:198pt;margin-top:18.65pt;width:27pt;height:18pt;z-index:251622400" strokecolor="white">
            <v:textbox style="mso-next-textbox:#_x0000_s1068">
              <w:txbxContent>
                <w:p w:rsidR="00A55ABB" w:rsidRDefault="00A55ABB">
                  <w:pPr>
                    <w:pStyle w:val="a3"/>
                  </w:pPr>
                  <w:r>
                    <w:t>4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9" style="position:absolute;left:0;text-align:left;margin-left:369pt;margin-top:.65pt;width:27pt;height:18pt;z-index:251621376" strokecolor="white">
            <v:textbox style="mso-next-textbox:#_x0000_s1069">
              <w:txbxContent>
                <w:p w:rsidR="00A55ABB" w:rsidRDefault="00A55ABB">
                  <w:pPr>
                    <w:pStyle w:val="a3"/>
                  </w:pPr>
                  <w:r>
                    <w:t>3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0" style="position:absolute;left:0;text-align:left;margin-left:297pt;margin-top:.65pt;width:27pt;height:18pt;z-index:251620352" strokecolor="white">
            <v:textbox style="mso-next-textbox:#_x0000_s1070">
              <w:txbxContent>
                <w:p w:rsidR="00A55ABB" w:rsidRDefault="00A55ABB">
                  <w:pPr>
                    <w:pStyle w:val="a3"/>
                  </w:pPr>
                  <w:r>
                    <w:t>5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1" style="position:absolute;left:0;text-align:left;margin-left:90pt;margin-top:.65pt;width:27pt;height:18pt;z-index:251618304" strokecolor="white">
            <v:textbox style="mso-next-textbox:#_x0000_s1071">
              <w:txbxContent>
                <w:p w:rsidR="00A55ABB" w:rsidRDefault="00A55ABB">
                  <w:pPr>
                    <w:pStyle w:val="a3"/>
                  </w:pPr>
                  <w:r>
                    <w:t>6</w:t>
                  </w:r>
                </w:p>
              </w:txbxContent>
            </v:textbox>
          </v:rect>
        </w:pict>
      </w:r>
    </w:p>
    <w:p w:rsidR="00A55ABB" w:rsidRPr="008012DC" w:rsidRDefault="00D4218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>
        <w:rPr>
          <w:noProof/>
        </w:rPr>
        <w:pict>
          <v:rect id="_x0000_s1072" style="position:absolute;left:0;text-align:left;margin-left:279pt;margin-top:3.5pt;width:135pt;height:38.55pt;z-index:251610112">
            <v:textbox style="mso-next-textbox:#_x0000_s1072">
              <w:txbxContent>
                <w:p w:rsidR="00A55ABB" w:rsidRDefault="00A55ABB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Банк, обслуживающий покупателя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3" style="position:absolute;left:0;text-align:left;margin-left:9pt;margin-top:3.5pt;width:2in;height:38.55pt;z-index:251609088">
            <v:textbox style="mso-next-textbox:#_x0000_s1073">
              <w:txbxContent>
                <w:p w:rsidR="00A55ABB" w:rsidRDefault="00A55ABB">
                  <w:pPr>
                    <w:pStyle w:val="a9"/>
                  </w:pPr>
                  <w:r>
                    <w:t>Банк, обслуживающий поставщика</w:t>
                  </w:r>
                </w:p>
              </w:txbxContent>
            </v:textbox>
          </v:rect>
        </w:pict>
      </w:r>
      <w:r>
        <w:rPr>
          <w:noProof/>
        </w:rPr>
        <w:pict>
          <v:line id="_x0000_s1074" style="position:absolute;left:0;text-align:left;flip:x;z-index:251611136" from="153pt,21.5pt" to="279pt,21.5pt" strokeweight="1pt">
            <v:stroke endarrow="block"/>
          </v:line>
        </w:pict>
      </w:r>
    </w:p>
    <w:p w:rsidR="00A55ABB" w:rsidRPr="008012DC" w:rsidRDefault="00A55AB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</w:p>
    <w:p w:rsidR="00673F11" w:rsidRPr="008012DC" w:rsidRDefault="00673F11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</w:p>
    <w:p w:rsidR="00A55ABB" w:rsidRPr="008012DC" w:rsidRDefault="00A55AB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>1 – отгрузка товаров, выполнение работ, услуг,</w:t>
      </w:r>
    </w:p>
    <w:p w:rsidR="00A55ABB" w:rsidRPr="008012DC" w:rsidRDefault="00A55AB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>2 – выписка платежного поручения плательщиком,</w:t>
      </w:r>
    </w:p>
    <w:p w:rsidR="00A55ABB" w:rsidRPr="008012DC" w:rsidRDefault="00A55AB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>3 – предъявление платежного поручения в банк, обслуживающий покупателя,</w:t>
      </w:r>
    </w:p>
    <w:p w:rsidR="00A55ABB" w:rsidRPr="008012DC" w:rsidRDefault="00A55AB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>4 – перечисление средств со счета плательщика банком, обслуживающим плательщика, на счет поставщика в банк, обслуживающий поставщика,</w:t>
      </w:r>
    </w:p>
    <w:p w:rsidR="00A55ABB" w:rsidRPr="008012DC" w:rsidRDefault="00A55AB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>5 – выписка с расчетного счета поставщика о списании средств,</w:t>
      </w:r>
    </w:p>
    <w:p w:rsidR="00A55ABB" w:rsidRPr="008012DC" w:rsidRDefault="00A55AB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>6 – выписка с расчетного счета поставщика о зачислении средств.</w:t>
      </w:r>
    </w:p>
    <w:p w:rsidR="00A55ABB" w:rsidRPr="008012DC" w:rsidRDefault="00A55ABB" w:rsidP="00673F11">
      <w:pPr>
        <w:pStyle w:val="3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Cs/>
          <w:color w:val="000000"/>
          <w:sz w:val="28"/>
        </w:rPr>
      </w:pPr>
      <w:bookmarkStart w:id="38" w:name="_Toc211784630"/>
      <w:bookmarkStart w:id="39" w:name="_Toc211784675"/>
      <w:bookmarkStart w:id="40" w:name="_Toc211784746"/>
      <w:bookmarkStart w:id="41" w:name="_Toc211784777"/>
      <w:bookmarkStart w:id="42" w:name="_Toc211784864"/>
      <w:bookmarkStart w:id="43" w:name="_Toc211925081"/>
      <w:bookmarkStart w:id="44" w:name="_Toc211925167"/>
      <w:r w:rsidRPr="008012DC">
        <w:rPr>
          <w:rFonts w:ascii="Times New Roman" w:hAnsi="Times New Roman" w:cs="Times New Roman"/>
          <w:b w:val="0"/>
          <w:iCs/>
          <w:color w:val="000000"/>
          <w:sz w:val="28"/>
        </w:rPr>
        <w:t>Расчеты по аккредитиву.</w:t>
      </w:r>
      <w:bookmarkEnd w:id="38"/>
      <w:bookmarkEnd w:id="39"/>
      <w:bookmarkEnd w:id="40"/>
      <w:bookmarkEnd w:id="41"/>
      <w:bookmarkEnd w:id="42"/>
      <w:bookmarkEnd w:id="43"/>
      <w:bookmarkEnd w:id="44"/>
    </w:p>
    <w:p w:rsidR="00A55ABB" w:rsidRPr="008012DC" w:rsidRDefault="00A55AB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>Аккредитив – это условное денежное обязательство, принимаемое банком-эмитентом по поручению плательщика, произвести платежи в пользу получателя средств при предъявлении последним документов, соответствующих условиям аккредитива, или предоставить полномочия другому банку (исполняющему) произвести такие платежи.</w:t>
      </w:r>
      <w:r w:rsidRPr="008012DC">
        <w:rPr>
          <w:rStyle w:val="a6"/>
          <w:color w:val="000000"/>
          <w:sz w:val="28"/>
          <w:szCs w:val="24"/>
        </w:rPr>
        <w:footnoteReference w:id="13"/>
      </w:r>
    </w:p>
    <w:p w:rsidR="00A55ABB" w:rsidRPr="008012DC" w:rsidRDefault="00A55ABB" w:rsidP="00673F11">
      <w:pPr>
        <w:pStyle w:val="a7"/>
        <w:shd w:val="clear" w:color="000000" w:fill="auto"/>
        <w:suppressAutoHyphens/>
        <w:ind w:firstLine="709"/>
        <w:rPr>
          <w:color w:val="000000"/>
          <w:szCs w:val="24"/>
        </w:rPr>
      </w:pPr>
      <w:r w:rsidRPr="008012DC">
        <w:rPr>
          <w:color w:val="000000"/>
          <w:szCs w:val="24"/>
        </w:rPr>
        <w:t>Различают отзывной и безотзывной аккредитивы. Отзывной может быть в любой момент изменен или аннулирован банком-эмитентом по желанию покупателя без предварительного уведомления поставщика. Безотзывной не может быть изменен или аннулирован без согласия поставщика. По умолчанию аккредитив считается отзывным.</w:t>
      </w:r>
    </w:p>
    <w:p w:rsidR="00A55ABB" w:rsidRPr="008012DC" w:rsidRDefault="00A55AB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>Также аккредитивы бывают покрытыми и непокрытыми. При покрытом аккредитиве банк-эмитент за счет средств плательщика (или за счет предоставленного ему кредита) перечисляет в распоряжение исполняющего банка суму аккредитива на весь срок его действия. При непокрытом аккредитиве банк-эмитент предоставляет право исполняющему банку списывать средства с ведущегося у него своего корреспондентского счета в пределах суммы аккредитива. Аккредитив может быть предназначен для расчетов только с одним поставщиком, но по нескольким поставкам.</w:t>
      </w:r>
    </w:p>
    <w:p w:rsidR="006D5FD5" w:rsidRPr="008012DC" w:rsidRDefault="006D5FD5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</w:p>
    <w:p w:rsidR="00673F11" w:rsidRPr="008012DC" w:rsidRDefault="00D4218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FFFFFF"/>
          <w:sz w:val="28"/>
          <w:szCs w:val="24"/>
        </w:rPr>
      </w:pPr>
      <w:r>
        <w:rPr>
          <w:noProof/>
        </w:rPr>
        <w:pict>
          <v:rect id="_x0000_s1075" style="position:absolute;left:0;text-align:left;margin-left:189pt;margin-top:10.8pt;width:36pt;height:24.75pt;z-index:251657216" strokecolor="white">
            <v:textbox style="mso-next-textbox:#_x0000_s1075">
              <w:txbxContent>
                <w:p w:rsidR="00A55ABB" w:rsidRDefault="00A55ABB">
                  <w:pPr>
                    <w:pStyle w:val="a3"/>
                  </w:pPr>
                  <w:r>
                    <w:t>1</w:t>
                  </w:r>
                </w:p>
              </w:txbxContent>
            </v:textbox>
          </v:rect>
        </w:pict>
      </w:r>
    </w:p>
    <w:p w:rsidR="00A55ABB" w:rsidRPr="008012DC" w:rsidRDefault="00D4218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FFFFFF"/>
          <w:sz w:val="28"/>
          <w:szCs w:val="24"/>
        </w:rPr>
      </w:pPr>
      <w:r>
        <w:rPr>
          <w:noProof/>
        </w:rPr>
        <w:pict>
          <v:line id="_x0000_s1076" style="position:absolute;left:0;text-align:left;z-index:251664384" from="2in,11.4pt" to="4in,11.4pt">
            <v:stroke startarrow="block" endarrow="block"/>
          </v:line>
        </w:pict>
      </w:r>
      <w:r>
        <w:rPr>
          <w:noProof/>
        </w:rPr>
        <w:pict>
          <v:rect id="_x0000_s1077" style="position:absolute;left:0;text-align:left;margin-left:4in;margin-top:7.2pt;width:99pt;height:30.3pt;z-index:251654144">
            <v:textbox style="mso-next-textbox:#_x0000_s1077">
              <w:txbxContent>
                <w:p w:rsidR="00A55ABB" w:rsidRDefault="00A55ABB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Покупатель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8" style="position:absolute;left:0;text-align:left;margin-left:45pt;margin-top:7.2pt;width:99pt;height:30.3pt;z-index:251653120">
            <v:textbox style="mso-next-textbox:#_x0000_s1078">
              <w:txbxContent>
                <w:p w:rsidR="00A55ABB" w:rsidRDefault="00A55ABB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Поставщик</w:t>
                  </w:r>
                </w:p>
              </w:txbxContent>
            </v:textbox>
          </v:rect>
        </w:pict>
      </w:r>
    </w:p>
    <w:p w:rsidR="00A55ABB" w:rsidRPr="008012DC" w:rsidRDefault="00D4218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FFFFFF"/>
          <w:sz w:val="28"/>
          <w:szCs w:val="24"/>
        </w:rPr>
      </w:pPr>
      <w:r>
        <w:rPr>
          <w:noProof/>
        </w:rPr>
        <w:pict>
          <v:rect id="_x0000_s1079" style="position:absolute;left:0;text-align:left;margin-left:3.45pt;margin-top:23.25pt;width:32.55pt;height:27pt;z-index:251673600" strokecolor="white">
            <v:textbox style="mso-next-textbox:#_x0000_s1079">
              <w:txbxContent>
                <w:p w:rsidR="00A55ABB" w:rsidRDefault="00A55ABB">
                  <w:pPr>
                    <w:pStyle w:val="a3"/>
                    <w:jc w:val="right"/>
                  </w:pPr>
                  <w:r>
                    <w:t>9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0" style="position:absolute;left:0;text-align:left;margin-left:54.45pt;margin-top:14.25pt;width:35.55pt;height:27pt;z-index:251663360" strokecolor="white">
            <v:textbox style="mso-next-textbox:#_x0000_s1080">
              <w:txbxContent>
                <w:p w:rsidR="00A55ABB" w:rsidRDefault="00A55ABB">
                  <w:pPr>
                    <w:pStyle w:val="a3"/>
                  </w:pPr>
                  <w:r>
                    <w:t>6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1" style="position:absolute;left:0;text-align:left;margin-left:108pt;margin-top:23.25pt;width:36pt;height:27pt;z-index:251671552" strokecolor="white">
            <v:textbox style="mso-next-textbox:#_x0000_s1081">
              <w:txbxContent>
                <w:p w:rsidR="00A55ABB" w:rsidRDefault="00A55ABB">
                  <w:pPr>
                    <w:pStyle w:val="a3"/>
                  </w:pPr>
                  <w:r>
                    <w:t>8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2" style="position:absolute;left:0;text-align:left;margin-left:4in;margin-top:14.25pt;width:36pt;height:27pt;z-index:251658240" strokecolor="white">
            <v:textbox style="mso-next-textbox:#_x0000_s1082">
              <w:txbxContent>
                <w:p w:rsidR="00A55ABB" w:rsidRDefault="00A55ABB">
                  <w:pPr>
                    <w:pStyle w:val="a3"/>
                    <w:jc w:val="right"/>
                  </w:pPr>
                  <w:r>
                    <w:t>2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3" style="position:absolute;left:0;text-align:left;margin-left:351pt;margin-top:23.25pt;width:55.2pt;height:26.1pt;z-index:251659264" strokecolor="white">
            <v:textbox style="mso-next-textbox:#_x0000_s1083">
              <w:txbxContent>
                <w:p w:rsidR="00A55ABB" w:rsidRDefault="00A55ABB">
                  <w:pPr>
                    <w:pStyle w:val="a3"/>
                    <w:jc w:val="center"/>
                  </w:pPr>
                  <w:r>
                    <w:t>12</w:t>
                  </w:r>
                </w:p>
              </w:txbxContent>
            </v:textbox>
          </v:rect>
        </w:pict>
      </w:r>
      <w:r>
        <w:rPr>
          <w:noProof/>
        </w:rPr>
        <w:pict>
          <v:line id="_x0000_s1084" style="position:absolute;left:0;text-align:left;flip:y;z-index:251676672" from="5in,14.25pt" to="5in,59.25pt">
            <v:stroke endarrow="block"/>
          </v:line>
        </w:pict>
      </w:r>
      <w:r>
        <w:rPr>
          <w:noProof/>
        </w:rPr>
        <w:pict>
          <v:line id="_x0000_s1085" style="position:absolute;left:0;text-align:left;z-index:251672576" from="108pt,14.25pt" to="108pt,59.25pt">
            <v:stroke endarrow="block"/>
          </v:line>
        </w:pict>
      </w:r>
      <w:r>
        <w:rPr>
          <w:noProof/>
        </w:rPr>
        <w:pict>
          <v:line id="_x0000_s1086" style="position:absolute;left:0;text-align:left;flip:y;z-index:251670528" from="81pt,14.25pt" to="81pt,59.25pt">
            <v:stroke endarrow="block"/>
          </v:line>
        </w:pict>
      </w:r>
      <w:r>
        <w:rPr>
          <w:noProof/>
        </w:rPr>
        <w:pict>
          <v:line id="_x0000_s1087" style="position:absolute;left:0;text-align:left;z-index:251666432" from="324pt,14.25pt" to="324pt,59.25pt">
            <v:stroke endarrow="block"/>
          </v:line>
        </w:pict>
      </w:r>
      <w:r>
        <w:rPr>
          <w:noProof/>
        </w:rPr>
        <w:pict>
          <v:rect id="_x0000_s1088" style="position:absolute;left:0;text-align:left;margin-left:198pt;margin-top:5.25pt;width:27pt;height:18pt;z-index:251660288" strokecolor="white">
            <v:textbox style="mso-next-textbox:#_x0000_s1088">
              <w:txbxContent>
                <w:p w:rsidR="00A55ABB" w:rsidRDefault="00A55ABB">
                  <w:pPr>
                    <w:pStyle w:val="a3"/>
                  </w:pPr>
                  <w:r>
                    <w:t>7</w:t>
                  </w:r>
                </w:p>
              </w:txbxContent>
            </v:textbox>
          </v:rect>
        </w:pict>
      </w:r>
      <w:r>
        <w:rPr>
          <w:noProof/>
        </w:rPr>
        <w:pict>
          <v:line id="_x0000_s1089" style="position:absolute;left:0;text-align:left;z-index:251665408" from="2in,5.25pt" to="4in,5.25pt">
            <v:stroke endarrow="block"/>
          </v:line>
        </w:pict>
      </w:r>
    </w:p>
    <w:p w:rsidR="00A55ABB" w:rsidRPr="008012DC" w:rsidRDefault="00A55AB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FFFFFF"/>
          <w:sz w:val="28"/>
          <w:szCs w:val="24"/>
        </w:rPr>
      </w:pPr>
    </w:p>
    <w:p w:rsidR="00A55ABB" w:rsidRPr="008012DC" w:rsidRDefault="00D4218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FFFFFF"/>
          <w:sz w:val="28"/>
          <w:szCs w:val="24"/>
        </w:rPr>
      </w:pPr>
      <w:r>
        <w:rPr>
          <w:noProof/>
        </w:rPr>
        <w:pict>
          <v:rect id="_x0000_s1090" style="position:absolute;left:0;text-align:left;margin-left:423pt;margin-top:19.95pt;width:35.7pt;height:28.55pt;z-index:251667456" strokecolor="white">
            <v:textbox style="mso-next-textbox:#_x0000_s1090">
              <w:txbxContent>
                <w:p w:rsidR="00A55ABB" w:rsidRDefault="00A55ABB">
                  <w:pPr>
                    <w:pStyle w:val="a3"/>
                  </w:pPr>
                  <w:r>
                    <w:t>3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1" style="position:absolute;left:0;text-align:left;margin-left:198pt;margin-top:1.95pt;width:27pt;height:18pt;z-index:251662336" strokecolor="white">
            <v:textbox style="mso-next-textbox:#_x0000_s1091">
              <w:txbxContent>
                <w:p w:rsidR="00A55ABB" w:rsidRDefault="00A55ABB">
                  <w:pPr>
                    <w:pStyle w:val="a3"/>
                  </w:pPr>
                  <w:r>
                    <w:t>4</w:t>
                  </w:r>
                </w:p>
              </w:txbxContent>
            </v:textbox>
          </v:rect>
        </w:pict>
      </w:r>
      <w:r>
        <w:rPr>
          <w:noProof/>
        </w:rPr>
        <w:pict>
          <v:line id="_x0000_s1092" style="position:absolute;left:0;text-align:left;flip:x;z-index:251668480" from="153pt,19.95pt" to="279pt,19.95pt">
            <v:stroke endarrow="block"/>
          </v:line>
        </w:pict>
      </w:r>
      <w:r>
        <w:rPr>
          <w:noProof/>
        </w:rPr>
        <w:pict>
          <v:rect id="_x0000_s1093" style="position:absolute;left:0;text-align:left;margin-left:279pt;margin-top:10.1pt;width:135pt;height:38.4pt;z-index:251656192">
            <v:textbox style="mso-next-textbox:#_x0000_s1093">
              <w:txbxContent>
                <w:p w:rsidR="00A55ABB" w:rsidRDefault="00A55ABB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Банк, обслуживающий покупателя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4" style="position:absolute;left:0;text-align:left;margin-left:9pt;margin-top:10.1pt;width:2in;height:45pt;z-index:251655168">
            <v:textbox style="mso-next-textbox:#_x0000_s1094">
              <w:txbxContent>
                <w:p w:rsidR="00A55ABB" w:rsidRDefault="00A55ABB">
                  <w:pPr>
                    <w:pStyle w:val="a9"/>
                  </w:pPr>
                  <w:r>
                    <w:t>Банк, обслуживающий поставщика</w:t>
                  </w:r>
                </w:p>
              </w:txbxContent>
            </v:textbox>
          </v:rect>
        </w:pict>
      </w:r>
    </w:p>
    <w:p w:rsidR="00A55ABB" w:rsidRPr="008012DC" w:rsidRDefault="00D4218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FFFFFF"/>
          <w:sz w:val="28"/>
          <w:szCs w:val="24"/>
        </w:rPr>
      </w:pPr>
      <w:r>
        <w:rPr>
          <w:noProof/>
        </w:rPr>
        <w:pict>
          <v:rect id="_x0000_s1095" style="position:absolute;left:0;text-align:left;margin-left:189pt;margin-top:13.8pt;width:36pt;height:18pt;z-index:251661312" strokecolor="white">
            <v:textbox style="mso-next-textbox:#_x0000_s1095">
              <w:txbxContent>
                <w:p w:rsidR="00A55ABB" w:rsidRDefault="00A55ABB">
                  <w:pPr>
                    <w:pStyle w:val="a3"/>
                  </w:pPr>
                  <w:r>
                    <w:t>11</w:t>
                  </w:r>
                </w:p>
              </w:txbxContent>
            </v:textbox>
          </v:rect>
        </w:pict>
      </w:r>
      <w:r>
        <w:rPr>
          <w:noProof/>
        </w:rPr>
        <w:pict>
          <v:line id="_x0000_s1096" style="position:absolute;left:0;text-align:left;z-index:251675648" from="153pt,13.8pt" to="279pt,13.8pt">
            <v:stroke endarrow="block"/>
          </v:line>
        </w:pict>
      </w:r>
    </w:p>
    <w:p w:rsidR="00A55ABB" w:rsidRPr="008012DC" w:rsidRDefault="00D4218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FFFFFF"/>
          <w:sz w:val="28"/>
          <w:szCs w:val="24"/>
        </w:rPr>
      </w:pPr>
      <w:r>
        <w:rPr>
          <w:noProof/>
        </w:rPr>
        <w:pict>
          <v:rect id="_x0000_s1097" style="position:absolute;left:0;text-align:left;margin-left:63pt;margin-top:7.65pt;width:33.45pt;height:23.95pt;z-index:251669504" strokecolor="white">
            <v:textbox style="mso-next-textbox:#_x0000_s1097">
              <w:txbxContent>
                <w:p w:rsidR="00A55ABB" w:rsidRDefault="00A55ABB">
                  <w:pPr>
                    <w:pStyle w:val="a3"/>
                  </w:pPr>
                  <w:r>
                    <w:t>5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8" style="position:absolute;left:0;text-align:left;margin-left:3.45pt;margin-top:11.45pt;width:41.55pt;height:20.15pt;z-index:251674624" strokecolor="white">
            <v:textbox style="mso-next-textbox:#_x0000_s1098">
              <w:txbxContent>
                <w:p w:rsidR="00A55ABB" w:rsidRDefault="00A55ABB">
                  <w:pPr>
                    <w:widowControl/>
                    <w:spacing w:line="240" w:lineRule="auto"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xbxContent>
            </v:textbox>
          </v:rect>
        </w:pict>
      </w:r>
    </w:p>
    <w:p w:rsidR="00A55ABB" w:rsidRPr="008012DC" w:rsidRDefault="00A55AB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FFFFFF"/>
          <w:sz w:val="28"/>
          <w:szCs w:val="24"/>
        </w:rPr>
      </w:pPr>
    </w:p>
    <w:p w:rsidR="00A55ABB" w:rsidRPr="008012DC" w:rsidRDefault="003530DE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br w:type="page"/>
      </w:r>
      <w:r w:rsidR="00A55ABB" w:rsidRPr="008012DC">
        <w:rPr>
          <w:color w:val="000000"/>
          <w:sz w:val="28"/>
          <w:szCs w:val="24"/>
        </w:rPr>
        <w:t>1 – заключение договора, предусматривающего аккредитивную форму расчета,</w:t>
      </w:r>
    </w:p>
    <w:p w:rsidR="00A55ABB" w:rsidRPr="008012DC" w:rsidRDefault="00A55AB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>2 – заявление об открытии аккредитива и направление платежного поручения на депонирование средств,</w:t>
      </w:r>
    </w:p>
    <w:p w:rsidR="00A55ABB" w:rsidRPr="008012DC" w:rsidRDefault="00A55AB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>3 – списание денежных средств со счета покупателя,</w:t>
      </w:r>
    </w:p>
    <w:p w:rsidR="00A55ABB" w:rsidRPr="008012DC" w:rsidRDefault="00A55AB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>4 – перечисление средств в банк, обслуживающий поставщика, для платежа по аккредитиву,</w:t>
      </w:r>
    </w:p>
    <w:p w:rsidR="00A55ABB" w:rsidRPr="008012DC" w:rsidRDefault="00A55AB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>5 – открытие счета «аккредитивы…» в банке, обслуживающий поставщика, и зачисление на него перечисленных денег,</w:t>
      </w:r>
    </w:p>
    <w:p w:rsidR="00A55ABB" w:rsidRPr="008012DC" w:rsidRDefault="00A55AB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>6 – уведомление поставщика об открытии аккредитива,</w:t>
      </w:r>
    </w:p>
    <w:p w:rsidR="00A55ABB" w:rsidRPr="008012DC" w:rsidRDefault="00A55AB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>7 – отгрузка товаров,</w:t>
      </w:r>
    </w:p>
    <w:p w:rsidR="00A55ABB" w:rsidRPr="008012DC" w:rsidRDefault="00A55AB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>8 – предоставление в банк, обслуживающий поставщика, документов, предусмотренных условиями аккредитива,</w:t>
      </w:r>
    </w:p>
    <w:p w:rsidR="00A55ABB" w:rsidRPr="008012DC" w:rsidRDefault="00A55AB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>9 – проверка банком, обслуживающим поставщика, соблюдения поставщиком условий аккредитива и правильности оформления реестра счетов,</w:t>
      </w:r>
    </w:p>
    <w:p w:rsidR="00A55ABB" w:rsidRPr="008012DC" w:rsidRDefault="00A55AB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>10 – зачисление средств на счет поставщика обслуживающим его банком,</w:t>
      </w:r>
    </w:p>
    <w:p w:rsidR="00A55ABB" w:rsidRPr="008012DC" w:rsidRDefault="00A55AB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>11 – сообщение об использовании аккредитива,</w:t>
      </w:r>
    </w:p>
    <w:p w:rsidR="00A55ABB" w:rsidRPr="008012DC" w:rsidRDefault="00A55AB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>12 – уведомление покупателя об использовании аккредитива.</w:t>
      </w:r>
    </w:p>
    <w:p w:rsidR="00A55ABB" w:rsidRPr="008012DC" w:rsidRDefault="00A55AB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>В России чаще используются покрытые аккредитивы. Т.о., у покупателя на время действия контракта из оборота изымаются значительные средства, что делает данную форму безналичных расчетов дорогостоящей. Однако преимущества этой формы в том, что гарантированы своевременность и полнота платежа.</w:t>
      </w:r>
    </w:p>
    <w:p w:rsidR="00A55ABB" w:rsidRPr="008012DC" w:rsidRDefault="00A55ABB" w:rsidP="00673F11">
      <w:pPr>
        <w:pStyle w:val="3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Cs/>
          <w:color w:val="000000"/>
          <w:sz w:val="28"/>
        </w:rPr>
      </w:pPr>
      <w:bookmarkStart w:id="45" w:name="_Toc211784631"/>
      <w:bookmarkStart w:id="46" w:name="_Toc211784676"/>
      <w:bookmarkStart w:id="47" w:name="_Toc211784747"/>
      <w:bookmarkStart w:id="48" w:name="_Toc211784778"/>
      <w:bookmarkStart w:id="49" w:name="_Toc211784865"/>
      <w:bookmarkStart w:id="50" w:name="_Toc211925082"/>
      <w:bookmarkStart w:id="51" w:name="_Toc211925168"/>
      <w:r w:rsidRPr="008012DC">
        <w:rPr>
          <w:rFonts w:ascii="Times New Roman" w:hAnsi="Times New Roman" w:cs="Times New Roman"/>
          <w:b w:val="0"/>
          <w:iCs/>
          <w:color w:val="000000"/>
          <w:sz w:val="28"/>
        </w:rPr>
        <w:t>Расчеты чеками.</w:t>
      </w:r>
      <w:bookmarkEnd w:id="45"/>
      <w:bookmarkEnd w:id="46"/>
      <w:bookmarkEnd w:id="47"/>
      <w:bookmarkEnd w:id="48"/>
      <w:bookmarkEnd w:id="49"/>
      <w:bookmarkEnd w:id="50"/>
      <w:bookmarkEnd w:id="51"/>
    </w:p>
    <w:p w:rsidR="00A55ABB" w:rsidRPr="008012DC" w:rsidRDefault="00A55AB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>Чек – это ценная бумага, содержащая ничем не обусловленное распоряжение чекодателя обслуживающему его банку произвести платеж указанной в нем суммы чекодержателю.</w:t>
      </w:r>
      <w:r w:rsidRPr="008012DC">
        <w:rPr>
          <w:rStyle w:val="a6"/>
          <w:color w:val="000000"/>
          <w:sz w:val="28"/>
          <w:szCs w:val="24"/>
        </w:rPr>
        <w:t xml:space="preserve"> </w:t>
      </w:r>
      <w:r w:rsidRPr="008012DC">
        <w:rPr>
          <w:rStyle w:val="a6"/>
          <w:color w:val="000000"/>
          <w:sz w:val="28"/>
          <w:szCs w:val="24"/>
        </w:rPr>
        <w:footnoteReference w:id="14"/>
      </w:r>
      <w:r w:rsidRPr="008012DC">
        <w:rPr>
          <w:color w:val="000000"/>
          <w:sz w:val="28"/>
          <w:szCs w:val="24"/>
        </w:rPr>
        <w:t xml:space="preserve"> Чекодатель – юридическое или физическое лицо, имеющее денежные средства в банке. Чекодержатель - юридическое или физическое лицо, в пользу которого выдан чек. Плательщик – банк, в котором находятся денежные средства чекодателя.</w:t>
      </w:r>
    </w:p>
    <w:p w:rsidR="00A55ABB" w:rsidRPr="008012DC" w:rsidRDefault="00A55AB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>Чековые книжки бывают лимитированные и нелимитированные:</w:t>
      </w:r>
    </w:p>
    <w:p w:rsidR="00A55ABB" w:rsidRPr="008012DC" w:rsidRDefault="00A55AB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8012DC">
        <w:rPr>
          <w:iCs/>
          <w:color w:val="000000"/>
          <w:sz w:val="28"/>
          <w:szCs w:val="24"/>
        </w:rPr>
        <w:t>лимитрованные:</w:t>
      </w:r>
      <w:r w:rsidRPr="008012DC">
        <w:rPr>
          <w:color w:val="000000"/>
          <w:sz w:val="28"/>
          <w:szCs w:val="24"/>
        </w:rPr>
        <w:t xml:space="preserve"> на отдельном счете получателя книжки депонируется (блокируется) общая сумма платежа,</w:t>
      </w:r>
    </w:p>
    <w:p w:rsidR="00A55ABB" w:rsidRPr="008012DC" w:rsidRDefault="00A55AB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8012DC">
        <w:rPr>
          <w:iCs/>
          <w:color w:val="000000"/>
          <w:sz w:val="28"/>
          <w:szCs w:val="24"/>
        </w:rPr>
        <w:t xml:space="preserve">нелимитрованные: </w:t>
      </w:r>
      <w:r w:rsidRPr="008012DC">
        <w:rPr>
          <w:color w:val="000000"/>
          <w:sz w:val="28"/>
          <w:szCs w:val="24"/>
        </w:rPr>
        <w:t>депонирование не предусмотрено; при наличии средств на счете суммы по чекам снимаются с него; при недостаточности средств на счете чеки погашаются за счет средств банка и затем погашаются чекодателем.</w:t>
      </w:r>
    </w:p>
    <w:p w:rsidR="00A55ABB" w:rsidRPr="008012DC" w:rsidRDefault="00A55AB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>В России чековая форма безналичных расчетов не так распространена, как за рубежом, и используются в основном лимитированные чековые книжки.</w:t>
      </w:r>
      <w:r w:rsidR="006D5FD5" w:rsidRPr="008012DC">
        <w:rPr>
          <w:color w:val="000000"/>
          <w:sz w:val="28"/>
          <w:szCs w:val="24"/>
        </w:rPr>
        <w:t xml:space="preserve"> </w:t>
      </w:r>
      <w:r w:rsidRPr="008012DC">
        <w:rPr>
          <w:color w:val="000000"/>
          <w:sz w:val="28"/>
          <w:szCs w:val="24"/>
        </w:rPr>
        <w:t xml:space="preserve">Различают чеки именные («платить только </w:t>
      </w:r>
      <w:r w:rsidRPr="008012DC">
        <w:rPr>
          <w:color w:val="000000"/>
          <w:sz w:val="28"/>
          <w:szCs w:val="24"/>
          <w:lang w:val="en-US"/>
        </w:rPr>
        <w:t>N</w:t>
      </w:r>
      <w:r w:rsidRPr="008012DC">
        <w:rPr>
          <w:color w:val="000000"/>
          <w:sz w:val="28"/>
          <w:szCs w:val="24"/>
        </w:rPr>
        <w:t xml:space="preserve">»), ордерные («платить </w:t>
      </w:r>
      <w:r w:rsidRPr="008012DC">
        <w:rPr>
          <w:color w:val="000000"/>
          <w:sz w:val="28"/>
          <w:szCs w:val="24"/>
          <w:lang w:val="en-US"/>
        </w:rPr>
        <w:t>N</w:t>
      </w:r>
      <w:r w:rsidRPr="008012DC">
        <w:rPr>
          <w:color w:val="000000"/>
          <w:sz w:val="28"/>
          <w:szCs w:val="24"/>
        </w:rPr>
        <w:t xml:space="preserve"> или его приказу (индоссамент)») и предъявительные («платить предъявителю»).</w:t>
      </w:r>
      <w:r w:rsidR="006D5FD5" w:rsidRPr="008012DC">
        <w:rPr>
          <w:color w:val="000000"/>
          <w:sz w:val="28"/>
          <w:szCs w:val="24"/>
        </w:rPr>
        <w:t xml:space="preserve"> </w:t>
      </w:r>
      <w:r w:rsidRPr="008012DC">
        <w:rPr>
          <w:color w:val="000000"/>
          <w:sz w:val="28"/>
          <w:szCs w:val="24"/>
        </w:rPr>
        <w:t xml:space="preserve">Чекодатель не имеет права отозвать чек до истечения срока его предъявления к оплате. </w:t>
      </w:r>
    </w:p>
    <w:p w:rsidR="006D5FD5" w:rsidRPr="008012DC" w:rsidRDefault="00D4218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>
        <w:rPr>
          <w:noProof/>
        </w:rPr>
        <w:pict>
          <v:rect id="_x0000_s1099" style="position:absolute;left:0;text-align:left;margin-left:67.5pt;margin-top:19.5pt;width:4in;height:28.5pt;z-index:251638784" strokecolor="white">
            <v:textbox style="mso-next-textbox:#_x0000_s1099">
              <w:txbxContent>
                <w:p w:rsidR="00A55ABB" w:rsidRDefault="00A55ABB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Договор на поставку продукции, оказание услуг</w:t>
                  </w:r>
                </w:p>
              </w:txbxContent>
            </v:textbox>
          </v:rect>
        </w:pict>
      </w:r>
    </w:p>
    <w:p w:rsidR="00A55ABB" w:rsidRPr="008012DC" w:rsidRDefault="00A55ABB" w:rsidP="00673F11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rPr>
          <w:color w:val="FFFFFF"/>
          <w:sz w:val="28"/>
          <w:szCs w:val="24"/>
        </w:rPr>
      </w:pPr>
    </w:p>
    <w:p w:rsidR="00A55ABB" w:rsidRPr="008012DC" w:rsidRDefault="00D4218B" w:rsidP="00673F11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rPr>
          <w:color w:val="FFFFFF"/>
          <w:sz w:val="28"/>
          <w:szCs w:val="28"/>
        </w:rPr>
      </w:pPr>
      <w:r>
        <w:rPr>
          <w:noProof/>
        </w:rPr>
        <w:pict>
          <v:line id="_x0000_s1100" style="position:absolute;left:0;text-align:left;z-index:251632640" from="81pt,1.1pt" to="81pt,28.1pt">
            <v:stroke endarrow="block"/>
          </v:line>
        </w:pict>
      </w:r>
      <w:r>
        <w:rPr>
          <w:noProof/>
        </w:rPr>
        <w:pict>
          <v:line id="_x0000_s1101" style="position:absolute;left:0;text-align:left;z-index:251633664" from="342pt,1.1pt" to="342pt,28.1pt">
            <v:stroke endarrow="block"/>
          </v:line>
        </w:pict>
      </w:r>
      <w:r>
        <w:rPr>
          <w:noProof/>
        </w:rPr>
        <w:pict>
          <v:line id="_x0000_s1102" style="position:absolute;left:0;text-align:left;z-index:251631616" from="81pt,1.1pt" to="342pt,1.1pt"/>
        </w:pict>
      </w:r>
    </w:p>
    <w:p w:rsidR="00A55ABB" w:rsidRPr="008012DC" w:rsidRDefault="00D4218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FFFFFF"/>
          <w:sz w:val="28"/>
          <w:szCs w:val="24"/>
        </w:rPr>
      </w:pPr>
      <w:r>
        <w:rPr>
          <w:noProof/>
        </w:rPr>
        <w:pict>
          <v:rect id="_x0000_s1103" style="position:absolute;left:0;text-align:left;margin-left:198pt;margin-top:1.5pt;width:27pt;height:18pt;z-index:251635712" strokecolor="white">
            <v:textbox style="mso-next-textbox:#_x0000_s1103">
              <w:txbxContent>
                <w:p w:rsidR="00A55ABB" w:rsidRDefault="00A55ABB">
                  <w:pPr>
                    <w:pStyle w:val="a3"/>
                  </w:pPr>
                  <w:r>
                    <w:t>4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4" style="position:absolute;left:0;text-align:left;margin-left:198pt;margin-top:19.5pt;width:27pt;height:18pt;z-index:251640832" strokecolor="white">
            <v:textbox style="mso-next-textbox:#_x0000_s1104">
              <w:txbxContent>
                <w:p w:rsidR="00A55ABB" w:rsidRDefault="00A55ABB">
                  <w:pPr>
                    <w:pStyle w:val="a3"/>
                  </w:pPr>
                  <w:r>
                    <w:t>5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5" style="position:absolute;left:0;text-align:left;margin-left:4in;margin-top:7.2pt;width:99pt;height:30.3pt;z-index:251625472">
            <v:textbox style="mso-next-textbox:#_x0000_s1105">
              <w:txbxContent>
                <w:p w:rsidR="00A55ABB" w:rsidRDefault="00A55ABB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Покупатель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6" style="position:absolute;left:0;text-align:left;margin-left:45pt;margin-top:7.2pt;width:99pt;height:30.3pt;z-index:251624448">
            <v:textbox style="mso-next-textbox:#_x0000_s1106">
              <w:txbxContent>
                <w:p w:rsidR="00A55ABB" w:rsidRDefault="00A55ABB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Поставщик</w:t>
                  </w:r>
                </w:p>
              </w:txbxContent>
            </v:textbox>
          </v:rect>
        </w:pict>
      </w:r>
      <w:r>
        <w:rPr>
          <w:noProof/>
        </w:rPr>
        <w:pict>
          <v:line id="_x0000_s1107" style="position:absolute;left:0;text-align:left;z-index:251626496" from="2in,16.2pt" to="4in,16.2pt">
            <v:stroke dashstyle="1 1" endarrow="block"/>
          </v:line>
        </w:pict>
      </w:r>
    </w:p>
    <w:p w:rsidR="00A55ABB" w:rsidRPr="008012DC" w:rsidRDefault="00D4218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FFFFFF"/>
          <w:sz w:val="28"/>
          <w:szCs w:val="24"/>
        </w:rPr>
      </w:pPr>
      <w:r>
        <w:rPr>
          <w:noProof/>
        </w:rPr>
        <w:pict>
          <v:rect id="_x0000_s1108" style="position:absolute;left:0;text-align:left;margin-left:81pt;margin-top:22.35pt;width:27pt;height:18pt;z-index:251652096" strokecolor="white">
            <v:textbox style="mso-next-textbox:#_x0000_s1108">
              <w:txbxContent>
                <w:p w:rsidR="00A55ABB" w:rsidRDefault="00A55ABB">
                  <w:pPr>
                    <w:pStyle w:val="a3"/>
                  </w:pPr>
                  <w:r>
                    <w:t>6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9" style="position:absolute;left:0;text-align:left;margin-left:306pt;margin-top:22.35pt;width:27pt;height:18pt;z-index:251636736" strokecolor="white">
            <v:textbox style="mso-next-textbox:#_x0000_s1109">
              <w:txbxContent>
                <w:p w:rsidR="00A55ABB" w:rsidRDefault="00A55ABB">
                  <w:pPr>
                    <w:pStyle w:val="a3"/>
                    <w:jc w:val="right"/>
                  </w:pPr>
                  <w:r>
                    <w:t>1</w:t>
                  </w:r>
                </w:p>
              </w:txbxContent>
            </v:textbox>
          </v:rect>
        </w:pict>
      </w:r>
      <w:r>
        <w:rPr>
          <w:noProof/>
        </w:rPr>
        <w:pict>
          <v:line id="_x0000_s1110" style="position:absolute;left:0;text-align:left;flip:y;z-index:251630592" from="369pt,13.35pt" to="369pt,55.05pt">
            <v:stroke endarrow="block"/>
          </v:line>
        </w:pict>
      </w:r>
      <w:r>
        <w:rPr>
          <w:noProof/>
        </w:rPr>
        <w:pict>
          <v:line id="_x0000_s1111" style="position:absolute;left:0;text-align:left;z-index:251634688" from="324pt,13.35pt" to="324pt,58.35pt">
            <v:stroke endarrow="block"/>
          </v:line>
        </w:pict>
      </w:r>
      <w:r>
        <w:rPr>
          <w:noProof/>
        </w:rPr>
        <w:pict>
          <v:line id="_x0000_s1112" style="position:absolute;left:0;text-align:left;z-index:251646976" from="90pt,13.35pt" to="90pt,58.35pt">
            <v:stroke endarrow="block"/>
          </v:line>
        </w:pict>
      </w:r>
      <w:r>
        <w:rPr>
          <w:noProof/>
        </w:rPr>
        <w:pict>
          <v:line id="_x0000_s1113" style="position:absolute;left:0;text-align:left;flip:x;z-index:251639808" from="2in,4.35pt" to="4in,4.35pt" strokeweight="1pt">
            <v:stroke endarrow="block"/>
          </v:line>
        </w:pict>
      </w:r>
    </w:p>
    <w:p w:rsidR="00A55ABB" w:rsidRPr="008012DC" w:rsidRDefault="00D4218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FFFFFF"/>
          <w:sz w:val="28"/>
          <w:szCs w:val="24"/>
        </w:rPr>
      </w:pPr>
      <w:r>
        <w:rPr>
          <w:noProof/>
        </w:rPr>
        <w:pict>
          <v:rect id="_x0000_s1114" style="position:absolute;left:0;text-align:left;margin-left:351pt;margin-top:7.2pt;width:27pt;height:18pt;z-index:251637760" strokecolor="white">
            <v:textbox style="mso-next-textbox:#_x0000_s1114">
              <w:txbxContent>
                <w:p w:rsidR="00A55ABB" w:rsidRPr="008012DC" w:rsidRDefault="00A55ABB" w:rsidP="006D5FD5">
                  <w:pPr>
                    <w:pStyle w:val="a3"/>
                    <w:spacing w:line="360" w:lineRule="auto"/>
                    <w:jc w:val="center"/>
                    <w:rPr>
                      <w:b/>
                      <w:color w:val="000000"/>
                      <w:sz w:val="28"/>
                    </w:rPr>
                  </w:pPr>
                  <w:r>
                    <w:t>3</w:t>
                  </w:r>
                </w:p>
              </w:txbxContent>
            </v:textbox>
          </v:rect>
        </w:pict>
      </w:r>
    </w:p>
    <w:p w:rsidR="00A55ABB" w:rsidRPr="008012DC" w:rsidRDefault="00D4218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FFFFFF"/>
          <w:sz w:val="28"/>
          <w:szCs w:val="24"/>
        </w:rPr>
      </w:pPr>
      <w:r>
        <w:rPr>
          <w:noProof/>
        </w:rPr>
        <w:pict>
          <v:rect id="_x0000_s1115" style="position:absolute;left:0;text-align:left;margin-left:198pt;margin-top:10.1pt;width:27pt;height:18pt;z-index:251651072" strokecolor="white">
            <v:textbox style="mso-next-textbox:#_x0000_s1115">
              <w:txbxContent>
                <w:p w:rsidR="00A55ABB" w:rsidRDefault="00A55ABB">
                  <w:pPr>
                    <w:pStyle w:val="a3"/>
                  </w:pPr>
                  <w:r>
                    <w:t>7</w:t>
                  </w:r>
                </w:p>
              </w:txbxContent>
            </v:textbox>
          </v:rect>
        </w:pict>
      </w:r>
      <w:r>
        <w:rPr>
          <w:noProof/>
        </w:rPr>
        <w:pict>
          <v:line id="_x0000_s1116" style="position:absolute;left:0;text-align:left;z-index:251649024" from="153pt,19.1pt" to="279pt,19.1pt">
            <v:stroke dashstyle="1 1" endarrow="block"/>
          </v:line>
        </w:pict>
      </w:r>
      <w:r>
        <w:rPr>
          <w:noProof/>
        </w:rPr>
        <w:pict>
          <v:rect id="_x0000_s1117" style="position:absolute;left:0;text-align:left;margin-left:279pt;margin-top:10.1pt;width:135pt;height:38.4pt;z-index:251628544">
            <v:textbox style="mso-next-textbox:#_x0000_s1117">
              <w:txbxContent>
                <w:p w:rsidR="00A55ABB" w:rsidRDefault="00A55ABB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Банк, обслуживающий покупателя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118" style="position:absolute;left:0;text-align:left;margin-left:9pt;margin-top:10.1pt;width:2in;height:45pt;z-index:251627520">
            <v:textbox style="mso-next-textbox:#_x0000_s1118">
              <w:txbxContent>
                <w:p w:rsidR="00A55ABB" w:rsidRDefault="00A55ABB">
                  <w:pPr>
                    <w:pStyle w:val="a9"/>
                  </w:pPr>
                  <w:r>
                    <w:t>Банк, обслуживающий поставщика</w:t>
                  </w:r>
                </w:p>
              </w:txbxContent>
            </v:textbox>
          </v:rect>
        </w:pict>
      </w:r>
    </w:p>
    <w:p w:rsidR="00A55ABB" w:rsidRPr="008012DC" w:rsidRDefault="00D4218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FFFFFF"/>
          <w:sz w:val="28"/>
          <w:szCs w:val="24"/>
        </w:rPr>
      </w:pPr>
      <w:r>
        <w:rPr>
          <w:noProof/>
        </w:rPr>
        <w:pict>
          <v:rect id="_x0000_s1119" style="position:absolute;left:0;text-align:left;margin-left:198pt;margin-top:3.95pt;width:27pt;height:18pt;z-index:251650048" strokecolor="white">
            <v:textbox style="mso-next-textbox:#_x0000_s1119">
              <w:txbxContent>
                <w:p w:rsidR="00A55ABB" w:rsidRDefault="00A55ABB">
                  <w:pPr>
                    <w:pStyle w:val="a3"/>
                  </w:pPr>
                  <w:r>
                    <w:t>8</w:t>
                  </w:r>
                </w:p>
              </w:txbxContent>
            </v:textbox>
          </v:rect>
        </w:pict>
      </w:r>
      <w:r>
        <w:rPr>
          <w:noProof/>
        </w:rPr>
        <w:pict>
          <v:line id="_x0000_s1120" style="position:absolute;left:0;text-align:left;flip:x;z-index:251629568" from="153pt,12.95pt" to="279pt,12.95pt" strokeweight="1pt">
            <v:stroke endarrow="block"/>
          </v:line>
        </w:pict>
      </w:r>
      <w:r>
        <w:rPr>
          <w:noProof/>
        </w:rPr>
        <w:pict>
          <v:rect id="_x0000_s1121" style="position:absolute;left:0;text-align:left;margin-left:351pt;margin-top:21.95pt;width:63pt;height:36pt;z-index:251642880">
            <v:textbox>
              <w:txbxContent>
                <w:p w:rsidR="00A55ABB" w:rsidRDefault="00A55ABB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Депозит</w:t>
                  </w:r>
                </w:p>
              </w:txbxContent>
            </v:textbox>
          </v:rect>
        </w:pict>
      </w:r>
      <w:r>
        <w:rPr>
          <w:noProof/>
        </w:rPr>
        <w:pict>
          <v:rect id="_x0000_s1122" style="position:absolute;left:0;text-align:left;margin-left:279pt;margin-top:21.95pt;width:1in;height:36pt;z-index:251641856">
            <v:textbox>
              <w:txbxContent>
                <w:p w:rsidR="00A55ABB" w:rsidRDefault="00A55ABB">
                  <w:pPr>
                    <w:pStyle w:val="a9"/>
                  </w:pPr>
                  <w:r>
                    <w:t>Расчетный счет</w:t>
                  </w:r>
                </w:p>
              </w:txbxContent>
            </v:textbox>
          </v:rect>
        </w:pict>
      </w:r>
    </w:p>
    <w:p w:rsidR="00A55ABB" w:rsidRPr="008012DC" w:rsidRDefault="00A55AB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FFFFFF"/>
          <w:sz w:val="28"/>
          <w:szCs w:val="24"/>
        </w:rPr>
      </w:pPr>
    </w:p>
    <w:p w:rsidR="00A55ABB" w:rsidRPr="008012DC" w:rsidRDefault="00D4218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FFFFFF"/>
          <w:sz w:val="28"/>
          <w:szCs w:val="24"/>
        </w:rPr>
      </w:pPr>
      <w:r>
        <w:rPr>
          <w:noProof/>
        </w:rPr>
        <w:pict>
          <v:line id="_x0000_s1123" style="position:absolute;left:0;text-align:left;flip:y;z-index:251645952" from="378pt,9.65pt" to="378pt,27.65pt">
            <v:stroke endarrow="block"/>
          </v:line>
        </w:pict>
      </w:r>
      <w:r>
        <w:rPr>
          <w:noProof/>
        </w:rPr>
        <w:pict>
          <v:line id="_x0000_s1124" style="position:absolute;left:0;text-align:left;z-index:251643904" from="306pt,10.05pt" to="306pt,28.05pt"/>
        </w:pict>
      </w:r>
    </w:p>
    <w:p w:rsidR="00A55ABB" w:rsidRPr="008012DC" w:rsidRDefault="00D4218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FFFFFF"/>
          <w:sz w:val="28"/>
          <w:szCs w:val="24"/>
        </w:rPr>
      </w:pPr>
      <w:r>
        <w:rPr>
          <w:noProof/>
        </w:rPr>
        <w:pict>
          <v:rect id="_x0000_s1125" style="position:absolute;left:0;text-align:left;margin-left:324pt;margin-top:7.65pt;width:27pt;height:18pt;z-index:251648000" strokecolor="white">
            <v:textbox style="mso-next-textbox:#_x0000_s1125">
              <w:txbxContent>
                <w:p w:rsidR="00A55ABB" w:rsidRDefault="00A55ABB">
                  <w:pPr>
                    <w:pStyle w:val="a3"/>
                    <w:jc w:val="center"/>
                  </w:pPr>
                  <w:r>
                    <w:t>2</w:t>
                  </w:r>
                </w:p>
              </w:txbxContent>
            </v:textbox>
          </v:rect>
        </w:pict>
      </w:r>
      <w:r>
        <w:rPr>
          <w:noProof/>
        </w:rPr>
        <w:pict>
          <v:line id="_x0000_s1126" style="position:absolute;left:0;text-align:left;z-index:251644928" from="306pt,3.9pt" to="378pt,3.9pt"/>
        </w:pict>
      </w:r>
    </w:p>
    <w:p w:rsidR="00A55ABB" w:rsidRPr="008012DC" w:rsidRDefault="00A55AB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>1 – заявление, направляемое фирмой в обслуживающий ее банк,</w:t>
      </w:r>
    </w:p>
    <w:p w:rsidR="00A55ABB" w:rsidRPr="008012DC" w:rsidRDefault="00A55AB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>2 – депонирование средств,</w:t>
      </w:r>
    </w:p>
    <w:p w:rsidR="00A55ABB" w:rsidRPr="008012DC" w:rsidRDefault="00A55AB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>3 – выдача чековой книжки,</w:t>
      </w:r>
    </w:p>
    <w:p w:rsidR="00A55ABB" w:rsidRPr="008012DC" w:rsidRDefault="00A55AB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>4 – отгрузка товаров, выполнение работ, услуг,</w:t>
      </w:r>
    </w:p>
    <w:p w:rsidR="00A55ABB" w:rsidRPr="008012DC" w:rsidRDefault="00A55AB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>5 – выписка и передача чека,</w:t>
      </w:r>
    </w:p>
    <w:p w:rsidR="00A55ABB" w:rsidRPr="008012DC" w:rsidRDefault="00A55AB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>6 – направление реестра чеков для оплаты,</w:t>
      </w:r>
    </w:p>
    <w:p w:rsidR="00A55ABB" w:rsidRPr="008012DC" w:rsidRDefault="00A55AB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>7 – требование на оплату,</w:t>
      </w:r>
    </w:p>
    <w:p w:rsidR="00A55ABB" w:rsidRPr="008012DC" w:rsidRDefault="00A55AB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>8 – перечисление средств.</w:t>
      </w:r>
    </w:p>
    <w:p w:rsidR="00A55ABB" w:rsidRPr="008012DC" w:rsidRDefault="00A55ABB" w:rsidP="00673F11">
      <w:pPr>
        <w:pStyle w:val="a7"/>
        <w:shd w:val="clear" w:color="000000" w:fill="auto"/>
        <w:suppressAutoHyphens/>
        <w:ind w:firstLine="709"/>
        <w:rPr>
          <w:color w:val="000000"/>
        </w:rPr>
      </w:pPr>
      <w:bookmarkStart w:id="52" w:name="_Toc211925083"/>
      <w:bookmarkStart w:id="53" w:name="_Toc211784632"/>
      <w:bookmarkStart w:id="54" w:name="_Toc211784677"/>
      <w:bookmarkStart w:id="55" w:name="_Toc211784748"/>
      <w:bookmarkStart w:id="56" w:name="_Toc211784779"/>
      <w:bookmarkStart w:id="57" w:name="_Toc211784866"/>
      <w:r w:rsidRPr="008012DC">
        <w:rPr>
          <w:color w:val="000000"/>
        </w:rPr>
        <w:t>В России расчеты чеками пока не получили широкого распространения.</w:t>
      </w:r>
      <w:bookmarkEnd w:id="52"/>
    </w:p>
    <w:p w:rsidR="00A55ABB" w:rsidRPr="008012DC" w:rsidRDefault="00A55ABB" w:rsidP="00673F11">
      <w:pPr>
        <w:pStyle w:val="3"/>
        <w:keepNext w:val="0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Cs/>
          <w:color w:val="000000"/>
          <w:sz w:val="28"/>
        </w:rPr>
      </w:pPr>
      <w:bookmarkStart w:id="58" w:name="_Toc211925084"/>
      <w:bookmarkStart w:id="59" w:name="_Toc211925169"/>
      <w:r w:rsidRPr="008012DC">
        <w:rPr>
          <w:rFonts w:ascii="Times New Roman" w:hAnsi="Times New Roman" w:cs="Times New Roman"/>
          <w:b w:val="0"/>
          <w:iCs/>
          <w:color w:val="000000"/>
          <w:sz w:val="28"/>
        </w:rPr>
        <w:t>Расчеты по инкассо.</w:t>
      </w:r>
      <w:bookmarkEnd w:id="53"/>
      <w:bookmarkEnd w:id="54"/>
      <w:bookmarkEnd w:id="55"/>
      <w:bookmarkEnd w:id="56"/>
      <w:bookmarkEnd w:id="57"/>
      <w:bookmarkEnd w:id="58"/>
      <w:bookmarkEnd w:id="59"/>
    </w:p>
    <w:p w:rsidR="00A55ABB" w:rsidRPr="008012DC" w:rsidRDefault="00A55AB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>Расчеты по инкассо – это банковская операция, посредством которой банк по поручению и за счет своего клиента на основании расчетных документов осуществляет действия по получению от плательщика платежа.</w:t>
      </w:r>
      <w:r w:rsidRPr="008012DC">
        <w:rPr>
          <w:rStyle w:val="a6"/>
          <w:color w:val="000000"/>
          <w:sz w:val="28"/>
          <w:szCs w:val="24"/>
        </w:rPr>
        <w:footnoteReference w:id="15"/>
      </w:r>
    </w:p>
    <w:p w:rsidR="00A55ABB" w:rsidRPr="008012DC" w:rsidRDefault="00A55AB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 xml:space="preserve">Расчетные документы, на основании которых осуществляются расчеты по инкассо – платежные требования и инкассовые поручения. Они предъявляются получателем средств плательщику через банк, обслуживающий получателя средств. </w:t>
      </w:r>
    </w:p>
    <w:p w:rsidR="00A55ABB" w:rsidRPr="008012DC" w:rsidRDefault="00A55AB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8012DC">
        <w:rPr>
          <w:iCs/>
          <w:color w:val="000000"/>
          <w:sz w:val="28"/>
          <w:szCs w:val="24"/>
        </w:rPr>
        <w:t>Платежное требование</w:t>
      </w:r>
      <w:r w:rsidRPr="008012DC">
        <w:rPr>
          <w:color w:val="000000"/>
          <w:sz w:val="28"/>
          <w:szCs w:val="24"/>
        </w:rPr>
        <w:t xml:space="preserve"> содержит требование получателя средств к должнику об уплате определенной суммы через банк.</w:t>
      </w:r>
    </w:p>
    <w:p w:rsidR="00A55ABB" w:rsidRPr="008012DC" w:rsidRDefault="00A55AB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>Расчеты с помощью платежных требований могут производиться с предварительным акцептом плательщика либо без него.</w:t>
      </w:r>
    </w:p>
    <w:p w:rsidR="00A55ABB" w:rsidRPr="008012DC" w:rsidRDefault="006D5FD5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FFFFFF"/>
          <w:sz w:val="28"/>
          <w:szCs w:val="24"/>
        </w:rPr>
      </w:pPr>
      <w:r w:rsidRPr="008012DC">
        <w:rPr>
          <w:color w:val="000000"/>
          <w:sz w:val="28"/>
          <w:szCs w:val="24"/>
        </w:rPr>
        <w:br w:type="page"/>
      </w:r>
      <w:r w:rsidR="00D4218B">
        <w:rPr>
          <w:noProof/>
        </w:rPr>
        <w:pict>
          <v:rect id="_x0000_s1127" style="position:absolute;left:0;text-align:left;margin-left:198pt;margin-top:-6.6pt;width:27pt;height:18pt;z-index:251681792" strokecolor="white">
            <v:textbox style="mso-next-textbox:#_x0000_s1127">
              <w:txbxContent>
                <w:p w:rsidR="00A55ABB" w:rsidRDefault="00A55ABB">
                  <w:pPr>
                    <w:pStyle w:val="a3"/>
                  </w:pPr>
                  <w:r>
                    <w:t>1</w:t>
                  </w:r>
                </w:p>
              </w:txbxContent>
            </v:textbox>
          </v:rect>
        </w:pict>
      </w:r>
      <w:r w:rsidR="00D4218B">
        <w:rPr>
          <w:noProof/>
        </w:rPr>
        <w:pict>
          <v:line id="_x0000_s1128" style="position:absolute;left:0;text-align:left;z-index:251688960" from="2in,11.4pt" to="4in,11.4pt">
            <v:stroke startarrow="block" endarrow="block"/>
          </v:line>
        </w:pict>
      </w:r>
      <w:r w:rsidR="00D4218B">
        <w:rPr>
          <w:noProof/>
        </w:rPr>
        <w:pict>
          <v:rect id="_x0000_s1129" style="position:absolute;left:0;text-align:left;margin-left:4in;margin-top:7.2pt;width:99pt;height:30.3pt;z-index:251678720">
            <v:textbox style="mso-next-textbox:#_x0000_s1129">
              <w:txbxContent>
                <w:p w:rsidR="00A55ABB" w:rsidRDefault="00A55ABB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Покупатель</w:t>
                  </w:r>
                </w:p>
              </w:txbxContent>
            </v:textbox>
          </v:rect>
        </w:pict>
      </w:r>
      <w:r w:rsidR="00D4218B">
        <w:rPr>
          <w:noProof/>
        </w:rPr>
        <w:pict>
          <v:rect id="_x0000_s1130" style="position:absolute;left:0;text-align:left;margin-left:45pt;margin-top:7.2pt;width:99pt;height:30.3pt;z-index:251677696">
            <v:textbox style="mso-next-textbox:#_x0000_s1130">
              <w:txbxContent>
                <w:p w:rsidR="00A55ABB" w:rsidRDefault="00A55ABB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Поставщик</w:t>
                  </w:r>
                </w:p>
              </w:txbxContent>
            </v:textbox>
          </v:rect>
        </w:pict>
      </w:r>
    </w:p>
    <w:p w:rsidR="00A55ABB" w:rsidRPr="008012DC" w:rsidRDefault="00D4218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FFFFFF"/>
          <w:sz w:val="28"/>
          <w:szCs w:val="24"/>
        </w:rPr>
      </w:pPr>
      <w:r>
        <w:rPr>
          <w:noProof/>
        </w:rPr>
        <w:pict>
          <v:rect id="_x0000_s1131" style="position:absolute;left:0;text-align:left;margin-left:63pt;margin-top:23.25pt;width:27pt;height:27pt;z-index:251687936" strokecolor="white">
            <v:textbox style="mso-next-textbox:#_x0000_s1131">
              <w:txbxContent>
                <w:p w:rsidR="00A55ABB" w:rsidRDefault="00A55ABB">
                  <w:pPr>
                    <w:pStyle w:val="a3"/>
                  </w:pPr>
                  <w:r>
                    <w:t>8</w:t>
                  </w:r>
                </w:p>
              </w:txbxContent>
            </v:textbox>
          </v:rect>
        </w:pict>
      </w:r>
      <w:r>
        <w:rPr>
          <w:noProof/>
        </w:rPr>
        <w:pict>
          <v:rect id="_x0000_s1132" style="position:absolute;left:0;text-align:left;margin-left:243pt;margin-top:5.7pt;width:27pt;height:28.2pt;z-index:251684864" strokecolor="white">
            <v:textbox style="mso-next-textbox:#_x0000_s1132">
              <w:txbxContent>
                <w:p w:rsidR="00A55ABB" w:rsidRDefault="00A55ABB">
                  <w:pPr>
                    <w:pStyle w:val="a3"/>
                  </w:pPr>
                  <w:r>
                    <w:t>2</w:t>
                  </w:r>
                </w:p>
              </w:txbxContent>
            </v:textbox>
          </v:rect>
        </w:pict>
      </w:r>
      <w:r>
        <w:rPr>
          <w:noProof/>
        </w:rPr>
        <w:pict>
          <v:rect id="_x0000_s1133" style="position:absolute;left:0;text-align:left;margin-left:108pt;margin-top:23.25pt;width:27pt;height:26.1pt;z-index:251694080" strokecolor="white">
            <v:textbox style="mso-next-textbox:#_x0000_s1133">
              <w:txbxContent>
                <w:p w:rsidR="00A55ABB" w:rsidRDefault="00A55ABB">
                  <w:pPr>
                    <w:pStyle w:val="a3"/>
                    <w:rPr>
                      <w:lang w:val="en-US"/>
                    </w:rPr>
                  </w:pPr>
                  <w:r>
                    <w:t>2</w:t>
                  </w:r>
                </w:p>
              </w:txbxContent>
            </v:textbox>
          </v:rect>
        </w:pict>
      </w:r>
      <w:r>
        <w:rPr>
          <w:noProof/>
        </w:rPr>
        <w:pict>
          <v:rect id="_x0000_s1134" style="position:absolute;left:0;text-align:left;margin-left:2in;margin-top:23.7pt;width:45pt;height:25.65pt;z-index:251698176" strokecolor="white">
            <v:textbox style="mso-next-textbox:#_x0000_s1134">
              <w:txbxContent>
                <w:p w:rsidR="00A55ABB" w:rsidRDefault="00A55ABB">
                  <w:pPr>
                    <w:pStyle w:val="a3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</w:rPr>
        <w:pict>
          <v:rect id="_x0000_s1135" style="position:absolute;left:0;text-align:left;margin-left:5in;margin-top:23.7pt;width:33.45pt;height:25.65pt;z-index:251683840" strokecolor="white">
            <v:textbox style="mso-next-textbox:#_x0000_s1135">
              <w:txbxContent>
                <w:p w:rsidR="00A55ABB" w:rsidRDefault="00A55ABB">
                  <w:pPr>
                    <w:pStyle w:val="a3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</w:rPr>
        <w:pict>
          <v:line id="_x0000_s1136" style="position:absolute;left:0;text-align:left;z-index:251699200" from="2in,14.7pt" to="279pt,59.7pt">
            <v:stroke endarrow="block"/>
          </v:line>
        </w:pict>
      </w:r>
      <w:r>
        <w:rPr>
          <w:noProof/>
        </w:rPr>
        <w:pict>
          <v:line id="_x0000_s1137" style="position:absolute;left:0;text-align:left;flip:y;z-index:251697152" from="5in,14.25pt" to="5in,59.25pt">
            <v:stroke endarrow="block"/>
          </v:line>
        </w:pict>
      </w:r>
      <w:r>
        <w:rPr>
          <w:noProof/>
        </w:rPr>
        <w:pict>
          <v:line id="_x0000_s1138" style="position:absolute;left:0;text-align:left;z-index:251695104" from="108pt,14.25pt" to="108pt,59.25pt">
            <v:stroke dashstyle="dash" endarrow="block"/>
          </v:line>
        </w:pict>
      </w:r>
      <w:r>
        <w:rPr>
          <w:noProof/>
        </w:rPr>
        <w:pict>
          <v:line id="_x0000_s1139" style="position:absolute;left:0;text-align:left;flip:y;z-index:251693056" from="81pt,14.25pt" to="81pt,59.25pt">
            <v:stroke endarrow="block"/>
          </v:line>
        </w:pict>
      </w:r>
      <w:r>
        <w:rPr>
          <w:noProof/>
        </w:rPr>
        <w:pict>
          <v:rect id="_x0000_s1140" style="position:absolute;left:0;text-align:left;margin-left:297pt;margin-top:23.25pt;width:27pt;height:18pt;z-index:251682816" strokecolor="white">
            <v:textbox style="mso-next-textbox:#_x0000_s1140">
              <w:txbxContent>
                <w:p w:rsidR="00A55ABB" w:rsidRDefault="00A55ABB">
                  <w:pPr>
                    <w:pStyle w:val="a3"/>
                    <w:jc w:val="right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</w:rPr>
        <w:pict>
          <v:line id="_x0000_s1141" style="position:absolute;left:0;text-align:left;z-index:251691008" from="324pt,14.25pt" to="324pt,59.25pt">
            <v:stroke endarrow="block"/>
          </v:line>
        </w:pict>
      </w:r>
      <w:r>
        <w:rPr>
          <w:noProof/>
        </w:rPr>
        <w:pict>
          <v:line id="_x0000_s1142" style="position:absolute;left:0;text-align:left;z-index:251689984" from="2in,5.25pt" to="4in,5.25pt">
            <v:stroke endarrow="block"/>
          </v:line>
        </w:pict>
      </w:r>
    </w:p>
    <w:p w:rsidR="00A55ABB" w:rsidRPr="008012DC" w:rsidRDefault="00A55AB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FFFFFF"/>
          <w:sz w:val="28"/>
          <w:szCs w:val="24"/>
        </w:rPr>
      </w:pPr>
    </w:p>
    <w:p w:rsidR="00A55ABB" w:rsidRPr="008012DC" w:rsidRDefault="00D4218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FFFFFF"/>
          <w:sz w:val="28"/>
          <w:szCs w:val="24"/>
        </w:rPr>
      </w:pPr>
      <w:r>
        <w:rPr>
          <w:noProof/>
        </w:rPr>
        <w:pict>
          <v:rect id="_x0000_s1143" style="position:absolute;left:0;text-align:left;margin-left:279pt;margin-top:10.1pt;width:135pt;height:55.3pt;z-index:251680768">
            <v:textbox style="mso-next-textbox:#_x0000_s1143">
              <w:txbxContent>
                <w:p w:rsidR="00A55ABB" w:rsidRDefault="00A55ABB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</w:rPr>
                    <w:t>Банк, обслуживающий покупателя</w:t>
                  </w:r>
                </w:p>
                <w:p w:rsidR="00A55ABB" w:rsidRDefault="00A55ABB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</w:rPr>
        <w:pict>
          <v:rect id="_x0000_s1144" style="position:absolute;left:0;text-align:left;margin-left:9pt;margin-top:10.1pt;width:2in;height:55.3pt;z-index:251679744">
            <v:textbox style="mso-next-textbox:#_x0000_s1144">
              <w:txbxContent>
                <w:p w:rsidR="00A55ABB" w:rsidRDefault="00A55ABB">
                  <w:pPr>
                    <w:pStyle w:val="a9"/>
                    <w:rPr>
                      <w:lang w:val="en-US"/>
                    </w:rPr>
                  </w:pPr>
                  <w:r>
                    <w:t>Банк, обслуживающий поставщика</w:t>
                  </w:r>
                </w:p>
                <w:p w:rsidR="00A55ABB" w:rsidRDefault="00A55ABB">
                  <w:pPr>
                    <w:pStyle w:val="a9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</w:t>
                  </w:r>
                </w:p>
              </w:txbxContent>
            </v:textbox>
          </v:rect>
        </w:pict>
      </w:r>
      <w:r>
        <w:rPr>
          <w:noProof/>
        </w:rPr>
        <w:pict>
          <v:rect id="_x0000_s1145" style="position:absolute;left:0;text-align:left;margin-left:198pt;margin-top:1.95pt;width:27pt;height:18pt;z-index:251686912" strokecolor="white">
            <v:textbox style="mso-next-textbox:#_x0000_s1145">
              <w:txbxContent>
                <w:p w:rsidR="00A55ABB" w:rsidRDefault="00A55ABB">
                  <w:pPr>
                    <w:pStyle w:val="a3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</w:t>
                  </w:r>
                </w:p>
              </w:txbxContent>
            </v:textbox>
          </v:rect>
        </w:pict>
      </w:r>
      <w:r>
        <w:rPr>
          <w:noProof/>
        </w:rPr>
        <w:pict>
          <v:line id="_x0000_s1146" style="position:absolute;left:0;text-align:left;flip:x;z-index:251692032" from="153pt,19.95pt" to="279pt,19.95pt">
            <v:stroke endarrow="block"/>
          </v:line>
        </w:pict>
      </w:r>
    </w:p>
    <w:p w:rsidR="00A55ABB" w:rsidRPr="008012DC" w:rsidRDefault="00D4218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FFFFFF"/>
          <w:sz w:val="28"/>
          <w:szCs w:val="24"/>
        </w:rPr>
      </w:pPr>
      <w:r>
        <w:rPr>
          <w:noProof/>
        </w:rPr>
        <w:pict>
          <v:rect id="_x0000_s1147" style="position:absolute;left:0;text-align:left;margin-left:189pt;margin-top:13.8pt;width:36pt;height:27.45pt;z-index:251685888" strokecolor="white">
            <v:textbox style="mso-next-textbox:#_x0000_s1147">
              <w:txbxContent>
                <w:p w:rsidR="00A55ABB" w:rsidRDefault="00A55ABB">
                  <w:pPr>
                    <w:pStyle w:val="a3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</w:rPr>
        <w:pict>
          <v:line id="_x0000_s1148" style="position:absolute;left:0;text-align:left;z-index:251696128" from="153pt,13.8pt" to="279pt,13.8pt">
            <v:stroke dashstyle="dash" endarrow="block"/>
          </v:line>
        </w:pict>
      </w:r>
    </w:p>
    <w:p w:rsidR="00A55ABB" w:rsidRPr="008012DC" w:rsidRDefault="00A55AB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FFFFFF"/>
          <w:sz w:val="28"/>
          <w:szCs w:val="24"/>
        </w:rPr>
      </w:pPr>
    </w:p>
    <w:p w:rsidR="00A55ABB" w:rsidRPr="006D5FD5" w:rsidRDefault="00A55ABB" w:rsidP="00673F11">
      <w:pPr>
        <w:widowControl/>
        <w:shd w:val="clear" w:color="000000" w:fill="auto"/>
        <w:suppressAutoHyphens/>
        <w:spacing w:line="360" w:lineRule="auto"/>
        <w:ind w:firstLine="709"/>
        <w:rPr>
          <w:sz w:val="28"/>
          <w:szCs w:val="24"/>
        </w:rPr>
      </w:pPr>
    </w:p>
    <w:p w:rsidR="00A55ABB" w:rsidRPr="008012DC" w:rsidRDefault="00A55AB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>1 – заключение договора на поставку товара,</w:t>
      </w:r>
    </w:p>
    <w:p w:rsidR="00A55ABB" w:rsidRPr="008012DC" w:rsidRDefault="00A55AB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>2 – отправка товара покупателю и ПТ с документами на товар направляется в 4-х экз. в банк покупателя,</w:t>
      </w:r>
    </w:p>
    <w:p w:rsidR="00A55ABB" w:rsidRPr="008012DC" w:rsidRDefault="00A55AB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>3 – банк передает ПТ покупателю, а отгрузочные документы оставляет в картотеке к счету покупателя,</w:t>
      </w:r>
    </w:p>
    <w:p w:rsidR="00A55ABB" w:rsidRPr="008012DC" w:rsidRDefault="00A55AB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>4 – покупатель должен либо акцептовать его, либо отказаться от оплаты в течение 3 дней со дня поступления его в банк покупателя; если согласен, то оформляет все 4 экз. и сдает их в банк, получая в обмен документы на товар,</w:t>
      </w:r>
    </w:p>
    <w:p w:rsidR="00A55ABB" w:rsidRPr="008012DC" w:rsidRDefault="00A55AB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>5 – на основании 1 экз. произведено списание со счета покупателя,</w:t>
      </w:r>
    </w:p>
    <w:p w:rsidR="00A55ABB" w:rsidRPr="008012DC" w:rsidRDefault="00A55AB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>6 – деньги направляются в банк получателя со 2-м экз.,</w:t>
      </w:r>
    </w:p>
    <w:p w:rsidR="00A55ABB" w:rsidRPr="008012DC" w:rsidRDefault="00A55AB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>7 – деньги зачисляются на счет банка поставщика, используется 2-й экз.,</w:t>
      </w:r>
    </w:p>
    <w:p w:rsidR="00A55ABB" w:rsidRPr="008012DC" w:rsidRDefault="00A55AB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>8 – выписка с расчетного счета о поступлении средств.</w:t>
      </w:r>
    </w:p>
    <w:p w:rsidR="00A55ABB" w:rsidRPr="008012DC" w:rsidRDefault="00A55ABB" w:rsidP="00673F11">
      <w:pPr>
        <w:pStyle w:val="a7"/>
        <w:shd w:val="clear" w:color="000000" w:fill="auto"/>
        <w:suppressAutoHyphens/>
        <w:ind w:firstLine="709"/>
        <w:rPr>
          <w:color w:val="000000"/>
          <w:szCs w:val="24"/>
        </w:rPr>
      </w:pPr>
      <w:r w:rsidRPr="008012DC">
        <w:rPr>
          <w:color w:val="000000"/>
          <w:szCs w:val="24"/>
        </w:rPr>
        <w:t xml:space="preserve">На основании инкассового поручения денежные средства списываются со счета плательщика в бесспорном порядке. </w:t>
      </w:r>
    </w:p>
    <w:p w:rsidR="00A55ABB" w:rsidRPr="008012DC" w:rsidRDefault="00A55ABB" w:rsidP="00673F11">
      <w:pPr>
        <w:pStyle w:val="3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Cs/>
          <w:color w:val="000000"/>
          <w:sz w:val="28"/>
        </w:rPr>
      </w:pPr>
      <w:bookmarkStart w:id="60" w:name="_Toc211784633"/>
      <w:bookmarkStart w:id="61" w:name="_Toc211784678"/>
      <w:bookmarkStart w:id="62" w:name="_Toc211784749"/>
      <w:bookmarkStart w:id="63" w:name="_Toc211784780"/>
      <w:bookmarkStart w:id="64" w:name="_Toc211784867"/>
      <w:bookmarkStart w:id="65" w:name="_Toc211925085"/>
      <w:bookmarkStart w:id="66" w:name="_Toc211925170"/>
      <w:r w:rsidRPr="008012DC">
        <w:rPr>
          <w:rFonts w:ascii="Times New Roman" w:hAnsi="Times New Roman" w:cs="Times New Roman"/>
          <w:b w:val="0"/>
          <w:iCs/>
          <w:color w:val="000000"/>
          <w:sz w:val="28"/>
        </w:rPr>
        <w:t>Расчеты с помощью пластиковых карт.</w:t>
      </w:r>
      <w:bookmarkEnd w:id="60"/>
      <w:bookmarkEnd w:id="61"/>
      <w:bookmarkEnd w:id="62"/>
      <w:bookmarkEnd w:id="63"/>
      <w:bookmarkEnd w:id="64"/>
      <w:bookmarkEnd w:id="65"/>
      <w:bookmarkEnd w:id="66"/>
    </w:p>
    <w:p w:rsidR="00A55ABB" w:rsidRPr="008012DC" w:rsidRDefault="00A55AB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 xml:space="preserve">Термин «пластиковая карточка» обозначает все виды карточек, различных как по назначению, так и по своим техническим возможностям. На всех пластиковых карточек хранится информация, используемая в прикладных программах. Существуют определенные стандарты для пластиковых карточек, разработанные организацией </w:t>
      </w:r>
      <w:r w:rsidRPr="008012DC">
        <w:rPr>
          <w:color w:val="000000"/>
          <w:sz w:val="28"/>
          <w:szCs w:val="24"/>
          <w:lang w:val="en-US"/>
        </w:rPr>
        <w:t>ISO</w:t>
      </w:r>
      <w:r w:rsidRPr="008012DC">
        <w:rPr>
          <w:color w:val="000000"/>
          <w:sz w:val="28"/>
          <w:szCs w:val="24"/>
        </w:rPr>
        <w:t xml:space="preserve">. В России выпуск и обращение пластиковых карточек регламентируется Положением ЦБ РФ № 23 от 09.04.1998 «О порядке эмиссии кредитными организациями банковских карт и осуществления расчетов по операциям, осуществляемым с их использованием». </w:t>
      </w:r>
    </w:p>
    <w:p w:rsidR="00A55ABB" w:rsidRPr="008012DC" w:rsidRDefault="00A55AB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>Пластиковые карточки бывают следующие:</w:t>
      </w:r>
    </w:p>
    <w:p w:rsidR="00A55ABB" w:rsidRPr="008012DC" w:rsidRDefault="00A55ABB" w:rsidP="00673F11">
      <w:pPr>
        <w:widowControl/>
        <w:numPr>
          <w:ilvl w:val="0"/>
          <w:numId w:val="5"/>
        </w:numPr>
        <w:shd w:val="clear" w:color="000000" w:fill="auto"/>
        <w:tabs>
          <w:tab w:val="clear" w:pos="1636"/>
          <w:tab w:val="num" w:pos="360"/>
        </w:tabs>
        <w:suppressAutoHyphens/>
        <w:spacing w:line="360" w:lineRule="auto"/>
        <w:ind w:left="0"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>магнитные/микропроцессорные</w:t>
      </w:r>
    </w:p>
    <w:p w:rsidR="00A55ABB" w:rsidRPr="008012DC" w:rsidRDefault="00A55ABB" w:rsidP="00673F11">
      <w:pPr>
        <w:widowControl/>
        <w:numPr>
          <w:ilvl w:val="0"/>
          <w:numId w:val="5"/>
        </w:numPr>
        <w:shd w:val="clear" w:color="000000" w:fill="auto"/>
        <w:tabs>
          <w:tab w:val="clear" w:pos="1636"/>
          <w:tab w:val="num" w:pos="360"/>
        </w:tabs>
        <w:suppressAutoHyphens/>
        <w:spacing w:line="360" w:lineRule="auto"/>
        <w:ind w:left="0"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>расчетные (дебетовые)/кредитные/предоплаченные</w:t>
      </w:r>
    </w:p>
    <w:p w:rsidR="00A55ABB" w:rsidRPr="008012DC" w:rsidRDefault="00A55ABB" w:rsidP="00673F11">
      <w:pPr>
        <w:widowControl/>
        <w:numPr>
          <w:ilvl w:val="0"/>
          <w:numId w:val="5"/>
        </w:numPr>
        <w:shd w:val="clear" w:color="000000" w:fill="auto"/>
        <w:tabs>
          <w:tab w:val="clear" w:pos="1636"/>
          <w:tab w:val="num" w:pos="360"/>
        </w:tabs>
        <w:suppressAutoHyphens/>
        <w:spacing w:line="360" w:lineRule="auto"/>
        <w:ind w:left="0"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>корпоративные/личные</w:t>
      </w:r>
    </w:p>
    <w:p w:rsidR="00A55ABB" w:rsidRPr="008012DC" w:rsidRDefault="00A55ABB" w:rsidP="00673F11">
      <w:pPr>
        <w:widowControl/>
        <w:numPr>
          <w:ilvl w:val="0"/>
          <w:numId w:val="5"/>
        </w:numPr>
        <w:shd w:val="clear" w:color="000000" w:fill="auto"/>
        <w:tabs>
          <w:tab w:val="clear" w:pos="1636"/>
          <w:tab w:val="num" w:pos="360"/>
        </w:tabs>
        <w:suppressAutoHyphens/>
        <w:spacing w:line="360" w:lineRule="auto"/>
        <w:ind w:left="0"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>международные/российские</w:t>
      </w:r>
    </w:p>
    <w:p w:rsidR="00A55ABB" w:rsidRPr="008012DC" w:rsidRDefault="00A55ABB" w:rsidP="00673F11">
      <w:pPr>
        <w:widowControl/>
        <w:numPr>
          <w:ilvl w:val="0"/>
          <w:numId w:val="5"/>
        </w:numPr>
        <w:shd w:val="clear" w:color="000000" w:fill="auto"/>
        <w:tabs>
          <w:tab w:val="clear" w:pos="1636"/>
          <w:tab w:val="num" w:pos="360"/>
        </w:tabs>
        <w:suppressAutoHyphens/>
        <w:spacing w:line="360" w:lineRule="auto"/>
        <w:ind w:left="0"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>рублевые/валютные</w:t>
      </w:r>
    </w:p>
    <w:p w:rsidR="00A55ABB" w:rsidRPr="008012DC" w:rsidRDefault="00A55ABB" w:rsidP="00673F11">
      <w:pPr>
        <w:widowControl/>
        <w:numPr>
          <w:ilvl w:val="0"/>
          <w:numId w:val="5"/>
        </w:numPr>
        <w:shd w:val="clear" w:color="000000" w:fill="auto"/>
        <w:tabs>
          <w:tab w:val="clear" w:pos="1636"/>
          <w:tab w:val="num" w:pos="360"/>
        </w:tabs>
        <w:suppressAutoHyphens/>
        <w:spacing w:line="360" w:lineRule="auto"/>
        <w:ind w:left="0"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>обычные/специализированные/привилегированные</w:t>
      </w:r>
    </w:p>
    <w:p w:rsidR="00A55ABB" w:rsidRPr="008012DC" w:rsidRDefault="00A55AB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 xml:space="preserve">Физическим лицам могут быть выданы пластиковые карточки следующих видов: </w:t>
      </w:r>
      <w:r w:rsidRPr="008012DC">
        <w:rPr>
          <w:iCs/>
          <w:color w:val="000000"/>
          <w:sz w:val="28"/>
          <w:szCs w:val="24"/>
        </w:rPr>
        <w:t>расчетная карта</w:t>
      </w:r>
      <w:r w:rsidRPr="008012DC">
        <w:rPr>
          <w:color w:val="000000"/>
          <w:sz w:val="28"/>
          <w:szCs w:val="24"/>
        </w:rPr>
        <w:t xml:space="preserve"> (позволяет использовать средства, находящиеся на расчетном счете получателя карточки), </w:t>
      </w:r>
      <w:r w:rsidRPr="008012DC">
        <w:rPr>
          <w:iCs/>
          <w:color w:val="000000"/>
          <w:sz w:val="28"/>
          <w:szCs w:val="24"/>
        </w:rPr>
        <w:t>кредитная карта</w:t>
      </w:r>
      <w:r w:rsidRPr="008012DC">
        <w:rPr>
          <w:color w:val="000000"/>
          <w:sz w:val="28"/>
          <w:szCs w:val="24"/>
        </w:rPr>
        <w:t xml:space="preserve"> (позволяет ее держателю использовать средства банка, полученные в качестве кредита).</w:t>
      </w:r>
    </w:p>
    <w:p w:rsidR="00A55ABB" w:rsidRPr="008012DC" w:rsidRDefault="00A55AB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 xml:space="preserve">Юридическим лицам могут быть выданы пластиковые карточки следующих видов: </w:t>
      </w:r>
      <w:r w:rsidRPr="008012DC">
        <w:rPr>
          <w:iCs/>
          <w:color w:val="000000"/>
          <w:sz w:val="28"/>
          <w:szCs w:val="24"/>
        </w:rPr>
        <w:t>расчетная корпоративная карта</w:t>
      </w:r>
      <w:r w:rsidRPr="008012DC">
        <w:rPr>
          <w:color w:val="000000"/>
          <w:sz w:val="28"/>
          <w:szCs w:val="24"/>
        </w:rPr>
        <w:t xml:space="preserve"> (позволяет держателю, уполномоченному юридическим лицом, использовать средства, находящиеся на расчетном счете этого юридического лица), </w:t>
      </w:r>
      <w:r w:rsidRPr="008012DC">
        <w:rPr>
          <w:iCs/>
          <w:color w:val="000000"/>
          <w:sz w:val="28"/>
          <w:szCs w:val="24"/>
        </w:rPr>
        <w:t>кредитная корпоративная</w:t>
      </w:r>
      <w:r w:rsidR="00673F11" w:rsidRPr="008012DC">
        <w:rPr>
          <w:iCs/>
          <w:color w:val="000000"/>
          <w:sz w:val="28"/>
          <w:szCs w:val="24"/>
        </w:rPr>
        <w:t xml:space="preserve"> </w:t>
      </w:r>
      <w:r w:rsidRPr="008012DC">
        <w:rPr>
          <w:iCs/>
          <w:color w:val="000000"/>
          <w:sz w:val="28"/>
          <w:szCs w:val="24"/>
        </w:rPr>
        <w:t xml:space="preserve">карта </w:t>
      </w:r>
      <w:r w:rsidRPr="008012DC">
        <w:rPr>
          <w:color w:val="000000"/>
          <w:sz w:val="28"/>
          <w:szCs w:val="24"/>
        </w:rPr>
        <w:t>(позволяет держателю, уполномоченному юридическим лицом, использовать средства банка, полученные в качестве кредита).</w:t>
      </w:r>
    </w:p>
    <w:p w:rsidR="00A55ABB" w:rsidRPr="008012DC" w:rsidRDefault="00A55ABB" w:rsidP="00673F11">
      <w:pPr>
        <w:pStyle w:val="3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Cs/>
          <w:color w:val="000000"/>
          <w:sz w:val="28"/>
        </w:rPr>
      </w:pPr>
      <w:bookmarkStart w:id="67" w:name="_Toc211925086"/>
      <w:bookmarkStart w:id="68" w:name="_Toc211925171"/>
      <w:r w:rsidRPr="008012DC">
        <w:rPr>
          <w:rFonts w:ascii="Times New Roman" w:hAnsi="Times New Roman" w:cs="Times New Roman"/>
          <w:b w:val="0"/>
          <w:iCs/>
          <w:color w:val="000000"/>
          <w:sz w:val="28"/>
        </w:rPr>
        <w:t>Расчеты с помощью векселей.</w:t>
      </w:r>
      <w:bookmarkEnd w:id="67"/>
      <w:bookmarkEnd w:id="68"/>
    </w:p>
    <w:p w:rsidR="00A55ABB" w:rsidRPr="008012DC" w:rsidRDefault="00A55AB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>Вексель – ценная бумага, подтверждающая безусловное денежное обязательство должника уплатить в установленный срок указанную сумму денег владельцу векселя (векселедержателю).</w:t>
      </w:r>
      <w:r w:rsidRPr="008012DC">
        <w:rPr>
          <w:rStyle w:val="a6"/>
          <w:color w:val="000000"/>
          <w:sz w:val="28"/>
          <w:szCs w:val="24"/>
        </w:rPr>
        <w:footnoteReference w:id="16"/>
      </w:r>
      <w:r w:rsidRPr="008012DC">
        <w:rPr>
          <w:color w:val="000000"/>
          <w:sz w:val="28"/>
          <w:szCs w:val="24"/>
        </w:rPr>
        <w:t xml:space="preserve"> </w:t>
      </w:r>
    </w:p>
    <w:p w:rsidR="00A55ABB" w:rsidRPr="008012DC" w:rsidRDefault="00A55AB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>В 1936 г. СССР присоединился к Женевской конвенции, утвердившей ЕВЗ – Единообразный вексельный закон. На его основе в 1937 г. было принято Положение о переводном и простом векселе, который был подтвержден Федеральным законом № 48-ФЗ от 11.03.1997 «О простом и переводном векселе».</w:t>
      </w:r>
    </w:p>
    <w:p w:rsidR="00A55ABB" w:rsidRPr="008012DC" w:rsidRDefault="00A55AB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 xml:space="preserve">Основными участниками вексельной сделки являются </w:t>
      </w:r>
      <w:r w:rsidRPr="008012DC">
        <w:rPr>
          <w:iCs/>
          <w:color w:val="000000"/>
          <w:sz w:val="28"/>
          <w:szCs w:val="24"/>
        </w:rPr>
        <w:t>векселедатель</w:t>
      </w:r>
      <w:r w:rsidR="00673F11" w:rsidRPr="008012DC">
        <w:rPr>
          <w:color w:val="000000"/>
          <w:sz w:val="28"/>
          <w:szCs w:val="24"/>
        </w:rPr>
        <w:t xml:space="preserve"> </w:t>
      </w:r>
      <w:r w:rsidRPr="008012DC">
        <w:rPr>
          <w:color w:val="000000"/>
          <w:sz w:val="28"/>
          <w:szCs w:val="24"/>
        </w:rPr>
        <w:t xml:space="preserve">(должник), </w:t>
      </w:r>
      <w:r w:rsidRPr="008012DC">
        <w:rPr>
          <w:iCs/>
          <w:color w:val="000000"/>
          <w:sz w:val="28"/>
          <w:szCs w:val="24"/>
        </w:rPr>
        <w:t>векселедержатель</w:t>
      </w:r>
      <w:r w:rsidRPr="008012DC">
        <w:rPr>
          <w:color w:val="000000"/>
          <w:sz w:val="28"/>
          <w:szCs w:val="24"/>
        </w:rPr>
        <w:t xml:space="preserve"> (владелец векселя) и </w:t>
      </w:r>
      <w:r w:rsidRPr="008012DC">
        <w:rPr>
          <w:iCs/>
          <w:color w:val="000000"/>
          <w:sz w:val="28"/>
          <w:szCs w:val="24"/>
        </w:rPr>
        <w:t>плательщик</w:t>
      </w:r>
      <w:r w:rsidRPr="008012DC">
        <w:rPr>
          <w:color w:val="000000"/>
          <w:sz w:val="28"/>
          <w:szCs w:val="24"/>
        </w:rPr>
        <w:t>.</w:t>
      </w:r>
    </w:p>
    <w:p w:rsidR="00A55ABB" w:rsidRPr="008012DC" w:rsidRDefault="00A55AB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>Виды векселей:</w:t>
      </w:r>
    </w:p>
    <w:p w:rsidR="00A55ABB" w:rsidRPr="008012DC" w:rsidRDefault="00A55ABB" w:rsidP="00673F11">
      <w:pPr>
        <w:widowControl/>
        <w:numPr>
          <w:ilvl w:val="0"/>
          <w:numId w:val="7"/>
        </w:numPr>
        <w:shd w:val="clear" w:color="000000" w:fill="auto"/>
        <w:tabs>
          <w:tab w:val="clear" w:pos="1636"/>
          <w:tab w:val="num" w:pos="720"/>
        </w:tabs>
        <w:suppressAutoHyphens/>
        <w:spacing w:line="360" w:lineRule="auto"/>
        <w:ind w:left="0"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>простой / переводной</w:t>
      </w:r>
    </w:p>
    <w:p w:rsidR="00A55ABB" w:rsidRPr="008012DC" w:rsidRDefault="00A55ABB" w:rsidP="00673F11">
      <w:pPr>
        <w:widowControl/>
        <w:numPr>
          <w:ilvl w:val="0"/>
          <w:numId w:val="7"/>
        </w:numPr>
        <w:shd w:val="clear" w:color="000000" w:fill="auto"/>
        <w:tabs>
          <w:tab w:val="clear" w:pos="1636"/>
          <w:tab w:val="num" w:pos="720"/>
        </w:tabs>
        <w:suppressAutoHyphens/>
        <w:spacing w:line="360" w:lineRule="auto"/>
        <w:ind w:left="0"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>именной / ордерный / предъявительский</w:t>
      </w:r>
    </w:p>
    <w:p w:rsidR="00A55ABB" w:rsidRPr="008012DC" w:rsidRDefault="00A55ABB" w:rsidP="00673F11">
      <w:pPr>
        <w:widowControl/>
        <w:numPr>
          <w:ilvl w:val="0"/>
          <w:numId w:val="7"/>
        </w:numPr>
        <w:shd w:val="clear" w:color="000000" w:fill="auto"/>
        <w:tabs>
          <w:tab w:val="clear" w:pos="1636"/>
          <w:tab w:val="num" w:pos="720"/>
        </w:tabs>
        <w:suppressAutoHyphens/>
        <w:spacing w:line="360" w:lineRule="auto"/>
        <w:ind w:left="0"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>процентный / дисконтный</w:t>
      </w:r>
    </w:p>
    <w:p w:rsidR="00A55ABB" w:rsidRPr="008012DC" w:rsidRDefault="00A55ABB" w:rsidP="00673F11">
      <w:pPr>
        <w:widowControl/>
        <w:numPr>
          <w:ilvl w:val="0"/>
          <w:numId w:val="7"/>
        </w:numPr>
        <w:shd w:val="clear" w:color="000000" w:fill="auto"/>
        <w:tabs>
          <w:tab w:val="clear" w:pos="1636"/>
          <w:tab w:val="num" w:pos="720"/>
        </w:tabs>
        <w:suppressAutoHyphens/>
        <w:spacing w:line="360" w:lineRule="auto"/>
        <w:ind w:left="0"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>краткосрочный / среднесрочный / долгосрочный</w:t>
      </w:r>
    </w:p>
    <w:p w:rsidR="00A55ABB" w:rsidRPr="008012DC" w:rsidRDefault="00A55ABB" w:rsidP="00673F11">
      <w:pPr>
        <w:widowControl/>
        <w:numPr>
          <w:ilvl w:val="0"/>
          <w:numId w:val="7"/>
        </w:numPr>
        <w:shd w:val="clear" w:color="000000" w:fill="auto"/>
        <w:tabs>
          <w:tab w:val="clear" w:pos="1636"/>
          <w:tab w:val="num" w:pos="720"/>
        </w:tabs>
        <w:suppressAutoHyphens/>
        <w:spacing w:line="360" w:lineRule="auto"/>
        <w:ind w:left="0"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>финансовый / товарный / фиктивный / обеспечительский</w:t>
      </w:r>
    </w:p>
    <w:p w:rsidR="00A55ABB" w:rsidRPr="008012DC" w:rsidRDefault="00A55AB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>Простой вексель – это ценная бумага, содержащая простое, ничем не обусловленное обязательство векселедателя уплатить определенную денежную сумму в определенный срок и в определенном месте векселедержателю или по его приказу.</w:t>
      </w:r>
    </w:p>
    <w:p w:rsidR="006D5FD5" w:rsidRPr="008012DC" w:rsidRDefault="006D5FD5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</w:p>
    <w:p w:rsidR="00A55ABB" w:rsidRPr="008012DC" w:rsidRDefault="00D4218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>
        <w:rPr>
          <w:noProof/>
        </w:rPr>
        <w:pict>
          <v:rect id="_x0000_s1149" style="position:absolute;left:0;text-align:left;margin-left:4in;margin-top:8.6pt;width:117pt;height:54pt;z-index:251701248">
            <v:textbox>
              <w:txbxContent>
                <w:p w:rsidR="00A55ABB" w:rsidRDefault="00A55ABB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Векселедержатель</w:t>
                  </w:r>
                </w:p>
                <w:p w:rsidR="00A55ABB" w:rsidRDefault="00A55ABB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(продавец)</w:t>
                  </w:r>
                </w:p>
              </w:txbxContent>
            </v:textbox>
          </v:rect>
        </w:pict>
      </w:r>
      <w:r>
        <w:rPr>
          <w:noProof/>
        </w:rPr>
        <w:pict>
          <v:rect id="_x0000_s1150" style="position:absolute;left:0;text-align:left;margin-left:27pt;margin-top:8.6pt;width:99pt;height:54pt;z-index:251700224">
            <v:textbox>
              <w:txbxContent>
                <w:p w:rsidR="00A55ABB" w:rsidRDefault="00A55ABB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Векселедатель</w:t>
                  </w:r>
                </w:p>
                <w:p w:rsidR="00A55ABB" w:rsidRDefault="00A55ABB">
                  <w:pPr>
                    <w:pStyle w:val="a9"/>
                  </w:pPr>
                  <w:r>
                    <w:t>(покупатель)</w:t>
                  </w:r>
                </w:p>
              </w:txbxContent>
            </v:textbox>
          </v:rect>
        </w:pict>
      </w:r>
      <w:r>
        <w:rPr>
          <w:noProof/>
        </w:rPr>
        <w:pict>
          <v:rect id="_x0000_s1151" style="position:absolute;left:0;text-align:left;margin-left:189pt;margin-top:17.6pt;width:27pt;height:18pt;z-index:251707392" strokecolor="white">
            <v:textbox style="mso-next-textbox:#_x0000_s1151">
              <w:txbxContent>
                <w:p w:rsidR="00A55ABB" w:rsidRDefault="00A55ABB">
                  <w:pPr>
                    <w:pStyle w:val="a3"/>
                  </w:pPr>
                  <w:r>
                    <w:t>2</w:t>
                  </w:r>
                </w:p>
              </w:txbxContent>
            </v:textbox>
          </v:rect>
        </w:pict>
      </w:r>
      <w:r>
        <w:rPr>
          <w:noProof/>
        </w:rPr>
        <w:pict>
          <v:rect id="_x0000_s1152" style="position:absolute;left:0;text-align:left;margin-left:189pt;margin-top:-.4pt;width:27pt;height:18pt;z-index:251706368" strokecolor="white">
            <v:textbox style="mso-next-textbox:#_x0000_s1152">
              <w:txbxContent>
                <w:p w:rsidR="00A55ABB" w:rsidRDefault="00A55ABB">
                  <w:pPr>
                    <w:pStyle w:val="a3"/>
                  </w:pPr>
                  <w:r>
                    <w:t>1</w:t>
                  </w:r>
                </w:p>
              </w:txbxContent>
            </v:textbox>
          </v:rect>
        </w:pict>
      </w:r>
      <w:r>
        <w:rPr>
          <w:noProof/>
        </w:rPr>
        <w:pict>
          <v:line id="_x0000_s1153" style="position:absolute;left:0;text-align:left;z-index:251702272" from="126pt,8.6pt" to="4in,8.6pt">
            <v:stroke endarrow="block"/>
          </v:line>
        </w:pict>
      </w:r>
    </w:p>
    <w:p w:rsidR="00A55ABB" w:rsidRPr="008012DC" w:rsidRDefault="00D4218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>
        <w:rPr>
          <w:noProof/>
        </w:rPr>
        <w:pict>
          <v:rect id="_x0000_s1154" style="position:absolute;left:0;text-align:left;margin-left:189pt;margin-top:11.45pt;width:27pt;height:18pt;z-index:251708416" strokecolor="white">
            <v:textbox style="mso-next-textbox:#_x0000_s1154">
              <w:txbxContent>
                <w:p w:rsidR="00A55ABB" w:rsidRDefault="00A55ABB">
                  <w:pPr>
                    <w:pStyle w:val="a3"/>
                  </w:pPr>
                  <w:r>
                    <w:t>3</w:t>
                  </w:r>
                </w:p>
              </w:txbxContent>
            </v:textbox>
          </v:rect>
        </w:pict>
      </w:r>
      <w:r>
        <w:rPr>
          <w:noProof/>
        </w:rPr>
        <w:pict>
          <v:line id="_x0000_s1155" style="position:absolute;left:0;text-align:left;flip:x;z-index:251704320" from="126pt,20.45pt" to="4in,20.45pt">
            <v:stroke endarrow="block"/>
          </v:line>
        </w:pict>
      </w:r>
      <w:r>
        <w:rPr>
          <w:noProof/>
        </w:rPr>
        <w:pict>
          <v:line id="_x0000_s1156" style="position:absolute;left:0;text-align:left;flip:x;z-index:251703296" from="126pt,2.45pt" to="4in,2.45pt">
            <v:stroke endarrow="block"/>
          </v:line>
        </w:pict>
      </w:r>
    </w:p>
    <w:p w:rsidR="00A55ABB" w:rsidRPr="008012DC" w:rsidRDefault="00D4218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>
        <w:rPr>
          <w:noProof/>
        </w:rPr>
        <w:pict>
          <v:rect id="_x0000_s1157" style="position:absolute;left:0;text-align:left;margin-left:189pt;margin-top:5.3pt;width:27pt;height:18pt;z-index:251709440" strokecolor="white">
            <v:textbox style="mso-next-textbox:#_x0000_s1157">
              <w:txbxContent>
                <w:p w:rsidR="00A55ABB" w:rsidRDefault="00A55ABB">
                  <w:pPr>
                    <w:pStyle w:val="a3"/>
                  </w:pPr>
                  <w:r>
                    <w:t>4</w:t>
                  </w:r>
                </w:p>
              </w:txbxContent>
            </v:textbox>
          </v:rect>
        </w:pict>
      </w:r>
      <w:r>
        <w:rPr>
          <w:noProof/>
        </w:rPr>
        <w:pict>
          <v:line id="_x0000_s1158" style="position:absolute;left:0;text-align:left;z-index:251705344" from="126pt,14.3pt" to="4in,14.3pt">
            <v:stroke endarrow="block"/>
          </v:line>
        </w:pict>
      </w:r>
    </w:p>
    <w:p w:rsidR="006D5FD5" w:rsidRPr="008012DC" w:rsidRDefault="006D5FD5" w:rsidP="006D5FD5">
      <w:pPr>
        <w:widowControl/>
        <w:shd w:val="clear" w:color="000000" w:fill="auto"/>
        <w:suppressAutoHyphens/>
        <w:spacing w:line="360" w:lineRule="auto"/>
        <w:ind w:left="709" w:firstLine="0"/>
        <w:rPr>
          <w:color w:val="000000"/>
          <w:sz w:val="28"/>
          <w:szCs w:val="24"/>
        </w:rPr>
      </w:pPr>
    </w:p>
    <w:p w:rsidR="00A55ABB" w:rsidRPr="008012DC" w:rsidRDefault="00A55ABB" w:rsidP="00673F11">
      <w:pPr>
        <w:widowControl/>
        <w:numPr>
          <w:ilvl w:val="2"/>
          <w:numId w:val="4"/>
        </w:numPr>
        <w:shd w:val="clear" w:color="000000" w:fill="auto"/>
        <w:tabs>
          <w:tab w:val="clear" w:pos="2880"/>
          <w:tab w:val="num" w:pos="360"/>
        </w:tabs>
        <w:suppressAutoHyphens/>
        <w:spacing w:line="360" w:lineRule="auto"/>
        <w:ind w:left="0"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>покупатель выдает вексель продавцу,</w:t>
      </w:r>
    </w:p>
    <w:p w:rsidR="00A55ABB" w:rsidRPr="008012DC" w:rsidRDefault="00A55ABB" w:rsidP="00673F11">
      <w:pPr>
        <w:widowControl/>
        <w:numPr>
          <w:ilvl w:val="2"/>
          <w:numId w:val="4"/>
        </w:numPr>
        <w:shd w:val="clear" w:color="000000" w:fill="auto"/>
        <w:tabs>
          <w:tab w:val="clear" w:pos="2880"/>
          <w:tab w:val="num" w:pos="360"/>
        </w:tabs>
        <w:suppressAutoHyphens/>
        <w:spacing w:line="360" w:lineRule="auto"/>
        <w:ind w:left="0"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>продавец отгружает товар,</w:t>
      </w:r>
    </w:p>
    <w:p w:rsidR="00A55ABB" w:rsidRPr="008012DC" w:rsidRDefault="00A55ABB" w:rsidP="00673F11">
      <w:pPr>
        <w:widowControl/>
        <w:numPr>
          <w:ilvl w:val="2"/>
          <w:numId w:val="4"/>
        </w:numPr>
        <w:shd w:val="clear" w:color="000000" w:fill="auto"/>
        <w:tabs>
          <w:tab w:val="clear" w:pos="2880"/>
          <w:tab w:val="num" w:pos="360"/>
        </w:tabs>
        <w:suppressAutoHyphens/>
        <w:spacing w:line="360" w:lineRule="auto"/>
        <w:ind w:left="0"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>продавец предъявляет вексель к оплате в установленный срок,</w:t>
      </w:r>
    </w:p>
    <w:p w:rsidR="00A55ABB" w:rsidRPr="008012DC" w:rsidRDefault="00A55ABB" w:rsidP="00673F11">
      <w:pPr>
        <w:widowControl/>
        <w:numPr>
          <w:ilvl w:val="2"/>
          <w:numId w:val="4"/>
        </w:numPr>
        <w:shd w:val="clear" w:color="000000" w:fill="auto"/>
        <w:tabs>
          <w:tab w:val="clear" w:pos="2880"/>
          <w:tab w:val="num" w:pos="360"/>
        </w:tabs>
        <w:suppressAutoHyphens/>
        <w:spacing w:line="360" w:lineRule="auto"/>
        <w:ind w:left="0"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>покупатель оплачивает поставленный товар – гасит вексель</w:t>
      </w:r>
    </w:p>
    <w:p w:rsidR="00A55ABB" w:rsidRPr="008012DC" w:rsidRDefault="00A55ABB" w:rsidP="00673F11">
      <w:pPr>
        <w:pStyle w:val="32"/>
        <w:widowControl/>
        <w:shd w:val="clear" w:color="000000" w:fill="auto"/>
        <w:suppressAutoHyphens/>
        <w:rPr>
          <w:color w:val="000000"/>
        </w:rPr>
      </w:pPr>
      <w:r w:rsidRPr="008012DC">
        <w:rPr>
          <w:color w:val="000000"/>
        </w:rPr>
        <w:t>Переводной вексель – ценная бумага, содержащая приказ векселедержателя по отношению к плательщику об уплате указанной в векселе суммы денег третьему лицу.</w:t>
      </w:r>
    </w:p>
    <w:p w:rsidR="00A55ABB" w:rsidRPr="008012DC" w:rsidRDefault="00A55ABB" w:rsidP="00673F11">
      <w:pPr>
        <w:pStyle w:val="32"/>
        <w:widowControl/>
        <w:shd w:val="clear" w:color="000000" w:fill="auto"/>
        <w:suppressAutoHyphens/>
        <w:rPr>
          <w:color w:val="000000"/>
        </w:rPr>
      </w:pPr>
    </w:p>
    <w:p w:rsidR="00A55ABB" w:rsidRPr="008012DC" w:rsidRDefault="00D4218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>
        <w:rPr>
          <w:noProof/>
        </w:rPr>
        <w:pict>
          <v:rect id="_x0000_s1159" style="position:absolute;left:0;text-align:left;margin-left:27pt;margin-top:1.95pt;width:99pt;height:60.6pt;z-index:251710464">
            <v:textbox>
              <w:txbxContent>
                <w:p w:rsidR="00A55ABB" w:rsidRDefault="00A55ABB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Векселедатель</w:t>
                  </w:r>
                </w:p>
                <w:p w:rsidR="00A55ABB" w:rsidRDefault="00A55ABB">
                  <w:pPr>
                    <w:pStyle w:val="a9"/>
                  </w:pPr>
                  <w:r>
                    <w:t>(трассант)</w:t>
                  </w:r>
                </w:p>
              </w:txbxContent>
            </v:textbox>
          </v:rect>
        </w:pict>
      </w:r>
      <w:r>
        <w:rPr>
          <w:noProof/>
        </w:rPr>
        <w:pict>
          <v:line id="_x0000_s1160" style="position:absolute;left:0;text-align:left;z-index:251719680" from="297pt,17.55pt" to="342pt,17.55pt">
            <v:stroke endarrow="block"/>
          </v:line>
        </w:pict>
      </w:r>
      <w:r>
        <w:rPr>
          <w:noProof/>
        </w:rPr>
        <w:pict>
          <v:rect id="_x0000_s1161" style="position:absolute;left:0;text-align:left;margin-left:342pt;margin-top:8.55pt;width:117pt;height:54pt;z-index:251711488">
            <v:textbox>
              <w:txbxContent>
                <w:p w:rsidR="00A55ABB" w:rsidRDefault="00A55ABB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Плательщик</w:t>
                  </w:r>
                </w:p>
                <w:p w:rsidR="00A55ABB" w:rsidRDefault="00A55ABB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(трассат)</w:t>
                  </w:r>
                </w:p>
              </w:txbxContent>
            </v:textbox>
          </v:rect>
        </w:pict>
      </w:r>
      <w:r>
        <w:rPr>
          <w:noProof/>
        </w:rPr>
        <w:pict>
          <v:rect id="_x0000_s1162" style="position:absolute;left:0;text-align:left;margin-left:306pt;margin-top:17.55pt;width:27pt;height:18pt;z-index:251714560" strokecolor="white">
            <v:textbox style="mso-next-textbox:#_x0000_s1162">
              <w:txbxContent>
                <w:p w:rsidR="00A55ABB" w:rsidRDefault="00A55ABB">
                  <w:pPr>
                    <w:pStyle w:val="a3"/>
                  </w:pPr>
                  <w:r>
                    <w:t>3</w:t>
                  </w:r>
                </w:p>
              </w:txbxContent>
            </v:textbox>
          </v:rect>
        </w:pict>
      </w:r>
      <w:r>
        <w:rPr>
          <w:noProof/>
        </w:rPr>
        <w:pict>
          <v:rect id="_x0000_s1163" style="position:absolute;left:0;text-align:left;margin-left:2in;margin-top:8.55pt;width:18pt;height:18pt;z-index:251712512" strokecolor="white">
            <v:textbox style="mso-next-textbox:#_x0000_s1163">
              <w:txbxContent>
                <w:p w:rsidR="00A55ABB" w:rsidRDefault="00A55ABB">
                  <w:pPr>
                    <w:pStyle w:val="a3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</w:rPr>
        <w:pict>
          <v:rect id="_x0000_s1164" style="position:absolute;left:0;text-align:left;margin-left:180pt;margin-top:8.55pt;width:117pt;height:54pt;z-index:251716608">
            <v:textbox>
              <w:txbxContent>
                <w:p w:rsidR="00A55ABB" w:rsidRDefault="00A55ABB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Получатель денег по векселю</w:t>
                  </w:r>
                </w:p>
                <w:p w:rsidR="00A55ABB" w:rsidRDefault="00A55ABB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(ремитент)</w:t>
                  </w:r>
                </w:p>
              </w:txbxContent>
            </v:textbox>
          </v:rect>
        </w:pict>
      </w:r>
    </w:p>
    <w:p w:rsidR="00A55ABB" w:rsidRPr="008012DC" w:rsidRDefault="00D4218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>
        <w:rPr>
          <w:noProof/>
        </w:rPr>
        <w:pict>
          <v:line id="_x0000_s1165" style="position:absolute;left:0;text-align:left;flip:x;z-index:251720704" from="297pt,23.25pt" to="342pt,23.25pt">
            <v:stroke endarrow="block"/>
          </v:line>
        </w:pict>
      </w:r>
      <w:r>
        <w:rPr>
          <w:noProof/>
        </w:rPr>
        <w:pict>
          <v:rect id="_x0000_s1166" style="position:absolute;left:0;text-align:left;margin-left:306pt;margin-top:23.25pt;width:27pt;height:18pt;z-index:251715584" strokecolor="white">
            <v:textbox style="mso-next-textbox:#_x0000_s1166">
              <w:txbxContent>
                <w:p w:rsidR="00A55ABB" w:rsidRDefault="00A55ABB">
                  <w:pPr>
                    <w:pStyle w:val="a3"/>
                  </w:pPr>
                  <w:r>
                    <w:t>4</w:t>
                  </w:r>
                </w:p>
              </w:txbxContent>
            </v:textbox>
          </v:rect>
        </w:pict>
      </w:r>
      <w:r>
        <w:rPr>
          <w:noProof/>
        </w:rPr>
        <w:pict>
          <v:line id="_x0000_s1167" style="position:absolute;left:0;text-align:left;flip:x;z-index:251718656" from="126pt,20.4pt" to="180pt,20.4pt">
            <v:stroke endarrow="block"/>
          </v:line>
        </w:pict>
      </w:r>
      <w:r>
        <w:rPr>
          <w:noProof/>
        </w:rPr>
        <w:pict>
          <v:line id="_x0000_s1168" style="position:absolute;left:0;text-align:left;z-index:251717632" from="126pt,2.4pt" to="180pt,2.4pt">
            <v:stroke endarrow="block"/>
          </v:line>
        </w:pict>
      </w:r>
      <w:r>
        <w:rPr>
          <w:noProof/>
        </w:rPr>
        <w:pict>
          <v:rect id="_x0000_s1169" style="position:absolute;left:0;text-align:left;margin-left:2in;margin-top:20.4pt;width:27pt;height:18pt;z-index:251713536" strokecolor="white">
            <v:textbox style="mso-next-textbox:#_x0000_s1169">
              <w:txbxContent>
                <w:p w:rsidR="00A55ABB" w:rsidRDefault="00A55ABB">
                  <w:pPr>
                    <w:pStyle w:val="a3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xbxContent>
            </v:textbox>
          </v:rect>
        </w:pict>
      </w:r>
    </w:p>
    <w:p w:rsidR="00A55ABB" w:rsidRPr="008012DC" w:rsidRDefault="00A55AB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</w:p>
    <w:p w:rsidR="00A55ABB" w:rsidRPr="008012DC" w:rsidRDefault="00A55ABB" w:rsidP="00673F11">
      <w:pPr>
        <w:widowControl/>
        <w:numPr>
          <w:ilvl w:val="0"/>
          <w:numId w:val="8"/>
        </w:numPr>
        <w:shd w:val="clear" w:color="000000" w:fill="auto"/>
        <w:tabs>
          <w:tab w:val="clear" w:pos="1260"/>
          <w:tab w:val="num" w:pos="360"/>
        </w:tabs>
        <w:suppressAutoHyphens/>
        <w:spacing w:line="360" w:lineRule="auto"/>
        <w:ind w:left="0"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>выписка векселедателем переводного векселя,</w:t>
      </w:r>
    </w:p>
    <w:p w:rsidR="00A55ABB" w:rsidRPr="008012DC" w:rsidRDefault="00A55ABB" w:rsidP="00673F11">
      <w:pPr>
        <w:widowControl/>
        <w:numPr>
          <w:ilvl w:val="0"/>
          <w:numId w:val="8"/>
        </w:numPr>
        <w:shd w:val="clear" w:color="000000" w:fill="auto"/>
        <w:tabs>
          <w:tab w:val="clear" w:pos="1260"/>
          <w:tab w:val="num" w:pos="360"/>
        </w:tabs>
        <w:suppressAutoHyphens/>
        <w:spacing w:line="360" w:lineRule="auto"/>
        <w:ind w:left="0"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>отгрузка товаров, оказание услуг,</w:t>
      </w:r>
    </w:p>
    <w:p w:rsidR="00A55ABB" w:rsidRPr="008012DC" w:rsidRDefault="00A55ABB" w:rsidP="00673F11">
      <w:pPr>
        <w:widowControl/>
        <w:numPr>
          <w:ilvl w:val="0"/>
          <w:numId w:val="8"/>
        </w:numPr>
        <w:shd w:val="clear" w:color="000000" w:fill="auto"/>
        <w:tabs>
          <w:tab w:val="clear" w:pos="1260"/>
          <w:tab w:val="num" w:pos="360"/>
        </w:tabs>
        <w:suppressAutoHyphens/>
        <w:spacing w:line="360" w:lineRule="auto"/>
        <w:ind w:left="0"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>направление векселедержателем переводного векселя плательщику для получения акцепта,</w:t>
      </w:r>
    </w:p>
    <w:p w:rsidR="00A55ABB" w:rsidRPr="008012DC" w:rsidRDefault="00A55ABB" w:rsidP="00673F11">
      <w:pPr>
        <w:widowControl/>
        <w:numPr>
          <w:ilvl w:val="0"/>
          <w:numId w:val="8"/>
        </w:numPr>
        <w:shd w:val="clear" w:color="000000" w:fill="auto"/>
        <w:tabs>
          <w:tab w:val="clear" w:pos="1260"/>
          <w:tab w:val="num" w:pos="360"/>
        </w:tabs>
        <w:suppressAutoHyphens/>
        <w:spacing w:line="360" w:lineRule="auto"/>
        <w:ind w:left="0"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>направление акцептованного векселя плательщиком векселедержателю.</w:t>
      </w:r>
    </w:p>
    <w:p w:rsidR="00A55ABB" w:rsidRPr="008012DC" w:rsidRDefault="006D5FD5" w:rsidP="006D5FD5">
      <w:pPr>
        <w:pStyle w:val="2"/>
        <w:keepNext w:val="0"/>
        <w:shd w:val="clear" w:color="000000" w:fill="auto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00"/>
        </w:rPr>
      </w:pPr>
      <w:bookmarkStart w:id="69" w:name="_Toc211784634"/>
      <w:bookmarkStart w:id="70" w:name="_Toc211784679"/>
      <w:bookmarkStart w:id="71" w:name="_Toc211784750"/>
      <w:bookmarkStart w:id="72" w:name="_Toc211784781"/>
      <w:bookmarkStart w:id="73" w:name="_Toc211784868"/>
      <w:bookmarkStart w:id="74" w:name="_Toc211925087"/>
      <w:bookmarkStart w:id="75" w:name="_Toc211925172"/>
      <w:r w:rsidRPr="008012DC">
        <w:rPr>
          <w:rFonts w:ascii="Times New Roman" w:hAnsi="Times New Roman" w:cs="Times New Roman"/>
          <w:b w:val="0"/>
          <w:bCs w:val="0"/>
          <w:i w:val="0"/>
          <w:iCs w:val="0"/>
          <w:color w:val="000000"/>
          <w:szCs w:val="24"/>
        </w:rPr>
        <w:br w:type="page"/>
      </w:r>
      <w:r w:rsidR="00A55ABB" w:rsidRPr="008012DC">
        <w:rPr>
          <w:rFonts w:ascii="Times New Roman" w:hAnsi="Times New Roman" w:cs="Times New Roman"/>
          <w:i w:val="0"/>
          <w:iCs w:val="0"/>
          <w:color w:val="000000"/>
        </w:rPr>
        <w:t>Список литературы</w:t>
      </w:r>
      <w:bookmarkEnd w:id="69"/>
      <w:bookmarkEnd w:id="70"/>
      <w:bookmarkEnd w:id="71"/>
      <w:bookmarkEnd w:id="72"/>
      <w:bookmarkEnd w:id="73"/>
      <w:bookmarkEnd w:id="74"/>
      <w:bookmarkEnd w:id="75"/>
    </w:p>
    <w:p w:rsidR="006D5FD5" w:rsidRPr="008012DC" w:rsidRDefault="006D5FD5" w:rsidP="006D5FD5">
      <w:pPr>
        <w:widowControl/>
        <w:tabs>
          <w:tab w:val="left" w:pos="426"/>
        </w:tabs>
        <w:spacing w:line="360" w:lineRule="auto"/>
        <w:ind w:firstLine="0"/>
        <w:jc w:val="center"/>
        <w:rPr>
          <w:b/>
          <w:color w:val="000000"/>
          <w:sz w:val="28"/>
          <w:szCs w:val="24"/>
        </w:rPr>
      </w:pPr>
    </w:p>
    <w:p w:rsidR="00A55ABB" w:rsidRPr="008012DC" w:rsidRDefault="00A55ABB" w:rsidP="006D5FD5">
      <w:pPr>
        <w:widowControl/>
        <w:shd w:val="clear" w:color="000000" w:fill="auto"/>
        <w:tabs>
          <w:tab w:val="left" w:pos="426"/>
        </w:tabs>
        <w:suppressAutoHyphens/>
        <w:spacing w:line="360" w:lineRule="auto"/>
        <w:ind w:firstLine="0"/>
        <w:rPr>
          <w:bCs/>
          <w:color w:val="000000"/>
          <w:sz w:val="28"/>
          <w:szCs w:val="24"/>
        </w:rPr>
      </w:pPr>
      <w:r w:rsidRPr="008012DC">
        <w:rPr>
          <w:bCs/>
          <w:color w:val="000000"/>
          <w:sz w:val="28"/>
          <w:szCs w:val="24"/>
        </w:rPr>
        <w:t>Нормативно-правовые акты:</w:t>
      </w:r>
    </w:p>
    <w:p w:rsidR="00A55ABB" w:rsidRPr="008012DC" w:rsidRDefault="00A55ABB" w:rsidP="006D5FD5">
      <w:pPr>
        <w:widowControl/>
        <w:numPr>
          <w:ilvl w:val="0"/>
          <w:numId w:val="6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>Гражданский Кодекс Российской Федерации от 26.01.1996 № 14-ФЗ (ред. от 06.12.2007) (с изм. и доп. от 01.01.2008).</w:t>
      </w:r>
    </w:p>
    <w:p w:rsidR="00A55ABB" w:rsidRPr="008012DC" w:rsidRDefault="00A55ABB" w:rsidP="006D5FD5">
      <w:pPr>
        <w:widowControl/>
        <w:numPr>
          <w:ilvl w:val="0"/>
          <w:numId w:val="6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>Положение ЦБ РФ № 2-П от 03.10.2002 «О безналичных расчетах в Российской Федерации» (ред. от 02.05.2007).</w:t>
      </w:r>
    </w:p>
    <w:p w:rsidR="00A55ABB" w:rsidRPr="008012DC" w:rsidRDefault="00A55ABB" w:rsidP="006D5FD5">
      <w:pPr>
        <w:widowControl/>
        <w:numPr>
          <w:ilvl w:val="0"/>
          <w:numId w:val="6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 xml:space="preserve">Положение ЦБ РФ № 222-П от 01.04.2003 «О порядке осуществления безналичных расчетов физическими лицами в Российской Федерации». </w:t>
      </w:r>
    </w:p>
    <w:p w:rsidR="00A55ABB" w:rsidRPr="008012DC" w:rsidRDefault="00A55ABB" w:rsidP="006D5FD5">
      <w:pPr>
        <w:widowControl/>
        <w:numPr>
          <w:ilvl w:val="0"/>
          <w:numId w:val="6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 xml:space="preserve">Положение ЦБ РФ № 23 от 09.04.1998 «О порядке эмиссии кредитными организациями банковских карт и осуществления расчетов по операциям, осуществляемым с их использованием». </w:t>
      </w:r>
    </w:p>
    <w:p w:rsidR="00A55ABB" w:rsidRPr="008012DC" w:rsidRDefault="00A55ABB" w:rsidP="006D5FD5">
      <w:pPr>
        <w:widowControl/>
        <w:numPr>
          <w:ilvl w:val="0"/>
          <w:numId w:val="6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>Федеральный закон № 48-ФЗ от 11.03.1997 «О простом и переводном векселе».</w:t>
      </w:r>
    </w:p>
    <w:p w:rsidR="00A55ABB" w:rsidRPr="008012DC" w:rsidRDefault="00A55ABB" w:rsidP="006D5FD5">
      <w:pPr>
        <w:widowControl/>
        <w:numPr>
          <w:ilvl w:val="0"/>
          <w:numId w:val="6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>Федеральный закон от 10.07.2002 № 86-ФЗ «О Центральном банке Российской Федерации (Банке России)» (ред. от 26.04.2007).</w:t>
      </w:r>
    </w:p>
    <w:p w:rsidR="00A55ABB" w:rsidRPr="008012DC" w:rsidRDefault="00A55ABB" w:rsidP="006D5FD5">
      <w:pPr>
        <w:widowControl/>
        <w:shd w:val="clear" w:color="000000" w:fill="auto"/>
        <w:tabs>
          <w:tab w:val="left" w:pos="426"/>
        </w:tabs>
        <w:suppressAutoHyphens/>
        <w:spacing w:line="360" w:lineRule="auto"/>
        <w:ind w:firstLine="0"/>
        <w:rPr>
          <w:bCs/>
          <w:color w:val="000000"/>
          <w:sz w:val="28"/>
          <w:szCs w:val="24"/>
        </w:rPr>
      </w:pPr>
      <w:r w:rsidRPr="008012DC">
        <w:rPr>
          <w:bCs/>
          <w:color w:val="000000"/>
          <w:sz w:val="28"/>
          <w:szCs w:val="24"/>
        </w:rPr>
        <w:t>Учебная литература:</w:t>
      </w:r>
    </w:p>
    <w:p w:rsidR="00A55ABB" w:rsidRPr="008012DC" w:rsidRDefault="00A55ABB" w:rsidP="006D5FD5">
      <w:pPr>
        <w:widowControl/>
        <w:numPr>
          <w:ilvl w:val="0"/>
          <w:numId w:val="6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>Хольнова Е.Г. Деньги, кредит, банки, биржи: Учеб. пособие. – СПб.: СПбГИЭУ, 2002. – 200 с.</w:t>
      </w:r>
    </w:p>
    <w:p w:rsidR="00A55ABB" w:rsidRPr="008012DC" w:rsidRDefault="00A55ABB" w:rsidP="006D5FD5">
      <w:pPr>
        <w:widowControl/>
        <w:numPr>
          <w:ilvl w:val="0"/>
          <w:numId w:val="6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>Ковалева А.М., Лапуста М.Г., Скамай Л.Г. Финансы фирмы: Учебник. – 4-е изд., испр. и доп. – М.: ИНФРА-М, 2005. – 522 с. – (Высшее образование)</w:t>
      </w:r>
    </w:p>
    <w:p w:rsidR="00A55ABB" w:rsidRPr="008012DC" w:rsidRDefault="00A55ABB" w:rsidP="006D5FD5">
      <w:pPr>
        <w:widowControl/>
        <w:numPr>
          <w:ilvl w:val="0"/>
          <w:numId w:val="6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>Каморджанова Н.А., Карташова И.В. Бухгалтерский финансовый учет. 3-е изд. – СПб.: Питер. 2008. – 480 с.</w:t>
      </w:r>
    </w:p>
    <w:p w:rsidR="00A55ABB" w:rsidRPr="008012DC" w:rsidRDefault="00A55ABB" w:rsidP="006D5FD5">
      <w:pPr>
        <w:widowControl/>
        <w:numPr>
          <w:ilvl w:val="0"/>
          <w:numId w:val="6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>Деньги, кредит, банки: Учебник / Под ред. О.И.Лаврушина. – 2-е изд., перераб. и доп. – М.: Финансы и статистика,</w:t>
      </w:r>
      <w:r w:rsidR="00673F11" w:rsidRPr="008012DC">
        <w:rPr>
          <w:color w:val="000000"/>
          <w:sz w:val="28"/>
          <w:szCs w:val="24"/>
        </w:rPr>
        <w:t xml:space="preserve"> </w:t>
      </w:r>
      <w:r w:rsidRPr="008012DC">
        <w:rPr>
          <w:color w:val="000000"/>
          <w:sz w:val="28"/>
          <w:szCs w:val="24"/>
        </w:rPr>
        <w:t>2002. – 464 с.</w:t>
      </w:r>
    </w:p>
    <w:p w:rsidR="00A55ABB" w:rsidRPr="008012DC" w:rsidRDefault="00A55ABB" w:rsidP="006D5FD5">
      <w:pPr>
        <w:widowControl/>
        <w:numPr>
          <w:ilvl w:val="0"/>
          <w:numId w:val="6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rPr>
          <w:color w:val="000000"/>
          <w:sz w:val="28"/>
          <w:szCs w:val="24"/>
        </w:rPr>
      </w:pPr>
      <w:r w:rsidRPr="008012DC">
        <w:rPr>
          <w:iCs/>
          <w:color w:val="000000"/>
          <w:sz w:val="28"/>
          <w:szCs w:val="32"/>
        </w:rPr>
        <w:t>Деньги. Кредит. Банки: Учебник / Под ред. Е.Ф.Жукова М.: ЮНИТИ, 2002. – 623 с.</w:t>
      </w:r>
    </w:p>
    <w:p w:rsidR="00A55ABB" w:rsidRPr="008012DC" w:rsidRDefault="006D5FD5" w:rsidP="006D5FD5">
      <w:pPr>
        <w:widowControl/>
        <w:shd w:val="clear" w:color="000000" w:fill="auto"/>
        <w:spacing w:line="360" w:lineRule="auto"/>
        <w:ind w:firstLine="0"/>
        <w:jc w:val="center"/>
        <w:rPr>
          <w:b/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br w:type="page"/>
      </w:r>
      <w:bookmarkStart w:id="76" w:name="_Toc211925088"/>
      <w:bookmarkStart w:id="77" w:name="_Toc211925173"/>
      <w:r w:rsidR="00A55ABB" w:rsidRPr="008012DC">
        <w:rPr>
          <w:b/>
          <w:color w:val="000000"/>
          <w:sz w:val="28"/>
          <w:szCs w:val="24"/>
        </w:rPr>
        <w:t>Практическая часть</w:t>
      </w:r>
      <w:bookmarkEnd w:id="76"/>
      <w:bookmarkEnd w:id="77"/>
    </w:p>
    <w:p w:rsidR="006D5FD5" w:rsidRPr="008012DC" w:rsidRDefault="006D5FD5" w:rsidP="006D5FD5">
      <w:pPr>
        <w:pStyle w:val="a7"/>
        <w:shd w:val="clear" w:color="000000" w:fill="auto"/>
        <w:ind w:firstLine="0"/>
        <w:jc w:val="center"/>
        <w:rPr>
          <w:b/>
          <w:color w:val="000000"/>
          <w:szCs w:val="32"/>
        </w:rPr>
      </w:pPr>
    </w:p>
    <w:p w:rsidR="00A55ABB" w:rsidRPr="008012DC" w:rsidRDefault="006D5FD5" w:rsidP="006D5FD5">
      <w:pPr>
        <w:pStyle w:val="a7"/>
        <w:shd w:val="clear" w:color="000000" w:fill="auto"/>
        <w:ind w:firstLine="0"/>
        <w:jc w:val="center"/>
        <w:rPr>
          <w:b/>
          <w:color w:val="000000"/>
          <w:szCs w:val="32"/>
        </w:rPr>
      </w:pPr>
      <w:r w:rsidRPr="008012DC">
        <w:rPr>
          <w:b/>
          <w:color w:val="000000"/>
          <w:szCs w:val="32"/>
        </w:rPr>
        <w:t>Задача №10</w:t>
      </w:r>
    </w:p>
    <w:p w:rsidR="006D5FD5" w:rsidRPr="008012DC" w:rsidRDefault="006D5FD5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</w:p>
    <w:p w:rsidR="00A55ABB" w:rsidRPr="008012DC" w:rsidRDefault="00A55AB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>Рассчитайте общую сумму дисконта (</w:t>
      </w:r>
      <w:r w:rsidRPr="008012DC">
        <w:rPr>
          <w:color w:val="000000"/>
          <w:sz w:val="28"/>
          <w:szCs w:val="24"/>
          <w:lang w:val="en-US"/>
        </w:rPr>
        <w:t>D</w:t>
      </w:r>
      <w:r w:rsidRPr="008012DC">
        <w:rPr>
          <w:color w:val="000000"/>
          <w:sz w:val="28"/>
          <w:szCs w:val="24"/>
        </w:rPr>
        <w:t xml:space="preserve">) при форфетировании и сумму платежа за покупку четырех векселей. </w:t>
      </w:r>
    </w:p>
    <w:p w:rsidR="00A55ABB" w:rsidRPr="008012DC" w:rsidRDefault="00A55AB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>Данные для расчета:</w:t>
      </w:r>
    </w:p>
    <w:p w:rsidR="00A55ABB" w:rsidRPr="008012DC" w:rsidRDefault="00A55AB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>Номинал векселя – 1 млн долл. (</w:t>
      </w:r>
      <w:r w:rsidRPr="008012DC">
        <w:rPr>
          <w:color w:val="000000"/>
          <w:sz w:val="28"/>
          <w:szCs w:val="24"/>
          <w:lang w:val="en-US"/>
        </w:rPr>
        <w:t>S</w:t>
      </w:r>
      <w:r w:rsidRPr="008012DC">
        <w:rPr>
          <w:color w:val="000000"/>
          <w:sz w:val="28"/>
          <w:szCs w:val="24"/>
        </w:rPr>
        <w:t>)</w:t>
      </w:r>
    </w:p>
    <w:p w:rsidR="00A55ABB" w:rsidRPr="008012DC" w:rsidRDefault="00A55AB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>Срок платежа по векселю – через 180 дней. (</w:t>
      </w:r>
      <w:r w:rsidRPr="008012DC">
        <w:rPr>
          <w:color w:val="000000"/>
          <w:sz w:val="28"/>
          <w:szCs w:val="24"/>
          <w:lang w:val="en-US"/>
        </w:rPr>
        <w:t>t</w:t>
      </w:r>
      <w:r w:rsidRPr="008012DC">
        <w:rPr>
          <w:color w:val="000000"/>
          <w:sz w:val="28"/>
          <w:szCs w:val="24"/>
        </w:rPr>
        <w:t>)</w:t>
      </w:r>
    </w:p>
    <w:p w:rsidR="00A55ABB" w:rsidRPr="008012DC" w:rsidRDefault="00A55AB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>Форфетор предоставляет 3 льготных дня для расчета по векселю. (Л)</w:t>
      </w:r>
    </w:p>
    <w:p w:rsidR="00A55ABB" w:rsidRPr="008012DC" w:rsidRDefault="00A55AB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>Годовая процентная ставка по векселям – 15%. (</w:t>
      </w:r>
      <w:r w:rsidRPr="008012DC">
        <w:rPr>
          <w:color w:val="000000"/>
          <w:sz w:val="28"/>
          <w:szCs w:val="24"/>
          <w:lang w:val="en-US"/>
        </w:rPr>
        <w:t>i</w:t>
      </w:r>
      <w:r w:rsidRPr="008012DC">
        <w:rPr>
          <w:color w:val="000000"/>
          <w:sz w:val="28"/>
          <w:szCs w:val="24"/>
        </w:rPr>
        <w:t>%)</w:t>
      </w:r>
    </w:p>
    <w:p w:rsidR="00A55ABB" w:rsidRPr="008012DC" w:rsidRDefault="00A55AB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>Продолжительность периода 360 дней. (</w:t>
      </w:r>
      <w:r w:rsidRPr="008012DC">
        <w:rPr>
          <w:color w:val="000000"/>
          <w:sz w:val="28"/>
          <w:szCs w:val="24"/>
          <w:lang w:val="en-US"/>
        </w:rPr>
        <w:t>K</w:t>
      </w:r>
      <w:r w:rsidRPr="008012DC">
        <w:rPr>
          <w:color w:val="000000"/>
          <w:sz w:val="28"/>
          <w:szCs w:val="24"/>
        </w:rPr>
        <w:t>)</w:t>
      </w:r>
    </w:p>
    <w:p w:rsidR="00A55ABB" w:rsidRPr="008012DC" w:rsidRDefault="00A55AB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>Решение:</w:t>
      </w:r>
    </w:p>
    <w:p w:rsidR="00A55ABB" w:rsidRPr="008012DC" w:rsidRDefault="00A55AB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>Сумма дисконта (за один вексель)</w:t>
      </w:r>
    </w:p>
    <w:p w:rsidR="00A55ABB" w:rsidRPr="008012DC" w:rsidRDefault="00A55AB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</w:p>
    <w:p w:rsidR="00A55ABB" w:rsidRPr="008012DC" w:rsidRDefault="00A55ABB" w:rsidP="00A55ABB">
      <w:pPr>
        <w:widowControl/>
        <w:shd w:val="clear" w:color="000000" w:fill="auto"/>
        <w:spacing w:line="360" w:lineRule="auto"/>
        <w:ind w:firstLine="0"/>
        <w:jc w:val="center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  <w:lang w:val="en-US"/>
        </w:rPr>
        <w:t>D</w:t>
      </w:r>
      <w:r w:rsidRPr="008012DC">
        <w:rPr>
          <w:color w:val="000000"/>
          <w:sz w:val="28"/>
          <w:szCs w:val="24"/>
        </w:rPr>
        <w:t xml:space="preserve"> = </w:t>
      </w:r>
      <w:r w:rsidRPr="008012DC">
        <w:rPr>
          <w:color w:val="000000"/>
          <w:sz w:val="28"/>
          <w:szCs w:val="24"/>
          <w:lang w:val="en-US"/>
        </w:rPr>
        <w:t>S</w:t>
      </w:r>
      <w:r w:rsidRPr="008012DC">
        <w:rPr>
          <w:color w:val="000000"/>
          <w:sz w:val="28"/>
          <w:szCs w:val="24"/>
        </w:rPr>
        <w:t>* (</w:t>
      </w:r>
      <w:r w:rsidRPr="008012DC">
        <w:rPr>
          <w:color w:val="000000"/>
          <w:sz w:val="28"/>
          <w:szCs w:val="24"/>
          <w:lang w:val="en-US"/>
        </w:rPr>
        <w:t>t</w:t>
      </w:r>
      <w:r w:rsidRPr="008012DC">
        <w:rPr>
          <w:color w:val="000000"/>
          <w:sz w:val="28"/>
          <w:szCs w:val="24"/>
        </w:rPr>
        <w:t>+Л)/К * (</w:t>
      </w:r>
      <w:r w:rsidRPr="008012DC">
        <w:rPr>
          <w:color w:val="000000"/>
          <w:sz w:val="28"/>
          <w:szCs w:val="24"/>
          <w:lang w:val="en-US"/>
        </w:rPr>
        <w:t>i</w:t>
      </w:r>
      <w:r w:rsidRPr="008012DC">
        <w:rPr>
          <w:color w:val="000000"/>
          <w:sz w:val="28"/>
          <w:szCs w:val="24"/>
        </w:rPr>
        <w:t xml:space="preserve">%/100) = 1 000 000 * (180+3)/360 * (15/100) = </w:t>
      </w:r>
    </w:p>
    <w:p w:rsidR="00A55ABB" w:rsidRPr="008012DC" w:rsidRDefault="00A55ABB" w:rsidP="00A55ABB">
      <w:pPr>
        <w:widowControl/>
        <w:shd w:val="clear" w:color="000000" w:fill="auto"/>
        <w:spacing w:line="360" w:lineRule="auto"/>
        <w:ind w:firstLine="0"/>
        <w:jc w:val="center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>= 1 000 000 * 0,5083 * 0,15 = 76 250</w:t>
      </w:r>
    </w:p>
    <w:p w:rsidR="00A55ABB" w:rsidRPr="008012DC" w:rsidRDefault="00A55AB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</w:p>
    <w:p w:rsidR="00A55ABB" w:rsidRPr="008012DC" w:rsidRDefault="00A55AB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 xml:space="preserve">Общая сумма дисконта за покупку четырех векселей </w:t>
      </w:r>
    </w:p>
    <w:p w:rsidR="003530DE" w:rsidRPr="008012DC" w:rsidRDefault="003530DE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</w:p>
    <w:p w:rsidR="00A55ABB" w:rsidRPr="008012DC" w:rsidRDefault="00A55AB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>76 250 * 4 = 305 000</w:t>
      </w:r>
    </w:p>
    <w:p w:rsidR="00A55ABB" w:rsidRPr="008012DC" w:rsidRDefault="00A55ABB" w:rsidP="006D5FD5">
      <w:pPr>
        <w:widowControl/>
        <w:shd w:val="clear" w:color="000000" w:fill="auto"/>
        <w:suppressAutoHyphens/>
        <w:spacing w:line="360" w:lineRule="auto"/>
        <w:ind w:firstLine="0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>Сумма платежа за один вексель равна</w:t>
      </w:r>
      <w:r w:rsidR="00673F11" w:rsidRPr="008012DC">
        <w:rPr>
          <w:color w:val="000000"/>
          <w:sz w:val="28"/>
          <w:szCs w:val="24"/>
        </w:rPr>
        <w:t xml:space="preserve"> </w:t>
      </w:r>
      <w:r w:rsidRPr="008012DC">
        <w:rPr>
          <w:color w:val="000000"/>
          <w:sz w:val="28"/>
          <w:szCs w:val="24"/>
          <w:lang w:val="en-US"/>
        </w:rPr>
        <w:t>S</w:t>
      </w:r>
      <w:r w:rsidRPr="008012DC">
        <w:rPr>
          <w:color w:val="000000"/>
          <w:sz w:val="28"/>
          <w:szCs w:val="24"/>
        </w:rPr>
        <w:t xml:space="preserve"> – </w:t>
      </w:r>
      <w:r w:rsidRPr="008012DC">
        <w:rPr>
          <w:color w:val="000000"/>
          <w:sz w:val="28"/>
          <w:szCs w:val="24"/>
          <w:lang w:val="en-US"/>
        </w:rPr>
        <w:t>D</w:t>
      </w:r>
      <w:r w:rsidRPr="008012DC">
        <w:rPr>
          <w:color w:val="000000"/>
          <w:sz w:val="28"/>
          <w:szCs w:val="24"/>
        </w:rPr>
        <w:t xml:space="preserve"> = 1 000 000 – 76 250 = 923 750</w:t>
      </w:r>
    </w:p>
    <w:p w:rsidR="00A55ABB" w:rsidRPr="008012DC" w:rsidRDefault="00A55ABB" w:rsidP="00A55ABB">
      <w:pPr>
        <w:widowControl/>
        <w:shd w:val="clear" w:color="000000" w:fill="auto"/>
        <w:suppressAutoHyphens/>
        <w:spacing w:line="360" w:lineRule="auto"/>
        <w:ind w:firstLine="0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>Сумма платежа за покупку четырех векселей</w:t>
      </w:r>
      <w:r w:rsidR="006D5FD5" w:rsidRPr="008012DC">
        <w:rPr>
          <w:color w:val="000000"/>
          <w:sz w:val="28"/>
          <w:szCs w:val="24"/>
        </w:rPr>
        <w:t xml:space="preserve"> </w:t>
      </w:r>
      <w:r w:rsidRPr="008012DC">
        <w:rPr>
          <w:color w:val="000000"/>
          <w:sz w:val="28"/>
          <w:szCs w:val="24"/>
        </w:rPr>
        <w:t>923 750 * 4 = 3 695 000.</w:t>
      </w:r>
    </w:p>
    <w:p w:rsidR="003530DE" w:rsidRPr="008012DC" w:rsidRDefault="003530DE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</w:p>
    <w:p w:rsidR="00A55ABB" w:rsidRPr="008012DC" w:rsidRDefault="00A55AB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 xml:space="preserve">Ответ: </w:t>
      </w:r>
    </w:p>
    <w:p w:rsidR="00A55ABB" w:rsidRPr="008012DC" w:rsidRDefault="00A55AB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>общая сумма дисконта = 305 000,</w:t>
      </w:r>
    </w:p>
    <w:p w:rsidR="00A55ABB" w:rsidRPr="008012DC" w:rsidRDefault="00A55ABB" w:rsidP="00673F11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8012DC">
        <w:rPr>
          <w:color w:val="000000"/>
          <w:sz w:val="28"/>
          <w:szCs w:val="24"/>
        </w:rPr>
        <w:t>сумма платежа за покупку четырех векселей = 3 695 000.</w:t>
      </w:r>
      <w:bookmarkStart w:id="78" w:name="_GoBack"/>
      <w:bookmarkEnd w:id="78"/>
    </w:p>
    <w:sectPr w:rsidR="00A55ABB" w:rsidRPr="008012DC" w:rsidSect="00673F1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2DC" w:rsidRDefault="008012DC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8012DC" w:rsidRDefault="008012DC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2DC" w:rsidRDefault="008012DC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8012DC" w:rsidRDefault="008012DC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  <w:footnote w:id="1">
    <w:p w:rsidR="008012DC" w:rsidRDefault="00A55ABB">
      <w:pPr>
        <w:pStyle w:val="a4"/>
      </w:pPr>
      <w:r>
        <w:rPr>
          <w:rStyle w:val="a6"/>
        </w:rPr>
        <w:footnoteRef/>
      </w:r>
      <w:r>
        <w:t xml:space="preserve"> Хольнова Е.Г. Деньги, кредит, банки, биржи: Учеб. пособие. – СПб.: СПбГИЭУ, 2002, стр.42.</w:t>
      </w:r>
    </w:p>
  </w:footnote>
  <w:footnote w:id="2">
    <w:p w:rsidR="008012DC" w:rsidRDefault="00A55ABB">
      <w:pPr>
        <w:pStyle w:val="a4"/>
      </w:pPr>
      <w:r>
        <w:rPr>
          <w:rStyle w:val="a6"/>
        </w:rPr>
        <w:footnoteRef/>
      </w:r>
      <w:r>
        <w:t xml:space="preserve"> Деньги, кредит, банки: Учебник / Под ред. О.И. Лаврушина. – 2-е изд., перераб. и доп. – М.: Финансы и статистика, 2002, стр. 70.</w:t>
      </w:r>
    </w:p>
  </w:footnote>
  <w:footnote w:id="3">
    <w:p w:rsidR="008012DC" w:rsidRDefault="00A55ABB">
      <w:pPr>
        <w:pStyle w:val="a4"/>
      </w:pPr>
      <w:r>
        <w:rPr>
          <w:rStyle w:val="a6"/>
        </w:rPr>
        <w:footnoteRef/>
      </w:r>
      <w:r>
        <w:t xml:space="preserve"> Федеральный закон от 10.07.2002 № 86-ФЗ (ред. от 26.04.2007) «О Центральном банке Российской Федерации (Банке России)», гл.1 ст.2.</w:t>
      </w:r>
    </w:p>
  </w:footnote>
  <w:footnote w:id="4">
    <w:p w:rsidR="00A55ABB" w:rsidRDefault="00A55ABB">
      <w:pPr>
        <w:pStyle w:val="a4"/>
      </w:pPr>
      <w:r>
        <w:rPr>
          <w:rStyle w:val="a6"/>
        </w:rPr>
        <w:footnoteRef/>
      </w:r>
      <w:r>
        <w:t xml:space="preserve"> Федеральный закон от 10.07.2002 № 86-ФЗ (ред. от 26.04.2007) «О Центральном банке Российской Федерации (Банке России)», гл.1 ст.4.</w:t>
      </w:r>
    </w:p>
    <w:p w:rsidR="008012DC" w:rsidRDefault="008012DC">
      <w:pPr>
        <w:pStyle w:val="a4"/>
      </w:pPr>
    </w:p>
  </w:footnote>
  <w:footnote w:id="5">
    <w:p w:rsidR="008012DC" w:rsidRDefault="00A55ABB">
      <w:pPr>
        <w:pStyle w:val="a4"/>
      </w:pPr>
      <w:r>
        <w:rPr>
          <w:rStyle w:val="a6"/>
        </w:rPr>
        <w:footnoteRef/>
      </w:r>
      <w:r>
        <w:t xml:space="preserve"> Гражданский Кодекс Российской Федерации от 26.01.1996 № 14-ФЗ (ред. от 06.12.2007) (с изм. и доп. от 01.01.2008), часть вторая, гл. 45.</w:t>
      </w:r>
    </w:p>
  </w:footnote>
  <w:footnote w:id="6">
    <w:p w:rsidR="008012DC" w:rsidRDefault="00A55ABB">
      <w:pPr>
        <w:pStyle w:val="a4"/>
      </w:pPr>
      <w:r>
        <w:rPr>
          <w:rStyle w:val="a6"/>
        </w:rPr>
        <w:footnoteRef/>
      </w:r>
      <w:r>
        <w:t xml:space="preserve"> Хольнова Е.Г. Деньги, кредит, банки, биржи: Учеб. пособие. – СПб.: СПбГИЭУ, 2002, стр.46.</w:t>
      </w:r>
    </w:p>
  </w:footnote>
  <w:footnote w:id="7">
    <w:p w:rsidR="008012DC" w:rsidRDefault="00A55ABB">
      <w:pPr>
        <w:pStyle w:val="a4"/>
      </w:pPr>
      <w:r>
        <w:rPr>
          <w:rStyle w:val="a6"/>
        </w:rPr>
        <w:footnoteRef/>
      </w:r>
      <w:r>
        <w:t xml:space="preserve"> Ковалева А.М., Лапуста М.Г., Скамай Л.Г. Финансы фирмы: Учебник. – 4-е изд., испр. и доп. – М.: ИНФРА-М, 2005, стр. 157.</w:t>
      </w:r>
    </w:p>
  </w:footnote>
  <w:footnote w:id="8">
    <w:p w:rsidR="008012DC" w:rsidRDefault="00A55ABB">
      <w:pPr>
        <w:pStyle w:val="a4"/>
      </w:pPr>
      <w:r>
        <w:rPr>
          <w:rStyle w:val="a6"/>
        </w:rPr>
        <w:footnoteRef/>
      </w:r>
      <w:r>
        <w:t xml:space="preserve"> Ковалева А.М., Лапуста М.Г., Скамай Л.Г. Финансы фирмы: Учебник. – 4-е изд., испр. и доп. – М.: ИНФРА-М, 2005, стр. 158.</w:t>
      </w:r>
    </w:p>
  </w:footnote>
  <w:footnote w:id="9">
    <w:p w:rsidR="008012DC" w:rsidRDefault="00A55ABB">
      <w:pPr>
        <w:pStyle w:val="a4"/>
      </w:pPr>
      <w:r>
        <w:rPr>
          <w:rStyle w:val="a6"/>
        </w:rPr>
        <w:footnoteRef/>
      </w:r>
      <w:r>
        <w:t xml:space="preserve"> Ковалева А.М., Лапуста М.Г., Скамай Л.Г. Финансы фирмы: Учебник. – 4-е изд., испр. и доп. – М.: ИНФРА-М, 2005, стр. 161.</w:t>
      </w:r>
    </w:p>
  </w:footnote>
  <w:footnote w:id="10">
    <w:p w:rsidR="008012DC" w:rsidRDefault="00A55ABB">
      <w:pPr>
        <w:pStyle w:val="a4"/>
      </w:pPr>
      <w:r>
        <w:rPr>
          <w:rStyle w:val="a6"/>
        </w:rPr>
        <w:footnoteRef/>
      </w:r>
      <w:r>
        <w:t xml:space="preserve"> Положение о безналичных расчетах в Российской Федерации (утв. ЦБ РФ 03.10.2002 № 2-П) (ред. от 02.05.2007), часть 1, гл. 1.</w:t>
      </w:r>
    </w:p>
  </w:footnote>
  <w:footnote w:id="11">
    <w:p w:rsidR="008012DC" w:rsidRDefault="00A55ABB">
      <w:pPr>
        <w:pStyle w:val="a4"/>
      </w:pPr>
      <w:r>
        <w:rPr>
          <w:rStyle w:val="a6"/>
        </w:rPr>
        <w:footnoteRef/>
      </w:r>
      <w:r>
        <w:t xml:space="preserve"> Положение о безналичных расчетах в Российской Федерации (утв. ЦБ РФ 03.10.2002 № 2-П) (ред. от 02.05.2007), часть 1, гл. 2.</w:t>
      </w:r>
    </w:p>
  </w:footnote>
  <w:footnote w:id="12">
    <w:p w:rsidR="008012DC" w:rsidRDefault="00A55ABB">
      <w:pPr>
        <w:pStyle w:val="a4"/>
      </w:pPr>
      <w:r>
        <w:rPr>
          <w:rStyle w:val="a6"/>
        </w:rPr>
        <w:footnoteRef/>
      </w:r>
      <w:r>
        <w:t xml:space="preserve"> Хольнова Е.Г. Деньги, кредит, банки, биржи: Учеб. пособие. – СПб.: СПбГИЭУ, 2002, стр. 48.</w:t>
      </w:r>
    </w:p>
  </w:footnote>
  <w:footnote w:id="13">
    <w:p w:rsidR="008012DC" w:rsidRDefault="00A55ABB">
      <w:pPr>
        <w:pStyle w:val="a4"/>
      </w:pPr>
      <w:r>
        <w:rPr>
          <w:rStyle w:val="a6"/>
        </w:rPr>
        <w:footnoteRef/>
      </w:r>
      <w:r>
        <w:t xml:space="preserve"> Хольнова Е.Г. Деньги, кредит, банки, биржи: Учеб. пособие. – СПб.: СПбГИЭУ, 2002, стр. 50.</w:t>
      </w:r>
    </w:p>
  </w:footnote>
  <w:footnote w:id="14">
    <w:p w:rsidR="008012DC" w:rsidRDefault="00A55ABB">
      <w:pPr>
        <w:pStyle w:val="a4"/>
      </w:pPr>
      <w:r>
        <w:rPr>
          <w:rStyle w:val="a6"/>
        </w:rPr>
        <w:footnoteRef/>
      </w:r>
      <w:r>
        <w:t xml:space="preserve"> Ковалева А.М., Лапуста М.Г., Скамай Л.Г. Финансы фирмы: Учебник. – 4-е изд., испр. и доп. – М.: ИНФРА-М, 2005, стр. 179.</w:t>
      </w:r>
    </w:p>
  </w:footnote>
  <w:footnote w:id="15">
    <w:p w:rsidR="008012DC" w:rsidRDefault="00A55ABB">
      <w:pPr>
        <w:pStyle w:val="a4"/>
      </w:pPr>
      <w:r>
        <w:rPr>
          <w:rStyle w:val="a6"/>
        </w:rPr>
        <w:footnoteRef/>
      </w:r>
      <w:r>
        <w:t xml:space="preserve"> Хольнова Е.Г. Деньги, кредит, банки, биржи: Учеб. пособие. – СПб.: СПбГИЭУ, 2002, стр. 53.</w:t>
      </w:r>
    </w:p>
  </w:footnote>
  <w:footnote w:id="16">
    <w:p w:rsidR="008012DC" w:rsidRDefault="00A55ABB">
      <w:pPr>
        <w:pStyle w:val="a4"/>
      </w:pPr>
      <w:r>
        <w:rPr>
          <w:rStyle w:val="a6"/>
        </w:rPr>
        <w:footnoteRef/>
      </w:r>
      <w:r>
        <w:t xml:space="preserve"> Ковалева А.М., Лапуста М.Г., Скамай Л.Г. Финансы фирмы: Учебник. – 4-е изд., испр. и доп. – М.: ИНФРА-М, 2005, стр. 197.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64A3C"/>
    <w:multiLevelType w:val="hybridMultilevel"/>
    <w:tmpl w:val="540A7F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2AC3F18"/>
    <w:multiLevelType w:val="hybridMultilevel"/>
    <w:tmpl w:val="64187714"/>
    <w:lvl w:ilvl="0" w:tplc="513A999E">
      <w:start w:val="9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56AE291C"/>
    <w:multiLevelType w:val="hybridMultilevel"/>
    <w:tmpl w:val="A66AD3E8"/>
    <w:lvl w:ilvl="0" w:tplc="513A999E">
      <w:start w:val="9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56CD3B69"/>
    <w:multiLevelType w:val="hybridMultilevel"/>
    <w:tmpl w:val="CE0C4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CCD61C4"/>
    <w:multiLevelType w:val="hybridMultilevel"/>
    <w:tmpl w:val="CAE8D5EA"/>
    <w:lvl w:ilvl="0" w:tplc="E2A6A6FC">
      <w:start w:val="1"/>
      <w:numFmt w:val="decimal"/>
      <w:lvlText w:val="%1-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  <w:rPr>
        <w:rFonts w:cs="Times New Roman"/>
      </w:rPr>
    </w:lvl>
  </w:abstractNum>
  <w:abstractNum w:abstractNumId="5">
    <w:nsid w:val="66203134"/>
    <w:multiLevelType w:val="hybridMultilevel"/>
    <w:tmpl w:val="F5BCF65C"/>
    <w:lvl w:ilvl="0" w:tplc="513A999E">
      <w:start w:val="9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E2A6A6FC">
      <w:start w:val="1"/>
      <w:numFmt w:val="decimal"/>
      <w:lvlText w:val="%3-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>
    <w:nsid w:val="791F7B8F"/>
    <w:multiLevelType w:val="hybridMultilevel"/>
    <w:tmpl w:val="F2EE1E7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7BB53012"/>
    <w:multiLevelType w:val="hybridMultilevel"/>
    <w:tmpl w:val="E2E4D71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513A999E">
      <w:start w:val="9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3F11"/>
    <w:rsid w:val="003530DE"/>
    <w:rsid w:val="004A32F7"/>
    <w:rsid w:val="005A03B9"/>
    <w:rsid w:val="00673F11"/>
    <w:rsid w:val="006D5FD5"/>
    <w:rsid w:val="008012DC"/>
    <w:rsid w:val="00A55ABB"/>
    <w:rsid w:val="00D4218B"/>
    <w:rsid w:val="00D8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1"/>
    <o:shapelayout v:ext="edit">
      <o:idmap v:ext="edit" data="1"/>
    </o:shapelayout>
  </w:shapeDefaults>
  <w:decimalSymbol w:val=","/>
  <w:listSeparator w:val=";"/>
  <w14:defaultImageDpi w14:val="0"/>
  <w15:chartTrackingRefBased/>
  <w15:docId w15:val="{207BC97C-FEAE-44B9-84BE-DBB323368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pacing w:line="280" w:lineRule="auto"/>
      <w:ind w:firstLine="460"/>
      <w:jc w:val="both"/>
    </w:pPr>
  </w:style>
  <w:style w:type="paragraph" w:styleId="1">
    <w:name w:val="heading 1"/>
    <w:basedOn w:val="a"/>
    <w:next w:val="a"/>
    <w:link w:val="10"/>
    <w:uiPriority w:val="9"/>
    <w:qFormat/>
    <w:pPr>
      <w:spacing w:before="240" w:after="60" w:line="240" w:lineRule="auto"/>
      <w:ind w:firstLine="0"/>
      <w:jc w:val="center"/>
      <w:outlineLvl w:val="0"/>
    </w:pPr>
    <w:rPr>
      <w:b/>
      <w:bCs/>
      <w:kern w:val="32"/>
      <w:sz w:val="30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/>
      <w:spacing w:before="240" w:after="60" w:line="240" w:lineRule="auto"/>
      <w:ind w:firstLine="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/>
      <w:spacing w:line="240" w:lineRule="auto"/>
      <w:ind w:firstLine="624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/>
      <w:spacing w:line="240" w:lineRule="auto"/>
      <w:ind w:firstLine="0"/>
      <w:jc w:val="left"/>
      <w:outlineLvl w:val="4"/>
    </w:pPr>
    <w:rPr>
      <w:sz w:val="28"/>
      <w:szCs w:val="24"/>
    </w:rPr>
  </w:style>
  <w:style w:type="paragraph" w:styleId="7">
    <w:name w:val="heading 7"/>
    <w:basedOn w:val="a"/>
    <w:next w:val="a"/>
    <w:link w:val="70"/>
    <w:uiPriority w:val="9"/>
    <w:qFormat/>
    <w:pPr>
      <w:keepNext/>
      <w:widowControl/>
      <w:spacing w:line="240" w:lineRule="auto"/>
      <w:ind w:firstLine="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customStyle="1" w:styleId="11">
    <w:name w:val="Стиль1"/>
    <w:basedOn w:val="a"/>
    <w:pPr>
      <w:widowControl/>
      <w:spacing w:line="240" w:lineRule="auto"/>
      <w:ind w:firstLine="567"/>
    </w:pPr>
    <w:rPr>
      <w:b/>
      <w:bCs/>
      <w:sz w:val="36"/>
      <w:szCs w:val="24"/>
    </w:rPr>
  </w:style>
  <w:style w:type="paragraph" w:customStyle="1" w:styleId="21">
    <w:name w:val="Стиль2"/>
    <w:basedOn w:val="a"/>
    <w:pPr>
      <w:suppressLineNumbers/>
      <w:spacing w:line="240" w:lineRule="auto"/>
      <w:ind w:left="540" w:hanging="513"/>
    </w:pPr>
    <w:rPr>
      <w:b/>
      <w:bCs/>
      <w:sz w:val="30"/>
      <w:szCs w:val="24"/>
    </w:rPr>
  </w:style>
  <w:style w:type="paragraph" w:customStyle="1" w:styleId="31">
    <w:name w:val="Стиль3"/>
    <w:basedOn w:val="a3"/>
    <w:pPr>
      <w:ind w:firstLine="567"/>
      <w:jc w:val="both"/>
    </w:pPr>
    <w:rPr>
      <w:rFonts w:eastAsia="Arial Unicode MS"/>
      <w:b/>
      <w:bCs/>
      <w:sz w:val="28"/>
      <w:szCs w:val="36"/>
    </w:rPr>
  </w:style>
  <w:style w:type="paragraph" w:styleId="a3">
    <w:name w:val="Normal (Web)"/>
    <w:basedOn w:val="a"/>
    <w:uiPriority w:val="99"/>
    <w:semiHidden/>
    <w:pPr>
      <w:widowControl/>
      <w:spacing w:line="240" w:lineRule="auto"/>
      <w:ind w:firstLine="0"/>
      <w:jc w:val="left"/>
    </w:pPr>
    <w:rPr>
      <w:sz w:val="24"/>
      <w:szCs w:val="24"/>
    </w:rPr>
  </w:style>
  <w:style w:type="paragraph" w:customStyle="1" w:styleId="12">
    <w:name w:val="заголовок 1"/>
    <w:basedOn w:val="a"/>
    <w:pPr>
      <w:widowControl/>
      <w:spacing w:line="240" w:lineRule="auto"/>
      <w:ind w:firstLine="567"/>
    </w:pPr>
    <w:rPr>
      <w:b/>
      <w:bCs/>
      <w:sz w:val="36"/>
      <w:szCs w:val="24"/>
    </w:rPr>
  </w:style>
  <w:style w:type="paragraph" w:styleId="a4">
    <w:name w:val="footnote text"/>
    <w:basedOn w:val="a"/>
    <w:link w:val="a5"/>
    <w:uiPriority w:val="99"/>
    <w:semiHidden/>
    <w:pPr>
      <w:widowControl/>
      <w:spacing w:line="240" w:lineRule="auto"/>
      <w:ind w:firstLine="0"/>
      <w:jc w:val="left"/>
    </w:pPr>
  </w:style>
  <w:style w:type="character" w:customStyle="1" w:styleId="a5">
    <w:name w:val="Текст сноски Знак"/>
    <w:link w:val="a4"/>
    <w:uiPriority w:val="99"/>
    <w:semiHidden/>
    <w:locked/>
    <w:rPr>
      <w:rFonts w:cs="Times New Roman"/>
    </w:rPr>
  </w:style>
  <w:style w:type="character" w:styleId="a6">
    <w:name w:val="footnote reference"/>
    <w:uiPriority w:val="99"/>
    <w:semiHidden/>
    <w:rPr>
      <w:rFonts w:cs="Times New Roman"/>
      <w:vertAlign w:val="superscript"/>
    </w:rPr>
  </w:style>
  <w:style w:type="paragraph" w:styleId="a7">
    <w:name w:val="Body Text Indent"/>
    <w:basedOn w:val="a"/>
    <w:link w:val="a8"/>
    <w:uiPriority w:val="99"/>
    <w:semiHidden/>
    <w:pPr>
      <w:widowControl/>
      <w:spacing w:line="360" w:lineRule="auto"/>
      <w:ind w:firstLine="567"/>
    </w:pPr>
    <w:rPr>
      <w:sz w:val="28"/>
      <w:szCs w:val="28"/>
    </w:rPr>
  </w:style>
  <w:style w:type="character" w:customStyle="1" w:styleId="a8">
    <w:name w:val="Основной текст с отступом Знак"/>
    <w:link w:val="a7"/>
    <w:uiPriority w:val="99"/>
    <w:semiHidden/>
    <w:locked/>
    <w:rPr>
      <w:rFonts w:cs="Times New Roman"/>
    </w:rPr>
  </w:style>
  <w:style w:type="paragraph" w:styleId="22">
    <w:name w:val="Body Text Indent 2"/>
    <w:basedOn w:val="a"/>
    <w:link w:val="23"/>
    <w:uiPriority w:val="99"/>
    <w:semiHidden/>
    <w:pPr>
      <w:widowControl/>
      <w:spacing w:line="360" w:lineRule="auto"/>
      <w:ind w:firstLine="567"/>
    </w:pPr>
    <w:rPr>
      <w:b/>
      <w:bCs/>
      <w:sz w:val="28"/>
      <w:szCs w:val="24"/>
      <w:u w:val="single"/>
    </w:rPr>
  </w:style>
  <w:style w:type="character" w:customStyle="1" w:styleId="23">
    <w:name w:val="Основной текст с отступом 2 Знак"/>
    <w:link w:val="22"/>
    <w:uiPriority w:val="99"/>
    <w:semiHidden/>
    <w:locked/>
    <w:rPr>
      <w:rFonts w:cs="Times New Roman"/>
    </w:rPr>
  </w:style>
  <w:style w:type="paragraph" w:styleId="32">
    <w:name w:val="Body Text Indent 3"/>
    <w:basedOn w:val="a"/>
    <w:link w:val="33"/>
    <w:uiPriority w:val="99"/>
    <w:semiHidden/>
    <w:pPr>
      <w:spacing w:line="360" w:lineRule="auto"/>
      <w:ind w:firstLine="709"/>
    </w:pPr>
    <w:rPr>
      <w:sz w:val="28"/>
      <w:szCs w:val="24"/>
    </w:r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paragraph" w:styleId="a9">
    <w:name w:val="Body Text"/>
    <w:basedOn w:val="a"/>
    <w:link w:val="aa"/>
    <w:uiPriority w:val="99"/>
    <w:semiHidden/>
    <w:pPr>
      <w:widowControl/>
      <w:spacing w:line="240" w:lineRule="auto"/>
      <w:ind w:firstLine="0"/>
      <w:jc w:val="center"/>
    </w:pPr>
    <w:rPr>
      <w:sz w:val="24"/>
      <w:szCs w:val="24"/>
    </w:rPr>
  </w:style>
  <w:style w:type="character" w:customStyle="1" w:styleId="aa">
    <w:name w:val="Основной текст Знак"/>
    <w:link w:val="a9"/>
    <w:uiPriority w:val="99"/>
    <w:semiHidden/>
    <w:locked/>
    <w:rPr>
      <w:rFonts w:cs="Times New Roman"/>
    </w:rPr>
  </w:style>
  <w:style w:type="paragraph" w:styleId="ab">
    <w:name w:val="Title"/>
    <w:basedOn w:val="a"/>
    <w:link w:val="ac"/>
    <w:uiPriority w:val="10"/>
    <w:qFormat/>
    <w:pPr>
      <w:widowControl/>
      <w:spacing w:line="240" w:lineRule="auto"/>
      <w:ind w:firstLine="0"/>
      <w:jc w:val="center"/>
    </w:pPr>
    <w:rPr>
      <w:sz w:val="28"/>
    </w:rPr>
  </w:style>
  <w:style w:type="character" w:customStyle="1" w:styleId="ac">
    <w:name w:val="Название Знак"/>
    <w:link w:val="ab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4">
    <w:name w:val="Body Text 2"/>
    <w:basedOn w:val="a"/>
    <w:link w:val="25"/>
    <w:uiPriority w:val="99"/>
    <w:semiHidden/>
    <w:pPr>
      <w:widowControl/>
      <w:spacing w:line="240" w:lineRule="auto"/>
      <w:ind w:right="1418" w:firstLine="0"/>
      <w:jc w:val="center"/>
    </w:pPr>
    <w:rPr>
      <w:sz w:val="28"/>
    </w:rPr>
  </w:style>
  <w:style w:type="character" w:customStyle="1" w:styleId="25">
    <w:name w:val="Основной текст 2 Знак"/>
    <w:link w:val="24"/>
    <w:uiPriority w:val="99"/>
    <w:semiHidden/>
    <w:locked/>
    <w:rPr>
      <w:rFonts w:cs="Times New Roman"/>
    </w:rPr>
  </w:style>
  <w:style w:type="paragraph" w:styleId="13">
    <w:name w:val="toc 1"/>
    <w:basedOn w:val="a"/>
    <w:next w:val="a"/>
    <w:autoRedefine/>
    <w:uiPriority w:val="39"/>
    <w:semiHidden/>
    <w:pPr>
      <w:widowControl/>
      <w:spacing w:before="120" w:line="240" w:lineRule="auto"/>
      <w:ind w:firstLine="0"/>
      <w:jc w:val="left"/>
    </w:pPr>
    <w:rPr>
      <w:b/>
      <w:bCs/>
      <w:i/>
      <w:iCs/>
      <w:sz w:val="24"/>
      <w:szCs w:val="28"/>
    </w:rPr>
  </w:style>
  <w:style w:type="paragraph" w:styleId="26">
    <w:name w:val="toc 2"/>
    <w:basedOn w:val="a"/>
    <w:next w:val="a"/>
    <w:autoRedefine/>
    <w:uiPriority w:val="39"/>
    <w:semiHidden/>
    <w:pPr>
      <w:widowControl/>
      <w:spacing w:before="120" w:line="240" w:lineRule="auto"/>
      <w:ind w:left="240" w:firstLine="0"/>
      <w:jc w:val="left"/>
    </w:pPr>
    <w:rPr>
      <w:b/>
      <w:bCs/>
      <w:sz w:val="24"/>
      <w:szCs w:val="26"/>
    </w:rPr>
  </w:style>
  <w:style w:type="paragraph" w:styleId="34">
    <w:name w:val="toc 3"/>
    <w:basedOn w:val="a"/>
    <w:next w:val="a"/>
    <w:autoRedefine/>
    <w:uiPriority w:val="39"/>
    <w:semiHidden/>
    <w:pPr>
      <w:widowControl/>
      <w:spacing w:line="240" w:lineRule="auto"/>
      <w:ind w:left="480" w:firstLine="0"/>
      <w:jc w:val="left"/>
    </w:pPr>
    <w:rPr>
      <w:sz w:val="24"/>
      <w:szCs w:val="24"/>
    </w:rPr>
  </w:style>
  <w:style w:type="paragraph" w:styleId="41">
    <w:name w:val="toc 4"/>
    <w:basedOn w:val="a"/>
    <w:next w:val="a"/>
    <w:autoRedefine/>
    <w:uiPriority w:val="39"/>
    <w:semiHidden/>
    <w:pPr>
      <w:widowControl/>
      <w:spacing w:line="240" w:lineRule="auto"/>
      <w:ind w:left="720" w:firstLine="0"/>
      <w:jc w:val="left"/>
    </w:pPr>
    <w:rPr>
      <w:sz w:val="24"/>
      <w:szCs w:val="24"/>
    </w:rPr>
  </w:style>
  <w:style w:type="paragraph" w:styleId="51">
    <w:name w:val="toc 5"/>
    <w:basedOn w:val="a"/>
    <w:next w:val="a"/>
    <w:autoRedefine/>
    <w:uiPriority w:val="39"/>
    <w:semiHidden/>
    <w:pPr>
      <w:widowControl/>
      <w:spacing w:line="240" w:lineRule="auto"/>
      <w:ind w:left="960" w:firstLine="0"/>
      <w:jc w:val="left"/>
    </w:pPr>
    <w:rPr>
      <w:sz w:val="24"/>
      <w:szCs w:val="24"/>
    </w:rPr>
  </w:style>
  <w:style w:type="paragraph" w:styleId="6">
    <w:name w:val="toc 6"/>
    <w:basedOn w:val="a"/>
    <w:next w:val="a"/>
    <w:autoRedefine/>
    <w:uiPriority w:val="39"/>
    <w:semiHidden/>
    <w:pPr>
      <w:widowControl/>
      <w:spacing w:line="240" w:lineRule="auto"/>
      <w:ind w:left="1200" w:firstLine="0"/>
      <w:jc w:val="left"/>
    </w:pPr>
    <w:rPr>
      <w:sz w:val="24"/>
      <w:szCs w:val="24"/>
    </w:rPr>
  </w:style>
  <w:style w:type="paragraph" w:styleId="71">
    <w:name w:val="toc 7"/>
    <w:basedOn w:val="a"/>
    <w:next w:val="a"/>
    <w:autoRedefine/>
    <w:uiPriority w:val="39"/>
    <w:semiHidden/>
    <w:pPr>
      <w:widowControl/>
      <w:spacing w:line="240" w:lineRule="auto"/>
      <w:ind w:left="1440" w:firstLine="0"/>
      <w:jc w:val="left"/>
    </w:pPr>
    <w:rPr>
      <w:sz w:val="24"/>
      <w:szCs w:val="24"/>
    </w:rPr>
  </w:style>
  <w:style w:type="paragraph" w:styleId="8">
    <w:name w:val="toc 8"/>
    <w:basedOn w:val="a"/>
    <w:next w:val="a"/>
    <w:autoRedefine/>
    <w:uiPriority w:val="39"/>
    <w:semiHidden/>
    <w:pPr>
      <w:widowControl/>
      <w:spacing w:line="240" w:lineRule="auto"/>
      <w:ind w:left="1680" w:firstLine="0"/>
      <w:jc w:val="left"/>
    </w:pPr>
    <w:rPr>
      <w:sz w:val="24"/>
      <w:szCs w:val="24"/>
    </w:rPr>
  </w:style>
  <w:style w:type="paragraph" w:styleId="9">
    <w:name w:val="toc 9"/>
    <w:basedOn w:val="a"/>
    <w:next w:val="a"/>
    <w:autoRedefine/>
    <w:uiPriority w:val="39"/>
    <w:semiHidden/>
    <w:pPr>
      <w:widowControl/>
      <w:spacing w:line="240" w:lineRule="auto"/>
      <w:ind w:left="1920" w:firstLine="0"/>
      <w:jc w:val="left"/>
    </w:pPr>
    <w:rPr>
      <w:sz w:val="24"/>
      <w:szCs w:val="24"/>
    </w:rPr>
  </w:style>
  <w:style w:type="character" w:styleId="ad">
    <w:name w:val="Hyperlink"/>
    <w:uiPriority w:val="99"/>
    <w:semiHidden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semiHidden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sz w:val="24"/>
      <w:szCs w:val="24"/>
    </w:rPr>
  </w:style>
  <w:style w:type="character" w:customStyle="1" w:styleId="af">
    <w:name w:val="Верхний колонтитул Знак"/>
    <w:link w:val="ae"/>
    <w:uiPriority w:val="99"/>
    <w:semiHidden/>
    <w:locked/>
    <w:rPr>
      <w:rFonts w:cs="Times New Roman"/>
    </w:rPr>
  </w:style>
  <w:style w:type="paragraph" w:styleId="af0">
    <w:name w:val="footer"/>
    <w:basedOn w:val="a"/>
    <w:link w:val="af1"/>
    <w:uiPriority w:val="99"/>
    <w:semiHidden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sz w:val="24"/>
      <w:szCs w:val="24"/>
    </w:rPr>
  </w:style>
  <w:style w:type="character" w:customStyle="1" w:styleId="af1">
    <w:name w:val="Нижний колонтитул Знак"/>
    <w:link w:val="af0"/>
    <w:uiPriority w:val="99"/>
    <w:semiHidden/>
    <w:locked/>
    <w:rPr>
      <w:rFonts w:cs="Times New Roman"/>
    </w:rPr>
  </w:style>
  <w:style w:type="paragraph" w:customStyle="1" w:styleId="af2">
    <w:name w:val="Св курсив"/>
    <w:basedOn w:val="a"/>
    <w:pPr>
      <w:spacing w:before="160" w:line="240" w:lineRule="auto"/>
      <w:ind w:firstLine="709"/>
    </w:pPr>
    <w:rPr>
      <w:i/>
      <w:sz w:val="32"/>
      <w:szCs w:val="32"/>
    </w:rPr>
  </w:style>
  <w:style w:type="paragraph" w:customStyle="1" w:styleId="af3">
    <w:name w:val="Абз"/>
    <w:basedOn w:val="1"/>
    <w:pPr>
      <w:spacing w:before="0" w:after="0"/>
      <w:ind w:firstLine="709"/>
      <w:jc w:val="both"/>
    </w:pPr>
    <w:rPr>
      <w:b w:val="0"/>
      <w:bCs w:val="0"/>
      <w:kern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3651</Words>
  <Characters>20811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Sveta</Company>
  <LinksUpToDate>false</LinksUpToDate>
  <CharactersWithSpaces>24414</CharactersWithSpaces>
  <SharedDoc>false</SharedDoc>
  <HLinks>
    <vt:vector size="78" baseType="variant">
      <vt:variant>
        <vt:i4>1900592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_Toc211925173</vt:lpwstr>
      </vt:variant>
      <vt:variant>
        <vt:i4>1900592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_Toc211925172</vt:lpwstr>
      </vt:variant>
      <vt:variant>
        <vt:i4>1900592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_Toc211925171</vt:lpwstr>
      </vt:variant>
      <vt:variant>
        <vt:i4>1900592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_Toc211925170</vt:lpwstr>
      </vt:variant>
      <vt:variant>
        <vt:i4>1835056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_Toc211925169</vt:lpwstr>
      </vt:variant>
      <vt:variant>
        <vt:i4>1835056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_Toc211925168</vt:lpwstr>
      </vt:variant>
      <vt:variant>
        <vt:i4>1835056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_Toc211925167</vt:lpwstr>
      </vt:variant>
      <vt:variant>
        <vt:i4>1835056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_Toc211925166</vt:lpwstr>
      </vt:variant>
      <vt:variant>
        <vt:i4>1835056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_Toc211925165</vt:lpwstr>
      </vt:variant>
      <vt:variant>
        <vt:i4>1835056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_Toc211925164</vt:lpwstr>
      </vt:variant>
      <vt:variant>
        <vt:i4>1835056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_Toc211925163</vt:lpwstr>
      </vt:variant>
      <vt:variant>
        <vt:i4>1835056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_Toc211925162</vt:lpwstr>
      </vt:variant>
      <vt:variant>
        <vt:i4>1835056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_Toc211925161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Sveta</dc:creator>
  <cp:keywords/>
  <dc:description/>
  <cp:lastModifiedBy>admin</cp:lastModifiedBy>
  <cp:revision>2</cp:revision>
  <dcterms:created xsi:type="dcterms:W3CDTF">2014-04-16T08:24:00Z</dcterms:created>
  <dcterms:modified xsi:type="dcterms:W3CDTF">2014-04-16T08:24:00Z</dcterms:modified>
</cp:coreProperties>
</file>