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8A007F" w:rsidRDefault="008A007F" w:rsidP="008A007F">
      <w:pPr>
        <w:pStyle w:val="a9"/>
        <w:jc w:val="center"/>
      </w:pPr>
    </w:p>
    <w:p w:rsidR="00E63028" w:rsidRPr="00421EA1" w:rsidRDefault="0060390E" w:rsidP="008A007F">
      <w:pPr>
        <w:pStyle w:val="a9"/>
        <w:jc w:val="center"/>
      </w:pPr>
      <w:r w:rsidRPr="00421EA1">
        <w:t>Контрольная работа.</w:t>
      </w:r>
    </w:p>
    <w:p w:rsidR="0060390E" w:rsidRPr="00421EA1" w:rsidRDefault="0060390E" w:rsidP="008A007F">
      <w:pPr>
        <w:pStyle w:val="a9"/>
        <w:jc w:val="center"/>
      </w:pPr>
      <w:r w:rsidRPr="00421EA1">
        <w:t>Вариант 8</w:t>
      </w:r>
    </w:p>
    <w:p w:rsidR="00E63028" w:rsidRPr="00421EA1" w:rsidRDefault="008A007F" w:rsidP="008A007F">
      <w:pPr>
        <w:pStyle w:val="a9"/>
        <w:jc w:val="center"/>
      </w:pPr>
      <w:r>
        <w:t>Страхование</w:t>
      </w:r>
    </w:p>
    <w:p w:rsidR="0060390E" w:rsidRPr="00421EA1" w:rsidRDefault="008A007F" w:rsidP="0060390E">
      <w:pPr>
        <w:pStyle w:val="a9"/>
        <w:ind w:firstLine="709"/>
      </w:pPr>
      <w:r>
        <w:br w:type="page"/>
      </w:r>
      <w:r w:rsidR="0060390E" w:rsidRPr="0060390E">
        <w:t>1.</w:t>
      </w:r>
      <w:r w:rsidR="0060390E">
        <w:t xml:space="preserve"> </w:t>
      </w:r>
      <w:r w:rsidR="0060390E" w:rsidRPr="00421EA1">
        <w:t>Произвести</w:t>
      </w:r>
      <w:r w:rsidR="00E63028" w:rsidRPr="00421EA1">
        <w:t xml:space="preserve"> </w:t>
      </w:r>
      <w:r w:rsidR="0060390E" w:rsidRPr="00421EA1">
        <w:t>расчет</w:t>
      </w:r>
      <w:r w:rsidR="00E63028" w:rsidRPr="00421EA1">
        <w:t xml:space="preserve"> </w:t>
      </w:r>
      <w:r w:rsidR="0060390E" w:rsidRPr="00421EA1">
        <w:t>максимальных</w:t>
      </w:r>
      <w:r w:rsidR="00E63028" w:rsidRPr="00421EA1">
        <w:t xml:space="preserve"> </w:t>
      </w:r>
      <w:r w:rsidR="0060390E" w:rsidRPr="00421EA1">
        <w:t>страховых</w:t>
      </w:r>
      <w:r w:rsidR="00E63028" w:rsidRPr="00421EA1">
        <w:t xml:space="preserve"> </w:t>
      </w:r>
      <w:r w:rsidR="0060390E" w:rsidRPr="00421EA1">
        <w:t>сумм, индивидуальных</w:t>
      </w:r>
      <w:r w:rsidR="00E63028" w:rsidRPr="00421EA1">
        <w:t xml:space="preserve"> </w:t>
      </w:r>
      <w:r w:rsidR="0060390E" w:rsidRPr="00421EA1">
        <w:t>тарифов</w:t>
      </w:r>
      <w:r w:rsidR="00E63028" w:rsidRPr="00421EA1">
        <w:t xml:space="preserve"> </w:t>
      </w:r>
      <w:r w:rsidR="0060390E" w:rsidRPr="00421EA1">
        <w:t>и</w:t>
      </w:r>
      <w:r w:rsidR="00E63028" w:rsidRPr="00421EA1">
        <w:t xml:space="preserve"> </w:t>
      </w:r>
      <w:r w:rsidR="0060390E" w:rsidRPr="00421EA1">
        <w:t>страховых</w:t>
      </w:r>
      <w:r w:rsidR="00E63028" w:rsidRPr="00421EA1">
        <w:t xml:space="preserve"> </w:t>
      </w:r>
      <w:r w:rsidR="0060390E" w:rsidRPr="00421EA1">
        <w:t>платежей</w:t>
      </w:r>
      <w:r w:rsidR="00E63028" w:rsidRPr="00421EA1">
        <w:t xml:space="preserve"> </w:t>
      </w:r>
      <w:r w:rsidR="0060390E" w:rsidRPr="00421EA1">
        <w:t>для привед</w:t>
      </w:r>
      <w:r>
        <w:t>енных ниже объектов страхования</w:t>
      </w:r>
    </w:p>
    <w:p w:rsidR="0060390E" w:rsidRPr="00421EA1" w:rsidRDefault="0060390E" w:rsidP="00421EA1">
      <w:pPr>
        <w:pStyle w:val="a9"/>
      </w:pPr>
    </w:p>
    <w:p w:rsidR="0060390E" w:rsidRPr="00421EA1" w:rsidRDefault="0060390E" w:rsidP="00421EA1">
      <w:pPr>
        <w:pStyle w:val="a9"/>
      </w:pPr>
      <w:r w:rsidRPr="00421EA1">
        <w:t>1.1. Баня – постройки декабря 1998 года, 13,8 кв.м. Страхование по риску «Пожар». Сруб-коробка – 13,8 кв.м, бревно оцилиндрованное, отделка: изнутри – осиновая вагонка</w:t>
      </w:r>
    </w:p>
    <w:p w:rsidR="0060390E" w:rsidRPr="00421EA1" w:rsidRDefault="0060390E" w:rsidP="00421EA1">
      <w:pPr>
        <w:pStyle w:val="a9"/>
      </w:pPr>
      <w:r w:rsidRPr="00421EA1">
        <w:t>Крыша (с утеплением) – 2-скатная; кровля – шифер.</w:t>
      </w:r>
    </w:p>
    <w:p w:rsidR="0060390E" w:rsidRPr="00421EA1" w:rsidRDefault="0060390E" w:rsidP="00421EA1">
      <w:pPr>
        <w:pStyle w:val="a9"/>
      </w:pPr>
      <w:r w:rsidRPr="00421EA1">
        <w:t>Фундамент – столбы из бетонных блоков, глубина 90 см.</w:t>
      </w:r>
    </w:p>
    <w:p w:rsidR="0060390E" w:rsidRPr="00421EA1" w:rsidRDefault="0060390E" w:rsidP="00421EA1">
      <w:pPr>
        <w:pStyle w:val="a9"/>
      </w:pPr>
      <w:r w:rsidRPr="00421EA1">
        <w:t>Печь кирпичная(3800 руб.). Сантехника(3000 руб.), оборудование для душа (2500 руб.).</w:t>
      </w:r>
    </w:p>
    <w:p w:rsidR="0060390E" w:rsidRPr="00421EA1" w:rsidRDefault="0060390E" w:rsidP="00421EA1">
      <w:pPr>
        <w:pStyle w:val="a9"/>
      </w:pPr>
      <w:r w:rsidRPr="00421EA1">
        <w:t>Место нахождение строения: Республика Марий Эл, п. Новый Торьял. Страхование по риску «Пожар». Пропорциональное страхование 80%. Страхователь: пенсионер, владелец полиса «Вы и ваша квартира» 5 лет страхования в «РОСНО». Постоянное проживание. Охрана-сторож СТ. Водоем в 45 метрах от участка. Входная дверь - шпунтованная доска, решетки на всех окнах.</w:t>
      </w:r>
    </w:p>
    <w:p w:rsidR="0060390E" w:rsidRPr="00421EA1" w:rsidRDefault="0060390E" w:rsidP="00421EA1">
      <w:pPr>
        <w:pStyle w:val="a9"/>
      </w:pPr>
      <w:r w:rsidRPr="00421EA1">
        <w:t>Хозблок – Договор купли-продажи от апреля 2000 года (возведение-«под ключ») на сумму 23500рублей. Размещение на участке 55. Ксро6ка-щитовая</w:t>
      </w:r>
      <w:r w:rsidR="00E63028" w:rsidRPr="00421EA1">
        <w:t xml:space="preserve"> </w:t>
      </w:r>
      <w:r w:rsidRPr="00421EA1">
        <w:t>–</w:t>
      </w:r>
      <w:r w:rsidR="00E63028" w:rsidRPr="00421EA1">
        <w:t xml:space="preserve"> </w:t>
      </w:r>
      <w:r w:rsidRPr="00421EA1">
        <w:t>3,О</w:t>
      </w:r>
      <w:r w:rsidR="00E63028" w:rsidRPr="00421EA1">
        <w:t xml:space="preserve"> </w:t>
      </w:r>
      <w:r w:rsidRPr="00421EA1">
        <w:t>х</w:t>
      </w:r>
      <w:r w:rsidR="00E63028" w:rsidRPr="00421EA1">
        <w:t xml:space="preserve"> </w:t>
      </w:r>
      <w:r w:rsidRPr="00421EA1">
        <w:t>2,3 кв.м.;</w:t>
      </w:r>
      <w:r w:rsidR="00E63028" w:rsidRPr="00421EA1">
        <w:t xml:space="preserve"> </w:t>
      </w:r>
      <w:r w:rsidRPr="00421EA1">
        <w:t>крыша (без утепления)</w:t>
      </w:r>
      <w:r w:rsidR="00E63028" w:rsidRPr="00421EA1">
        <w:t xml:space="preserve"> </w:t>
      </w:r>
      <w:r w:rsidRPr="00421EA1">
        <w:t>–</w:t>
      </w:r>
      <w:r w:rsidR="00E63028" w:rsidRPr="00421EA1">
        <w:t xml:space="preserve"> </w:t>
      </w:r>
      <w:r w:rsidRPr="00421EA1">
        <w:t>1-скатная, железо оцинкованное; фундамент- столбы из кирпича, глубина 70 см. Полное страхование по риску «Пожар».</w:t>
      </w:r>
    </w:p>
    <w:p w:rsidR="00E63028" w:rsidRPr="00421EA1" w:rsidRDefault="0060390E" w:rsidP="00421EA1">
      <w:pPr>
        <w:pStyle w:val="a9"/>
      </w:pPr>
      <w:r w:rsidRPr="00421EA1">
        <w:t>Решение.</w:t>
      </w:r>
    </w:p>
    <w:p w:rsidR="0060390E" w:rsidRPr="00421EA1" w:rsidRDefault="0060390E" w:rsidP="00421EA1">
      <w:pPr>
        <w:pStyle w:val="a9"/>
      </w:pPr>
      <w:r w:rsidRPr="00421EA1">
        <w:t>Страхование бани:</w:t>
      </w:r>
    </w:p>
    <w:p w:rsidR="0060390E" w:rsidRPr="00421EA1" w:rsidRDefault="0060390E" w:rsidP="00421EA1">
      <w:pPr>
        <w:pStyle w:val="a9"/>
      </w:pPr>
      <w:r w:rsidRPr="00421EA1">
        <w:t>Баня - строение без отделки 0,30%</w:t>
      </w:r>
    </w:p>
    <w:p w:rsidR="0060390E" w:rsidRPr="00421EA1" w:rsidRDefault="0060390E" w:rsidP="00421EA1">
      <w:pPr>
        <w:pStyle w:val="a9"/>
      </w:pPr>
      <w:r w:rsidRPr="00421EA1">
        <w:t>1. Год постройки - 1,15</w:t>
      </w:r>
    </w:p>
    <w:p w:rsidR="0060390E" w:rsidRPr="00421EA1" w:rsidRDefault="0060390E" w:rsidP="00421EA1">
      <w:pPr>
        <w:pStyle w:val="a9"/>
      </w:pPr>
      <w:r w:rsidRPr="00421EA1">
        <w:t>2. Наличие печи - 1,2</w:t>
      </w:r>
    </w:p>
    <w:p w:rsidR="0060390E" w:rsidRPr="00421EA1" w:rsidRDefault="0060390E" w:rsidP="00421EA1">
      <w:pPr>
        <w:pStyle w:val="a9"/>
      </w:pPr>
      <w:r w:rsidRPr="00421EA1">
        <w:t>3. Деревянные стены - 1,25</w:t>
      </w:r>
    </w:p>
    <w:p w:rsidR="0060390E" w:rsidRPr="00421EA1" w:rsidRDefault="0060390E" w:rsidP="00421EA1">
      <w:pPr>
        <w:pStyle w:val="a9"/>
      </w:pPr>
      <w:r w:rsidRPr="00421EA1">
        <w:t>4. Охрана - 0,9</w:t>
      </w:r>
    </w:p>
    <w:p w:rsidR="0060390E" w:rsidRPr="00421EA1" w:rsidRDefault="0060390E" w:rsidP="00421EA1">
      <w:pPr>
        <w:pStyle w:val="a9"/>
      </w:pPr>
      <w:r w:rsidRPr="00421EA1">
        <w:t>5. Пенсионер - 0,9</w:t>
      </w:r>
    </w:p>
    <w:p w:rsidR="0060390E" w:rsidRPr="00421EA1" w:rsidRDefault="0060390E" w:rsidP="00421EA1">
      <w:pPr>
        <w:pStyle w:val="a9"/>
      </w:pPr>
      <w:r w:rsidRPr="00421EA1">
        <w:t>6. Безубыточность - 0,9</w:t>
      </w:r>
    </w:p>
    <w:p w:rsidR="0060390E" w:rsidRPr="00421EA1" w:rsidRDefault="0060390E" w:rsidP="00421EA1">
      <w:pPr>
        <w:pStyle w:val="a9"/>
      </w:pPr>
      <w:r w:rsidRPr="00421EA1">
        <w:t>0,30%*1,15*1,2*1,25*0,9*0,9*0,9=0,38%</w:t>
      </w:r>
    </w:p>
    <w:p w:rsidR="0060390E" w:rsidRPr="00421EA1" w:rsidRDefault="0060390E" w:rsidP="00421EA1">
      <w:pPr>
        <w:pStyle w:val="a9"/>
      </w:pPr>
      <w:r w:rsidRPr="00421EA1">
        <w:t>Отделка вагонкой - 0,35%</w:t>
      </w:r>
    </w:p>
    <w:p w:rsidR="0060390E" w:rsidRPr="00421EA1" w:rsidRDefault="0060390E" w:rsidP="00421EA1">
      <w:pPr>
        <w:pStyle w:val="a9"/>
      </w:pPr>
      <w:r w:rsidRPr="00421EA1">
        <w:t>0,35%*1,15*1,2*1,25*0,9*0,9*0,9=0,44%</w:t>
      </w:r>
    </w:p>
    <w:p w:rsidR="0060390E" w:rsidRPr="00421EA1" w:rsidRDefault="0060390E" w:rsidP="00421EA1">
      <w:pPr>
        <w:pStyle w:val="a9"/>
      </w:pPr>
      <w:r w:rsidRPr="00421EA1">
        <w:t>Имущество - 0,40%</w:t>
      </w:r>
    </w:p>
    <w:p w:rsidR="0060390E" w:rsidRPr="00421EA1" w:rsidRDefault="0060390E" w:rsidP="00421EA1">
      <w:pPr>
        <w:pStyle w:val="a9"/>
      </w:pPr>
      <w:r w:rsidRPr="00421EA1">
        <w:t>Печь-3800 руб.</w:t>
      </w:r>
    </w:p>
    <w:p w:rsidR="0060390E" w:rsidRPr="00421EA1" w:rsidRDefault="0060390E" w:rsidP="00421EA1">
      <w:pPr>
        <w:pStyle w:val="a9"/>
      </w:pPr>
      <w:r w:rsidRPr="00421EA1">
        <w:t>Сантехника - 3000 руб.</w:t>
      </w:r>
    </w:p>
    <w:p w:rsidR="0060390E" w:rsidRPr="00421EA1" w:rsidRDefault="0060390E" w:rsidP="00421EA1">
      <w:pPr>
        <w:pStyle w:val="a9"/>
      </w:pPr>
      <w:r w:rsidRPr="00421EA1">
        <w:t>Душ - 2500 руб.</w:t>
      </w:r>
    </w:p>
    <w:p w:rsidR="0060390E" w:rsidRPr="00421EA1" w:rsidRDefault="0060390E" w:rsidP="00421EA1">
      <w:pPr>
        <w:pStyle w:val="a9"/>
      </w:pPr>
      <w:r w:rsidRPr="00421EA1">
        <w:t>Всего: 9300 руб.</w:t>
      </w:r>
    </w:p>
    <w:p w:rsidR="0060390E" w:rsidRPr="00421EA1" w:rsidRDefault="0060390E" w:rsidP="00421EA1">
      <w:pPr>
        <w:pStyle w:val="a9"/>
      </w:pPr>
      <w:r w:rsidRPr="00421EA1">
        <w:t>0,40%* 1,15*1,2*1,25*0,9*0,9*0,9=0,50%</w:t>
      </w:r>
    </w:p>
    <w:p w:rsidR="0060390E" w:rsidRPr="00421EA1" w:rsidRDefault="0060390E" w:rsidP="00421EA1">
      <w:pPr>
        <w:pStyle w:val="a9"/>
      </w:pPr>
      <w:r w:rsidRPr="00421EA1">
        <w:t>9300*0,50%= 46,50 руб.</w:t>
      </w:r>
    </w:p>
    <w:p w:rsidR="0060390E" w:rsidRPr="00421EA1" w:rsidRDefault="0060390E" w:rsidP="00421EA1">
      <w:pPr>
        <w:pStyle w:val="a9"/>
      </w:pPr>
      <w:r w:rsidRPr="00421EA1">
        <w:t>При пропорциональном страховании (80%) страховая сумма умножается на 80%, а затем на общий тариф.</w:t>
      </w:r>
    </w:p>
    <w:p w:rsidR="0060390E" w:rsidRPr="00421EA1" w:rsidRDefault="0060390E" w:rsidP="00421EA1">
      <w:pPr>
        <w:pStyle w:val="a9"/>
      </w:pPr>
      <w:r w:rsidRPr="00421EA1">
        <w:t>9300*80%*0,50%=37,20 руб.</w:t>
      </w:r>
    </w:p>
    <w:p w:rsidR="0060390E" w:rsidRPr="00421EA1" w:rsidRDefault="0060390E" w:rsidP="00421EA1">
      <w:pPr>
        <w:pStyle w:val="a9"/>
      </w:pPr>
      <w:r w:rsidRPr="00421EA1">
        <w:t>Страхование хозблока: строение - 0,3%</w:t>
      </w:r>
    </w:p>
    <w:p w:rsidR="0060390E" w:rsidRPr="00421EA1" w:rsidRDefault="0060390E" w:rsidP="00421EA1">
      <w:pPr>
        <w:pStyle w:val="a9"/>
      </w:pPr>
      <w:r w:rsidRPr="00421EA1">
        <w:t>1 .Год постройки -1,15</w:t>
      </w:r>
    </w:p>
    <w:p w:rsidR="0060390E" w:rsidRPr="00421EA1" w:rsidRDefault="0060390E" w:rsidP="00421EA1">
      <w:pPr>
        <w:pStyle w:val="a9"/>
      </w:pPr>
      <w:r w:rsidRPr="00421EA1">
        <w:t>3.Деревянные стены - 1,25</w:t>
      </w:r>
    </w:p>
    <w:p w:rsidR="0060390E" w:rsidRPr="00421EA1" w:rsidRDefault="0060390E" w:rsidP="00421EA1">
      <w:pPr>
        <w:pStyle w:val="a9"/>
      </w:pPr>
      <w:r w:rsidRPr="00421EA1">
        <w:t>4.0храна - 0,9</w:t>
      </w:r>
    </w:p>
    <w:p w:rsidR="0060390E" w:rsidRPr="00421EA1" w:rsidRDefault="0060390E" w:rsidP="00421EA1">
      <w:pPr>
        <w:pStyle w:val="a9"/>
      </w:pPr>
      <w:r w:rsidRPr="00421EA1">
        <w:t>5.Пенсионер-0,9</w:t>
      </w:r>
    </w:p>
    <w:p w:rsidR="0060390E" w:rsidRPr="00421EA1" w:rsidRDefault="0060390E" w:rsidP="00421EA1">
      <w:pPr>
        <w:pStyle w:val="a9"/>
      </w:pPr>
      <w:r w:rsidRPr="00421EA1">
        <w:t>6.Безубыточность - 0,9</w:t>
      </w:r>
    </w:p>
    <w:p w:rsidR="0060390E" w:rsidRPr="00421EA1" w:rsidRDefault="0060390E" w:rsidP="00421EA1">
      <w:pPr>
        <w:pStyle w:val="a9"/>
      </w:pPr>
      <w:r w:rsidRPr="00421EA1">
        <w:t>Итого: 0,30%*1,15*1,25*0,9*0,9*0,9 = 0,31%</w:t>
      </w:r>
    </w:p>
    <w:p w:rsidR="0060390E" w:rsidRPr="00421EA1" w:rsidRDefault="0060390E" w:rsidP="00421EA1">
      <w:pPr>
        <w:pStyle w:val="a9"/>
      </w:pPr>
      <w:r w:rsidRPr="00421EA1">
        <w:t>Стоимость 23500*80% (пропорциональное страхование) = 18800 руб.</w:t>
      </w:r>
    </w:p>
    <w:p w:rsidR="0060390E" w:rsidRPr="00421EA1" w:rsidRDefault="0060390E" w:rsidP="00421EA1">
      <w:pPr>
        <w:pStyle w:val="a9"/>
      </w:pPr>
      <w:r w:rsidRPr="00421EA1">
        <w:t>18800*0,31% = 58,28 руб.</w:t>
      </w:r>
    </w:p>
    <w:p w:rsidR="00E63028" w:rsidRPr="00421EA1" w:rsidRDefault="0060390E" w:rsidP="00421EA1">
      <w:pPr>
        <w:pStyle w:val="a9"/>
      </w:pPr>
      <w:r w:rsidRPr="00421EA1">
        <w:t>1.2.Автаюбиль «ОДА» вьпуск – май 2000 года, цена=2316$, пробег 1200 км. Срок страхования 8 месяцев. Пожелания Страхователя: платеж в рассрочку - в два срока.</w:t>
      </w:r>
    </w:p>
    <w:p w:rsidR="0060390E" w:rsidRPr="00421EA1" w:rsidRDefault="0060390E" w:rsidP="00421EA1">
      <w:pPr>
        <w:pStyle w:val="a9"/>
      </w:pPr>
      <w:r w:rsidRPr="00421EA1">
        <w:t>1.2.1. «Полное КАСКО» - без франшизы. Автомобиль обработан антикоррозийным покрытием(130), установлены тонированные стекла(100$). Имеется гараж. Установлен MUL-T-Lock. К вождению допущены 2 человека. Водительский стаж одного из допущенных – 1</w:t>
      </w:r>
      <w:r w:rsidR="00E63028" w:rsidRPr="00421EA1">
        <w:t xml:space="preserve"> </w:t>
      </w:r>
      <w:r w:rsidRPr="00421EA1">
        <w:t>год 11 месяцев. 3 года предыдущего безубыточного страхования в ВСК.</w:t>
      </w:r>
    </w:p>
    <w:p w:rsidR="0060390E" w:rsidRPr="00421EA1" w:rsidRDefault="0060390E" w:rsidP="00421EA1">
      <w:pPr>
        <w:pStyle w:val="a9"/>
      </w:pPr>
      <w:r w:rsidRPr="00421EA1">
        <w:t>1.2.2. «Автогражданская ответственность» - с максимально возможным для агента лимитом ответственности. Мощность двигателя = 112</w:t>
      </w:r>
      <w:r w:rsidR="00E63028" w:rsidRPr="00421EA1">
        <w:t xml:space="preserve"> </w:t>
      </w:r>
      <w:r w:rsidRPr="00421EA1">
        <w:t>л.с. (2000 куб.см.).</w:t>
      </w:r>
    </w:p>
    <w:p w:rsidR="00E63028" w:rsidRPr="00421EA1" w:rsidRDefault="0060390E" w:rsidP="00421EA1">
      <w:pPr>
        <w:pStyle w:val="a9"/>
      </w:pPr>
      <w:r w:rsidRPr="00421EA1">
        <w:t>Решение.</w:t>
      </w:r>
    </w:p>
    <w:p w:rsidR="0060390E" w:rsidRPr="00421EA1" w:rsidRDefault="0060390E" w:rsidP="00421EA1">
      <w:pPr>
        <w:pStyle w:val="a9"/>
      </w:pPr>
      <w:r w:rsidRPr="00421EA1">
        <w:t>«Полное КАСКО»</w:t>
      </w:r>
    </w:p>
    <w:p w:rsidR="0060390E" w:rsidRPr="00421EA1" w:rsidRDefault="0060390E" w:rsidP="00421EA1">
      <w:pPr>
        <w:pStyle w:val="a9"/>
      </w:pPr>
      <w:r w:rsidRPr="00421EA1">
        <w:t>Общая стоимость 2316$+130S+100$ = 2546$ (при наличии оценочного акта).</w:t>
      </w:r>
    </w:p>
    <w:p w:rsidR="0060390E" w:rsidRPr="00421EA1" w:rsidRDefault="0060390E" w:rsidP="00421EA1">
      <w:pPr>
        <w:pStyle w:val="a9"/>
      </w:pPr>
      <w:r w:rsidRPr="00421EA1">
        <w:t>Год выпуска 2000 г - коэффициент 12,8</w:t>
      </w:r>
    </w:p>
    <w:p w:rsidR="0060390E" w:rsidRPr="00421EA1" w:rsidRDefault="0060390E" w:rsidP="00421EA1">
      <w:pPr>
        <w:pStyle w:val="a9"/>
      </w:pPr>
      <w:r w:rsidRPr="00421EA1">
        <w:t>Допущены два человека - 1,0</w:t>
      </w:r>
    </w:p>
    <w:p w:rsidR="0060390E" w:rsidRPr="00421EA1" w:rsidRDefault="0060390E" w:rsidP="00421EA1">
      <w:pPr>
        <w:pStyle w:val="a9"/>
      </w:pPr>
      <w:r w:rsidRPr="00421EA1">
        <w:t>Водительский стаж - 1 год 11 месяцев - 1,2</w:t>
      </w:r>
    </w:p>
    <w:p w:rsidR="0060390E" w:rsidRPr="00421EA1" w:rsidRDefault="0060390E" w:rsidP="00421EA1">
      <w:pPr>
        <w:pStyle w:val="a9"/>
      </w:pPr>
      <w:r w:rsidRPr="00421EA1">
        <w:t>Возраст от 24 до 35 лет - 1,0</w:t>
      </w:r>
    </w:p>
    <w:p w:rsidR="0060390E" w:rsidRPr="00421EA1" w:rsidRDefault="0060390E" w:rsidP="00421EA1">
      <w:pPr>
        <w:pStyle w:val="a9"/>
      </w:pPr>
      <w:r w:rsidRPr="00421EA1">
        <w:t>Региональный коэффициент- 1,0</w:t>
      </w:r>
    </w:p>
    <w:p w:rsidR="0060390E" w:rsidRPr="00421EA1" w:rsidRDefault="0060390E" w:rsidP="00421EA1">
      <w:pPr>
        <w:pStyle w:val="a9"/>
      </w:pPr>
      <w:r w:rsidRPr="00421EA1">
        <w:t>Скидка за безубыточность - 0,9</w:t>
      </w:r>
    </w:p>
    <w:p w:rsidR="0060390E" w:rsidRPr="00421EA1" w:rsidRDefault="0060390E" w:rsidP="00421EA1">
      <w:pPr>
        <w:pStyle w:val="a9"/>
      </w:pPr>
      <w:r w:rsidRPr="00421EA1">
        <w:t>Ущерб без учета износа - 1,0</w:t>
      </w:r>
    </w:p>
    <w:p w:rsidR="0060390E" w:rsidRPr="00421EA1" w:rsidRDefault="0060390E" w:rsidP="00421EA1">
      <w:pPr>
        <w:pStyle w:val="a9"/>
      </w:pPr>
      <w:r w:rsidRPr="00421EA1">
        <w:t>Общий коэффициент будет равен: 12,8*1,0*1,2*1,0*1,0*0,9*1,0=13,824%</w:t>
      </w:r>
    </w:p>
    <w:p w:rsidR="0060390E" w:rsidRPr="00421EA1" w:rsidRDefault="0060390E" w:rsidP="00421EA1">
      <w:pPr>
        <w:pStyle w:val="a9"/>
      </w:pPr>
      <w:r w:rsidRPr="00421EA1">
        <w:t>2546 $*26,50руб* 13,824% / 100% =9326,91 руб. - годовой взнос</w:t>
      </w:r>
    </w:p>
    <w:p w:rsidR="0060390E" w:rsidRPr="00421EA1" w:rsidRDefault="0060390E" w:rsidP="00421EA1">
      <w:pPr>
        <w:pStyle w:val="a9"/>
      </w:pPr>
      <w:r w:rsidRPr="00421EA1">
        <w:t>За 8 месяцев (9326,91/12)*8=6217,94 руб.</w:t>
      </w:r>
    </w:p>
    <w:p w:rsidR="0060390E" w:rsidRPr="00421EA1" w:rsidRDefault="0060390E" w:rsidP="00421EA1">
      <w:pPr>
        <w:pStyle w:val="a9"/>
      </w:pPr>
      <w:r w:rsidRPr="00421EA1">
        <w:t>Первый взнос 50% - 2797,71 руб.</w:t>
      </w:r>
    </w:p>
    <w:p w:rsidR="0060390E" w:rsidRPr="00421EA1" w:rsidRDefault="0060390E" w:rsidP="00421EA1">
      <w:pPr>
        <w:pStyle w:val="a9"/>
      </w:pPr>
      <w:r w:rsidRPr="00421EA1">
        <w:t>Второй взнос 50% - 2797,72 руб.</w:t>
      </w:r>
    </w:p>
    <w:p w:rsidR="0060390E" w:rsidRPr="00421EA1" w:rsidRDefault="0060390E" w:rsidP="00421EA1">
      <w:pPr>
        <w:pStyle w:val="a9"/>
      </w:pPr>
      <w:r w:rsidRPr="00421EA1">
        <w:t>«Автогражданская ответственность»</w:t>
      </w:r>
    </w:p>
    <w:p w:rsidR="0060390E" w:rsidRDefault="0060390E" w:rsidP="00421EA1">
      <w:pPr>
        <w:pStyle w:val="a9"/>
      </w:pPr>
    </w:p>
    <w:p w:rsidR="0060390E" w:rsidRPr="00421EA1" w:rsidRDefault="0060390E" w:rsidP="00421EA1">
      <w:pPr>
        <w:pStyle w:val="a9"/>
      </w:pPr>
      <w:r w:rsidRPr="00421EA1">
        <w:t>Т=Тб*Кт*Кмб*Квс*Ко*Км*Кс*Кн</w:t>
      </w:r>
    </w:p>
    <w:p w:rsidR="0060390E" w:rsidRDefault="0060390E" w:rsidP="00421EA1">
      <w:pPr>
        <w:pStyle w:val="a9"/>
      </w:pPr>
    </w:p>
    <w:p w:rsidR="0060390E" w:rsidRPr="00421EA1" w:rsidRDefault="0060390E" w:rsidP="00421EA1">
      <w:pPr>
        <w:pStyle w:val="a9"/>
      </w:pPr>
      <w:r w:rsidRPr="00421EA1">
        <w:t>Тб = 1980,00 – базовая ставка страхового тарифа</w:t>
      </w:r>
    </w:p>
    <w:p w:rsidR="0060390E" w:rsidRPr="00421EA1" w:rsidRDefault="0060390E" w:rsidP="00421EA1">
      <w:pPr>
        <w:pStyle w:val="a9"/>
      </w:pPr>
      <w:r w:rsidRPr="00421EA1">
        <w:t>Кт = 1,0 – коэффициент территории преимущественного использования ТС</w:t>
      </w:r>
    </w:p>
    <w:p w:rsidR="0060390E" w:rsidRPr="00421EA1" w:rsidRDefault="0060390E" w:rsidP="00421EA1">
      <w:pPr>
        <w:pStyle w:val="a9"/>
      </w:pPr>
      <w:r w:rsidRPr="00421EA1">
        <w:t>Кбм = 0,85 – коэффициент зависимости от числа выплат по вине страхователя ( 3 года безубыточного страхования)</w:t>
      </w:r>
    </w:p>
    <w:p w:rsidR="0060390E" w:rsidRPr="00421EA1" w:rsidRDefault="0060390E" w:rsidP="00421EA1">
      <w:pPr>
        <w:pStyle w:val="a9"/>
      </w:pPr>
      <w:r w:rsidRPr="00421EA1">
        <w:t>Квс = 1,15 – коэффициент зависимости от минимального возраста и стажа водителей (стаж одного из водителей до 2-х лет)</w:t>
      </w:r>
    </w:p>
    <w:p w:rsidR="0060390E" w:rsidRPr="00421EA1" w:rsidRDefault="0060390E" w:rsidP="00421EA1">
      <w:pPr>
        <w:pStyle w:val="a9"/>
      </w:pPr>
      <w:r w:rsidRPr="00421EA1">
        <w:t>Ко = 1,0 – коэффициент зависимости от количества водителей</w:t>
      </w:r>
    </w:p>
    <w:p w:rsidR="0060390E" w:rsidRPr="00421EA1" w:rsidRDefault="0060390E" w:rsidP="00421EA1">
      <w:pPr>
        <w:pStyle w:val="a9"/>
      </w:pPr>
      <w:r w:rsidRPr="00421EA1">
        <w:t>Км = 1,3 – коэффициент зависимости от мощности автомобиля</w:t>
      </w:r>
    </w:p>
    <w:p w:rsidR="0060390E" w:rsidRPr="00421EA1" w:rsidRDefault="0060390E" w:rsidP="00421EA1">
      <w:pPr>
        <w:pStyle w:val="a9"/>
      </w:pPr>
      <w:r w:rsidRPr="00421EA1">
        <w:t>Кс = 1,0 – коэффициент зависимости от сезонного использования автомобиля</w:t>
      </w:r>
    </w:p>
    <w:p w:rsidR="00E63028" w:rsidRPr="00421EA1" w:rsidRDefault="0060390E" w:rsidP="00421EA1">
      <w:pPr>
        <w:pStyle w:val="a9"/>
      </w:pPr>
      <w:r w:rsidRPr="00421EA1">
        <w:t>Кн = 1,0 – коэффициент зависимости от нарушений в соответствии с п 3 ст. 9 ФЗ «Об обязательном</w:t>
      </w:r>
      <w:r w:rsidR="00E63028" w:rsidRPr="00421EA1">
        <w:t xml:space="preserve"> </w:t>
      </w:r>
      <w:r w:rsidRPr="00421EA1">
        <w:t>страховании</w:t>
      </w:r>
      <w:r w:rsidR="00E63028" w:rsidRPr="00421EA1">
        <w:t xml:space="preserve"> </w:t>
      </w:r>
      <w:r w:rsidRPr="00421EA1">
        <w:t>гражданской</w:t>
      </w:r>
      <w:r w:rsidR="00E63028" w:rsidRPr="00421EA1">
        <w:t xml:space="preserve"> </w:t>
      </w:r>
      <w:r w:rsidRPr="00421EA1">
        <w:t>ответственности</w:t>
      </w:r>
      <w:r w:rsidR="00E63028" w:rsidRPr="00421EA1">
        <w:t xml:space="preserve"> </w:t>
      </w:r>
      <w:r w:rsidRPr="00421EA1">
        <w:t>владельцев транспортных средств»</w:t>
      </w:r>
    </w:p>
    <w:p w:rsidR="0060390E" w:rsidRPr="00421EA1" w:rsidRDefault="0060390E" w:rsidP="00421EA1">
      <w:pPr>
        <w:pStyle w:val="a9"/>
      </w:pPr>
      <w:r w:rsidRPr="00421EA1">
        <w:t>Т= 1980*1,0*0,85*1,15*1,0*1,3*1,0*1,0=2516,09 руб. – страховая</w:t>
      </w:r>
      <w:r w:rsidR="00E63028" w:rsidRPr="00421EA1">
        <w:t xml:space="preserve"> </w:t>
      </w:r>
      <w:r w:rsidRPr="00421EA1">
        <w:t>премия</w:t>
      </w:r>
    </w:p>
    <w:p w:rsidR="0060390E" w:rsidRPr="00421EA1" w:rsidRDefault="0060390E" w:rsidP="00421EA1">
      <w:pPr>
        <w:pStyle w:val="a9"/>
      </w:pPr>
      <w:r w:rsidRPr="00421EA1">
        <w:t>1.3.</w:t>
      </w:r>
      <w:r w:rsidR="00E63028" w:rsidRPr="00421EA1">
        <w:t xml:space="preserve"> </w:t>
      </w:r>
      <w:r w:rsidRPr="00421EA1">
        <w:t>Жизнь и здоровье от несчастного случая: страхователь – повар; страховая сумма – 15000 рублей; срок страхования – 1 год.</w:t>
      </w:r>
    </w:p>
    <w:p w:rsidR="0060390E" w:rsidRPr="00421EA1" w:rsidRDefault="0060390E" w:rsidP="00421EA1">
      <w:pPr>
        <w:pStyle w:val="a9"/>
      </w:pPr>
      <w:r w:rsidRPr="00421EA1">
        <w:t>Решение.</w:t>
      </w:r>
    </w:p>
    <w:p w:rsidR="0060390E" w:rsidRPr="00421EA1" w:rsidRDefault="0060390E" w:rsidP="00421EA1">
      <w:pPr>
        <w:pStyle w:val="a9"/>
      </w:pPr>
      <w:r w:rsidRPr="00421EA1">
        <w:t>Коэффициент профессии - 0,2</w:t>
      </w:r>
    </w:p>
    <w:p w:rsidR="0060390E" w:rsidRPr="00421EA1" w:rsidRDefault="0060390E" w:rsidP="00421EA1">
      <w:pPr>
        <w:pStyle w:val="a9"/>
      </w:pPr>
      <w:r w:rsidRPr="00421EA1">
        <w:t>Коэффициент несчастного случая - 1,0</w:t>
      </w:r>
    </w:p>
    <w:p w:rsidR="0060390E" w:rsidRPr="00421EA1" w:rsidRDefault="0060390E" w:rsidP="00421EA1">
      <w:pPr>
        <w:pStyle w:val="a9"/>
      </w:pPr>
      <w:r w:rsidRPr="00421EA1">
        <w:t>Общий коэффициент равен 0,2 + 1,0 = 1,2</w:t>
      </w:r>
    </w:p>
    <w:p w:rsidR="0060390E" w:rsidRPr="00421EA1" w:rsidRDefault="0060390E" w:rsidP="00421EA1">
      <w:pPr>
        <w:pStyle w:val="a9"/>
      </w:pPr>
      <w:r w:rsidRPr="00421EA1">
        <w:t>15000* 1,2% =180 руб. (страхование на работе, по дороге на работу и с работы)</w:t>
      </w:r>
    </w:p>
    <w:p w:rsidR="0060390E" w:rsidRPr="00421EA1" w:rsidRDefault="0060390E" w:rsidP="00421EA1">
      <w:pPr>
        <w:pStyle w:val="a9"/>
      </w:pPr>
      <w:r w:rsidRPr="00421EA1">
        <w:t>1.4. Страхование дополнительной пенсии: страхователь – мужчина, 40 лет; желает получить пожизненную пенсию с 60 лет, размер ежемесячной пенсии – 200$. Необходимо рассчитать ежемесячный взнос.</w:t>
      </w:r>
    </w:p>
    <w:p w:rsidR="0060390E" w:rsidRPr="00421EA1" w:rsidRDefault="0060390E" w:rsidP="00421EA1">
      <w:pPr>
        <w:pStyle w:val="a9"/>
      </w:pPr>
      <w:r w:rsidRPr="00421EA1">
        <w:t>Решение.</w:t>
      </w:r>
    </w:p>
    <w:p w:rsidR="00E63028" w:rsidRPr="00421EA1" w:rsidRDefault="0060390E" w:rsidP="00421EA1">
      <w:pPr>
        <w:pStyle w:val="a9"/>
      </w:pPr>
      <w:r w:rsidRPr="00421EA1">
        <w:t>Размер единовременного взноса страхователя (tEx)</w:t>
      </w:r>
    </w:p>
    <w:p w:rsidR="0060390E" w:rsidRDefault="0060390E" w:rsidP="00421EA1">
      <w:pPr>
        <w:pStyle w:val="a9"/>
      </w:pPr>
    </w:p>
    <w:p w:rsidR="00E63028" w:rsidRPr="003E4895" w:rsidRDefault="0060390E" w:rsidP="00421EA1">
      <w:pPr>
        <w:pStyle w:val="a9"/>
        <w:rPr>
          <w:lang w:val="en-US"/>
        </w:rPr>
      </w:pPr>
      <w:r w:rsidRPr="003E4895">
        <w:rPr>
          <w:lang w:val="en-US"/>
        </w:rPr>
        <w:t>tEx=(l x+t</w:t>
      </w:r>
      <w:r w:rsidR="00E63028" w:rsidRPr="003E4895">
        <w:rPr>
          <w:lang w:val="en-US"/>
        </w:rPr>
        <w:t xml:space="preserve"> </w:t>
      </w:r>
      <w:r w:rsidRPr="003E4895">
        <w:rPr>
          <w:lang w:val="en-US"/>
        </w:rPr>
        <w:t>* Vn )/ l x *S .</w:t>
      </w:r>
    </w:p>
    <w:p w:rsidR="0060390E" w:rsidRPr="00D401DD" w:rsidRDefault="0060390E" w:rsidP="00421EA1">
      <w:pPr>
        <w:pStyle w:val="a9"/>
        <w:rPr>
          <w:lang w:val="en-US"/>
        </w:rPr>
      </w:pPr>
    </w:p>
    <w:p w:rsidR="0060390E" w:rsidRPr="00421EA1" w:rsidRDefault="0060390E" w:rsidP="00421EA1">
      <w:pPr>
        <w:pStyle w:val="a9"/>
      </w:pPr>
      <w:r w:rsidRPr="00421EA1">
        <w:t>tEx – единовременная</w:t>
      </w:r>
      <w:r w:rsidR="00E63028" w:rsidRPr="00421EA1">
        <w:t xml:space="preserve"> </w:t>
      </w:r>
      <w:r w:rsidRPr="00421EA1">
        <w:t>нетто-ставка на дожитие для лиц в возрасте х лет на срок t лет;</w:t>
      </w:r>
    </w:p>
    <w:p w:rsidR="0060390E" w:rsidRPr="00421EA1" w:rsidRDefault="0060390E" w:rsidP="00421EA1">
      <w:pPr>
        <w:pStyle w:val="a9"/>
      </w:pPr>
      <w:r w:rsidRPr="00421EA1">
        <w:t>l x+t – число лиц, которые дожили до срока окончания договора;</w:t>
      </w:r>
    </w:p>
    <w:p w:rsidR="0060390E" w:rsidRPr="00421EA1" w:rsidRDefault="0060390E" w:rsidP="00421EA1">
      <w:pPr>
        <w:pStyle w:val="a9"/>
      </w:pPr>
      <w:r w:rsidRPr="00421EA1">
        <w:t>l x – число лиц, доживших до возраста страхования и заключивших договоры;</w:t>
      </w:r>
    </w:p>
    <w:p w:rsidR="0060390E" w:rsidRPr="00421EA1" w:rsidRDefault="0060390E" w:rsidP="00421EA1">
      <w:pPr>
        <w:pStyle w:val="a9"/>
      </w:pPr>
      <w:r w:rsidRPr="00421EA1">
        <w:t>S - страховая сумма;</w:t>
      </w:r>
    </w:p>
    <w:p w:rsidR="0060390E" w:rsidRPr="00421EA1" w:rsidRDefault="0060390E" w:rsidP="00421EA1">
      <w:pPr>
        <w:pStyle w:val="a9"/>
      </w:pPr>
      <w:r w:rsidRPr="00421EA1">
        <w:t>Для решения задачи в качестве числовых значений коэффициентов возьмем значения представленные в приложениях к учебникам.</w:t>
      </w:r>
    </w:p>
    <w:p w:rsidR="0060390E" w:rsidRDefault="0060390E" w:rsidP="00421EA1">
      <w:pPr>
        <w:pStyle w:val="a9"/>
      </w:pPr>
    </w:p>
    <w:p w:rsidR="0060390E" w:rsidRPr="00421EA1" w:rsidRDefault="0060390E" w:rsidP="00421EA1">
      <w:pPr>
        <w:pStyle w:val="a9"/>
      </w:pPr>
      <w:r w:rsidRPr="00421EA1">
        <w:t>Vn =1/(1+i) t –дисконтный</w:t>
      </w:r>
      <w:r w:rsidR="00E63028" w:rsidRPr="00421EA1">
        <w:t xml:space="preserve"> </w:t>
      </w:r>
      <w:r w:rsidRPr="00421EA1">
        <w:t>множитель</w:t>
      </w:r>
    </w:p>
    <w:p w:rsidR="0060390E" w:rsidRDefault="0060390E" w:rsidP="00421EA1">
      <w:pPr>
        <w:pStyle w:val="a9"/>
      </w:pPr>
    </w:p>
    <w:p w:rsidR="0060390E" w:rsidRPr="00421EA1" w:rsidRDefault="0060390E" w:rsidP="00421EA1">
      <w:pPr>
        <w:pStyle w:val="a9"/>
      </w:pPr>
      <w:r w:rsidRPr="00421EA1">
        <w:t>tEx = ((77018* 0,05)/ 92246 ) *200=8,35 – годовой взнос</w:t>
      </w:r>
    </w:p>
    <w:p w:rsidR="0060390E" w:rsidRPr="00421EA1" w:rsidRDefault="0060390E" w:rsidP="00421EA1">
      <w:pPr>
        <w:pStyle w:val="a9"/>
      </w:pPr>
      <w:r w:rsidRPr="00421EA1">
        <w:t>Vn =1/(1+0.0174) 20 =0,05, степень знаменателя берется с учетом того, что между 40 и 60 годами 20 лет.</w:t>
      </w:r>
    </w:p>
    <w:p w:rsidR="0060390E" w:rsidRPr="00421EA1" w:rsidRDefault="0060390E" w:rsidP="00421EA1">
      <w:pPr>
        <w:pStyle w:val="a9"/>
      </w:pPr>
    </w:p>
    <w:p w:rsidR="0060390E" w:rsidRPr="00421EA1" w:rsidRDefault="0060390E" w:rsidP="00421EA1">
      <w:pPr>
        <w:pStyle w:val="a9"/>
      </w:pPr>
      <w:r>
        <w:t xml:space="preserve">2. </w:t>
      </w:r>
      <w:r w:rsidRPr="00421EA1">
        <w:t>О</w:t>
      </w:r>
      <w:r>
        <w:t>тветить на поставленные вопросы</w:t>
      </w:r>
    </w:p>
    <w:p w:rsidR="0060390E" w:rsidRPr="00421EA1" w:rsidRDefault="0060390E" w:rsidP="00421EA1">
      <w:pPr>
        <w:pStyle w:val="a9"/>
      </w:pPr>
    </w:p>
    <w:p w:rsidR="0060390E" w:rsidRPr="00421EA1" w:rsidRDefault="0060390E" w:rsidP="00421EA1">
      <w:pPr>
        <w:pStyle w:val="a9"/>
      </w:pPr>
      <w:r w:rsidRPr="00421EA1">
        <w:t>2.1. Особенности налогообложения сумм страховых платежей физических и юридических лиц причинение вреда третьим лицам.</w:t>
      </w:r>
    </w:p>
    <w:p w:rsidR="0060390E" w:rsidRPr="00421EA1" w:rsidRDefault="0060390E" w:rsidP="00421EA1">
      <w:pPr>
        <w:pStyle w:val="a9"/>
      </w:pPr>
      <w:r w:rsidRPr="00421EA1">
        <w:t>2.2. Страховое обеспечение в программах долгосрочного страхования жизни.</w:t>
      </w:r>
    </w:p>
    <w:p w:rsidR="0060390E" w:rsidRPr="00421EA1" w:rsidRDefault="0060390E" w:rsidP="00421EA1">
      <w:pPr>
        <w:pStyle w:val="a9"/>
      </w:pPr>
      <w:r w:rsidRPr="00421EA1">
        <w:t>2.3. Срок страхования и страховая сумма при страховании жизни заемщика кредита. Понятие франшизы. Виды франшизы.</w:t>
      </w:r>
    </w:p>
    <w:p w:rsidR="00E63028" w:rsidRPr="00421EA1" w:rsidRDefault="0060390E" w:rsidP="00421EA1">
      <w:pPr>
        <w:pStyle w:val="a9"/>
      </w:pPr>
      <w:r w:rsidRPr="00421EA1">
        <w:t>2.2. Страхование жизни. Под страхованием жизни понимают предоставление страховщиком в обмен на уплату страховой премии гарантии выплатить определенную сумму денег (страховую сумму) страхователю или указанному им третьему лицу, в случае смерти застрахованного или его дожития до определенного возраста.</w:t>
      </w:r>
    </w:p>
    <w:p w:rsidR="0060390E" w:rsidRPr="00421EA1" w:rsidRDefault="0060390E" w:rsidP="00421EA1">
      <w:pPr>
        <w:pStyle w:val="a9"/>
      </w:pPr>
      <w:r w:rsidRPr="00421EA1">
        <w:t>Различают следующие формы договоров:</w:t>
      </w:r>
    </w:p>
    <w:p w:rsidR="0060390E" w:rsidRPr="00421EA1" w:rsidRDefault="0060390E" w:rsidP="00421EA1">
      <w:pPr>
        <w:pStyle w:val="a9"/>
      </w:pPr>
      <w:r w:rsidRPr="00421EA1">
        <w:t>По виду объекта страхования жизни различают:</w:t>
      </w:r>
    </w:p>
    <w:p w:rsidR="0060390E" w:rsidRPr="00421EA1" w:rsidRDefault="0060390E" w:rsidP="00421EA1">
      <w:pPr>
        <w:pStyle w:val="a9"/>
      </w:pPr>
      <w:r w:rsidRPr="00421EA1">
        <w:t>Договор в отношении собственной жизни, когда застрахованный и страхователь это одно лицо.</w:t>
      </w:r>
    </w:p>
    <w:p w:rsidR="0060390E" w:rsidRPr="00421EA1" w:rsidRDefault="0060390E" w:rsidP="00421EA1">
      <w:pPr>
        <w:pStyle w:val="a9"/>
      </w:pPr>
      <w:r w:rsidRPr="00421EA1">
        <w:t>Договор в отношении страхования жизни</w:t>
      </w:r>
      <w:r w:rsidR="00E63028" w:rsidRPr="00421EA1">
        <w:t xml:space="preserve"> </w:t>
      </w:r>
      <w:r w:rsidRPr="00421EA1">
        <w:t>другого лица, когда застрахованный и страхователь разные лица.</w:t>
      </w:r>
    </w:p>
    <w:p w:rsidR="0060390E" w:rsidRPr="00421EA1" w:rsidRDefault="0060390E" w:rsidP="00421EA1">
      <w:pPr>
        <w:pStyle w:val="a9"/>
      </w:pPr>
      <w:r w:rsidRPr="00421EA1">
        <w:t>В отношении порядка уплаты страховых премий:</w:t>
      </w:r>
    </w:p>
    <w:p w:rsidR="0060390E" w:rsidRPr="00421EA1" w:rsidRDefault="0060390E" w:rsidP="00421EA1">
      <w:pPr>
        <w:pStyle w:val="a9"/>
      </w:pPr>
      <w:r w:rsidRPr="00421EA1">
        <w:t>С единовременной однократной премией</w:t>
      </w:r>
    </w:p>
    <w:p w:rsidR="0060390E" w:rsidRPr="00421EA1" w:rsidRDefault="0060390E" w:rsidP="00421EA1">
      <w:pPr>
        <w:pStyle w:val="a9"/>
      </w:pPr>
      <w:r w:rsidRPr="00421EA1">
        <w:t>С периодическими премиями, которые уплачиваются в течении срока договора; ограниченного периода времени, меньшего чем срок договора; на приобретение всей жизни.</w:t>
      </w:r>
    </w:p>
    <w:p w:rsidR="0060390E" w:rsidRPr="00421EA1" w:rsidRDefault="0060390E" w:rsidP="00421EA1">
      <w:pPr>
        <w:pStyle w:val="a9"/>
      </w:pPr>
      <w:r w:rsidRPr="00421EA1">
        <w:t>По периоду действия страхового покрытия</w:t>
      </w:r>
    </w:p>
    <w:p w:rsidR="0060390E" w:rsidRPr="00421EA1" w:rsidRDefault="0060390E" w:rsidP="00421EA1">
      <w:pPr>
        <w:pStyle w:val="a9"/>
      </w:pPr>
      <w:r w:rsidRPr="00421EA1">
        <w:t>Пожизненное страхование</w:t>
      </w:r>
    </w:p>
    <w:p w:rsidR="0060390E" w:rsidRPr="00421EA1" w:rsidRDefault="0060390E" w:rsidP="00421EA1">
      <w:pPr>
        <w:pStyle w:val="a9"/>
      </w:pPr>
      <w:r w:rsidRPr="00421EA1">
        <w:t>На определенный период времени</w:t>
      </w:r>
    </w:p>
    <w:p w:rsidR="0060390E" w:rsidRPr="00421EA1" w:rsidRDefault="0060390E" w:rsidP="00421EA1">
      <w:pPr>
        <w:pStyle w:val="a9"/>
      </w:pPr>
      <w:r w:rsidRPr="00421EA1">
        <w:t>По форме страхового покрытия:</w:t>
      </w:r>
    </w:p>
    <w:p w:rsidR="0060390E" w:rsidRPr="00421EA1" w:rsidRDefault="0060390E" w:rsidP="00421EA1">
      <w:pPr>
        <w:pStyle w:val="a9"/>
      </w:pPr>
      <w:r w:rsidRPr="00421EA1">
        <w:t>На определенную страховую сумму.</w:t>
      </w:r>
    </w:p>
    <w:p w:rsidR="0060390E" w:rsidRPr="00421EA1" w:rsidRDefault="0060390E" w:rsidP="00421EA1">
      <w:pPr>
        <w:pStyle w:val="a9"/>
      </w:pPr>
      <w:r w:rsidRPr="00421EA1">
        <w:t>Страхование с убывающей страховой суммой.</w:t>
      </w:r>
    </w:p>
    <w:p w:rsidR="0060390E" w:rsidRPr="00421EA1" w:rsidRDefault="0060390E" w:rsidP="00421EA1">
      <w:pPr>
        <w:pStyle w:val="a9"/>
      </w:pPr>
      <w:r w:rsidRPr="00421EA1">
        <w:t>Страхование с возрастающей страховой суммой</w:t>
      </w:r>
    </w:p>
    <w:p w:rsidR="0060390E" w:rsidRPr="00421EA1" w:rsidRDefault="0060390E" w:rsidP="00421EA1">
      <w:pPr>
        <w:pStyle w:val="a9"/>
      </w:pPr>
      <w:r w:rsidRPr="00421EA1">
        <w:t>Страхование с увеличением страховой суммы в соответствии с ростом индекса розничных цен.</w:t>
      </w:r>
    </w:p>
    <w:p w:rsidR="0060390E" w:rsidRPr="00421EA1" w:rsidRDefault="0060390E" w:rsidP="00421EA1">
      <w:pPr>
        <w:pStyle w:val="a9"/>
      </w:pPr>
      <w:r w:rsidRPr="00421EA1">
        <w:t>Страхование с увеличением страховой суммы за счет участия в прибыли страховщика.</w:t>
      </w:r>
    </w:p>
    <w:p w:rsidR="0060390E" w:rsidRPr="00421EA1" w:rsidRDefault="0060390E" w:rsidP="00421EA1">
      <w:pPr>
        <w:pStyle w:val="a9"/>
      </w:pPr>
      <w:r w:rsidRPr="00421EA1">
        <w:t>Страхование с увеличением страховой суммы за счет прямого вложения страховых премий в инвестиционный фонд.</w:t>
      </w:r>
    </w:p>
    <w:p w:rsidR="0060390E" w:rsidRPr="00421EA1" w:rsidRDefault="0060390E" w:rsidP="00421EA1">
      <w:pPr>
        <w:pStyle w:val="a9"/>
      </w:pPr>
      <w:r w:rsidRPr="00421EA1">
        <w:t>По способу заключения договора страхования жизни:</w:t>
      </w:r>
    </w:p>
    <w:p w:rsidR="0060390E" w:rsidRPr="00421EA1" w:rsidRDefault="0060390E" w:rsidP="00421EA1">
      <w:pPr>
        <w:pStyle w:val="a9"/>
      </w:pPr>
      <w:r w:rsidRPr="00421EA1">
        <w:t>Индивидуальный</w:t>
      </w:r>
    </w:p>
    <w:p w:rsidR="0060390E" w:rsidRPr="00421EA1" w:rsidRDefault="0060390E" w:rsidP="00421EA1">
      <w:pPr>
        <w:pStyle w:val="a9"/>
      </w:pPr>
      <w:r w:rsidRPr="00421EA1">
        <w:t>Коллективный</w:t>
      </w:r>
    </w:p>
    <w:p w:rsidR="0060390E" w:rsidRPr="00421EA1" w:rsidRDefault="0060390E" w:rsidP="00421EA1">
      <w:pPr>
        <w:pStyle w:val="a9"/>
      </w:pPr>
      <w:r w:rsidRPr="00421EA1">
        <w:t>С юридической точки зрения различают 3 вида договоров страхования жизни:</w:t>
      </w:r>
    </w:p>
    <w:p w:rsidR="0060390E" w:rsidRPr="00421EA1" w:rsidRDefault="0060390E" w:rsidP="00421EA1">
      <w:pPr>
        <w:pStyle w:val="a9"/>
      </w:pPr>
      <w:r w:rsidRPr="00421EA1">
        <w:t>В первом случае и застрахованный и страхователь и бенифициар (который получает страховые суммы) является одним и тем же лицом. Этот тип договоров характерен для исключительных видов</w:t>
      </w:r>
      <w:r w:rsidR="00E63028" w:rsidRPr="00421EA1">
        <w:t xml:space="preserve"> </w:t>
      </w:r>
      <w:r w:rsidRPr="00421EA1">
        <w:t>страхования (пенсионные)</w:t>
      </w:r>
    </w:p>
    <w:p w:rsidR="0060390E" w:rsidRPr="00421EA1" w:rsidRDefault="0060390E" w:rsidP="00421EA1">
      <w:pPr>
        <w:pStyle w:val="a9"/>
      </w:pPr>
      <w:r w:rsidRPr="00421EA1">
        <w:t>В этом случае страхователь страхует собственную жизнь не в свою пользу, а в пользу др. лица, т.е. наследника. В этом случае страхователь и застрахованный являться одним</w:t>
      </w:r>
      <w:r w:rsidR="00E63028" w:rsidRPr="00421EA1">
        <w:t xml:space="preserve"> </w:t>
      </w:r>
      <w:r w:rsidRPr="00421EA1">
        <w:t>лицом, а бенифициаром выступает др. физическое или юридическое лицо.</w:t>
      </w:r>
    </w:p>
    <w:p w:rsidR="0060390E" w:rsidRPr="00421EA1" w:rsidRDefault="0060390E" w:rsidP="00421EA1">
      <w:pPr>
        <w:pStyle w:val="a9"/>
      </w:pPr>
      <w:r w:rsidRPr="00421EA1">
        <w:t>Когда страхователем является одно лицо, а застрахованным др. физическое лицо (страхователем может быть работодатель, а застрахованным – рабочий предприятия).</w:t>
      </w:r>
    </w:p>
    <w:p w:rsidR="0060390E" w:rsidRPr="00421EA1" w:rsidRDefault="0060390E" w:rsidP="00421EA1">
      <w:pPr>
        <w:pStyle w:val="a9"/>
      </w:pPr>
      <w:r w:rsidRPr="00421EA1">
        <w:t>Полис страхования жизни имеет следующую форму. Это означает, что документ имеет 2 типа текста:</w:t>
      </w:r>
    </w:p>
    <w:p w:rsidR="0060390E" w:rsidRPr="00421EA1" w:rsidRDefault="0060390E" w:rsidP="00421EA1">
      <w:pPr>
        <w:pStyle w:val="a9"/>
      </w:pPr>
      <w:r w:rsidRPr="00421EA1">
        <w:t>Заранее напечатанные (общие) положения, одинаковые для всех полисов данного типа.</w:t>
      </w:r>
    </w:p>
    <w:p w:rsidR="0060390E" w:rsidRPr="00421EA1" w:rsidRDefault="0060390E" w:rsidP="00421EA1">
      <w:pPr>
        <w:pStyle w:val="a9"/>
      </w:pPr>
      <w:r w:rsidRPr="00421EA1">
        <w:t>Вторая часть – переменная, которая представляет собой информацию по каждому застрахованному.</w:t>
      </w:r>
    </w:p>
    <w:p w:rsidR="0060390E" w:rsidRPr="00421EA1" w:rsidRDefault="0060390E" w:rsidP="00421EA1">
      <w:pPr>
        <w:pStyle w:val="a9"/>
      </w:pPr>
      <w:r w:rsidRPr="00421EA1">
        <w:t>В некоторых случаях страховщик по желанию страхователя до подписания договора страхования может выдать коверноту, которая подписывается только страховщиком и выдается страхователю на время рассмотрения и проверки его заявления. Ковернота подтверждает,</w:t>
      </w:r>
      <w:r w:rsidR="00E63028" w:rsidRPr="00421EA1">
        <w:t xml:space="preserve"> </w:t>
      </w:r>
      <w:r w:rsidRPr="00421EA1">
        <w:t>что страховщик гарантирует страхователю выплату при наступлении рисков с момента подачи заявления на страхование до выдачи полиса.</w:t>
      </w:r>
    </w:p>
    <w:p w:rsidR="0060390E" w:rsidRPr="00421EA1" w:rsidRDefault="0060390E" w:rsidP="00421EA1">
      <w:pPr>
        <w:pStyle w:val="a9"/>
      </w:pPr>
      <w:r w:rsidRPr="00421EA1">
        <w:t>Окончание страхового договора происходит в следующих случаях:</w:t>
      </w:r>
    </w:p>
    <w:p w:rsidR="0060390E" w:rsidRPr="00421EA1" w:rsidRDefault="0060390E" w:rsidP="00421EA1">
      <w:pPr>
        <w:pStyle w:val="a9"/>
      </w:pPr>
      <w:r w:rsidRPr="00421EA1">
        <w:t>Наступление страхового события</w:t>
      </w:r>
    </w:p>
    <w:p w:rsidR="0060390E" w:rsidRPr="00421EA1" w:rsidRDefault="0060390E" w:rsidP="00421EA1">
      <w:pPr>
        <w:pStyle w:val="a9"/>
      </w:pPr>
      <w:r w:rsidRPr="00421EA1">
        <w:t>Окончание срока действия договора</w:t>
      </w:r>
    </w:p>
    <w:p w:rsidR="0060390E" w:rsidRPr="00421EA1" w:rsidRDefault="0060390E" w:rsidP="00421EA1">
      <w:pPr>
        <w:pStyle w:val="a9"/>
      </w:pPr>
      <w:r w:rsidRPr="00421EA1">
        <w:t>При неуплате премии.</w:t>
      </w:r>
    </w:p>
    <w:p w:rsidR="0060390E" w:rsidRPr="00421EA1" w:rsidRDefault="0060390E" w:rsidP="00421EA1">
      <w:pPr>
        <w:pStyle w:val="a9"/>
      </w:pPr>
      <w:r w:rsidRPr="00421EA1">
        <w:t>2.3. Франшиза. Виды франшизы. Франшиза (фр. – льгота, привилегия) – освобождение страховщика от убытков не превышающих определенный размер. Размер франшизы означает часть убытка, не подлежащую возмещению со стороны страховщика. Эта часть убытка определена договором страхования.</w:t>
      </w:r>
    </w:p>
    <w:p w:rsidR="0060390E" w:rsidRPr="00421EA1" w:rsidRDefault="0060390E" w:rsidP="00421EA1">
      <w:pPr>
        <w:pStyle w:val="a9"/>
      </w:pPr>
      <w:r w:rsidRPr="00421EA1">
        <w:t>Франшиза может быть установлена:</w:t>
      </w:r>
    </w:p>
    <w:p w:rsidR="0060390E" w:rsidRPr="00421EA1" w:rsidRDefault="0060390E" w:rsidP="00421EA1">
      <w:pPr>
        <w:pStyle w:val="a9"/>
      </w:pPr>
      <w:r w:rsidRPr="00421EA1">
        <w:t>В абсолютных или относительных величинах к страховой сумме или оценке объекта страхования.</w:t>
      </w:r>
    </w:p>
    <w:p w:rsidR="0060390E" w:rsidRPr="00421EA1" w:rsidRDefault="0060390E" w:rsidP="00421EA1">
      <w:pPr>
        <w:pStyle w:val="a9"/>
      </w:pPr>
      <w:r w:rsidRPr="00421EA1">
        <w:t>В процентах к величине ущерба.</w:t>
      </w:r>
    </w:p>
    <w:p w:rsidR="0060390E" w:rsidRPr="00421EA1" w:rsidRDefault="0060390E" w:rsidP="00421EA1">
      <w:pPr>
        <w:pStyle w:val="a9"/>
      </w:pPr>
      <w:r w:rsidRPr="00421EA1">
        <w:t>Различают:</w:t>
      </w:r>
    </w:p>
    <w:p w:rsidR="0060390E" w:rsidRPr="00421EA1" w:rsidRDefault="0060390E" w:rsidP="00421EA1">
      <w:pPr>
        <w:pStyle w:val="a9"/>
      </w:pPr>
      <w:r w:rsidRPr="00421EA1">
        <w:t>Условную франшизу</w:t>
      </w:r>
    </w:p>
    <w:p w:rsidR="0060390E" w:rsidRPr="00421EA1" w:rsidRDefault="0060390E" w:rsidP="00421EA1">
      <w:pPr>
        <w:pStyle w:val="a9"/>
      </w:pPr>
      <w:r w:rsidRPr="00421EA1">
        <w:t>Безусловную франшизу.</w:t>
      </w:r>
    </w:p>
    <w:p w:rsidR="0060390E" w:rsidRPr="00421EA1" w:rsidRDefault="0060390E" w:rsidP="00421EA1">
      <w:pPr>
        <w:pStyle w:val="a9"/>
      </w:pPr>
      <w:r w:rsidRPr="00421EA1">
        <w:t>Под условной франшизой, или интегральной (не вычитаемой),</w:t>
      </w:r>
      <w:r w:rsidR="00E63028" w:rsidRPr="00421EA1">
        <w:t xml:space="preserve"> </w:t>
      </w:r>
      <w:r w:rsidRPr="00421EA1">
        <w:t>понимается освобождение ответственности страховщика за ущерб, не превышающий установленной франшизой суммы, и его полное покрытие, если размер ущерба превышает франшизу.</w:t>
      </w:r>
    </w:p>
    <w:p w:rsidR="0060390E" w:rsidRPr="00421EA1" w:rsidRDefault="0060390E" w:rsidP="00421EA1">
      <w:pPr>
        <w:pStyle w:val="a9"/>
      </w:pPr>
      <w:r w:rsidRPr="00421EA1">
        <w:t>Условную франшизу вносят в договор страхования с помощью записи: «свободно от Х%», где Х – величина % от страховой суммы. Если ущерб превышает установленную франшизу, то страховщик обязан выплатить страховое возмещение полностью, не обращая внимания на сделанную оговорку.</w:t>
      </w:r>
    </w:p>
    <w:p w:rsidR="0060390E" w:rsidRPr="00421EA1" w:rsidRDefault="0060390E" w:rsidP="00421EA1">
      <w:pPr>
        <w:pStyle w:val="a9"/>
      </w:pPr>
      <w:r w:rsidRPr="00421EA1">
        <w:t>Безусловная , или эксцедентная (вычитаемая), франшиза означает, что данная франшиза применяется в безоговорочном порядке без всяких условий. При безусловной франшизе ущерб во всех случаях возмещается за вычетом установленной франшизы.</w:t>
      </w:r>
    </w:p>
    <w:p w:rsidR="0060390E" w:rsidRPr="00421EA1" w:rsidRDefault="0060390E" w:rsidP="00421EA1">
      <w:pPr>
        <w:pStyle w:val="a9"/>
      </w:pPr>
      <w:r w:rsidRPr="00421EA1">
        <w:t>Безусловная франшиза оформляется в договоре страхования следующей записью: « свободно от первых Х%», где Х – 1,2,3 и т.д. процентов, сумма которых всегда вычитается из величины ущерба. При безусловной франшизе страховое возмещение равно величине ущерба минус величина безусловной франшизы.</w:t>
      </w:r>
    </w:p>
    <w:p w:rsidR="0060390E" w:rsidRPr="00421EA1" w:rsidRDefault="0060390E" w:rsidP="00421EA1">
      <w:pPr>
        <w:pStyle w:val="a9"/>
      </w:pPr>
      <w:r w:rsidRPr="00421EA1">
        <w:t>Цели установления франшизы в договоре страхования:</w:t>
      </w:r>
    </w:p>
    <w:p w:rsidR="0060390E" w:rsidRPr="00421EA1" w:rsidRDefault="0060390E" w:rsidP="00421EA1">
      <w:pPr>
        <w:pStyle w:val="a9"/>
      </w:pPr>
      <w:r w:rsidRPr="00421EA1">
        <w:t>Они устанавливаются страховщиком для того, чтобы оградиться от урегулирования лишних претензий, т.е. незначительных по величине ущербов.</w:t>
      </w:r>
    </w:p>
    <w:p w:rsidR="0060390E" w:rsidRPr="00421EA1" w:rsidRDefault="0060390E" w:rsidP="00421EA1">
      <w:pPr>
        <w:pStyle w:val="a9"/>
      </w:pPr>
      <w:r w:rsidRPr="00421EA1">
        <w:t>Она устанавливается для того, чтобы стимулировать страхователя к финансированию предупредительных мероприятий по предупреждению страховых случаев и вероятной величине ущерба.</w:t>
      </w:r>
    </w:p>
    <w:p w:rsidR="00E63028" w:rsidRPr="00421EA1" w:rsidRDefault="0060390E" w:rsidP="00421EA1">
      <w:pPr>
        <w:pStyle w:val="a9"/>
      </w:pPr>
      <w:r w:rsidRPr="00421EA1">
        <w:t>Она может устанавливаться по новым мало изученным видам страхования на достаточно высоком уровне.</w:t>
      </w:r>
    </w:p>
    <w:p w:rsidR="0060390E" w:rsidRPr="00421EA1" w:rsidRDefault="0060390E" w:rsidP="00421EA1">
      <w:pPr>
        <w:pStyle w:val="a9"/>
      </w:pPr>
      <w:bookmarkStart w:id="0" w:name="_GoBack"/>
      <w:bookmarkEnd w:id="0"/>
    </w:p>
    <w:sectPr w:rsidR="0060390E" w:rsidRPr="00421EA1" w:rsidSect="00421EA1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29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D85595"/>
    <w:multiLevelType w:val="hybridMultilevel"/>
    <w:tmpl w:val="37D4320A"/>
    <w:lvl w:ilvl="0" w:tplc="2E6AE1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8B16B85"/>
    <w:multiLevelType w:val="multilevel"/>
    <w:tmpl w:val="BFF6B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0A04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A5670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0EF7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9C57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69938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10E04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E00F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4761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9F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F532C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7196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F45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93446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BF90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1CF5ABD"/>
    <w:multiLevelType w:val="hybridMultilevel"/>
    <w:tmpl w:val="A5FA0094"/>
    <w:lvl w:ilvl="0" w:tplc="F9FE1F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7E566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96C6D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781C84"/>
    <w:multiLevelType w:val="hybridMultilevel"/>
    <w:tmpl w:val="0FFA281A"/>
    <w:lvl w:ilvl="0" w:tplc="853E24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6"/>
  </w:num>
  <w:num w:numId="10">
    <w:abstractNumId w:val="18"/>
  </w:num>
  <w:num w:numId="11">
    <w:abstractNumId w:val="16"/>
  </w:num>
  <w:num w:numId="12">
    <w:abstractNumId w:val="13"/>
  </w:num>
  <w:num w:numId="13">
    <w:abstractNumId w:val="7"/>
  </w:num>
  <w:num w:numId="14">
    <w:abstractNumId w:val="19"/>
  </w:num>
  <w:num w:numId="15">
    <w:abstractNumId w:val="2"/>
  </w:num>
  <w:num w:numId="16">
    <w:abstractNumId w:val="3"/>
  </w:num>
  <w:num w:numId="17">
    <w:abstractNumId w:val="10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6CA"/>
    <w:rsid w:val="003E4895"/>
    <w:rsid w:val="00421EA1"/>
    <w:rsid w:val="0060390E"/>
    <w:rsid w:val="008A007F"/>
    <w:rsid w:val="009957CF"/>
    <w:rsid w:val="00C01611"/>
    <w:rsid w:val="00CD66CA"/>
    <w:rsid w:val="00D401DD"/>
    <w:rsid w:val="00E63028"/>
    <w:rsid w:val="00F3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0654BA-AC5E-4D06-AE49-7104F36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A1"/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line="360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shd w:val="clear" w:color="auto" w:fill="FFFFFF"/>
      <w:spacing w:line="360" w:lineRule="auto"/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shd w:val="clear" w:color="auto" w:fill="FFFFFF"/>
      <w:spacing w:line="360" w:lineRule="auto"/>
      <w:jc w:val="center"/>
    </w:pPr>
    <w:rPr>
      <w:sz w:val="32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pPr>
      <w:shd w:val="clear" w:color="auto" w:fill="FFFFFF"/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</w:rPr>
  </w:style>
  <w:style w:type="paragraph" w:styleId="2">
    <w:name w:val="Body Text 2"/>
    <w:basedOn w:val="a"/>
    <w:link w:val="20"/>
    <w:uiPriority w:val="99"/>
    <w:semiHidden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</w:rPr>
  </w:style>
  <w:style w:type="paragraph" w:styleId="3">
    <w:name w:val="Body Text 3"/>
    <w:basedOn w:val="a"/>
    <w:link w:val="30"/>
    <w:uiPriority w:val="99"/>
    <w:semiHidden/>
    <w:pPr>
      <w:spacing w:line="360" w:lineRule="auto"/>
    </w:pPr>
    <w:rPr>
      <w:sz w:val="28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a9">
    <w:name w:val="А"/>
    <w:basedOn w:val="a"/>
    <w:qFormat/>
    <w:rsid w:val="00421EA1"/>
    <w:pPr>
      <w:spacing w:line="360" w:lineRule="auto"/>
      <w:ind w:firstLine="720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 </Company>
  <LinksUpToDate>false</LinksUpToDate>
  <CharactersWithSpaces>10399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Кабанов</dc:creator>
  <cp:keywords/>
  <dc:description/>
  <cp:lastModifiedBy>admin</cp:lastModifiedBy>
  <cp:revision>2</cp:revision>
  <cp:lastPrinted>2007-08-28T11:14:00Z</cp:lastPrinted>
  <dcterms:created xsi:type="dcterms:W3CDTF">2014-03-01T13:11:00Z</dcterms:created>
  <dcterms:modified xsi:type="dcterms:W3CDTF">2014-03-01T13:11:00Z</dcterms:modified>
</cp:coreProperties>
</file>