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B93D2D">
        <w:rPr>
          <w:b/>
          <w:sz w:val="28"/>
          <w:szCs w:val="28"/>
        </w:rPr>
        <w:t>Основы теории излучения звуковых волн</w: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br w:type="page"/>
      </w:r>
      <w:r w:rsidR="009124E9" w:rsidRPr="00B93D2D">
        <w:rPr>
          <w:sz w:val="28"/>
          <w:szCs w:val="28"/>
        </w:rPr>
        <w:t xml:space="preserve">Основным устройством, применяемым для излучения звука, является громкоговоритель прямого излучения, использующий для преобразования механических колебаний в акустические </w:t>
      </w:r>
      <w:r w:rsidR="009124E9" w:rsidRPr="00B93D2D">
        <w:rPr>
          <w:iCs/>
          <w:sz w:val="28"/>
          <w:szCs w:val="28"/>
        </w:rPr>
        <w:t>мембрану,</w:t>
      </w:r>
      <w:r w:rsidR="009124E9" w:rsidRPr="00B93D2D">
        <w:rPr>
          <w:sz w:val="28"/>
          <w:szCs w:val="28"/>
        </w:rPr>
        <w:t xml:space="preserve"> которую часто называют</w:t>
      </w:r>
      <w:r w:rsidR="009124E9" w:rsidRPr="00B93D2D">
        <w:rPr>
          <w:iCs/>
          <w:sz w:val="28"/>
          <w:szCs w:val="28"/>
        </w:rPr>
        <w:t xml:space="preserve"> диффузором </w:t>
      </w:r>
      <w:r w:rsidR="009124E9" w:rsidRPr="00B93D2D">
        <w:rPr>
          <w:sz w:val="28"/>
          <w:szCs w:val="28"/>
        </w:rPr>
        <w:t xml:space="preserve">(т.е. </w:t>
      </w:r>
      <w:r w:rsidR="009124E9" w:rsidRPr="00B93D2D">
        <w:rPr>
          <w:iCs/>
          <w:sz w:val="28"/>
          <w:szCs w:val="28"/>
        </w:rPr>
        <w:t>рассеивателем звука</w:t>
      </w:r>
      <w:r w:rsidR="009124E9" w:rsidRPr="00B93D2D">
        <w:rPr>
          <w:sz w:val="28"/>
          <w:szCs w:val="28"/>
        </w:rPr>
        <w:t xml:space="preserve">).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В общем случае диффузор может иметь сложную форму. Однако, проведенные эксперименты показали, что основне особенности процесса излучения звукових волн дифузором нетрудно получить с достаточной для практики точностью, если заменить его плоской пластиной.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Механизм излучения звукових волн прост. Колеблющаяся мембрана приводит в движение примыкающие к ней частицы воздуха, создавая периодическое сжатие и разрежение.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Эти колебания дваления передаються соседним слоям воздуха, образуя волны, распространяющиеся со скоростью звука. Задача состоит в том, чтобы описать этот процесс количественно.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Рассмотрим частный случай – излучение пульсирующей сферы. В этом случае поверхость сферы совершает радиальные колебания, возбуждая в окружающей среде сферические звукове волны.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Звуковое давление: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0.75pt">
            <v:imagedata r:id="rId5" o:title=""/>
          </v:shape>
        </w:pict>
      </w:r>
      <w:r w:rsidR="009124E9" w:rsidRPr="00B93D2D">
        <w:rPr>
          <w:sz w:val="28"/>
          <w:szCs w:val="28"/>
        </w:rPr>
        <w:t>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Если радиус пульсирующей сферы равен</w:t>
      </w:r>
      <w:r w:rsidR="00B91835">
        <w:rPr>
          <w:sz w:val="28"/>
          <w:szCs w:val="28"/>
        </w:rPr>
        <w:pict>
          <v:shape id="_x0000_i1026" type="#_x0000_t75" style="width:9.75pt;height:11.25pt">
            <v:imagedata r:id="rId6" o:title=""/>
          </v:shape>
        </w:pict>
      </w:r>
      <w:r w:rsidRPr="00B93D2D">
        <w:rPr>
          <w:sz w:val="28"/>
          <w:szCs w:val="28"/>
        </w:rPr>
        <w:t xml:space="preserve"> и амплитуда скорости колебаний </w:t>
      </w:r>
      <w:r w:rsidR="00B91835">
        <w:rPr>
          <w:sz w:val="28"/>
          <w:szCs w:val="28"/>
        </w:rPr>
        <w:pict>
          <v:shape id="_x0000_i1027" type="#_x0000_t75" style="width:15pt;height:18pt">
            <v:imagedata r:id="rId7" o:title=""/>
          </v:shape>
        </w:pict>
      </w:r>
      <w:r w:rsidRPr="00B93D2D">
        <w:rPr>
          <w:sz w:val="28"/>
          <w:szCs w:val="28"/>
        </w:rPr>
        <w:t xml:space="preserve">, то </w:t>
      </w:r>
      <w:r w:rsidRPr="00B93D2D">
        <w:rPr>
          <w:iCs/>
          <w:sz w:val="28"/>
          <w:szCs w:val="28"/>
        </w:rPr>
        <w:t xml:space="preserve">производительность источника </w:t>
      </w:r>
      <w:r w:rsidR="00B91835">
        <w:rPr>
          <w:iCs/>
          <w:sz w:val="28"/>
          <w:szCs w:val="28"/>
        </w:rPr>
        <w:pict>
          <v:shape id="_x0000_i1028" type="#_x0000_t75" style="width:122.25pt;height:18.75pt">
            <v:imagedata r:id="rId8" o:title=""/>
          </v:shape>
        </w:pict>
      </w:r>
      <w:r w:rsidRPr="00B93D2D">
        <w:rPr>
          <w:sz w:val="28"/>
          <w:szCs w:val="28"/>
        </w:rPr>
        <w:t xml:space="preserve">. Чтобы определить постоянную </w:t>
      </w:r>
      <w:r w:rsidR="00B91835">
        <w:rPr>
          <w:sz w:val="28"/>
          <w:szCs w:val="28"/>
        </w:rPr>
        <w:pict>
          <v:shape id="_x0000_i1029" type="#_x0000_t75" style="width:12pt;height:12.75pt">
            <v:imagedata r:id="rId9" o:title=""/>
          </v:shape>
        </w:pict>
      </w:r>
      <w:r w:rsidRPr="00B93D2D">
        <w:rPr>
          <w:sz w:val="28"/>
          <w:szCs w:val="28"/>
        </w:rPr>
        <w:t xml:space="preserve"> в выражении для звукового давления, воспользуемся уравнением движения среды. В нашем случае: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30" type="#_x0000_t75" style="width:63.75pt;height:30.75pt">
            <v:imagedata r:id="rId10" o:title=""/>
          </v:shape>
        </w:pict>
      </w:r>
      <w:r w:rsidR="009124E9" w:rsidRPr="00B93D2D">
        <w:rPr>
          <w:sz w:val="28"/>
          <w:szCs w:val="28"/>
        </w:rPr>
        <w:t>.</w: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4E9" w:rsidRPr="00B93D2D">
        <w:rPr>
          <w:sz w:val="28"/>
          <w:szCs w:val="28"/>
        </w:rPr>
        <w:t>Производная: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15.75pt;height:35.25pt">
            <v:imagedata r:id="rId11" o:title=""/>
          </v:shape>
        </w:pict>
      </w:r>
      <w:r w:rsidR="009124E9" w:rsidRPr="00B93D2D">
        <w:rPr>
          <w:sz w:val="28"/>
          <w:szCs w:val="28"/>
        </w:rPr>
        <w:t>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Подставляя в уравнение движения это выражение и сокращая на </w:t>
      </w:r>
      <w:r w:rsidR="00B91835">
        <w:rPr>
          <w:sz w:val="28"/>
          <w:szCs w:val="28"/>
        </w:rPr>
        <w:pict>
          <v:shape id="_x0000_i1032" type="#_x0000_t75" style="width:39pt;height:15.75pt">
            <v:imagedata r:id="rId12" o:title=""/>
          </v:shape>
        </w:pict>
      </w:r>
      <w:r w:rsidRPr="00B93D2D">
        <w:rPr>
          <w:sz w:val="28"/>
          <w:szCs w:val="28"/>
        </w:rPr>
        <w:t>, получим: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58pt;height:33.75pt">
            <v:imagedata r:id="rId13" o:title=""/>
          </v:shape>
        </w:pict>
      </w:r>
      <w:r w:rsidR="009124E9" w:rsidRPr="00B93D2D">
        <w:rPr>
          <w:sz w:val="28"/>
          <w:szCs w:val="28"/>
        </w:rPr>
        <w:t>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93D2D">
        <w:rPr>
          <w:sz w:val="28"/>
          <w:szCs w:val="28"/>
        </w:rPr>
        <w:t xml:space="preserve">Если </w:t>
      </w:r>
      <w:r w:rsidR="00B91835">
        <w:rPr>
          <w:sz w:val="28"/>
          <w:szCs w:val="28"/>
        </w:rPr>
        <w:pict>
          <v:shape id="_x0000_i1034" type="#_x0000_t75" style="width:12pt;height:12.75pt">
            <v:imagedata r:id="rId14" o:title=""/>
          </v:shape>
        </w:pict>
      </w:r>
      <w:r w:rsidRPr="00B93D2D">
        <w:rPr>
          <w:sz w:val="28"/>
          <w:szCs w:val="28"/>
        </w:rPr>
        <w:t>« λ, то 1/</w:t>
      </w:r>
      <w:r w:rsidRPr="00B93D2D">
        <w:rPr>
          <w:iCs/>
          <w:sz w:val="28"/>
          <w:szCs w:val="28"/>
        </w:rPr>
        <w:t>r</w:t>
      </w:r>
      <w:r w:rsidRPr="00B93D2D">
        <w:rPr>
          <w:iCs/>
          <w:sz w:val="28"/>
          <w:szCs w:val="28"/>
          <w:vertAlign w:val="superscript"/>
        </w:rPr>
        <w:t>2</w:t>
      </w:r>
      <w:r w:rsidRPr="00B93D2D">
        <w:rPr>
          <w:iCs/>
          <w:sz w:val="28"/>
          <w:szCs w:val="28"/>
        </w:rPr>
        <w:t>» к/r</w:t>
      </w:r>
      <w:r w:rsidR="00B93D2D" w:rsidRPr="00B93D2D">
        <w:rPr>
          <w:iCs/>
          <w:sz w:val="28"/>
          <w:szCs w:val="28"/>
        </w:rPr>
        <w:t xml:space="preserve"> </w:t>
      </w:r>
      <w:r w:rsidRPr="00B93D2D">
        <w:rPr>
          <w:sz w:val="28"/>
          <w:szCs w:val="28"/>
        </w:rPr>
        <w:t xml:space="preserve">и при </w:t>
      </w:r>
      <w:r w:rsidRPr="00B93D2D">
        <w:rPr>
          <w:iCs/>
          <w:sz w:val="28"/>
          <w:szCs w:val="28"/>
        </w:rPr>
        <w:t>r = а: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90pt;height:32.25pt">
            <v:imagedata r:id="rId15" o:title=""/>
          </v:shape>
        </w:pict>
      </w:r>
      <w:r w:rsidR="009124E9" w:rsidRPr="00B93D2D">
        <w:rPr>
          <w:sz w:val="28"/>
          <w:szCs w:val="28"/>
        </w:rPr>
        <w:t xml:space="preserve"> или </w:t>
      </w:r>
      <w:r>
        <w:rPr>
          <w:sz w:val="28"/>
          <w:szCs w:val="28"/>
        </w:rPr>
        <w:pict>
          <v:shape id="_x0000_i1036" type="#_x0000_t75" style="width:81pt;height:32.25pt">
            <v:imagedata r:id="rId16" o:title=""/>
          </v:shape>
        </w:pict>
      </w:r>
      <w:r w:rsidR="009124E9" w:rsidRPr="00B93D2D">
        <w:rPr>
          <w:sz w:val="28"/>
          <w:szCs w:val="28"/>
        </w:rPr>
        <w:t>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Подставляя значение </w:t>
      </w:r>
      <w:r w:rsidRPr="00B93D2D">
        <w:rPr>
          <w:iCs/>
          <w:sz w:val="28"/>
          <w:szCs w:val="28"/>
        </w:rPr>
        <w:t xml:space="preserve">А </w:t>
      </w:r>
      <w:r w:rsidRPr="00B93D2D">
        <w:rPr>
          <w:sz w:val="28"/>
          <w:szCs w:val="28"/>
        </w:rPr>
        <w:t>в выражение для звукового давления, получим: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pt;height:17.25pt">
            <v:imagedata r:id="rId17" o:title=""/>
          </v:shape>
        </w:pict>
      </w:r>
      <w:r>
        <w:rPr>
          <w:sz w:val="28"/>
          <w:szCs w:val="28"/>
        </w:rPr>
        <w:pict>
          <v:shape id="_x0000_i1038" type="#_x0000_t75" style="width:234.75pt;height:32.25pt">
            <v:imagedata r:id="rId18" o:title=""/>
          </v:shape>
        </w:pict>
      </w:r>
      <w:r w:rsidR="009124E9" w:rsidRPr="00B93D2D">
        <w:rPr>
          <w:sz w:val="28"/>
          <w:szCs w:val="28"/>
        </w:rPr>
        <w:t>.</w:t>
      </w:r>
      <w:r w:rsidR="00B93D2D" w:rsidRPr="00B93D2D">
        <w:rPr>
          <w:sz w:val="28"/>
          <w:szCs w:val="28"/>
        </w:rPr>
        <w:t xml:space="preserve"> 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Выражение определяет звуковое давление, создаваемое так называемым </w:t>
      </w:r>
      <w:r w:rsidRPr="00B93D2D">
        <w:rPr>
          <w:iCs/>
          <w:sz w:val="28"/>
          <w:szCs w:val="28"/>
        </w:rPr>
        <w:t>точечным источником.</w:t>
      </w:r>
      <w:r w:rsidRPr="00B93D2D">
        <w:rPr>
          <w:sz w:val="28"/>
          <w:szCs w:val="28"/>
        </w:rPr>
        <w:t xml:space="preserve">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Зная звуковое давление нетрудно вычислить излучаемую мощность. Для этого найдем среднее за период значение интенсивности звука, вычисленное для расстояния </w:t>
      </w:r>
      <w:r w:rsidR="00B91835">
        <w:rPr>
          <w:sz w:val="28"/>
          <w:szCs w:val="28"/>
        </w:rPr>
        <w:pict>
          <v:shape id="_x0000_i1039" type="#_x0000_t75" style="width:9pt;height:9.75pt">
            <v:imagedata r:id="rId19" o:title=""/>
          </v:shape>
        </w:pict>
      </w:r>
      <w:r w:rsidRPr="00B93D2D">
        <w:rPr>
          <w:sz w:val="28"/>
          <w:szCs w:val="28"/>
        </w:rPr>
        <w:t>от центра пульсирующей сферы: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00.25pt;height:36pt">
            <v:imagedata r:id="rId20" o:title=""/>
          </v:shape>
        </w:pict>
      </w:r>
      <w:r w:rsidR="009124E9" w:rsidRPr="00B93D2D">
        <w:rPr>
          <w:sz w:val="28"/>
          <w:szCs w:val="28"/>
        </w:rPr>
        <w:t>.</w: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4E9" w:rsidRPr="00B93D2D">
        <w:rPr>
          <w:sz w:val="28"/>
          <w:szCs w:val="28"/>
        </w:rPr>
        <w:t xml:space="preserve">Излучаемую мощность получим, умножив интенсивность звука на площадь сферы радиуса </w:t>
      </w:r>
      <w:r w:rsidR="009124E9" w:rsidRPr="00B93D2D">
        <w:rPr>
          <w:iCs/>
          <w:sz w:val="28"/>
          <w:szCs w:val="28"/>
        </w:rPr>
        <w:t>r: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14.25pt;height:36pt">
            <v:imagedata r:id="rId21" o:title=""/>
          </v:shape>
        </w:pict>
      </w:r>
      <w:r w:rsidR="009124E9" w:rsidRPr="00B93D2D">
        <w:rPr>
          <w:sz w:val="28"/>
          <w:szCs w:val="28"/>
        </w:rPr>
        <w:t>.</w:t>
      </w:r>
      <w:r w:rsidR="00B93D2D" w:rsidRPr="00B93D2D">
        <w:rPr>
          <w:sz w:val="28"/>
          <w:szCs w:val="28"/>
        </w:rPr>
        <w:t xml:space="preserve"> 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Полученные формулы для поля точечного источника позволяют рассчитать поле излучателей другой конфигурации и размеров.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Для этого поверхность исследуемого излучателя разбивается на множество участков малых размеров, каждый участок рассматривается как точечный излучатель и звуковое давление в заданной точке пространства находится путем сложения полей всех точечных излучателей в этой точке пространства.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Другими словами, звуковое давление в заданной точке находим путем интегрирования выражения по поверхности излучателя.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Конфигурация излучающей поверхности может быть достаточно сложной и, потому, не всегда удаётся выполнить интегрирование. Можно получить приближенное решение задачи, заменяя реальный излучатель излучателем более простой конфигурации.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Так, достаточно хорошее приближение к реальному громкоговорителю с коническим диффузором можно получить, заменяя реальный диффузор круглым плоским диском.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iCs/>
          <w:sz w:val="28"/>
          <w:szCs w:val="28"/>
        </w:rPr>
        <w:t>Круглый диск в бесконечном экране.</w:t>
      </w:r>
      <w:r w:rsidRPr="00B93D2D">
        <w:rPr>
          <w:sz w:val="28"/>
          <w:szCs w:val="28"/>
        </w:rPr>
        <w:t xml:space="preserve"> Применив указанную методику к круглому диску, расположенному в отверстии бесконечного плоского экрана, получили выражение для звукового давления: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98.75pt;height:35.25pt">
            <v:imagedata r:id="rId22" o:title=""/>
          </v:shape>
        </w:pict>
      </w:r>
      <w:r w:rsidR="009124E9" w:rsidRPr="00B93D2D">
        <w:rPr>
          <w:sz w:val="28"/>
          <w:szCs w:val="28"/>
        </w:rPr>
        <w:t>,</w:t>
      </w:r>
      <w:r w:rsidR="00B93D2D" w:rsidRPr="00B93D2D">
        <w:rPr>
          <w:sz w:val="28"/>
          <w:szCs w:val="28"/>
        </w:rPr>
        <w:t xml:space="preserve"> </w: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4E9" w:rsidRPr="00B93D2D">
        <w:rPr>
          <w:sz w:val="28"/>
          <w:szCs w:val="28"/>
        </w:rPr>
        <w:t>где</w:t>
      </w:r>
      <w:r w:rsidRPr="00B93D2D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pict>
          <v:shape id="_x0000_i1043" type="#_x0000_t75" style="width:23.25pt;height:17.25pt">
            <v:imagedata r:id="rId23" o:title=""/>
          </v:shape>
        </w:pict>
      </w:r>
      <w:r w:rsidR="009124E9" w:rsidRPr="00B93D2D">
        <w:rPr>
          <w:sz w:val="28"/>
          <w:szCs w:val="28"/>
        </w:rPr>
        <w:t xml:space="preserve">функция Бесселя первого рода первого порядка от аргумента </w:t>
      </w:r>
      <w:r w:rsidR="00B91835">
        <w:rPr>
          <w:sz w:val="28"/>
          <w:szCs w:val="28"/>
        </w:rPr>
        <w:pict>
          <v:shape id="_x0000_i1044" type="#_x0000_t75" style="width:51.75pt;height:15.75pt">
            <v:imagedata r:id="rId24" o:title=""/>
          </v:shape>
        </w:pict>
      </w:r>
      <w:r w:rsidR="009124E9" w:rsidRPr="00B93D2D">
        <w:rPr>
          <w:sz w:val="28"/>
          <w:szCs w:val="28"/>
        </w:rPr>
        <w:t xml:space="preserve">;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.75pt;height:11.25pt">
            <v:imagedata r:id="rId25" o:title=""/>
          </v:shape>
        </w:pict>
      </w:r>
      <w:r w:rsidR="009124E9" w:rsidRPr="00B93D2D">
        <w:rPr>
          <w:sz w:val="28"/>
          <w:szCs w:val="28"/>
        </w:rPr>
        <w:t xml:space="preserve"> – радиус диска,</w:t>
      </w:r>
      <w:r w:rsidR="00B93D2D" w:rsidRPr="00B93D2D">
        <w:rPr>
          <w:sz w:val="28"/>
          <w:szCs w:val="28"/>
        </w:rPr>
        <w:t xml:space="preserve">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54.75pt;height:15.75pt">
            <v:imagedata r:id="rId26" o:title=""/>
          </v:shape>
        </w:pict>
      </w:r>
      <w:r w:rsidR="009124E9" w:rsidRPr="00B93D2D">
        <w:rPr>
          <w:sz w:val="28"/>
          <w:szCs w:val="28"/>
        </w:rPr>
        <w:t xml:space="preserve">- волновое число;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9.75pt;height:14.25pt">
            <v:imagedata r:id="rId27" o:title=""/>
          </v:shape>
        </w:pict>
      </w:r>
      <w:r w:rsidR="009124E9" w:rsidRPr="00B93D2D">
        <w:rPr>
          <w:sz w:val="28"/>
          <w:szCs w:val="28"/>
        </w:rPr>
        <w:t xml:space="preserve"> - угол между осью диска и направлением на точку наблюдения.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При </w:t>
      </w:r>
      <w:r w:rsidR="00B91835">
        <w:rPr>
          <w:sz w:val="28"/>
          <w:szCs w:val="28"/>
        </w:rPr>
        <w:pict>
          <v:shape id="_x0000_i1048" type="#_x0000_t75" style="width:30.75pt;height:18pt">
            <v:imagedata r:id="rId28" o:title=""/>
          </v:shape>
        </w:pict>
      </w:r>
      <w:r w:rsidRPr="00B93D2D">
        <w:rPr>
          <w:sz w:val="28"/>
          <w:szCs w:val="28"/>
        </w:rPr>
        <w:t xml:space="preserve"> звуковое давление: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29.75pt;height:32.25pt">
            <v:imagedata r:id="rId29" o:title=""/>
          </v:shape>
        </w:pict>
      </w:r>
      <w:r w:rsidR="009124E9" w:rsidRPr="00B93D2D">
        <w:rPr>
          <w:sz w:val="28"/>
          <w:szCs w:val="28"/>
        </w:rPr>
        <w:t>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Отношение </w:t>
      </w:r>
      <w:r w:rsidR="00B91835">
        <w:rPr>
          <w:sz w:val="28"/>
          <w:szCs w:val="28"/>
        </w:rPr>
        <w:pict>
          <v:shape id="_x0000_i1050" type="#_x0000_t75" style="width:62.25pt;height:18pt">
            <v:imagedata r:id="rId30" o:title=""/>
          </v:shape>
        </w:pict>
      </w:r>
      <w:r w:rsidRPr="00B93D2D">
        <w:rPr>
          <w:sz w:val="28"/>
          <w:szCs w:val="28"/>
        </w:rPr>
        <w:t xml:space="preserve">называют </w:t>
      </w:r>
      <w:r w:rsidRPr="00B93D2D">
        <w:rPr>
          <w:iCs/>
          <w:sz w:val="28"/>
          <w:szCs w:val="28"/>
        </w:rPr>
        <w:t xml:space="preserve">коэффициентом направленности </w:t>
      </w:r>
      <w:r w:rsidR="00B91835">
        <w:rPr>
          <w:iCs/>
          <w:sz w:val="28"/>
          <w:szCs w:val="28"/>
        </w:rPr>
        <w:pict>
          <v:shape id="_x0000_i1051" type="#_x0000_t75" style="width:27pt;height:15.75pt">
            <v:imagedata r:id="rId31" o:title=""/>
          </v:shape>
        </w:pict>
      </w:r>
      <w:r w:rsidRPr="00B93D2D">
        <w:rPr>
          <w:sz w:val="28"/>
          <w:szCs w:val="28"/>
        </w:rPr>
        <w:t xml:space="preserve">. График, изображающий зависимость коэффициента направленности от угла </w:t>
      </w:r>
      <w:r w:rsidR="00B91835">
        <w:rPr>
          <w:sz w:val="28"/>
          <w:szCs w:val="28"/>
        </w:rPr>
        <w:pict>
          <v:shape id="_x0000_i1052" type="#_x0000_t75" style="width:9.75pt;height:14.25pt">
            <v:imagedata r:id="rId32" o:title=""/>
          </v:shape>
        </w:pict>
      </w:r>
      <w:r w:rsidRPr="00B93D2D">
        <w:rPr>
          <w:sz w:val="28"/>
          <w:szCs w:val="28"/>
        </w:rPr>
        <w:t xml:space="preserve">, называют </w:t>
      </w:r>
      <w:r w:rsidRPr="00B93D2D">
        <w:rPr>
          <w:iCs/>
          <w:sz w:val="28"/>
          <w:szCs w:val="28"/>
        </w:rPr>
        <w:t>нормированной диаграммой направленности излучения громкоговорителя.</w:t>
      </w:r>
      <w:r w:rsidRPr="00B93D2D">
        <w:rPr>
          <w:sz w:val="28"/>
          <w:szCs w:val="28"/>
        </w:rPr>
        <w:t xml:space="preserve">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На рис. 1 показана диаграмма направленности круглого диска в экране, рассчитанная для трёх значений </w:t>
      </w:r>
      <w:r w:rsidR="00B91835">
        <w:rPr>
          <w:sz w:val="28"/>
          <w:szCs w:val="28"/>
        </w:rPr>
        <w:pict>
          <v:shape id="_x0000_i1053" type="#_x0000_t75" style="width:23.25pt;height:14.25pt">
            <v:imagedata r:id="rId33" o:title=""/>
          </v:shape>
        </w:pict>
      </w:r>
      <w:r w:rsidRPr="00B93D2D">
        <w:rPr>
          <w:sz w:val="28"/>
          <w:szCs w:val="28"/>
        </w:rPr>
        <w:t>: 0.25, 2.5, 5.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67.75pt;height:246.75pt">
            <v:imagedata r:id="rId34" o:title="" croptop="2996f" cropbottom="6106f" cropleft="12522f" cropright="6624f"/>
          </v:shape>
        </w:pic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4E9" w:rsidRPr="00B93D2D">
        <w:rPr>
          <w:sz w:val="28"/>
          <w:szCs w:val="28"/>
        </w:rPr>
        <w:t>Диаграмма направленности излучения</w:t>
      </w:r>
      <w:r w:rsidRPr="00B93D2D">
        <w:rPr>
          <w:sz w:val="28"/>
          <w:szCs w:val="28"/>
        </w:rPr>
        <w:t xml:space="preserve"> </w:t>
      </w:r>
      <w:r w:rsidR="009124E9" w:rsidRPr="00B93D2D">
        <w:rPr>
          <w:sz w:val="28"/>
          <w:szCs w:val="28"/>
        </w:rPr>
        <w:t xml:space="preserve">диска радиуса </w:t>
      </w:r>
      <w:r w:rsidR="009124E9" w:rsidRPr="00B93D2D">
        <w:rPr>
          <w:iCs/>
          <w:sz w:val="28"/>
          <w:szCs w:val="28"/>
        </w:rPr>
        <w:t>а</w:t>
      </w:r>
      <w:r w:rsidR="009124E9" w:rsidRPr="00B93D2D">
        <w:rPr>
          <w:sz w:val="28"/>
          <w:szCs w:val="28"/>
        </w:rPr>
        <w:t xml:space="preserve"> в плоском экране для разных значений </w:t>
      </w:r>
      <w:r w:rsidR="00B91835">
        <w:rPr>
          <w:sz w:val="28"/>
          <w:szCs w:val="28"/>
        </w:rPr>
        <w:pict>
          <v:shape id="_x0000_i1055" type="#_x0000_t75" style="width:23.25pt;height:14.25pt">
            <v:imagedata r:id="rId35" o:title=""/>
          </v:shape>
        </w:pict>
      </w:r>
      <w:r w:rsidR="009124E9" w:rsidRPr="00B93D2D">
        <w:rPr>
          <w:sz w:val="28"/>
          <w:szCs w:val="28"/>
        </w:rPr>
        <w:t xml:space="preserve">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(Если принять </w:t>
      </w:r>
      <w:r w:rsidR="00B91835">
        <w:rPr>
          <w:sz w:val="28"/>
          <w:szCs w:val="28"/>
        </w:rPr>
        <w:pict>
          <v:shape id="_x0000_i1056" type="#_x0000_t75" style="width:33.75pt;height:15.75pt">
            <v:imagedata r:id="rId36" o:title=""/>
          </v:shape>
        </w:pict>
      </w:r>
      <w:r w:rsidRPr="00B93D2D">
        <w:rPr>
          <w:sz w:val="28"/>
          <w:szCs w:val="28"/>
        </w:rPr>
        <w:t>, то диаграмма соответствует частотам 136 Гц, 1360 Гц</w:t>
      </w:r>
      <w:r w:rsidR="00B93D2D" w:rsidRPr="00B93D2D">
        <w:rPr>
          <w:sz w:val="28"/>
          <w:szCs w:val="28"/>
        </w:rPr>
        <w:t xml:space="preserve"> </w:t>
      </w:r>
      <w:r w:rsidRPr="00B93D2D">
        <w:rPr>
          <w:sz w:val="28"/>
          <w:szCs w:val="28"/>
        </w:rPr>
        <w:t>и 2780 Гц ).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Приведенные на рис. 1 диаграммы показывают, что с повышением частоты направленность излучения в направлении оси диска растёт.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При расположении слушателей в стороне от оси диска (</w:t>
      </w:r>
      <w:r w:rsidR="00B91835">
        <w:rPr>
          <w:sz w:val="28"/>
          <w:szCs w:val="28"/>
        </w:rPr>
        <w:pict>
          <v:shape id="_x0000_i1057" type="#_x0000_t75" style="width:44.25pt;height:15.75pt">
            <v:imagedata r:id="rId37" o:title=""/>
          </v:shape>
        </w:pict>
      </w:r>
      <w:r w:rsidRPr="00B93D2D">
        <w:rPr>
          <w:sz w:val="28"/>
          <w:szCs w:val="28"/>
        </w:rPr>
        <w:t>) это будет проявляться в относительном уменьшении уровня высоких частот.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При описании диаграмм направленности часто пользуются понятием </w:t>
      </w:r>
      <w:r w:rsidRPr="00B93D2D">
        <w:rPr>
          <w:iCs/>
          <w:sz w:val="28"/>
          <w:szCs w:val="28"/>
        </w:rPr>
        <w:t>индекс направленности,</w:t>
      </w:r>
      <w:r w:rsidRPr="00B93D2D">
        <w:rPr>
          <w:sz w:val="28"/>
          <w:szCs w:val="28"/>
        </w:rPr>
        <w:t xml:space="preserve"> который равен </w:t>
      </w:r>
      <w:r w:rsidR="00B91835">
        <w:rPr>
          <w:sz w:val="28"/>
          <w:szCs w:val="28"/>
        </w:rPr>
        <w:pict>
          <v:shape id="_x0000_i1058" type="#_x0000_t75" style="width:56.25pt;height:15.75pt">
            <v:imagedata r:id="rId38" o:title=""/>
          </v:shape>
        </w:pict>
      </w:r>
      <w:r w:rsidRPr="00B93D2D">
        <w:rPr>
          <w:sz w:val="28"/>
          <w:szCs w:val="28"/>
        </w:rPr>
        <w:t>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С диаграммой направленности связано такое понятие, как </w:t>
      </w:r>
      <w:r w:rsidRPr="00B93D2D">
        <w:rPr>
          <w:iCs/>
          <w:sz w:val="28"/>
          <w:szCs w:val="28"/>
        </w:rPr>
        <w:t xml:space="preserve">угол излучения громкоговорителя. </w:t>
      </w:r>
      <w:r w:rsidRPr="00B93D2D">
        <w:rPr>
          <w:sz w:val="28"/>
          <w:szCs w:val="28"/>
        </w:rPr>
        <w:t xml:space="preserve">Углом излучения громкоговорителя называют угол, в пределах которого индекс направленности спадает менее чем на 10дБ.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В нашем примере для частоты 2780 Гц угол излучения равен ~ 70</w:t>
      </w:r>
      <w:r w:rsidRPr="00B93D2D">
        <w:rPr>
          <w:sz w:val="28"/>
          <w:szCs w:val="28"/>
          <w:vertAlign w:val="superscript"/>
        </w:rPr>
        <w:t>о</w:t>
      </w:r>
      <w:r w:rsidRPr="00B93D2D">
        <w:rPr>
          <w:sz w:val="28"/>
          <w:szCs w:val="28"/>
        </w:rPr>
        <w:t>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Наконец, ещё одно понятие, характеризующее направленные свойства излучателя.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Это – </w:t>
      </w:r>
      <w:r w:rsidRPr="00B93D2D">
        <w:rPr>
          <w:iCs/>
          <w:sz w:val="28"/>
          <w:szCs w:val="28"/>
        </w:rPr>
        <w:t>коэффициент осевой концентрации.</w:t>
      </w:r>
      <w:r w:rsidRPr="00B93D2D">
        <w:rPr>
          <w:sz w:val="28"/>
          <w:szCs w:val="28"/>
        </w:rPr>
        <w:t xml:space="preserve"> Коэффициентом осевой концентрации называют отношение акустической мощности, излучаемой ненаправленным излучателем, к акустической мощности, излучаемой направленным излучателем, если он создаёт на заданном расстоянии такое же осевое давление, как ненаправленный.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Мощность, излучаемая ненаправленным излучателем: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96pt;height:35.25pt">
            <v:imagedata r:id="rId39" o:title=""/>
          </v:shape>
        </w:pict>
      </w:r>
      <w:r w:rsidR="009124E9" w:rsidRPr="00B93D2D">
        <w:rPr>
          <w:sz w:val="28"/>
          <w:szCs w:val="28"/>
        </w:rPr>
        <w:t>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Мощность, излучаемая направленным излучателем с диаграммой направленности, обладающей осевой симметрией:</w: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1835">
        <w:rPr>
          <w:sz w:val="28"/>
          <w:szCs w:val="28"/>
        </w:rPr>
        <w:pict>
          <v:shape id="_x0000_i1060" type="#_x0000_t75" style="width:9pt;height:17.25pt">
            <v:imagedata r:id="rId17" o:title=""/>
          </v:shape>
        </w:pict>
      </w:r>
      <w:r w:rsidR="00B91835">
        <w:rPr>
          <w:sz w:val="28"/>
          <w:szCs w:val="28"/>
        </w:rPr>
        <w:pict>
          <v:shape id="_x0000_i1061" type="#_x0000_t75" style="width:159pt;height:38.25pt">
            <v:imagedata r:id="rId40" o:title=""/>
          </v:shape>
        </w:pict>
      </w:r>
      <w:r w:rsidR="009124E9" w:rsidRPr="00B93D2D">
        <w:rPr>
          <w:sz w:val="28"/>
          <w:szCs w:val="28"/>
        </w:rPr>
        <w:t>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Коэффициент осевой концентрации: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52pt;height:56.25pt">
            <v:imagedata r:id="rId41" o:title=""/>
          </v:shape>
        </w:pict>
      </w:r>
      <w:r w:rsidR="00B93D2D" w:rsidRPr="00B93D2D">
        <w:rPr>
          <w:sz w:val="28"/>
          <w:szCs w:val="28"/>
        </w:rPr>
        <w:t xml:space="preserve">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Колебания диффузора легче создать в вакууме, чем в воздушной среде, т.к. воздух оказывает сопротивление колебаниям.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Это сопротивление добавляется к механическому сопротивлению диффузора и называется </w:t>
      </w:r>
      <w:r w:rsidRPr="00B93D2D">
        <w:rPr>
          <w:iCs/>
          <w:sz w:val="28"/>
          <w:szCs w:val="28"/>
        </w:rPr>
        <w:t>сопротивлением излучения</w:t>
      </w:r>
      <w:r w:rsidR="00B91835">
        <w:rPr>
          <w:iCs/>
          <w:sz w:val="28"/>
          <w:szCs w:val="28"/>
        </w:rPr>
        <w:pict>
          <v:shape id="_x0000_i1063" type="#_x0000_t75" style="width:14.25pt;height:17.25pt">
            <v:imagedata r:id="rId42" o:title=""/>
          </v:shape>
        </w:pict>
      </w:r>
      <w:r w:rsidRPr="00B93D2D">
        <w:rPr>
          <w:iCs/>
          <w:sz w:val="28"/>
          <w:szCs w:val="28"/>
        </w:rPr>
        <w:t>.</w:t>
      </w:r>
      <w:r w:rsidRPr="00B93D2D">
        <w:rPr>
          <w:sz w:val="28"/>
          <w:szCs w:val="28"/>
        </w:rPr>
        <w:t xml:space="preserve"> Для колеблющегося диска в экране получены такие выражения:</w:t>
      </w:r>
    </w:p>
    <w:p w:rsidR="009124E9" w:rsidRPr="00B93D2D" w:rsidRDefault="00B91835" w:rsidP="00B93D2D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4" type="#_x0000_t75" style="width:9pt;height:17.25pt" o:bullet="t">
            <v:imagedata r:id="rId17" o:title=""/>
          </v:shape>
        </w:pict>
      </w:r>
      <w:r w:rsidR="009124E9" w:rsidRPr="00B93D2D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065" type="#_x0000_t75" style="width:9pt;height:17.25pt">
            <v:imagedata r:id="rId17" o:title=""/>
          </v:shape>
        </w:pict>
      </w:r>
    </w:p>
    <w:p w:rsidR="009124E9" w:rsidRPr="00B93D2D" w:rsidRDefault="00B91835" w:rsidP="00B93D2D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9pt;height:17.25pt">
            <v:imagedata r:id="rId17" o:title=""/>
          </v:shape>
        </w:pict>
      </w:r>
      <w:r>
        <w:rPr>
          <w:sz w:val="28"/>
          <w:szCs w:val="28"/>
        </w:rPr>
        <w:pict>
          <v:shape id="_x0000_i1067" type="#_x0000_t75" style="width:113.25pt;height:17.25pt">
            <v:imagedata r:id="rId43" o:title=""/>
          </v:shape>
        </w:pict>
      </w:r>
      <w:r w:rsidR="009124E9" w:rsidRPr="00B93D2D">
        <w:rPr>
          <w:sz w:val="28"/>
          <w:szCs w:val="28"/>
        </w:rPr>
        <w:t>,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где</w:t>
      </w:r>
      <w:r w:rsidR="00B93D2D" w:rsidRPr="00B93D2D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pict>
          <v:shape id="_x0000_i1068" type="#_x0000_t75" style="width:89.25pt;height:32.25pt">
            <v:imagedata r:id="rId44" o:title=""/>
          </v:shape>
        </w:pict>
      </w:r>
      <w:r w:rsidRPr="00B93D2D">
        <w:rPr>
          <w:sz w:val="28"/>
          <w:szCs w:val="28"/>
        </w:rPr>
        <w:t xml:space="preserve">, </w:t>
      </w:r>
      <w:r w:rsidR="00B91835">
        <w:rPr>
          <w:sz w:val="28"/>
          <w:szCs w:val="28"/>
        </w:rPr>
        <w:pict>
          <v:shape id="_x0000_i1069" type="#_x0000_t75" style="width:78pt;height:32.25pt">
            <v:imagedata r:id="rId45" o:title=""/>
          </v:shape>
        </w:pict>
      </w:r>
      <w:r w:rsidRPr="00B93D2D">
        <w:rPr>
          <w:sz w:val="28"/>
          <w:szCs w:val="28"/>
        </w:rPr>
        <w:t xml:space="preserve"> - безразмерные величины,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1.25pt;height:14.25pt">
            <v:imagedata r:id="rId46" o:title=""/>
          </v:shape>
        </w:pict>
      </w:r>
      <w:r w:rsidR="009124E9" w:rsidRPr="00B93D2D">
        <w:rPr>
          <w:sz w:val="28"/>
          <w:szCs w:val="28"/>
        </w:rPr>
        <w:t xml:space="preserve"> - площадь диска,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54.75pt;height:17.25pt">
            <v:imagedata r:id="rId47" o:title=""/>
          </v:shape>
        </w:pict>
      </w:r>
      <w:r w:rsidR="009124E9" w:rsidRPr="00B93D2D">
        <w:rPr>
          <w:sz w:val="28"/>
          <w:szCs w:val="28"/>
        </w:rPr>
        <w:t xml:space="preserve">- функция Бесселя 1-го рода первого порядка от аргумента </w:t>
      </w:r>
      <w:r>
        <w:rPr>
          <w:sz w:val="28"/>
          <w:szCs w:val="28"/>
        </w:rPr>
        <w:pict>
          <v:shape id="_x0000_i1072" type="#_x0000_t75" style="width:36pt;height:14.25pt">
            <v:imagedata r:id="rId48" o:title=""/>
          </v:shape>
        </w:pict>
      </w:r>
      <w:r w:rsidR="009124E9" w:rsidRPr="00B93D2D">
        <w:rPr>
          <w:sz w:val="28"/>
          <w:szCs w:val="28"/>
        </w:rPr>
        <w:t xml:space="preserve">, </w:t>
      </w:r>
    </w:p>
    <w:p w:rsidR="00B93D2D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66.75pt;height:17.25pt">
            <v:imagedata r:id="rId49" o:title=""/>
          </v:shape>
        </w:pict>
      </w:r>
      <w:r w:rsidR="009124E9" w:rsidRPr="00B93D2D">
        <w:rPr>
          <w:sz w:val="28"/>
          <w:szCs w:val="28"/>
        </w:rPr>
        <w:t xml:space="preserve"> функция Струве первого порядка.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Полная излучаемая мощность </w:t>
      </w:r>
      <w:r w:rsidR="00B91835">
        <w:rPr>
          <w:sz w:val="28"/>
          <w:szCs w:val="28"/>
        </w:rPr>
        <w:pict>
          <v:shape id="_x0000_i1074" type="#_x0000_t75" style="width:50.25pt;height:18pt">
            <v:imagedata r:id="rId50" o:title=""/>
          </v:shape>
        </w:pict>
      </w:r>
      <w:r w:rsidRPr="00B93D2D">
        <w:rPr>
          <w:sz w:val="28"/>
          <w:szCs w:val="28"/>
        </w:rPr>
        <w:t xml:space="preserve">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В общем случае сопротивление излучения – комплексная величина. Следовательно, имеется активная составляющая мощности, определяющая энергию, уходящую в бесконечность, и реактивная составляющая, определяющая запас энергии в звуковом поле.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Поведение безразмерных коэффициентов </w:t>
      </w:r>
      <w:r w:rsidR="00B91835">
        <w:rPr>
          <w:sz w:val="28"/>
          <w:szCs w:val="28"/>
        </w:rPr>
        <w:pict>
          <v:shape id="_x0000_i1075" type="#_x0000_t75" style="width:11.25pt;height:12.75pt">
            <v:imagedata r:id="rId51" o:title=""/>
          </v:shape>
        </w:pict>
      </w:r>
      <w:r w:rsidRPr="00B93D2D">
        <w:rPr>
          <w:sz w:val="28"/>
          <w:szCs w:val="28"/>
        </w:rPr>
        <w:t xml:space="preserve"> и </w:t>
      </w:r>
      <w:r w:rsidR="00B91835">
        <w:rPr>
          <w:sz w:val="28"/>
          <w:szCs w:val="28"/>
        </w:rPr>
        <w:pict>
          <v:shape id="_x0000_i1076" type="#_x0000_t75" style="width:12pt;height:14.25pt">
            <v:imagedata r:id="rId52" o:title=""/>
          </v:shape>
        </w:pict>
      </w:r>
      <w:r w:rsidRPr="00B93D2D">
        <w:rPr>
          <w:sz w:val="28"/>
          <w:szCs w:val="28"/>
        </w:rPr>
        <w:t xml:space="preserve"> в зависимости от значений параметра </w:t>
      </w:r>
      <w:r w:rsidR="00B91835">
        <w:rPr>
          <w:sz w:val="28"/>
          <w:szCs w:val="28"/>
        </w:rPr>
        <w:pict>
          <v:shape id="_x0000_i1077" type="#_x0000_t75" style="width:23.25pt;height:14.25pt">
            <v:imagedata r:id="rId53" o:title=""/>
          </v:shape>
        </w:pict>
      </w:r>
      <w:r w:rsidRPr="00B93D2D">
        <w:rPr>
          <w:sz w:val="28"/>
          <w:szCs w:val="28"/>
        </w:rPr>
        <w:t xml:space="preserve"> для диска в экране показано на рис. 2. </w:t>
      </w:r>
    </w:p>
    <w:p w:rsidR="00B93D2D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В области низких частот </w:t>
      </w:r>
      <w:r w:rsidR="00B91835">
        <w:rPr>
          <w:sz w:val="28"/>
          <w:szCs w:val="28"/>
        </w:rPr>
        <w:pict>
          <v:shape id="_x0000_i1078" type="#_x0000_t75" style="width:42.75pt;height:15.75pt">
            <v:imagedata r:id="rId54" o:title=""/>
          </v:shape>
        </w:pict>
      </w:r>
      <w:r w:rsidRPr="00B93D2D">
        <w:rPr>
          <w:sz w:val="28"/>
          <w:szCs w:val="28"/>
        </w:rPr>
        <w:t xml:space="preserve">, тогда активная составляющая сопротивления излучения </w:t>
      </w:r>
      <w:r w:rsidR="00B91835">
        <w:rPr>
          <w:sz w:val="28"/>
          <w:szCs w:val="28"/>
        </w:rPr>
        <w:pict>
          <v:shape id="_x0000_i1079" type="#_x0000_t75" style="width:155.25pt;height:30.75pt">
            <v:imagedata r:id="rId55" o:title=""/>
          </v:shape>
        </w:pict>
      </w:r>
      <w:r w:rsidRPr="00B93D2D">
        <w:rPr>
          <w:sz w:val="28"/>
          <w:szCs w:val="28"/>
        </w:rPr>
        <w:t xml:space="preserve">, реактивная составляющая </w:t>
      </w:r>
      <w:r w:rsidR="00B91835">
        <w:rPr>
          <w:sz w:val="28"/>
          <w:szCs w:val="28"/>
        </w:rPr>
        <w:pict>
          <v:shape id="_x0000_i1080" type="#_x0000_t75" style="width:138pt;height:30.75pt">
            <v:imagedata r:id="rId56" o:title=""/>
          </v:shape>
        </w:pic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Откуда присоединенная масса воздуха </w:t>
      </w:r>
      <w:r w:rsidR="00B91835">
        <w:rPr>
          <w:sz w:val="28"/>
          <w:szCs w:val="28"/>
        </w:rPr>
        <w:pict>
          <v:shape id="_x0000_i1081" type="#_x0000_t75" style="width:71.25pt;height:30.75pt">
            <v:imagedata r:id="rId57" o:title=""/>
          </v:shape>
        </w:pict>
      </w:r>
      <w:r w:rsidRPr="00B93D2D">
        <w:rPr>
          <w:sz w:val="28"/>
          <w:szCs w:val="28"/>
        </w:rPr>
        <w:t>. При</w:t>
      </w:r>
      <w:r w:rsidR="00B93D2D" w:rsidRPr="00B93D2D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pict>
          <v:shape id="_x0000_i1082" type="#_x0000_t75" style="width:45.75pt;height:15.75pt">
            <v:imagedata r:id="rId58" o:title=""/>
          </v:shape>
        </w:pict>
      </w:r>
      <w:r w:rsidRPr="00B93D2D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pict>
          <v:shape id="_x0000_i1083" type="#_x0000_t75" style="width:62.25pt;height:17.25pt">
            <v:imagedata r:id="rId59" o:title=""/>
          </v:shape>
        </w:pict>
      </w:r>
      <w:r w:rsidRPr="00B93D2D">
        <w:rPr>
          <w:sz w:val="28"/>
          <w:szCs w:val="28"/>
        </w:rPr>
        <w:t xml:space="preserve">, а </w:t>
      </w:r>
      <w:r w:rsidR="00B91835">
        <w:rPr>
          <w:sz w:val="28"/>
          <w:szCs w:val="28"/>
        </w:rPr>
        <w:pict>
          <v:shape id="_x0000_i1084" type="#_x0000_t75" style="width:36pt;height:17.25pt">
            <v:imagedata r:id="rId60" o:title=""/>
          </v:shape>
        </w:pict>
      </w:r>
      <w:r w:rsidRPr="00B93D2D">
        <w:rPr>
          <w:sz w:val="28"/>
          <w:szCs w:val="28"/>
        </w:rPr>
        <w:t>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Следует отметить, что приведенные формулы получены в предположении, что диск совершает колебания как абсолютно жесткое тело. Для реальных диффузоров это предположение справедливо, если размеры диффузора меньше длины волны звуковых колебаний.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Такой режим работы диффузора называют </w:t>
      </w:r>
      <w:r w:rsidRPr="00B93D2D">
        <w:rPr>
          <w:iCs/>
          <w:sz w:val="28"/>
          <w:szCs w:val="28"/>
        </w:rPr>
        <w:t>поршневым</w:t>
      </w:r>
      <w:r w:rsidRPr="00B93D2D">
        <w:rPr>
          <w:sz w:val="28"/>
          <w:szCs w:val="28"/>
        </w:rPr>
        <w:t xml:space="preserve">. На высоких частотах на поверхности диффузора могут возникать стоячие волны и разные точки поверхности будут двигаться с различными скоростями.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Граничную частоту, до которой режим работы диффузора можно считать поршневым, можно оценить по формуле: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69.75pt;height:33.75pt">
            <v:imagedata r:id="rId61" o:title=""/>
          </v:shape>
        </w:pict>
      </w:r>
      <w:r w:rsidR="009124E9" w:rsidRPr="00B93D2D">
        <w:rPr>
          <w:sz w:val="28"/>
          <w:szCs w:val="28"/>
        </w:rPr>
        <w:t>,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93D2D">
        <w:rPr>
          <w:sz w:val="28"/>
          <w:szCs w:val="28"/>
        </w:rPr>
        <w:t>где</w:t>
      </w:r>
      <w:r w:rsidR="00B93D2D" w:rsidRPr="00B93D2D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pict>
          <v:shape id="_x0000_i1086" type="#_x0000_t75" style="width:24.75pt;height:18pt">
            <v:imagedata r:id="rId62" o:title=""/>
          </v:shape>
        </w:pict>
      </w:r>
      <w:r w:rsidRPr="00B93D2D">
        <w:rPr>
          <w:sz w:val="28"/>
          <w:szCs w:val="28"/>
        </w:rPr>
        <w:t xml:space="preserve"> радиус диффузора.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46.25pt;height:103.5pt">
            <v:imagedata r:id="rId63" o:title=""/>
          </v:shape>
        </w:pict>
      </w:r>
    </w:p>
    <w:p w:rsidR="009124E9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24E9" w:rsidRPr="00B93D2D">
        <w:rPr>
          <w:sz w:val="28"/>
          <w:szCs w:val="28"/>
        </w:rPr>
        <w:t xml:space="preserve">Реальные головки громкоговорителей имеют диффузор чаще всего конической формы. Математическое исследование работы такого диффузора значительно сложнее, чем диска.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Приведем результаты приближенного анализа. Осевое давление может быть описано формулой: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62pt;height:18pt">
            <v:imagedata r:id="rId64" o:title=""/>
          </v:shape>
        </w:pict>
      </w:r>
      <w:r w:rsidR="009124E9" w:rsidRPr="00B93D2D">
        <w:rPr>
          <w:sz w:val="28"/>
          <w:szCs w:val="28"/>
        </w:rPr>
        <w:t>,</w:t>
      </w:r>
    </w:p>
    <w:p w:rsid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где</w:t>
      </w:r>
      <w:r w:rsidR="00B93D2D" w:rsidRPr="00B93D2D">
        <w:rPr>
          <w:sz w:val="28"/>
          <w:szCs w:val="28"/>
        </w:rPr>
        <w:t xml:space="preserve"> </w:t>
      </w:r>
      <w:r w:rsidR="00B91835">
        <w:rPr>
          <w:sz w:val="28"/>
          <w:szCs w:val="28"/>
        </w:rPr>
        <w:pict>
          <v:shape id="_x0000_i1089" type="#_x0000_t75" style="width:48.75pt;height:15.75pt">
            <v:imagedata r:id="rId65" o:title=""/>
          </v:shape>
        </w:pict>
      </w:r>
      <w:r w:rsidRPr="00B93D2D">
        <w:rPr>
          <w:sz w:val="28"/>
          <w:szCs w:val="28"/>
        </w:rPr>
        <w:t xml:space="preserve"> - амплитуда осевого давления, создаваемого диском радиуса </w:t>
      </w:r>
      <w:r w:rsidRPr="00B93D2D">
        <w:rPr>
          <w:iCs/>
          <w:sz w:val="28"/>
          <w:szCs w:val="28"/>
        </w:rPr>
        <w:t>а</w:t>
      </w:r>
      <w:r w:rsidRPr="00B93D2D">
        <w:rPr>
          <w:sz w:val="28"/>
          <w:szCs w:val="28"/>
        </w:rPr>
        <w:t xml:space="preserve">;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in;height:15.75pt">
            <v:imagedata r:id="rId66" o:title=""/>
          </v:shape>
        </w:pict>
      </w:r>
      <w:r w:rsidR="009124E9" w:rsidRPr="00B93D2D">
        <w:rPr>
          <w:sz w:val="28"/>
          <w:szCs w:val="28"/>
        </w:rPr>
        <w:t xml:space="preserve"> - функция, учитывающая влияние конусности диффузора;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9.75pt;height:14.25pt">
            <v:imagedata r:id="rId67" o:title=""/>
          </v:shape>
        </w:pict>
      </w:r>
      <w:r w:rsidR="009124E9" w:rsidRPr="00B93D2D">
        <w:rPr>
          <w:sz w:val="28"/>
          <w:szCs w:val="28"/>
        </w:rPr>
        <w:t xml:space="preserve">- длина образующей конуса; </w:t>
      </w: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2pt;height:15.75pt">
            <v:imagedata r:id="rId68" o:title=""/>
          </v:shape>
        </w:pict>
      </w:r>
      <w:r w:rsidR="009124E9" w:rsidRPr="00B93D2D">
        <w:rPr>
          <w:sz w:val="28"/>
          <w:szCs w:val="28"/>
        </w:rPr>
        <w:t xml:space="preserve"> - угол между осью диффузора и образующей (см. рис. 3 а).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На рис. 3 б приведен график функции </w:t>
      </w:r>
      <w:r w:rsidR="00B91835">
        <w:rPr>
          <w:sz w:val="28"/>
          <w:szCs w:val="28"/>
        </w:rPr>
        <w:pict>
          <v:shape id="_x0000_i1093" type="#_x0000_t75" style="width:1in;height:15.75pt">
            <v:imagedata r:id="rId69" o:title=""/>
          </v:shape>
        </w:pict>
      </w:r>
      <w:r w:rsidRPr="00B93D2D">
        <w:rPr>
          <w:sz w:val="28"/>
          <w:szCs w:val="28"/>
        </w:rPr>
        <w:t xml:space="preserve">. Из графика следует, что при </w:t>
      </w:r>
      <w:r w:rsidR="00B91835">
        <w:rPr>
          <w:sz w:val="28"/>
          <w:szCs w:val="28"/>
        </w:rPr>
        <w:pict>
          <v:shape id="_x0000_i1094" type="#_x0000_t75" style="width:36pt;height:15.75pt">
            <v:imagedata r:id="rId70" o:title=""/>
          </v:shape>
        </w:pict>
      </w:r>
      <w:r w:rsidRPr="00B93D2D">
        <w:rPr>
          <w:sz w:val="28"/>
          <w:szCs w:val="28"/>
        </w:rPr>
        <w:t xml:space="preserve">, т.е. для волн, длина которых велика по сравнению с размерами диффузора, звуковое поле конического диффузора мало отличается от поля диска таких же размеров. 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 xml:space="preserve">При </w:t>
      </w:r>
      <w:r w:rsidR="00B91835">
        <w:rPr>
          <w:sz w:val="28"/>
          <w:szCs w:val="28"/>
        </w:rPr>
        <w:pict>
          <v:shape id="_x0000_i1095" type="#_x0000_t75" style="width:38.25pt;height:15.75pt">
            <v:imagedata r:id="rId71" o:title=""/>
          </v:shape>
        </w:pict>
      </w:r>
      <w:r w:rsidRPr="00B93D2D">
        <w:rPr>
          <w:sz w:val="28"/>
          <w:szCs w:val="28"/>
        </w:rPr>
        <w:t xml:space="preserve"> конус создаёт меньшее осевое давление, чем диск при той же скорости колебаний. Диаграммы направленности излучения конического диффузора менее острые, чем у диска (см. рис. 4). Таким образом, результаты, полученные для диска, могут быть распространены на реальные излучатели.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Аналогичные исследования были проведены для осциллирующего диска без экрана и для диска, помещенного в отверстии ящика. Ненкоторые результаты этих исследований представлены в таблице 1.</w: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93D2D">
        <w:rPr>
          <w:sz w:val="28"/>
          <w:szCs w:val="28"/>
        </w:rPr>
        <w:t>Как следует из таблицы 1, наиболее эффективный излучатель – осциллирующий диск в отверстии бесконечно протяженного плоского экрана.</w:t>
      </w:r>
    </w:p>
    <w:p w:rsidR="009C475A" w:rsidRPr="00B93D2D" w:rsidRDefault="00B93D2D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475A" w:rsidRPr="00B93D2D">
        <w:rPr>
          <w:sz w:val="28"/>
          <w:szCs w:val="28"/>
        </w:rPr>
        <w:t>Таблица 1. Некоторые характеристики простейших излучателей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9"/>
        <w:gridCol w:w="1939"/>
        <w:gridCol w:w="2416"/>
        <w:gridCol w:w="2616"/>
      </w:tblGrid>
      <w:tr w:rsidR="009C475A" w:rsidRPr="00B93D2D" w:rsidTr="00B93D2D">
        <w:tc>
          <w:tcPr>
            <w:tcW w:w="1358" w:type="pct"/>
            <w:vMerge w:val="restar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Характеристики излучателя</w:t>
            </w:r>
          </w:p>
        </w:tc>
        <w:tc>
          <w:tcPr>
            <w:tcW w:w="3642" w:type="pct"/>
            <w:gridSpan w:val="3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Источник излучения</w:t>
            </w:r>
          </w:p>
        </w:tc>
      </w:tr>
      <w:tr w:rsidR="009C475A" w:rsidRPr="00B93D2D" w:rsidTr="00B93D2D">
        <w:tc>
          <w:tcPr>
            <w:tcW w:w="1358" w:type="pct"/>
            <w:vMerge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3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Осциллирующий диск в экране</w:t>
            </w:r>
          </w:p>
        </w:tc>
        <w:tc>
          <w:tcPr>
            <w:tcW w:w="1262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Осциллирующий диск без экрана</w:t>
            </w:r>
          </w:p>
        </w:tc>
        <w:tc>
          <w:tcPr>
            <w:tcW w:w="1367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Осциллирующий диск в ящике</w:t>
            </w:r>
          </w:p>
        </w:tc>
      </w:tr>
      <w:tr w:rsidR="009C475A" w:rsidRPr="00B93D2D" w:rsidTr="00B93D2D">
        <w:tc>
          <w:tcPr>
            <w:tcW w:w="1358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 xml:space="preserve">Осевое давление </w:t>
            </w:r>
            <w:r w:rsidR="00B91835">
              <w:rPr>
                <w:sz w:val="20"/>
                <w:szCs w:val="20"/>
              </w:rPr>
              <w:pict>
                <v:shape id="_x0000_i1096" type="#_x0000_t75" style="width:39pt;height:18.75pt">
                  <v:imagedata r:id="rId72" o:title=""/>
                </v:shape>
              </w:pict>
            </w:r>
          </w:p>
        </w:tc>
        <w:tc>
          <w:tcPr>
            <w:tcW w:w="1013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7" type="#_x0000_t75" style="width:51pt;height:32.25pt">
                  <v:imagedata r:id="rId73" o:title=""/>
                </v:shape>
              </w:pict>
            </w:r>
          </w:p>
        </w:tc>
        <w:tc>
          <w:tcPr>
            <w:tcW w:w="1262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8" type="#_x0000_t75" style="width:80.25pt;height:32.25pt">
                  <v:imagedata r:id="rId74" o:title=""/>
                </v:shape>
              </w:pict>
            </w:r>
          </w:p>
        </w:tc>
        <w:tc>
          <w:tcPr>
            <w:tcW w:w="1367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9" type="#_x0000_t75" style="width:120pt;height:33.75pt">
                  <v:imagedata r:id="rId75" o:title=""/>
                </v:shape>
              </w:pict>
            </w:r>
          </w:p>
        </w:tc>
      </w:tr>
      <w:tr w:rsidR="009C475A" w:rsidRPr="00B93D2D" w:rsidTr="00B93D2D">
        <w:tc>
          <w:tcPr>
            <w:tcW w:w="1358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93pt;height:32.25pt">
                  <v:imagedata r:id="rId76" o:title=""/>
                </v:shape>
              </w:pict>
            </w:r>
          </w:p>
        </w:tc>
        <w:tc>
          <w:tcPr>
            <w:tcW w:w="1013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1</w:t>
            </w:r>
          </w:p>
        </w:tc>
        <w:tc>
          <w:tcPr>
            <w:tcW w:w="1262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 xml:space="preserve">При </w:t>
            </w:r>
            <w:r w:rsidR="00B91835">
              <w:rPr>
                <w:sz w:val="20"/>
                <w:szCs w:val="20"/>
              </w:rPr>
              <w:pict>
                <v:shape id="_x0000_i1101" type="#_x0000_t75" style="width:39.75pt;height:14.25pt">
                  <v:imagedata r:id="rId77" o:title=""/>
                </v:shape>
              </w:pict>
            </w:r>
            <w:r w:rsidR="00B93D2D" w:rsidRPr="00B93D2D">
              <w:rPr>
                <w:sz w:val="20"/>
                <w:szCs w:val="20"/>
              </w:rPr>
              <w:t xml:space="preserve"> </w:t>
            </w:r>
            <w:r w:rsidRPr="00B93D2D">
              <w:rPr>
                <w:sz w:val="20"/>
                <w:szCs w:val="20"/>
              </w:rPr>
              <w:t>0.4</w:t>
            </w:r>
          </w:p>
        </w:tc>
        <w:tc>
          <w:tcPr>
            <w:tcW w:w="1367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 xml:space="preserve">При </w:t>
            </w:r>
            <w:r w:rsidR="00B91835">
              <w:rPr>
                <w:sz w:val="20"/>
                <w:szCs w:val="20"/>
              </w:rPr>
              <w:pict>
                <v:shape id="_x0000_i1102" type="#_x0000_t75" style="width:36.75pt;height:15.75pt">
                  <v:imagedata r:id="rId78" o:title=""/>
                </v:shape>
              </w:pict>
            </w:r>
            <w:r w:rsidR="00B93D2D" w:rsidRPr="00B93D2D">
              <w:rPr>
                <w:sz w:val="20"/>
                <w:szCs w:val="20"/>
              </w:rPr>
              <w:t xml:space="preserve"> </w:t>
            </w:r>
            <w:r w:rsidRPr="00B93D2D">
              <w:rPr>
                <w:sz w:val="20"/>
                <w:szCs w:val="20"/>
              </w:rPr>
              <w:t>0.71</w:t>
            </w:r>
          </w:p>
        </w:tc>
      </w:tr>
      <w:tr w:rsidR="009C475A" w:rsidRPr="00B93D2D" w:rsidTr="00B93D2D">
        <w:tc>
          <w:tcPr>
            <w:tcW w:w="1358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Диаграмма направленности</w:t>
            </w:r>
          </w:p>
        </w:tc>
        <w:tc>
          <w:tcPr>
            <w:tcW w:w="1013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Полуокружность</w:t>
            </w:r>
          </w:p>
        </w:tc>
        <w:tc>
          <w:tcPr>
            <w:tcW w:w="1262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Восьмерка</w:t>
            </w:r>
          </w:p>
        </w:tc>
        <w:tc>
          <w:tcPr>
            <w:tcW w:w="1367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-</w:t>
            </w:r>
          </w:p>
        </w:tc>
      </w:tr>
      <w:tr w:rsidR="009C475A" w:rsidRPr="00B93D2D" w:rsidTr="00B93D2D">
        <w:tc>
          <w:tcPr>
            <w:tcW w:w="1358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 xml:space="preserve">Активная составляющая сопротивления излучения </w:t>
            </w:r>
            <w:r w:rsidR="00B91835">
              <w:rPr>
                <w:sz w:val="20"/>
                <w:szCs w:val="20"/>
              </w:rPr>
              <w:pict>
                <v:shape id="_x0000_i1103" type="#_x0000_t75" style="width:12pt;height:17.25pt">
                  <v:imagedata r:id="rId79" o:title=""/>
                </v:shape>
              </w:pict>
            </w:r>
          </w:p>
        </w:tc>
        <w:tc>
          <w:tcPr>
            <w:tcW w:w="1013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4" type="#_x0000_t75" style="width:68.25pt;height:33pt">
                  <v:imagedata r:id="rId80" o:title=""/>
                </v:shape>
              </w:pict>
            </w:r>
          </w:p>
        </w:tc>
        <w:tc>
          <w:tcPr>
            <w:tcW w:w="1262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5" type="#_x0000_t75" style="width:110.25pt;height:33pt">
                  <v:imagedata r:id="rId81" o:title=""/>
                </v:shape>
              </w:pict>
            </w:r>
          </w:p>
        </w:tc>
        <w:tc>
          <w:tcPr>
            <w:tcW w:w="1367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6" type="#_x0000_t75" style="width:81.75pt;height:33pt">
                  <v:imagedata r:id="rId82" o:title=""/>
                </v:shape>
              </w:pict>
            </w:r>
          </w:p>
        </w:tc>
      </w:tr>
      <w:tr w:rsidR="009C475A" w:rsidRPr="00B93D2D" w:rsidTr="00B93D2D">
        <w:tc>
          <w:tcPr>
            <w:tcW w:w="1358" w:type="pct"/>
          </w:tcPr>
          <w:p w:rsidR="009C475A" w:rsidRPr="00B93D2D" w:rsidRDefault="009C475A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B93D2D">
              <w:rPr>
                <w:sz w:val="20"/>
                <w:szCs w:val="20"/>
              </w:rPr>
              <w:t>Присоединенная масса</w:t>
            </w:r>
          </w:p>
        </w:tc>
        <w:tc>
          <w:tcPr>
            <w:tcW w:w="1013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7" type="#_x0000_t75" style="width:42.75pt;height:30.75pt">
                  <v:imagedata r:id="rId83" o:title=""/>
                </v:shape>
              </w:pict>
            </w:r>
          </w:p>
        </w:tc>
        <w:tc>
          <w:tcPr>
            <w:tcW w:w="1262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8" type="#_x0000_t75" style="width:42.75pt;height:30.75pt">
                  <v:imagedata r:id="rId84" o:title=""/>
                </v:shape>
              </w:pict>
            </w:r>
          </w:p>
        </w:tc>
        <w:tc>
          <w:tcPr>
            <w:tcW w:w="1367" w:type="pct"/>
          </w:tcPr>
          <w:p w:rsidR="009C475A" w:rsidRPr="00B93D2D" w:rsidRDefault="00B91835" w:rsidP="00B93D2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9" type="#_x0000_t75" style="width:41.25pt;height:18pt">
                  <v:imagedata r:id="rId85" o:title=""/>
                </v:shape>
              </w:pict>
            </w:r>
          </w:p>
        </w:tc>
      </w:tr>
    </w:tbl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124E9" w:rsidRDefault="00B91835" w:rsidP="00B93D2D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>
        <w:rPr>
          <w:iCs/>
          <w:sz w:val="28"/>
          <w:szCs w:val="28"/>
        </w:rPr>
        <w:pict>
          <v:shape id="_x0000_i1110" type="#_x0000_t75" style="width:271.5pt;height:171.75pt">
            <v:imagedata r:id="rId86" o:title=""/>
          </v:shape>
        </w:pict>
      </w:r>
    </w:p>
    <w:p w:rsidR="00B93D2D" w:rsidRPr="00B93D2D" w:rsidRDefault="00B93D2D" w:rsidP="00B93D2D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124E9" w:rsidRPr="00B93D2D" w:rsidRDefault="00B91835" w:rsidP="00B93D2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370.5pt;height:172.5pt">
            <v:imagedata r:id="rId87" o:title=""/>
          </v:shape>
        </w:pict>
      </w:r>
    </w:p>
    <w:p w:rsidR="009124E9" w:rsidRPr="00B93D2D" w:rsidRDefault="009124E9" w:rsidP="00B93D2D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B93D2D">
        <w:rPr>
          <w:i/>
          <w:sz w:val="28"/>
          <w:szCs w:val="28"/>
        </w:rPr>
        <w:t>Диаграммы направленности конического диффузора при разных значениях угла β</w:t>
      </w:r>
      <w:bookmarkStart w:id="0" w:name="_GoBack"/>
      <w:bookmarkEnd w:id="0"/>
    </w:p>
    <w:sectPr w:rsidR="009124E9" w:rsidRPr="00B93D2D" w:rsidSect="00B93D2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C0F22"/>
    <w:multiLevelType w:val="hybridMultilevel"/>
    <w:tmpl w:val="C15EB0C6"/>
    <w:lvl w:ilvl="0" w:tplc="7A34B4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4E9"/>
    <w:rsid w:val="000736B7"/>
    <w:rsid w:val="00205795"/>
    <w:rsid w:val="0054013A"/>
    <w:rsid w:val="00635D98"/>
    <w:rsid w:val="009124E9"/>
    <w:rsid w:val="00984CC5"/>
    <w:rsid w:val="009C475A"/>
    <w:rsid w:val="00B44FFF"/>
    <w:rsid w:val="00B532C7"/>
    <w:rsid w:val="00B91835"/>
    <w:rsid w:val="00B93D2D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D0DB9E95-61C3-4536-B9E7-18FB728C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24E9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png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png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2014-03-09T22:47:00Z</dcterms:created>
  <dcterms:modified xsi:type="dcterms:W3CDTF">2014-03-09T22:47:00Z</dcterms:modified>
</cp:coreProperties>
</file>