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ФЕДЕРАЛЬНОЕ АГЕНТСТВО ПО ОБРАЗОВАНИЮ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Государственное образовательное учреждение высшего профессионального образования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РОССИЙСКИЙ ГОСУДАРСТВЕННЫЙ ТОРГОВО-ЭКОНОМИЧЕСКИЙ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УНИВЕРСИТЕТ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КЕМЕРОВСКИЙ ИНСТИТУТ (ФИЛИАЛ)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Кафедра административного и финансового права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4CC8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5379B" w:rsidRP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5379B">
        <w:rPr>
          <w:rFonts w:ascii="Times New Roman" w:hAnsi="Times New Roman"/>
          <w:b/>
          <w:bCs/>
          <w:sz w:val="28"/>
          <w:szCs w:val="28"/>
          <w:lang w:eastAsia="ru-RU"/>
        </w:rPr>
        <w:t>КОНТРОЛЬНАЯ РАБОТА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379B">
        <w:rPr>
          <w:rFonts w:ascii="Times New Roman" w:hAnsi="Times New Roman"/>
          <w:b/>
          <w:sz w:val="28"/>
          <w:szCs w:val="28"/>
          <w:lang w:eastAsia="ru-RU"/>
        </w:rPr>
        <w:t>по дисциплине «Финансовое право»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</w:rPr>
        <w:t>Вариант 16</w:t>
      </w:r>
    </w:p>
    <w:p w:rsidR="00B04CC8" w:rsidRPr="0085379B" w:rsidRDefault="00B04CC8" w:rsidP="0085379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5379B" w:rsidRPr="0085379B" w:rsidRDefault="0085379B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4CC8" w:rsidRPr="0085379B" w:rsidRDefault="00B04CC8" w:rsidP="0085379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Кемерово 2010</w:t>
      </w:r>
    </w:p>
    <w:p w:rsidR="00A927A4" w:rsidRPr="0085379B" w:rsidRDefault="0085379B" w:rsidP="0085379B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927A4" w:rsidRPr="0085379B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A927A4" w:rsidRPr="0085379B" w:rsidRDefault="00A927A4" w:rsidP="008537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927A4" w:rsidRPr="0085379B" w:rsidRDefault="00A927A4" w:rsidP="008537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ВВЕДЕНИЕ </w:t>
      </w:r>
    </w:p>
    <w:p w:rsidR="00A927A4" w:rsidRPr="0085379B" w:rsidRDefault="00983F56" w:rsidP="0085379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Финансовые правовые нормы, их особенности</w:t>
      </w:r>
    </w:p>
    <w:p w:rsidR="00A927A4" w:rsidRPr="0085379B" w:rsidRDefault="00983F56" w:rsidP="0085379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Банки и банковская система</w:t>
      </w:r>
    </w:p>
    <w:p w:rsidR="00A927A4" w:rsidRPr="0085379B" w:rsidRDefault="00A927A4" w:rsidP="008537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A927A4" w:rsidRPr="0085379B" w:rsidRDefault="00F53803" w:rsidP="008537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:rsidR="009B1512" w:rsidRPr="0085379B" w:rsidRDefault="009B1512" w:rsidP="0085379B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B1512" w:rsidRPr="0085379B" w:rsidRDefault="0085379B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73095" w:rsidRPr="0085379B">
        <w:rPr>
          <w:rFonts w:ascii="Times New Roman" w:hAnsi="Times New Roman"/>
          <w:b/>
          <w:sz w:val="28"/>
          <w:szCs w:val="28"/>
        </w:rPr>
        <w:t>Введение</w:t>
      </w:r>
    </w:p>
    <w:p w:rsidR="0085379B" w:rsidRDefault="0085379B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E9A" w:rsidRPr="0085379B" w:rsidRDefault="00B02DE8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9B">
        <w:rPr>
          <w:rFonts w:ascii="Times New Roman" w:hAnsi="Times New Roman"/>
          <w:sz w:val="28"/>
          <w:szCs w:val="28"/>
        </w:rPr>
        <w:t>Финансовое право –</w:t>
      </w:r>
      <w:r w:rsidR="001A7E9A" w:rsidRPr="0085379B">
        <w:rPr>
          <w:rFonts w:ascii="Times New Roman" w:hAnsi="Times New Roman"/>
          <w:sz w:val="28"/>
          <w:szCs w:val="28"/>
        </w:rPr>
        <w:t xml:space="preserve"> </w:t>
      </w:r>
      <w:r w:rsidRPr="0085379B">
        <w:rPr>
          <w:rFonts w:ascii="Times New Roman" w:hAnsi="Times New Roman"/>
          <w:sz w:val="28"/>
          <w:szCs w:val="28"/>
        </w:rPr>
        <w:t xml:space="preserve">совокупность норм, регулирующих финансовую деятельность государства, т.е. деятельность по аккумуляции, перераспределению и использованию </w:t>
      </w:r>
      <w:r w:rsidR="001A7E9A" w:rsidRPr="0085379B">
        <w:rPr>
          <w:rFonts w:ascii="Times New Roman" w:hAnsi="Times New Roman"/>
          <w:sz w:val="28"/>
          <w:szCs w:val="28"/>
        </w:rPr>
        <w:t xml:space="preserve">централизованных и </w:t>
      </w:r>
      <w:r w:rsidRPr="0085379B">
        <w:rPr>
          <w:rFonts w:ascii="Times New Roman" w:hAnsi="Times New Roman"/>
          <w:sz w:val="28"/>
          <w:szCs w:val="28"/>
        </w:rPr>
        <w:t xml:space="preserve">децентрализованных </w:t>
      </w:r>
      <w:r w:rsidR="001A7E9A" w:rsidRPr="0085379B">
        <w:rPr>
          <w:rFonts w:ascii="Times New Roman" w:hAnsi="Times New Roman"/>
          <w:sz w:val="28"/>
          <w:szCs w:val="28"/>
        </w:rPr>
        <w:t xml:space="preserve">фондов денежных средств, которые и дают возможность осуществлять реальное государственное управление. </w:t>
      </w:r>
    </w:p>
    <w:p w:rsidR="00D121B5" w:rsidRPr="0085379B" w:rsidRDefault="001A7E9A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9B">
        <w:rPr>
          <w:rFonts w:ascii="Times New Roman" w:hAnsi="Times New Roman"/>
          <w:sz w:val="28"/>
          <w:szCs w:val="28"/>
        </w:rPr>
        <w:t xml:space="preserve">Исходя из того, что общество – саморегулирующаяся само настраивающая система, можно сказать, что государство – это также система, обеспечивающая само регуляцию и самонастройку общества, а финансовая система в целом, в том числе бюджетная система, обеспечивает нормальное функционирование государства. Именно финансы, основой которого является </w:t>
      </w:r>
      <w:r w:rsidR="008D3680" w:rsidRPr="0085379B">
        <w:rPr>
          <w:rFonts w:ascii="Times New Roman" w:hAnsi="Times New Roman"/>
          <w:sz w:val="28"/>
          <w:szCs w:val="28"/>
        </w:rPr>
        <w:t>бюджет, - лучший информационный источник во всей государственной деятельности (если хорошо исполняется бюджет, в бюджетную систему в полном объеме и в срок поступают налоги, в государстве в целом во всех областях вовремя выплачиваются зарплата и пенсии и даже идет их рост).</w:t>
      </w:r>
      <w:r w:rsidRPr="0085379B">
        <w:rPr>
          <w:rFonts w:ascii="Times New Roman" w:hAnsi="Times New Roman"/>
          <w:sz w:val="28"/>
          <w:szCs w:val="28"/>
        </w:rPr>
        <w:t xml:space="preserve"> </w:t>
      </w:r>
    </w:p>
    <w:p w:rsidR="0052745A" w:rsidRPr="0085379B" w:rsidRDefault="00D121B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9B">
        <w:rPr>
          <w:rFonts w:ascii="Times New Roman" w:hAnsi="Times New Roman"/>
          <w:sz w:val="28"/>
          <w:szCs w:val="28"/>
        </w:rPr>
        <w:t xml:space="preserve">Финансы – основа системы прямых и обратных связей в государстве, они обеспечивают прозрачность деятельности государства, дают возможность осуществлять постоянный мониторинг – слежение рублем за всеми процессами в государстве и обществе. </w:t>
      </w:r>
      <w:r w:rsidR="005720C1" w:rsidRPr="0085379B">
        <w:rPr>
          <w:rFonts w:ascii="Times New Roman" w:hAnsi="Times New Roman"/>
          <w:sz w:val="28"/>
          <w:szCs w:val="28"/>
        </w:rPr>
        <w:t>Борьба с нарушениями в финансовой сфере остается актуальной и осуществляется с помощью финансового мониторинга.</w:t>
      </w:r>
      <w:r w:rsidR="005720C1" w:rsidRPr="0085379B">
        <w:rPr>
          <w:rStyle w:val="aa"/>
          <w:rFonts w:ascii="Times New Roman" w:hAnsi="Times New Roman"/>
          <w:sz w:val="28"/>
          <w:szCs w:val="28"/>
        </w:rPr>
        <w:footnoteReference w:id="1"/>
      </w:r>
      <w:r w:rsidR="0085379B">
        <w:rPr>
          <w:rFonts w:ascii="Times New Roman" w:hAnsi="Times New Roman"/>
          <w:sz w:val="28"/>
          <w:szCs w:val="28"/>
        </w:rPr>
        <w:t xml:space="preserve"> </w:t>
      </w:r>
    </w:p>
    <w:p w:rsidR="005720C1" w:rsidRPr="0085379B" w:rsidRDefault="005720C1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794" w:rsidRP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185794" w:rsidRPr="0085379B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1A142A" w:rsidRPr="0085379B">
        <w:rPr>
          <w:rFonts w:ascii="Times New Roman" w:hAnsi="Times New Roman"/>
          <w:b/>
          <w:sz w:val="28"/>
          <w:szCs w:val="28"/>
          <w:lang w:eastAsia="ru-RU"/>
        </w:rPr>
        <w:t>Финансовые правовые нормы, их особенности</w:t>
      </w: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5794" w:rsidRPr="0085379B" w:rsidRDefault="00185794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Отношения, возникающие в процессе финансовой деятельности государств, регулируются нормами финансового права. Как и нормы других отраслей права, это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писаные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правила поведения, которые устанавливаются государством в строго определенном порядке, по определенной форме и вводятся в действие в точно предусмотренный законодателем срок. Финансово-правовые нормы регулируют содержание, права и обязанности субъектов участников правоотношений, и исполнение их обеспечивается принудительной силой государства. Основная особенность финансово-правовых норм состоит в том, что они носят государственно-властный, императивный характер. Государство предписывает юридическим лицам, гражданам правила поведения в области финансовой деятельности. Требования к участникам финансово-правовых отношений выражаются в категорической форме.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Участники</w:t>
      </w:r>
      <w:r w:rsidR="00B03F08" w:rsidRPr="0085379B">
        <w:rPr>
          <w:rFonts w:ascii="Times New Roman" w:hAnsi="Times New Roman"/>
          <w:sz w:val="28"/>
          <w:szCs w:val="28"/>
          <w:lang w:eastAsia="ru-RU"/>
        </w:rPr>
        <w:t xml:space="preserve"> финансовых отношений, урегулированных нормой финансового права, не вправе изменить предписание нормы и условия ее применения. </w:t>
      </w:r>
    </w:p>
    <w:p w:rsidR="00B03F08" w:rsidRPr="0085379B" w:rsidRDefault="00B03F08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Государственные органы, принимая законны и другие нормативные акты в области финансовой деятельности, всегда ограниченны объективными экономическими возможностями. Так, государство может финансировать свои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потребности,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только исходя из доходов, получение которых, в свою очередь, зависит от уровня развития материального производства и деятельности всей 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социальной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сферы, что определяет поступление налогов и других платежей в бюджет и другие внебюджетные фонды. Финансово-правовые нормы определяют права и обязанности участников финансовых отношений, обстоятельства, при которых они становятся носителями прав и обязанностей, и предусматривают ответственность за выполнение предписаний государства. </w:t>
      </w:r>
    </w:p>
    <w:p w:rsidR="00F71D01" w:rsidRPr="0085379B" w:rsidRDefault="00B03F08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Финансово-правовые нормы в зависимости от содержания </w:t>
      </w:r>
      <w:r w:rsidR="00F71D01" w:rsidRPr="0085379B">
        <w:rPr>
          <w:rFonts w:ascii="Times New Roman" w:hAnsi="Times New Roman"/>
          <w:sz w:val="28"/>
          <w:szCs w:val="28"/>
          <w:lang w:eastAsia="ru-RU"/>
        </w:rPr>
        <w:t xml:space="preserve">могут быть </w:t>
      </w:r>
      <w:r w:rsidR="00F71D01" w:rsidRPr="0085379B">
        <w:rPr>
          <w:rFonts w:ascii="Times New Roman" w:hAnsi="Times New Roman"/>
          <w:i/>
          <w:sz w:val="28"/>
          <w:szCs w:val="28"/>
          <w:lang w:eastAsia="ru-RU"/>
        </w:rPr>
        <w:t>материальными процессуальными.</w:t>
      </w:r>
    </w:p>
    <w:p w:rsidR="00140A65" w:rsidRPr="0085379B" w:rsidRDefault="00140A65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Материальные финансово-правовые нормы закрепляют структуру бюджетной системы, бюджетное устройство виды и объем денежных обязательств юридических и физических лиц</w:t>
      </w:r>
      <w:r w:rsidR="005D3729" w:rsidRPr="0085379B">
        <w:rPr>
          <w:rFonts w:ascii="Times New Roman" w:hAnsi="Times New Roman"/>
          <w:sz w:val="28"/>
          <w:szCs w:val="28"/>
          <w:lang w:eastAsia="ru-RU"/>
        </w:rPr>
        <w:t xml:space="preserve"> перед государством, определяют объем и направление расходов государства, т.е. закрепляют материальное, денежное содержание юридических прав и обязанностей участников финансовых правоотношений. </w:t>
      </w:r>
    </w:p>
    <w:p w:rsidR="005D3729" w:rsidRPr="0085379B" w:rsidRDefault="005D3729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Процессуальные нормы финансового права устанавливают порядок применения и действия норм материального права. Так, законодатель определяет бюджетный процесс как регламентируемую нормами права деятельность органов государственной власти, органов местного самоуправления по составлению, рассмотрению, утверждению, исполнению, составлению и утверждению отчетов об исполнении бюджетов разных уровней. </w:t>
      </w:r>
    </w:p>
    <w:p w:rsidR="005D3729" w:rsidRPr="0085379B" w:rsidRDefault="005D3729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Как и норма всякой другой отрасли права, финансово-правовая норма состоит из гипотезы, диспозиции и санкции. </w:t>
      </w:r>
    </w:p>
    <w:p w:rsidR="000B3C25" w:rsidRPr="0085379B" w:rsidRDefault="005D3729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Гипотеза определяет условия, обстоятельства, при которых могут возникнуть финансовые правоотношения, и указывает на субъектов – участников этих правоотношений. </w:t>
      </w:r>
    </w:p>
    <w:p w:rsidR="005F2A06" w:rsidRPr="0085379B" w:rsidRDefault="000B3C25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Способами защиты правил, установленных финансово-правовыми нормами, являются их санкции. Санкции финансово-правовых норм, как правило, указывают на меры финансового воздействия за нарушения</w:t>
      </w:r>
      <w:r w:rsidR="005F2A06" w:rsidRPr="0085379B">
        <w:rPr>
          <w:rFonts w:ascii="Times New Roman" w:hAnsi="Times New Roman"/>
          <w:sz w:val="28"/>
          <w:szCs w:val="28"/>
          <w:lang w:eastAsia="ru-RU"/>
        </w:rPr>
        <w:t xml:space="preserve"> предписаний государства в области финансов. Это пени и штрафы, закрытие бюджетных кредитов, принудительное взыскание не внесенных в срок платежей, применение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A06" w:rsidRPr="0085379B">
        <w:rPr>
          <w:rFonts w:ascii="Times New Roman" w:hAnsi="Times New Roman"/>
          <w:sz w:val="28"/>
          <w:szCs w:val="28"/>
          <w:lang w:eastAsia="ru-RU"/>
        </w:rPr>
        <w:t xml:space="preserve">кредитных санкций банком. </w:t>
      </w:r>
    </w:p>
    <w:p w:rsidR="005F2A06" w:rsidRPr="0085379B" w:rsidRDefault="005F2A06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связи с тем, что нарушение предписания финансово-правовой нормы влечет за собой материальный ущерб государству, применение финансово-правовых норм имеет некоторые особенности. Так, самую распространенную санкцию в области финансового права пеню финансовые органы применяют автоматически, не устанавливая вины за правонарушения, например, при нарушении срока платежа. </w:t>
      </w:r>
    </w:p>
    <w:p w:rsidR="005F2A06" w:rsidRPr="0085379B" w:rsidRDefault="005F2A06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Как правило, в статьях того или иного финансового законодательного акта могут не содержаться все три элемента финансово-правовой нормы. Но гипотеза, диспозиция и санкция содержатся в других статьях того же нормативного акта или в других нормативных актах. </w:t>
      </w:r>
    </w:p>
    <w:p w:rsidR="002A58B3" w:rsidRPr="0085379B" w:rsidRDefault="005F2A06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По характеру воздействия на участников финансовых отношений финансово-правовые нормы подразделяются на обязывающие, запрещающие и уполномочивающие. </w:t>
      </w:r>
    </w:p>
    <w:p w:rsidR="002A58B3" w:rsidRPr="0085379B" w:rsidRDefault="002A58B3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Обязывающие нормы права регулируют активное поведение субъектов и предписывают в категорической форме совершать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определенные действия, например, платить налоги. </w:t>
      </w:r>
    </w:p>
    <w:p w:rsidR="00C8240B" w:rsidRPr="0085379B" w:rsidRDefault="002A58B3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Запрещающие финансово-правовые нормы регулируют пассивное поведение субъектов финансовых отношений и предписывают не совершать действий, нарушающих финансовую дисциплину и законность. Так, в настоящее время предприятиям и организациям запрещается иметь в наличном обороте более 10 тыс. руб. Совершение сделок на наличные деньги в большей сумме рассматривается как серьезное финансовое нарушение.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240B" w:rsidRPr="0085379B" w:rsidRDefault="00D1753E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Уполномочивающие</w:t>
      </w:r>
      <w:r w:rsidR="00C8240B" w:rsidRPr="0085379B">
        <w:rPr>
          <w:rFonts w:ascii="Times New Roman" w:hAnsi="Times New Roman"/>
          <w:sz w:val="28"/>
          <w:szCs w:val="28"/>
          <w:lang w:eastAsia="ru-RU"/>
        </w:rPr>
        <w:t xml:space="preserve"> финансово-правовые нормы содержат дозволение определенным органам или должностным лицам конкретизировать предписания, содержащиеся в норме. </w:t>
      </w:r>
    </w:p>
    <w:p w:rsidR="00C8240B" w:rsidRPr="0085379B" w:rsidRDefault="00C8240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уполномочивающих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финансово-правовых нормах категорический характер предписания государства сочетается с определенными полномочиями участников финансовых отношений, т.е. в них содержатся дозволения распоряжаться субъективными правами в пределах нормы, исходя из общих правовых принципов.</w:t>
      </w:r>
    </w:p>
    <w:p w:rsidR="00613D3B" w:rsidRPr="0085379B" w:rsidRDefault="00C8240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В условиях становления рынка возросло значение уполномочивающих норм, что позволяет юридическим лицам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избирать пути исполнения финансовых обязательств. Соответственно этому меняется и характер воздействия государства на участников финансово-правовых отношений. Довольно часто нормы предусматривают применение экономических мер с тем, чтобы нарушение </w:t>
      </w:r>
      <w:r w:rsidR="00613D3B" w:rsidRPr="0085379B">
        <w:rPr>
          <w:rFonts w:ascii="Times New Roman" w:hAnsi="Times New Roman"/>
          <w:sz w:val="28"/>
          <w:szCs w:val="28"/>
          <w:lang w:eastAsia="ru-RU"/>
        </w:rPr>
        <w:t xml:space="preserve">велений государства отражалось непосредственно на нарушениях. </w:t>
      </w:r>
    </w:p>
    <w:p w:rsidR="00100D50" w:rsidRPr="0085379B" w:rsidRDefault="00613D3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Кроме всех указанных признаков, финансово-правовые нормы обладают еще специфическими особенностями в связи с тем, что они регулируют именно финансовое отношение. Финансы выполняют в государстве определенные, присущие только им функции: распределительную, контрольную и стимулирующую. Естественно, что и нормы права,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регулирующие данную область общественных отношений, также несут на себе эти нагрузки. Особенно важно в настоящее время обратить внимание на стимулирующие функцию норм финансового права; они должны в принципе конструироваться так, чтобы служить не только аккумуляции средств в фондах</w:t>
      </w:r>
      <w:r w:rsidR="00B217A3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денежных средств</w:t>
      </w:r>
      <w:r w:rsidR="00100D50" w:rsidRPr="0085379B">
        <w:rPr>
          <w:rFonts w:ascii="Times New Roman" w:hAnsi="Times New Roman"/>
          <w:sz w:val="28"/>
          <w:szCs w:val="28"/>
          <w:lang w:eastAsia="ru-RU"/>
        </w:rPr>
        <w:t xml:space="preserve"> и их перераспределению, но при этом содействовать развитию экономике и социальных процессов в государстве. Разные финансово-правовые нормы несут на себе разные нагрузки. </w:t>
      </w:r>
    </w:p>
    <w:p w:rsidR="00475884" w:rsidRPr="0085379B" w:rsidRDefault="00100D50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Проводя работу на основании правовых норм по составлению бюджета, его принятия и исполнению, государство ведет</w:t>
      </w:r>
      <w:r w:rsidR="00241734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постоянный контроль рублем </w:t>
      </w:r>
      <w:r w:rsidR="00241734" w:rsidRPr="0085379B">
        <w:rPr>
          <w:rFonts w:ascii="Times New Roman" w:hAnsi="Times New Roman"/>
          <w:sz w:val="28"/>
          <w:szCs w:val="28"/>
          <w:lang w:eastAsia="ru-RU"/>
        </w:rPr>
        <w:t xml:space="preserve">за всеми сферами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241734" w:rsidRPr="0085379B">
        <w:rPr>
          <w:rFonts w:ascii="Times New Roman" w:hAnsi="Times New Roman"/>
          <w:sz w:val="28"/>
          <w:szCs w:val="28"/>
          <w:lang w:eastAsia="ru-RU"/>
        </w:rPr>
        <w:t xml:space="preserve"> как в экономике, так и в социальных процессах. Не поступают платежи в бюджетную систему, следовательно, плохо работают промышленность и торговля. Нет достаточных доходов в бюджете – не выплачиваются ассигнования на социальную сферу, например, нет зарплаты – не поступают платежи в бюджет по налогу на физических лиц, сокращается спрос в торговле, следовательно, не поступают и другие платежи. Таким образом, нормы финансового права так регулируют финансовую деятельность, что в государстве постоянно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осуществляется,</w:t>
      </w:r>
      <w:r w:rsidR="00241734" w:rsidRPr="0085379B">
        <w:rPr>
          <w:rFonts w:ascii="Times New Roman" w:hAnsi="Times New Roman"/>
          <w:sz w:val="28"/>
          <w:szCs w:val="28"/>
          <w:lang w:eastAsia="ru-RU"/>
        </w:rPr>
        <w:t xml:space="preserve"> и проявляются прямые и обратные связи с помощью денег и одновременно осуществляется </w:t>
      </w:r>
      <w:r w:rsidR="00475884" w:rsidRPr="0085379B">
        <w:rPr>
          <w:rFonts w:ascii="Times New Roman" w:hAnsi="Times New Roman"/>
          <w:sz w:val="28"/>
          <w:szCs w:val="28"/>
          <w:lang w:eastAsia="ru-RU"/>
        </w:rPr>
        <w:t>глобальный финансовый контроль</w:t>
      </w:r>
      <w:r w:rsidR="00241734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5884" w:rsidRPr="0085379B">
        <w:rPr>
          <w:rFonts w:ascii="Times New Roman" w:hAnsi="Times New Roman"/>
          <w:sz w:val="28"/>
          <w:szCs w:val="28"/>
          <w:lang w:eastAsia="ru-RU"/>
        </w:rPr>
        <w:t xml:space="preserve">– контроль рублем. </w:t>
      </w:r>
    </w:p>
    <w:p w:rsidR="00DD08A7" w:rsidRPr="0085379B" w:rsidRDefault="00475884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Кроме того, нормы финансового права несут на себе еще и стимулирующую функцию. Так, основными доходами бюджета являются налоги, они служат прежде всего перераспределению прибыли юридических и физических лиц в бюджетную систему и внебюджетные фонды. Однако налоговая норма должна быть составлена таким образом, чтобы она, с одной стороны, регулировала перераспределение финансовых ресурсов государства, а с другой стороны – стимулировала бы развитие производства. Чтобы налогоплательщик мог бы без особого ущерба для себя отдать государству установленную налоговым законном долю, а затем стал бы спокойно и прибыльно работать, получая достаточную прибыль и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делая,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в том числе инвестиции из своих ресурсов в расширении своего производства. Существующее налогообложение привело к массовому бегству от налогов, что в свою очередь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08A7" w:rsidRPr="0085379B">
        <w:rPr>
          <w:rFonts w:ascii="Times New Roman" w:hAnsi="Times New Roman"/>
          <w:sz w:val="28"/>
          <w:szCs w:val="28"/>
          <w:lang w:eastAsia="ru-RU"/>
        </w:rPr>
        <w:t>приводит к недобору доходов в бюджет.</w:t>
      </w:r>
    </w:p>
    <w:p w:rsidR="00DD08A7" w:rsidRPr="0085379B" w:rsidRDefault="00DD08A7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Следовательно, законодателю при работе с нормами финансового права следует учитывать все три функции, которые в них заложены. </w:t>
      </w:r>
    </w:p>
    <w:p w:rsidR="0085379B" w:rsidRDefault="0085379B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22F8" w:rsidRPr="0085379B" w:rsidRDefault="00185794" w:rsidP="0085379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79B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1A142A" w:rsidRPr="0085379B">
        <w:rPr>
          <w:rFonts w:ascii="Times New Roman" w:hAnsi="Times New Roman"/>
          <w:b/>
          <w:sz w:val="28"/>
          <w:szCs w:val="28"/>
          <w:lang w:eastAsia="ru-RU"/>
        </w:rPr>
        <w:t>Банки и банковская система</w:t>
      </w:r>
    </w:p>
    <w:p w:rsidR="0085379B" w:rsidRDefault="0085379B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5238C" w:rsidRPr="0085379B" w:rsidRDefault="001E7ACF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Центральный банк РФ и кредитные организации – важнейшее звено финансовой системы государства. Нормальное функционирование банков – основа функционирования всей финансовой системы. С ликвидацией государственной монополии на банковскую деятельность и появлением негосударственных коммерческих банков основная физическая масса денег находится на их корреспондентских счетах и таким образом они направляют потоки денежных средств. Однако деятельность их контролируется и регулируется Центральным банком РФ. Этот контроль (надзор) и нормативное регулирование деятельности коммерческих банков со стороны Центрального банка – область публичного финансового</w:t>
      </w:r>
      <w:r w:rsidR="007C3667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-</w:t>
      </w:r>
      <w:r w:rsidR="007C3667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правового воздействия, цель которого – содействие решению общегосударственных задач. Нужно отметить также, что банковские кредитные учреждения по сути своей деятельности одновременно являются органами, осуществляющими финансовый контроль.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238C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Современное состояние банковской системы РФ характеризуется следующими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особенностями:</w:t>
      </w:r>
    </w:p>
    <w:p w:rsidR="00B5238C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1) наличие двухуровневой банковской системы, включающей Центральный банк РФ (Банк России), кредитные организации, а также филиалы и представительства иностранных банков;</w:t>
      </w:r>
    </w:p>
    <w:p w:rsidR="00B5238C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2) определенная независимость Центрального банка РФ от органов государственной власти Федерации и субъектов Федерации;</w:t>
      </w:r>
    </w:p>
    <w:p w:rsidR="00B5238C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3)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преобладание в банковской системе кредитных организаций, основанных на негосударственной форме собственности; </w:t>
      </w:r>
    </w:p>
    <w:p w:rsidR="00B5238C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4) наличие отношений гражданско-правового и хозяйственно </w:t>
      </w:r>
      <w:r w:rsidR="007C3667" w:rsidRPr="0085379B">
        <w:rPr>
          <w:rFonts w:ascii="Times New Roman" w:hAnsi="Times New Roman"/>
          <w:sz w:val="28"/>
          <w:szCs w:val="28"/>
          <w:lang w:eastAsia="ru-RU"/>
        </w:rPr>
        <w:t>правового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характера между разными уровнями банковской системы.</w:t>
      </w:r>
    </w:p>
    <w:p w:rsidR="00AC159D" w:rsidRPr="0085379B" w:rsidRDefault="00B5238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этой связи существенно изменяются объем и пределы финансово-правового </w:t>
      </w:r>
      <w:r w:rsidR="00AC159D" w:rsidRPr="0085379B">
        <w:rPr>
          <w:rFonts w:ascii="Times New Roman" w:hAnsi="Times New Roman"/>
          <w:sz w:val="28"/>
          <w:szCs w:val="28"/>
          <w:lang w:eastAsia="ru-RU"/>
        </w:rPr>
        <w:t>регулирования банковской системы.</w:t>
      </w:r>
    </w:p>
    <w:p w:rsidR="00AC159D" w:rsidRPr="0085379B" w:rsidRDefault="007C3667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Банковская</w:t>
      </w:r>
      <w:r w:rsidR="00AC159D" w:rsidRPr="0085379B">
        <w:rPr>
          <w:rFonts w:ascii="Times New Roman" w:hAnsi="Times New Roman"/>
          <w:sz w:val="28"/>
          <w:szCs w:val="28"/>
          <w:lang w:eastAsia="ru-RU"/>
        </w:rPr>
        <w:t xml:space="preserve"> система – объект финансово-правового регулирования поскольку, связанна с общественными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59D" w:rsidRPr="0085379B">
        <w:rPr>
          <w:rFonts w:ascii="Times New Roman" w:hAnsi="Times New Roman"/>
          <w:sz w:val="28"/>
          <w:szCs w:val="28"/>
          <w:lang w:eastAsia="ru-RU"/>
        </w:rPr>
        <w:t xml:space="preserve">отношениями, возникающими в процессе финансовой деятельности государства для обеспечения бесперебойного осуществления его задач и функций, обслуживания интересов публичной власти. </w:t>
      </w:r>
    </w:p>
    <w:p w:rsidR="00AC159D" w:rsidRPr="0085379B" w:rsidRDefault="00AC159D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Разветвленная банковская система – необходимое условие развития рыночной экономики.</w:t>
      </w:r>
    </w:p>
    <w:p w:rsidR="00AC159D" w:rsidRPr="0085379B" w:rsidRDefault="00AC159D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Банковский сектор – важнейший элемент финансовой системы РФ. Банки многократно превосходят всех других финансовых посредников по величине активов и капитала. </w:t>
      </w:r>
    </w:p>
    <w:p w:rsidR="00D251B4" w:rsidRPr="0085379B" w:rsidRDefault="00AC159D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целях поступательного движения экономики, усиления функциональной роли банковского сектора Правительством РФ и Банком России принята Стратегия развития банковского сектора Российской Федерации, реализация которой расчитанна на среднесрочную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перспективу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– пять лет. Стратегия определяет задачи </w:t>
      </w:r>
      <w:r w:rsidR="00D251B4" w:rsidRPr="0085379B">
        <w:rPr>
          <w:rFonts w:ascii="Times New Roman" w:hAnsi="Times New Roman"/>
          <w:sz w:val="28"/>
          <w:szCs w:val="28"/>
          <w:lang w:eastAsia="ru-RU"/>
        </w:rPr>
        <w:t xml:space="preserve">развития банковского сектора и меры государственной политики по их решению. </w:t>
      </w:r>
    </w:p>
    <w:p w:rsidR="00D2203F" w:rsidRPr="0085379B" w:rsidRDefault="00D251B4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Основными целями дальнейшего развития банковского сектора признаны укрепление его устойчивости, повышение качества осуществления функций по аккумулированию денежных средств и их трансформации в кредиты и инвестиции, укрепление доверия вкладчиков и других кредиторов банков, усиление защиты их интересов, предотвращения использования кредитных организаций в недобросовестной коммерческой практике. </w:t>
      </w:r>
    </w:p>
    <w:p w:rsidR="00D2203F" w:rsidRPr="0085379B" w:rsidRDefault="00D2203F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последние несколько лет российский банковский сектор 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развивается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более высокими темпами, чем экономика в целом. </w:t>
      </w:r>
    </w:p>
    <w:p w:rsidR="00AE4A8A" w:rsidRPr="0085379B" w:rsidRDefault="00D2203F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Коммерческие банки выполняют важную роль в</w:t>
      </w:r>
      <w:r w:rsidR="00AE4A8A" w:rsidRPr="0085379B">
        <w:rPr>
          <w:rFonts w:ascii="Times New Roman" w:hAnsi="Times New Roman"/>
          <w:sz w:val="28"/>
          <w:szCs w:val="28"/>
          <w:lang w:eastAsia="ru-RU"/>
        </w:rPr>
        <w:t xml:space="preserve"> проведении операций со средствами государственного бюджета и государственными внебюджетными фондами. Являясь объектом правового воздействия, банковская система в целом и все ее элементы в отдельности оказываются активными участниками, субъектами финансово-правовых отношений. </w:t>
      </w:r>
    </w:p>
    <w:p w:rsidR="00D31A71" w:rsidRPr="0085379B" w:rsidRDefault="00AE4A8A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Такого рода отношения возникают между органами публичной власти и элементами банковской системы</w:t>
      </w:r>
      <w:r w:rsidR="00466E98" w:rsidRPr="0085379B">
        <w:rPr>
          <w:rFonts w:ascii="Times New Roman" w:hAnsi="Times New Roman"/>
          <w:sz w:val="28"/>
          <w:szCs w:val="28"/>
          <w:lang w:eastAsia="ru-RU"/>
        </w:rPr>
        <w:t xml:space="preserve"> по поводу аккумуляции, распределения. Перераспределения денежных средств государства, направления их на нужды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E98" w:rsidRPr="0085379B">
        <w:rPr>
          <w:rFonts w:ascii="Times New Roman" w:hAnsi="Times New Roman"/>
          <w:sz w:val="28"/>
          <w:szCs w:val="28"/>
          <w:lang w:eastAsia="ru-RU"/>
        </w:rPr>
        <w:t>государства, осуществление контроля за движением денежных средств, правильностью расчетных, кассовых и валютных операций и т.д.</w:t>
      </w:r>
    </w:p>
    <w:p w:rsidR="00D31A71" w:rsidRPr="0085379B" w:rsidRDefault="00D31A71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Можно выделить три группы финансово0-правовых отношений:</w:t>
      </w:r>
    </w:p>
    <w:p w:rsidR="00D31A71" w:rsidRPr="0085379B" w:rsidRDefault="00D31A71" w:rsidP="0085379B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Между органами государства и элементами банковской системы;</w:t>
      </w:r>
    </w:p>
    <w:p w:rsidR="00D31A71" w:rsidRPr="0085379B" w:rsidRDefault="00D31A71" w:rsidP="0085379B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Внутри банковской системы между элементами разных уровней;</w:t>
      </w:r>
    </w:p>
    <w:p w:rsidR="00D31A71" w:rsidRPr="0085379B" w:rsidRDefault="00D31A71" w:rsidP="0085379B">
      <w:pPr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Между элементами банковской системы и хозяйствующими субъектами. </w:t>
      </w:r>
    </w:p>
    <w:p w:rsidR="00D31A71" w:rsidRPr="0085379B" w:rsidRDefault="00D31A71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этих отношениях отчетливо выступают две важные составляющие: </w:t>
      </w:r>
    </w:p>
    <w:p w:rsidR="00D31A71" w:rsidRPr="0085379B" w:rsidRDefault="00D31A71" w:rsidP="0085379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Обязательный субъект, наделенный полномочиями государственно0властного характера; </w:t>
      </w:r>
    </w:p>
    <w:p w:rsidR="00D31A71" w:rsidRPr="0085379B" w:rsidRDefault="00D31A71" w:rsidP="0085379B">
      <w:pPr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Отношения неразрывно связанны с деньгами (имуществом).</w:t>
      </w:r>
    </w:p>
    <w:p w:rsidR="00D31A71" w:rsidRPr="0085379B" w:rsidRDefault="00D31A71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Первая группа отношений возникает при определении органами государственной власти места и роли банковской системы</w:t>
      </w:r>
      <w:r w:rsidR="00212872" w:rsidRPr="0085379B">
        <w:rPr>
          <w:rFonts w:ascii="Times New Roman" w:hAnsi="Times New Roman"/>
          <w:sz w:val="28"/>
          <w:szCs w:val="28"/>
          <w:lang w:eastAsia="ru-RU"/>
        </w:rPr>
        <w:t xml:space="preserve"> в финансовой системе государства, т.е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.</w:t>
      </w:r>
      <w:r w:rsidR="00212872" w:rsidRPr="0085379B">
        <w:rPr>
          <w:rFonts w:ascii="Times New Roman" w:hAnsi="Times New Roman"/>
          <w:sz w:val="28"/>
          <w:szCs w:val="28"/>
          <w:lang w:eastAsia="ru-RU"/>
        </w:rPr>
        <w:t xml:space="preserve"> признание за банковской системой статуса финансовой правосубъектности. В первую очередь, это отношения между органами законодательной и исполнительной власти и Центральным банком РФ как важнейший элемент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872" w:rsidRPr="0085379B">
        <w:rPr>
          <w:rFonts w:ascii="Times New Roman" w:hAnsi="Times New Roman"/>
          <w:sz w:val="28"/>
          <w:szCs w:val="28"/>
          <w:lang w:eastAsia="ru-RU"/>
        </w:rPr>
        <w:t>банковской системы. Так, Центральный банк РФ выступает в качестве субъекта финансовых правоотношений при выполнении им обязанностей по проведению</w:t>
      </w:r>
      <w:r w:rsidR="00255B11" w:rsidRPr="0085379B">
        <w:rPr>
          <w:rFonts w:ascii="Times New Roman" w:hAnsi="Times New Roman"/>
          <w:sz w:val="28"/>
          <w:szCs w:val="28"/>
          <w:lang w:eastAsia="ru-RU"/>
        </w:rPr>
        <w:t xml:space="preserve"> совместно с Правительством РФ единой государственной денежно-кредитной политики, операций с федеральным бюджетом и государственными внебюджетными фондами, с бюджетами субъектов Федерации, перечислением в федеральный бюджет части прибыли. </w:t>
      </w:r>
    </w:p>
    <w:p w:rsidR="00255B11" w:rsidRPr="0085379B" w:rsidRDefault="00255B11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Центральный банк РФ – субъект финансовых правоотношений при возложении на него обязанностей по обслуживанию государственного долга РФ, при получении бюджетных средств на затраты по размещению, рефинансированию, выплате доходов и погашению долговых обязательств России. Кредитные организации могут вступать</w:t>
      </w:r>
      <w:r w:rsidR="00D11945" w:rsidRPr="0085379B">
        <w:rPr>
          <w:rFonts w:ascii="Times New Roman" w:hAnsi="Times New Roman"/>
          <w:sz w:val="28"/>
          <w:szCs w:val="28"/>
          <w:lang w:eastAsia="ru-RU"/>
        </w:rPr>
        <w:t xml:space="preserve"> в финансово-правовые отношения с органами Федерального казначейства при осуществлении операций со средствами федерального бюджета. </w:t>
      </w:r>
    </w:p>
    <w:p w:rsidR="00D11945" w:rsidRPr="0085379B" w:rsidRDefault="00D1194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Вторая группа отношений возникает между Центральным банком РФ как государственным учреждением, наделенным государственно-властными полномочиями в финансово-кредитной сфере, и кредитными учреждениями. </w:t>
      </w:r>
    </w:p>
    <w:p w:rsidR="00D11945" w:rsidRPr="0085379B" w:rsidRDefault="00D1194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Кредитные организации занимают важное место в экономической системе любого государства, построенного с учетом принципов рыночной экономики. Основные функции кредитных организаций – обеспечение потребности хозяйствующих субъектов, в том числе государственных органов, в денежных средствах, предоставление кредитных ресурсов; сбережение и накопление денежных ресурсов; перемещение денежных средств</w:t>
      </w:r>
      <w:r w:rsidR="00CD53C5" w:rsidRPr="0085379B">
        <w:rPr>
          <w:rFonts w:ascii="Times New Roman" w:hAnsi="Times New Roman"/>
          <w:sz w:val="28"/>
          <w:szCs w:val="28"/>
          <w:lang w:eastAsia="ru-RU"/>
        </w:rPr>
        <w:t>. Кредитные организации аккумулируют децентрализованные фонды денежных средств, являющиеся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3C5" w:rsidRPr="0085379B">
        <w:rPr>
          <w:rFonts w:ascii="Times New Roman" w:hAnsi="Times New Roman"/>
          <w:sz w:val="28"/>
          <w:szCs w:val="28"/>
          <w:lang w:eastAsia="ru-RU"/>
        </w:rPr>
        <w:t>составной частью государственных финансов в целом. В этой связи, исходя из значимости кредитных учреждений, как организаций, обеспечивающих функционирование публичной власти и государства, из значимости основного инструментария их деятельности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3C5" w:rsidRPr="0085379B">
        <w:rPr>
          <w:rFonts w:ascii="Times New Roman" w:hAnsi="Times New Roman"/>
          <w:sz w:val="28"/>
          <w:szCs w:val="28"/>
          <w:lang w:eastAsia="ru-RU"/>
        </w:rPr>
        <w:t xml:space="preserve">- денег, государственные органы наряду с общим гражданско-правовым методам правового регулирования применяют императивный финансово-правовой метод. В результате часть отношений между Центральным банком и кредитными учреждениями </w:t>
      </w:r>
      <w:r w:rsidR="00C76BEF" w:rsidRPr="0085379B">
        <w:rPr>
          <w:rFonts w:ascii="Times New Roman" w:hAnsi="Times New Roman"/>
          <w:sz w:val="28"/>
          <w:szCs w:val="28"/>
          <w:lang w:eastAsia="ru-RU"/>
        </w:rPr>
        <w:t>в полной мере можно охарактеризовать как финансово-правовые.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C507E" w:rsidRPr="0085379B" w:rsidRDefault="000C507E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Финансово-правовые отношения возникают между Центральным банком и кредитными учреждениями по поводу определения статуса кредитных учреждений как элемента финансовой системы, лицензирования, установления обязательных финансовых нормативов деятельности, надзора за соблюдением банковского законодательства. </w:t>
      </w:r>
    </w:p>
    <w:p w:rsidR="007C3667" w:rsidRPr="0085379B" w:rsidRDefault="000C507E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Третья группа отношений возникает при возложении на Центральный банк и кредитные учреждения ряда функций государственных органов, связанных с обеспечением нормального функционирования финансовой системы в процессе деятельности хозяйствующих субъектов. </w:t>
      </w:r>
      <w:r w:rsidR="0012760D" w:rsidRPr="0085379B">
        <w:rPr>
          <w:rFonts w:ascii="Times New Roman" w:hAnsi="Times New Roman"/>
          <w:sz w:val="28"/>
          <w:szCs w:val="28"/>
          <w:lang w:eastAsia="ru-RU"/>
        </w:rPr>
        <w:t xml:space="preserve">Это в первую очередь относится к отношениям, связанным с осуществлением Центральным банком функций органа валютного контроля, а уполномоченными банками – функций агентов этого контроля. Помимо Центрального банка РФ к числу участников финансово-правовых отношений относятся коммерческие банки, выступающие в качестве лиц, наделенных государством властными полномочиями в сфере государственных финансов. В этом качестве они наделены правами по истребованию от хозяйствующих субъектов, осуществляющих </w:t>
      </w:r>
      <w:r w:rsidR="00951808" w:rsidRPr="0085379B">
        <w:rPr>
          <w:rFonts w:ascii="Times New Roman" w:hAnsi="Times New Roman"/>
          <w:sz w:val="28"/>
          <w:szCs w:val="28"/>
          <w:lang w:eastAsia="ru-RU"/>
        </w:rPr>
        <w:t>валютные операции, необходимых документов и информации, соответствующих объяснений о валютных операциях.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C3667" w:rsidRPr="0085379B" w:rsidRDefault="007C3667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5379B">
        <w:rPr>
          <w:rFonts w:ascii="Times New Roman" w:hAnsi="Times New Roman"/>
          <w:i/>
          <w:sz w:val="28"/>
          <w:szCs w:val="28"/>
          <w:lang w:eastAsia="ru-RU"/>
        </w:rPr>
        <w:t>Правовой статус Центрального банка Российской Федерации.</w:t>
      </w:r>
    </w:p>
    <w:p w:rsidR="007C3667" w:rsidRPr="0085379B" w:rsidRDefault="007C3667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Важнейший субъект, осуществляющий финансово-правовое регулирование в рамках банковской системы. </w:t>
      </w:r>
    </w:p>
    <w:p w:rsidR="004A0156" w:rsidRPr="0085379B" w:rsidRDefault="007C3667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Основной целью деятельности Банка России: защита и обеспечение устойчивости рубля, в том числе покупательной способности и курса по отношению к иностранным валютам; развитие и укрепление банковской системы</w:t>
      </w:r>
      <w:r w:rsidR="004A0156" w:rsidRPr="0085379B">
        <w:rPr>
          <w:rFonts w:ascii="Times New Roman" w:hAnsi="Times New Roman"/>
          <w:sz w:val="28"/>
          <w:szCs w:val="28"/>
          <w:lang w:eastAsia="ru-RU"/>
        </w:rPr>
        <w:t xml:space="preserve">; обеспечение эффективного и бесперебойного функционирования системы расчетов. </w:t>
      </w:r>
    </w:p>
    <w:p w:rsidR="004A0156" w:rsidRPr="0085379B" w:rsidRDefault="004A0156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Центральный банк выполняет следующие функции: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Во взаимодействии с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Правительством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РФ разрабатывает и проводит единую государственную денежно-кредитную политику;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Монопольно осуществляет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эмиссию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наличных денег и организует наличное денежное обращение;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Является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кредитором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последней инстанции для кредитных организаций, организует систему их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рефинансирования</w:t>
      </w:r>
      <w:r w:rsidRPr="0085379B">
        <w:rPr>
          <w:rFonts w:ascii="Times New Roman" w:hAnsi="Times New Roman"/>
          <w:sz w:val="28"/>
          <w:szCs w:val="28"/>
          <w:lang w:eastAsia="ru-RU"/>
        </w:rPr>
        <w:t>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Устанавливает правила расчетов в РФ;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Устанавливает прави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ла проведения банковских оп</w:t>
      </w:r>
      <w:r w:rsidRPr="0085379B">
        <w:rPr>
          <w:rFonts w:ascii="Times New Roman" w:hAnsi="Times New Roman"/>
          <w:sz w:val="28"/>
          <w:szCs w:val="28"/>
          <w:lang w:eastAsia="ru-RU"/>
        </w:rPr>
        <w:t>е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ра</w:t>
      </w:r>
      <w:r w:rsidRPr="0085379B">
        <w:rPr>
          <w:rFonts w:ascii="Times New Roman" w:hAnsi="Times New Roman"/>
          <w:sz w:val="28"/>
          <w:szCs w:val="28"/>
          <w:lang w:eastAsia="ru-RU"/>
        </w:rPr>
        <w:t>ций;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Осуществляет обслуживание счетов бюджетов всех уровней бюджетной с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истемы РФ, если иное не установлено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федеральными законами, посредством расчетов по по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ручению уполномоченных органов исполнительной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власти и государственных внебюджетных фондов, на которые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возлагаются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организация исполнения и исполнение бюджетов;</w:t>
      </w:r>
    </w:p>
    <w:p w:rsidR="004A0156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Осуществляет эффективное управление золотовалютными резервами Банка России;</w:t>
      </w:r>
    </w:p>
    <w:p w:rsidR="00C06EC9" w:rsidRPr="0085379B" w:rsidRDefault="004A0156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Принимает решение о государственной регистрации кредитных организаций, выдает кредитным организ</w:t>
      </w:r>
      <w:r w:rsidR="00C06EC9" w:rsidRPr="0085379B">
        <w:rPr>
          <w:rFonts w:ascii="Times New Roman" w:hAnsi="Times New Roman"/>
          <w:sz w:val="28"/>
          <w:szCs w:val="28"/>
          <w:lang w:eastAsia="ru-RU"/>
        </w:rPr>
        <w:t>ациям лицензии на банковские операции, приостанавливает их действие и отзывает их;</w:t>
      </w:r>
    </w:p>
    <w:p w:rsidR="00C06EC9" w:rsidRPr="0085379B" w:rsidRDefault="00C06EC9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Осуществляет надзор за деятельностью кредитных организаций и банковских групп;</w:t>
      </w:r>
    </w:p>
    <w:p w:rsidR="00C06EC9" w:rsidRPr="0085379B" w:rsidRDefault="00C06EC9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3095" w:rsidRPr="0085379B">
        <w:rPr>
          <w:rFonts w:ascii="Times New Roman" w:hAnsi="Times New Roman"/>
          <w:sz w:val="28"/>
          <w:szCs w:val="28"/>
          <w:lang w:eastAsia="ru-RU"/>
        </w:rPr>
        <w:t>Регистрирует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эмиссию ценных бумаг кредитными организациями в соответствии с федеральными законами;</w:t>
      </w:r>
    </w:p>
    <w:p w:rsidR="00C06EC9" w:rsidRPr="0085379B" w:rsidRDefault="00C06EC9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Осуществляет самостоятельно или по поручению Правительства РФ все виды банковских операций и иных сделок, необходимым для выполнения функций Банка России;</w:t>
      </w:r>
    </w:p>
    <w:p w:rsidR="00622CE0" w:rsidRPr="0085379B" w:rsidRDefault="00C06EC9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Организует и осуществляет</w:t>
      </w:r>
      <w:r w:rsidR="00622CE0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валютное регулирование и валютный контроль в соответствии с </w:t>
      </w:r>
      <w:r w:rsidR="00622CE0" w:rsidRPr="0085379B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 РФ; </w:t>
      </w:r>
    </w:p>
    <w:p w:rsidR="00622CE0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CE0" w:rsidRPr="0085379B">
        <w:rPr>
          <w:rFonts w:ascii="Times New Roman" w:hAnsi="Times New Roman"/>
          <w:sz w:val="28"/>
          <w:szCs w:val="28"/>
          <w:lang w:eastAsia="ru-RU"/>
        </w:rPr>
        <w:t>Определяет порядок расчетов с международными организациями, иностранными государствами, а также с юридическими и физическими лицами;</w:t>
      </w:r>
    </w:p>
    <w:p w:rsidR="005C1A49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CE0" w:rsidRPr="0085379B">
        <w:rPr>
          <w:rFonts w:ascii="Times New Roman" w:hAnsi="Times New Roman"/>
          <w:sz w:val="28"/>
          <w:szCs w:val="28"/>
          <w:lang w:eastAsia="ru-RU"/>
        </w:rPr>
        <w:t>Устанавливает правила бухгалтерского учета и отчетности</w:t>
      </w:r>
      <w:r w:rsidR="005C1A49" w:rsidRPr="0085379B">
        <w:rPr>
          <w:rFonts w:ascii="Times New Roman" w:hAnsi="Times New Roman"/>
          <w:sz w:val="28"/>
          <w:szCs w:val="28"/>
          <w:lang w:eastAsia="ru-RU"/>
        </w:rPr>
        <w:t xml:space="preserve"> для банковской системы РФ;</w:t>
      </w:r>
    </w:p>
    <w:p w:rsidR="00271285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A49" w:rsidRPr="0085379B">
        <w:rPr>
          <w:rFonts w:ascii="Times New Roman" w:hAnsi="Times New Roman"/>
          <w:sz w:val="28"/>
          <w:szCs w:val="28"/>
          <w:lang w:eastAsia="ru-RU"/>
        </w:rPr>
        <w:t xml:space="preserve">Устанавливает </w:t>
      </w:r>
      <w:r w:rsidR="00271285" w:rsidRPr="0085379B">
        <w:rPr>
          <w:rFonts w:ascii="Times New Roman" w:hAnsi="Times New Roman"/>
          <w:sz w:val="28"/>
          <w:szCs w:val="28"/>
          <w:lang w:eastAsia="ru-RU"/>
        </w:rPr>
        <w:t>и публикует официальные курсы иностранных валют по отношению к рублю;</w:t>
      </w:r>
    </w:p>
    <w:p w:rsidR="00271285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285" w:rsidRPr="0085379B">
        <w:rPr>
          <w:rFonts w:ascii="Times New Roman" w:hAnsi="Times New Roman"/>
          <w:sz w:val="28"/>
          <w:szCs w:val="28"/>
          <w:lang w:eastAsia="ru-RU"/>
        </w:rPr>
        <w:t>Участвует в разработке прогноза платежного баланса РФ и организует составление платежного баланса РФ;</w:t>
      </w:r>
    </w:p>
    <w:p w:rsidR="00EB7995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285" w:rsidRPr="0085379B">
        <w:rPr>
          <w:rFonts w:ascii="Times New Roman" w:hAnsi="Times New Roman"/>
          <w:sz w:val="28"/>
          <w:szCs w:val="28"/>
          <w:lang w:eastAsia="ru-RU"/>
        </w:rPr>
        <w:t xml:space="preserve">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валют, осуществляет выдачу, </w:t>
      </w:r>
      <w:r w:rsidR="002365C4" w:rsidRPr="0085379B">
        <w:rPr>
          <w:rFonts w:ascii="Times New Roman" w:hAnsi="Times New Roman"/>
          <w:sz w:val="28"/>
          <w:szCs w:val="28"/>
          <w:lang w:eastAsia="ru-RU"/>
        </w:rPr>
        <w:t>приостановление</w:t>
      </w:r>
      <w:r w:rsidR="00271285" w:rsidRPr="0085379B">
        <w:rPr>
          <w:rFonts w:ascii="Times New Roman" w:hAnsi="Times New Roman"/>
          <w:sz w:val="28"/>
          <w:szCs w:val="28"/>
          <w:lang w:eastAsia="ru-RU"/>
        </w:rPr>
        <w:t xml:space="preserve"> и отзыв разрешений валютным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1285" w:rsidRPr="0085379B">
        <w:rPr>
          <w:rFonts w:ascii="Times New Roman" w:hAnsi="Times New Roman"/>
          <w:sz w:val="28"/>
          <w:szCs w:val="28"/>
          <w:lang w:eastAsia="ru-RU"/>
        </w:rPr>
        <w:t>биржам на организацию проведения операций по покупке и продаже иностранной валюты;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7995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Проводит анализ и прогнозирование состоянии экономики РФ в целом и по регионам, прежде всего денежно-кредитных, валютно-финансовых и ценовых отношений, публикует соответствующие материалы и статистические данные;</w:t>
      </w:r>
    </w:p>
    <w:p w:rsidR="00EB7995" w:rsidRPr="0085379B" w:rsidRDefault="00EB7995" w:rsidP="0085379B">
      <w:pPr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Осуществляет иные функции в соответствии с федеральными законами.</w:t>
      </w:r>
    </w:p>
    <w:p w:rsidR="00EB7995" w:rsidRPr="0085379B" w:rsidRDefault="00EB799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Правовой статус Банка России носит комплексный характер. Он складывается из ряда «отраслевых» статусов (конституционный, административно-правовой, финансово-правовой, гражданско-правовой и др.).</w:t>
      </w:r>
    </w:p>
    <w:p w:rsidR="000B6F48" w:rsidRPr="0085379B" w:rsidRDefault="00EB799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Поскольку Банк России –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юридическое лицо</w:t>
      </w:r>
      <w:r w:rsidR="000B6F48" w:rsidRPr="0085379B">
        <w:rPr>
          <w:rFonts w:ascii="Times New Roman" w:hAnsi="Times New Roman"/>
          <w:sz w:val="28"/>
          <w:szCs w:val="28"/>
          <w:lang w:eastAsia="ru-RU"/>
        </w:rPr>
        <w:t xml:space="preserve">, он выступает в качестве субъекта гражданско-правовых отношений. Вместе с тем он обладает властными полномочиями, что не свойственно гражданскому праву. </w:t>
      </w:r>
    </w:p>
    <w:p w:rsidR="00B36D35" w:rsidRPr="0085379B" w:rsidRDefault="000B6F48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Анализ функций и практики деяте</w:t>
      </w:r>
      <w:r w:rsidR="00B36D35" w:rsidRPr="0085379B">
        <w:rPr>
          <w:rFonts w:ascii="Times New Roman" w:hAnsi="Times New Roman"/>
          <w:sz w:val="28"/>
          <w:szCs w:val="28"/>
          <w:lang w:eastAsia="ru-RU"/>
        </w:rPr>
        <w:t>льности позволяет сделать вывод, что правовой статус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6D35" w:rsidRPr="0085379B">
        <w:rPr>
          <w:rFonts w:ascii="Times New Roman" w:hAnsi="Times New Roman"/>
          <w:sz w:val="28"/>
          <w:szCs w:val="28"/>
          <w:lang w:eastAsia="ru-RU"/>
        </w:rPr>
        <w:t xml:space="preserve">Банка России складывается из двух составляющих – государственно властной (публично-правовой) и </w:t>
      </w:r>
      <w:r w:rsidR="0089560B" w:rsidRPr="0085379B">
        <w:rPr>
          <w:rFonts w:ascii="Times New Roman" w:hAnsi="Times New Roman"/>
          <w:sz w:val="28"/>
          <w:szCs w:val="28"/>
          <w:lang w:eastAsia="ru-RU"/>
        </w:rPr>
        <w:t>гражданско-частноправовой</w:t>
      </w:r>
      <w:r w:rsidR="00B36D35" w:rsidRPr="0085379B">
        <w:rPr>
          <w:rFonts w:ascii="Times New Roman" w:hAnsi="Times New Roman"/>
          <w:sz w:val="28"/>
          <w:szCs w:val="28"/>
          <w:lang w:eastAsia="ru-RU"/>
        </w:rPr>
        <w:t>.</w:t>
      </w:r>
    </w:p>
    <w:p w:rsidR="002E2350" w:rsidRPr="0085379B" w:rsidRDefault="00B36D3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Публично-правовая составляющая статуса</w:t>
      </w:r>
      <w:r w:rsidR="00B01427" w:rsidRPr="0085379B">
        <w:rPr>
          <w:rFonts w:ascii="Times New Roman" w:hAnsi="Times New Roman"/>
          <w:sz w:val="28"/>
          <w:szCs w:val="28"/>
          <w:lang w:eastAsia="ru-RU"/>
        </w:rPr>
        <w:t xml:space="preserve"> Центробанка реализуется через функции регулирования деятельности денежно-кредитной и банковской системы, лицензирования</w:t>
      </w:r>
      <w:r w:rsidR="002E2350" w:rsidRPr="0085379B">
        <w:rPr>
          <w:rFonts w:ascii="Times New Roman" w:hAnsi="Times New Roman"/>
          <w:sz w:val="28"/>
          <w:szCs w:val="28"/>
          <w:lang w:eastAsia="ru-RU"/>
        </w:rPr>
        <w:t xml:space="preserve"> банковской деятельности, установление экономических нормативов, нормотворчества, контроля и надзора за соблюдением банковского законодательства. Правоотношение между Центральным банком и коммерческими банками при реализации указанных функций строятся на принципах власти и подчинения. В этих отношениях отсутствует равенство сторон, они носят ярко выраженный вертикальный характер. Но эта вертикальность основана не на организационной, а на функциональной подчиненности.</w:t>
      </w:r>
    </w:p>
    <w:p w:rsidR="00826CB5" w:rsidRPr="0085379B" w:rsidRDefault="002E2350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Особенности публично-правового характера статуса Банка России определяют и его взаимоотношения </w:t>
      </w:r>
      <w:r w:rsidR="00826CB5" w:rsidRPr="0085379B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власти. Еще одним свидетельством признания публичности статуса Банка России является его подконтрольность и подотчетность Государственной Думе. Это означает, что назначение на должность и освобождение от должности Председателя Банка России производится Государственной Думой по представлению Президента РФ. Банк России представляет Государственной Думе на рассмотрение годовой отчет, а также аудиторское заключение; два раза в год Председатель Банка России докладывает Государственной Думе о деятельности Банка; о деятельности Банка могут проводиться парламентские слушания. </w:t>
      </w:r>
    </w:p>
    <w:p w:rsidR="009B03FD" w:rsidRPr="0085379B" w:rsidRDefault="00826CB5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Важная публично-правовая функция Центрального банка – денежная эмиссия и организация денежного обращения.</w:t>
      </w:r>
    </w:p>
    <w:p w:rsidR="009B03FD" w:rsidRPr="0085379B" w:rsidRDefault="009B03FD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Таким образом, с точки зрения публичного назначения и обладания государственно властными полномочиями Банк России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можно охарактеризовать как орган государства по управлению денежно-кредитной сферой.</w:t>
      </w:r>
    </w:p>
    <w:p w:rsidR="00C53287" w:rsidRPr="0085379B" w:rsidRDefault="009B03FD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Анализ правового положения Банка России в сравнении с теоретическими конструкциями различных видов юридических лиц, известных гражданскому кодексу, не позволяет однозначно отнести его ни к одной из них. Правовая природа Центрального Банка в том виде, в котором она следует из действующей редакции Законна о Центральном банке, может быть определенна следующим образом: </w:t>
      </w:r>
      <w:r w:rsidR="00C53287" w:rsidRPr="0085379B">
        <w:rPr>
          <w:rFonts w:ascii="Times New Roman" w:hAnsi="Times New Roman"/>
          <w:sz w:val="28"/>
          <w:szCs w:val="28"/>
          <w:lang w:eastAsia="ru-RU"/>
        </w:rPr>
        <w:t xml:space="preserve">Центральный банк – коммерческая организация, которая владеет, пользуется и распоряжается имуществом, находящимся в федеральной собственности, на особом вещном праве, не 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известном</w:t>
      </w:r>
      <w:r w:rsidR="00C53287" w:rsidRPr="0085379B">
        <w:rPr>
          <w:rFonts w:ascii="Times New Roman" w:hAnsi="Times New Roman"/>
          <w:sz w:val="28"/>
          <w:szCs w:val="28"/>
          <w:lang w:eastAsia="ru-RU"/>
        </w:rPr>
        <w:t xml:space="preserve"> ГК. Коммерческая деятельность Банка России совмещается им с осуществлением функций по управлению кредитной системой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287" w:rsidRPr="0085379B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:rsidR="000E7FF9" w:rsidRPr="0085379B" w:rsidRDefault="00C53287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Как представляется, с позиции традиционного подхода к определению органов государства и, исходя из содержания действующего законодательства, невозможно однозначно определить место Центрального банка в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действующей системе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>органов государства. Банк России – специфическое явление, сочетающее в себе черты государственного органа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79B">
        <w:rPr>
          <w:rFonts w:ascii="Times New Roman" w:hAnsi="Times New Roman"/>
          <w:sz w:val="28"/>
          <w:szCs w:val="28"/>
          <w:lang w:eastAsia="ru-RU"/>
        </w:rPr>
        <w:t xml:space="preserve">по своему предназначению </w:t>
      </w:r>
      <w:r w:rsidR="000E7FF9" w:rsidRPr="0085379B">
        <w:rPr>
          <w:rFonts w:ascii="Times New Roman" w:hAnsi="Times New Roman"/>
          <w:sz w:val="28"/>
          <w:szCs w:val="28"/>
          <w:lang w:eastAsia="ru-RU"/>
        </w:rPr>
        <w:t xml:space="preserve">с отдельными элементами хозяйствующего субъекта (юридического лица). </w:t>
      </w:r>
    </w:p>
    <w:p w:rsidR="000E7FF9" w:rsidRPr="0085379B" w:rsidRDefault="000E7FF9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законодательством система Центрального банка РФ включает в себя: центральный аппарат, территориальное учреждение, рассчетно-кассовые центры, вычислительные центры, полевые учреждения, учебные заведения и другие предприятия, учреждения, организации, в том числе подразделения безопасности и Российское объединение инкассации. </w:t>
      </w:r>
    </w:p>
    <w:p w:rsidR="006B6E20" w:rsidRPr="0085379B" w:rsidRDefault="000E7FF9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Руководство и управление Банком России осуществляют коллегиальные органы – Национальный банковский Совет и Совет директоров.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2D5A" w:rsidRPr="0085379B" w:rsidRDefault="0085379B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582D5A" w:rsidRPr="0085379B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85379B" w:rsidRDefault="0085379B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76C2" w:rsidRPr="0085379B" w:rsidRDefault="00594DA6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Среди </w:t>
      </w:r>
      <w:r w:rsidR="00B158F8" w:rsidRPr="0085379B">
        <w:rPr>
          <w:rFonts w:ascii="Times New Roman" w:hAnsi="Times New Roman"/>
          <w:sz w:val="28"/>
          <w:szCs w:val="28"/>
          <w:lang w:eastAsia="ru-RU"/>
        </w:rPr>
        <w:t>многих новых явлений, наблюдаемых в России последнего десятилетия, можно отметить бурное развитие финансового права, занимавшего долгие годы</w:t>
      </w:r>
      <w:r w:rsidR="00C61421" w:rsidRPr="0085379B">
        <w:rPr>
          <w:rFonts w:ascii="Times New Roman" w:hAnsi="Times New Roman"/>
          <w:sz w:val="28"/>
          <w:szCs w:val="28"/>
          <w:lang w:eastAsia="ru-RU"/>
        </w:rPr>
        <w:t xml:space="preserve"> в числе других отраслей права и юридических наук весьма скромное место. До этого времени законодательные акты, содержащие нормы финансового права, были не многочисленны, здесь действовали в основном правительственные постановления и </w:t>
      </w:r>
      <w:r w:rsidR="00D1753E" w:rsidRPr="0085379B">
        <w:rPr>
          <w:rFonts w:ascii="Times New Roman" w:hAnsi="Times New Roman"/>
          <w:sz w:val="28"/>
          <w:szCs w:val="28"/>
          <w:lang w:eastAsia="ru-RU"/>
        </w:rPr>
        <w:t>инструкции,</w:t>
      </w:r>
      <w:r w:rsidR="00C61421" w:rsidRPr="0085379B">
        <w:rPr>
          <w:rFonts w:ascii="Times New Roman" w:hAnsi="Times New Roman"/>
          <w:sz w:val="28"/>
          <w:szCs w:val="28"/>
          <w:lang w:eastAsia="ru-RU"/>
        </w:rPr>
        <w:t xml:space="preserve"> центральных финансово-кредитных органов. </w:t>
      </w:r>
    </w:p>
    <w:p w:rsidR="00C61421" w:rsidRPr="0085379B" w:rsidRDefault="00C61421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В последние годы наблюдается иная картина. Активно формируется законодательная основа регулирования финансовых отношений, резко возрос интерес к финансовому праву со стороны управленческих структур во всех областях хозяйственной деятельности, органов государственной власти и местного самоуправления и граждан, особенно предпринимателей. </w:t>
      </w:r>
    </w:p>
    <w:p w:rsidR="009549BC" w:rsidRPr="0085379B" w:rsidRDefault="009549BC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И, тем не менее, российское финансовое право, воспринявшее опыт правового регулирования финансовых отношений в странах с развитой рыночной экономикой, в целом соответствует новым условиям жизни общества, что предопределяет его важную роль в экономических и социальных преобразованиях, в развитии производственного потенциала и укреплении государственных финансов. </w:t>
      </w:r>
    </w:p>
    <w:p w:rsidR="003C0889" w:rsidRPr="0085379B" w:rsidRDefault="003C0889" w:rsidP="0085379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B2BC7" w:rsidRPr="0085379B" w:rsidRDefault="0085379B" w:rsidP="0085379B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B04ACA" w:rsidRPr="0085379B">
        <w:rPr>
          <w:rFonts w:ascii="Times New Roman" w:hAnsi="Times New Roman"/>
          <w:b/>
          <w:sz w:val="28"/>
          <w:szCs w:val="28"/>
          <w:lang w:eastAsia="ru-RU"/>
        </w:rPr>
        <w:t>СПИСОК ИСПОЛЬЗУЕМОЙ ЛИТЕРАТУРЫ</w:t>
      </w:r>
    </w:p>
    <w:p w:rsidR="00B04ACA" w:rsidRPr="0085379B" w:rsidRDefault="00B04ACA" w:rsidP="0085379B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4ACA" w:rsidRPr="0085379B" w:rsidRDefault="00B04ACA" w:rsidP="0085379B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 Конституция РФ 1993 года. (Текст): офиц. Текст. – М.: Маркетинг, 2001. – 39,(1) с. </w:t>
      </w:r>
    </w:p>
    <w:p w:rsidR="001A142A" w:rsidRPr="0085379B" w:rsidRDefault="001A142A" w:rsidP="0085379B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Финансовое право: Учебник / Под ред. О.Н. Горбуновой. – 2-е изд., перераб. и доп. – М.: Юристъ, 2000. – 495 с.</w:t>
      </w:r>
    </w:p>
    <w:p w:rsidR="009549BC" w:rsidRPr="0085379B" w:rsidRDefault="009549BC" w:rsidP="0085379B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 xml:space="preserve">Финансовое право: Учебник. 3.-е изд., перераб. и доп. / Отв. Ред. О.Н. Горбунова.- М.: Юристъ, 2006. – 587 с. </w:t>
      </w:r>
    </w:p>
    <w:p w:rsidR="001A142A" w:rsidRPr="0085379B" w:rsidRDefault="009549BC" w:rsidP="0085379B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Финансовое право: Учебник / Отв. Ред. Н.И. Химичева. Ф59 2-е изд., перераб. и доп. – М.: Юристъ, 2000. – 600 с.</w:t>
      </w:r>
      <w:r w:rsidR="008537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00CA" w:rsidRPr="0085379B" w:rsidRDefault="003E00CA" w:rsidP="0085379B">
      <w:pPr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79B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от 07.04.2004 №186 «ВОПРОСЫ ФЕДЕРАЛЬНОЙ СЛУЖБЫ ПО ФИНАНСОВОМУ МОНИТОРИНГУ»</w:t>
      </w:r>
    </w:p>
    <w:p w:rsidR="009B1512" w:rsidRPr="0085379B" w:rsidRDefault="009B1512" w:rsidP="0085379B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B1512" w:rsidRPr="0085379B" w:rsidSect="0085379B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32" w:rsidRDefault="00D43832" w:rsidP="009B12AB">
      <w:pPr>
        <w:spacing w:after="0" w:line="240" w:lineRule="auto"/>
      </w:pPr>
      <w:r>
        <w:separator/>
      </w:r>
    </w:p>
  </w:endnote>
  <w:endnote w:type="continuationSeparator" w:id="0">
    <w:p w:rsidR="00D43832" w:rsidRDefault="00D43832" w:rsidP="009B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EF7EF8" w:rsidP="00EF7EF8">
    <w:pPr>
      <w:pStyle w:val="a5"/>
      <w:framePr w:wrap="around" w:vAnchor="text" w:hAnchor="margin" w:xAlign="center" w:y="1"/>
      <w:rPr>
        <w:rStyle w:val="a7"/>
      </w:rPr>
    </w:pPr>
  </w:p>
  <w:p w:rsidR="00EF7EF8" w:rsidRDefault="00EF7EF8" w:rsidP="00EF7E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EF8" w:rsidRDefault="003306C4" w:rsidP="00EF7EF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- 1 -</w:t>
    </w:r>
  </w:p>
  <w:p w:rsidR="00D25639" w:rsidRDefault="00D25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32" w:rsidRDefault="00D43832" w:rsidP="009B12AB">
      <w:pPr>
        <w:spacing w:after="0" w:line="240" w:lineRule="auto"/>
      </w:pPr>
      <w:r>
        <w:separator/>
      </w:r>
    </w:p>
  </w:footnote>
  <w:footnote w:type="continuationSeparator" w:id="0">
    <w:p w:rsidR="00D43832" w:rsidRDefault="00D43832" w:rsidP="009B12AB">
      <w:pPr>
        <w:spacing w:after="0" w:line="240" w:lineRule="auto"/>
      </w:pPr>
      <w:r>
        <w:continuationSeparator/>
      </w:r>
    </w:p>
  </w:footnote>
  <w:footnote w:id="1">
    <w:p w:rsidR="00D43832" w:rsidRDefault="005720C1" w:rsidP="003059ED">
      <w:pPr>
        <w:pStyle w:val="a8"/>
        <w:spacing w:line="240" w:lineRule="auto"/>
        <w:jc w:val="both"/>
      </w:pPr>
      <w:r w:rsidRPr="003059ED">
        <w:rPr>
          <w:rStyle w:val="aa"/>
          <w:rFonts w:ascii="Times New Roman" w:hAnsi="Times New Roman"/>
        </w:rPr>
        <w:footnoteRef/>
      </w:r>
      <w:r w:rsidRPr="003059ED">
        <w:rPr>
          <w:rFonts w:ascii="Times New Roman" w:hAnsi="Times New Roman"/>
        </w:rPr>
        <w:t xml:space="preserve"> Согласно постановлению Правительства РФ</w:t>
      </w:r>
      <w:r w:rsidR="0085379B" w:rsidRPr="003059ED">
        <w:rPr>
          <w:rFonts w:ascii="Times New Roman" w:hAnsi="Times New Roman"/>
        </w:rPr>
        <w:t xml:space="preserve"> </w:t>
      </w:r>
      <w:r w:rsidRPr="003059ED">
        <w:rPr>
          <w:rFonts w:ascii="Times New Roman" w:hAnsi="Times New Roman"/>
        </w:rPr>
        <w:t>от 7 апреля 2004 г. №186 Федеральная служба по финансовому мониторингу находится в ведении Министерства финансов РФ. Постановлением Правительства РФ от 8 апреля 2004 г. №198 закреплено, что Федеральная служба финансово-бюджетного надзора является федеральным органом исполнительной власти, осуществляющим функции по контролю и надзору</w:t>
      </w:r>
      <w:r w:rsidR="0085379B" w:rsidRPr="003059ED">
        <w:rPr>
          <w:rFonts w:ascii="Times New Roman" w:hAnsi="Times New Roman"/>
        </w:rPr>
        <w:t xml:space="preserve"> </w:t>
      </w:r>
      <w:r w:rsidRPr="003059ED">
        <w:rPr>
          <w:rFonts w:ascii="Times New Roman" w:hAnsi="Times New Roman"/>
        </w:rPr>
        <w:t>в финансовой сфере.</w:t>
      </w:r>
      <w:r w:rsidR="0085379B" w:rsidRPr="003059ED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39" w:rsidRDefault="00D25639" w:rsidP="00786665">
    <w:pPr>
      <w:pStyle w:val="a3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F1C4A"/>
    <w:multiLevelType w:val="hybridMultilevel"/>
    <w:tmpl w:val="334C522C"/>
    <w:lvl w:ilvl="0" w:tplc="02140A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D6B63C0"/>
    <w:multiLevelType w:val="hybridMultilevel"/>
    <w:tmpl w:val="14F07A5C"/>
    <w:lvl w:ilvl="0" w:tplc="BEC4D9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61264BF"/>
    <w:multiLevelType w:val="hybridMultilevel"/>
    <w:tmpl w:val="A3FEDF12"/>
    <w:lvl w:ilvl="0" w:tplc="2C2AA9A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1A7361EB"/>
    <w:multiLevelType w:val="hybridMultilevel"/>
    <w:tmpl w:val="C26638A0"/>
    <w:lvl w:ilvl="0" w:tplc="738E6F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1851B10"/>
    <w:multiLevelType w:val="hybridMultilevel"/>
    <w:tmpl w:val="99327E70"/>
    <w:lvl w:ilvl="0" w:tplc="957098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61F3479"/>
    <w:multiLevelType w:val="hybridMultilevel"/>
    <w:tmpl w:val="88C44794"/>
    <w:lvl w:ilvl="0" w:tplc="44B2BA0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6">
    <w:nsid w:val="40A65734"/>
    <w:multiLevelType w:val="hybridMultilevel"/>
    <w:tmpl w:val="E4BA76E6"/>
    <w:lvl w:ilvl="0" w:tplc="9D24D3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60E743AA"/>
    <w:multiLevelType w:val="hybridMultilevel"/>
    <w:tmpl w:val="14F6978A"/>
    <w:lvl w:ilvl="0" w:tplc="514655DA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>
    <w:nsid w:val="6A5D462B"/>
    <w:multiLevelType w:val="hybridMultilevel"/>
    <w:tmpl w:val="0D32AE54"/>
    <w:lvl w:ilvl="0" w:tplc="F2A686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4B5706"/>
    <w:multiLevelType w:val="hybridMultilevel"/>
    <w:tmpl w:val="08FE64C8"/>
    <w:lvl w:ilvl="0" w:tplc="097AE82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799E0616"/>
    <w:multiLevelType w:val="hybridMultilevel"/>
    <w:tmpl w:val="3D44CECC"/>
    <w:lvl w:ilvl="0" w:tplc="1FE62AA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7B4A2049"/>
    <w:multiLevelType w:val="hybridMultilevel"/>
    <w:tmpl w:val="EAE2622C"/>
    <w:lvl w:ilvl="0" w:tplc="BA46C60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2AB"/>
    <w:rsid w:val="00000537"/>
    <w:rsid w:val="000269F2"/>
    <w:rsid w:val="00026FA0"/>
    <w:rsid w:val="00055F68"/>
    <w:rsid w:val="00056B96"/>
    <w:rsid w:val="000642D3"/>
    <w:rsid w:val="00076602"/>
    <w:rsid w:val="00083C83"/>
    <w:rsid w:val="0009689D"/>
    <w:rsid w:val="00097AC9"/>
    <w:rsid w:val="000A1F89"/>
    <w:rsid w:val="000B3C25"/>
    <w:rsid w:val="000B6F48"/>
    <w:rsid w:val="000B7523"/>
    <w:rsid w:val="000C4D7D"/>
    <w:rsid w:val="000C507E"/>
    <w:rsid w:val="000C6A70"/>
    <w:rsid w:val="000E7FF9"/>
    <w:rsid w:val="000F5BEF"/>
    <w:rsid w:val="00100D50"/>
    <w:rsid w:val="001121BD"/>
    <w:rsid w:val="0012760D"/>
    <w:rsid w:val="0014032B"/>
    <w:rsid w:val="00140A65"/>
    <w:rsid w:val="001571E1"/>
    <w:rsid w:val="001605AC"/>
    <w:rsid w:val="00161E2A"/>
    <w:rsid w:val="0017583B"/>
    <w:rsid w:val="00181AF2"/>
    <w:rsid w:val="00185794"/>
    <w:rsid w:val="00192F84"/>
    <w:rsid w:val="001A142A"/>
    <w:rsid w:val="001A7B09"/>
    <w:rsid w:val="001A7E9A"/>
    <w:rsid w:val="001D71CB"/>
    <w:rsid w:val="001E7ACF"/>
    <w:rsid w:val="0020345F"/>
    <w:rsid w:val="00212872"/>
    <w:rsid w:val="002365C4"/>
    <w:rsid w:val="00241734"/>
    <w:rsid w:val="00255B11"/>
    <w:rsid w:val="00271285"/>
    <w:rsid w:val="0028768A"/>
    <w:rsid w:val="0029240A"/>
    <w:rsid w:val="002A4AC7"/>
    <w:rsid w:val="002A58B3"/>
    <w:rsid w:val="002B0AAD"/>
    <w:rsid w:val="002B5A50"/>
    <w:rsid w:val="002C0664"/>
    <w:rsid w:val="002C5738"/>
    <w:rsid w:val="002D39FD"/>
    <w:rsid w:val="002D71F6"/>
    <w:rsid w:val="002E1C05"/>
    <w:rsid w:val="002E2350"/>
    <w:rsid w:val="002E4F4C"/>
    <w:rsid w:val="003059ED"/>
    <w:rsid w:val="003306C4"/>
    <w:rsid w:val="00347618"/>
    <w:rsid w:val="003830EB"/>
    <w:rsid w:val="00387458"/>
    <w:rsid w:val="00396176"/>
    <w:rsid w:val="00397F14"/>
    <w:rsid w:val="003A6EA1"/>
    <w:rsid w:val="003B4B8D"/>
    <w:rsid w:val="003C0889"/>
    <w:rsid w:val="003C3FCD"/>
    <w:rsid w:val="003D0429"/>
    <w:rsid w:val="003D3ACD"/>
    <w:rsid w:val="003E00CA"/>
    <w:rsid w:val="003E3CBE"/>
    <w:rsid w:val="003E5800"/>
    <w:rsid w:val="003F6E3F"/>
    <w:rsid w:val="00412DE7"/>
    <w:rsid w:val="00416E72"/>
    <w:rsid w:val="00446382"/>
    <w:rsid w:val="00455FBC"/>
    <w:rsid w:val="00466E98"/>
    <w:rsid w:val="00473C10"/>
    <w:rsid w:val="00475884"/>
    <w:rsid w:val="00480AE4"/>
    <w:rsid w:val="00483DE9"/>
    <w:rsid w:val="00486A9E"/>
    <w:rsid w:val="004A0156"/>
    <w:rsid w:val="004A2116"/>
    <w:rsid w:val="004A5C0F"/>
    <w:rsid w:val="00525F67"/>
    <w:rsid w:val="0052745A"/>
    <w:rsid w:val="005720C1"/>
    <w:rsid w:val="00582D5A"/>
    <w:rsid w:val="00582F62"/>
    <w:rsid w:val="00594DA6"/>
    <w:rsid w:val="005A1230"/>
    <w:rsid w:val="005B0A49"/>
    <w:rsid w:val="005C1A49"/>
    <w:rsid w:val="005C2D5E"/>
    <w:rsid w:val="005D3729"/>
    <w:rsid w:val="005E0FCE"/>
    <w:rsid w:val="005F2A06"/>
    <w:rsid w:val="00600884"/>
    <w:rsid w:val="00613D3B"/>
    <w:rsid w:val="00622CE0"/>
    <w:rsid w:val="006304EE"/>
    <w:rsid w:val="0064563C"/>
    <w:rsid w:val="00651E84"/>
    <w:rsid w:val="00652181"/>
    <w:rsid w:val="00671E85"/>
    <w:rsid w:val="006733DF"/>
    <w:rsid w:val="006759A8"/>
    <w:rsid w:val="006775D1"/>
    <w:rsid w:val="006A7400"/>
    <w:rsid w:val="006B6E20"/>
    <w:rsid w:val="006D1DBC"/>
    <w:rsid w:val="006E2439"/>
    <w:rsid w:val="006F2868"/>
    <w:rsid w:val="00725DD5"/>
    <w:rsid w:val="007416A3"/>
    <w:rsid w:val="007616E3"/>
    <w:rsid w:val="007658DF"/>
    <w:rsid w:val="0076637C"/>
    <w:rsid w:val="00775F66"/>
    <w:rsid w:val="00786665"/>
    <w:rsid w:val="007942D6"/>
    <w:rsid w:val="007967BD"/>
    <w:rsid w:val="007A046F"/>
    <w:rsid w:val="007B11AF"/>
    <w:rsid w:val="007C3667"/>
    <w:rsid w:val="00823D71"/>
    <w:rsid w:val="00826CB5"/>
    <w:rsid w:val="00827688"/>
    <w:rsid w:val="00840298"/>
    <w:rsid w:val="008476C2"/>
    <w:rsid w:val="0085379B"/>
    <w:rsid w:val="00860ABE"/>
    <w:rsid w:val="00867242"/>
    <w:rsid w:val="00887142"/>
    <w:rsid w:val="0089560B"/>
    <w:rsid w:val="008B2BC7"/>
    <w:rsid w:val="008C4CE7"/>
    <w:rsid w:val="008C57EA"/>
    <w:rsid w:val="008D326E"/>
    <w:rsid w:val="008D3680"/>
    <w:rsid w:val="008D5CDB"/>
    <w:rsid w:val="008F5FCC"/>
    <w:rsid w:val="009154A2"/>
    <w:rsid w:val="00926FB4"/>
    <w:rsid w:val="00951808"/>
    <w:rsid w:val="009549BC"/>
    <w:rsid w:val="0097238E"/>
    <w:rsid w:val="00975795"/>
    <w:rsid w:val="009836EE"/>
    <w:rsid w:val="00983A93"/>
    <w:rsid w:val="00983F56"/>
    <w:rsid w:val="009840E7"/>
    <w:rsid w:val="00987986"/>
    <w:rsid w:val="0099591D"/>
    <w:rsid w:val="009A261F"/>
    <w:rsid w:val="009B03FD"/>
    <w:rsid w:val="009B12AB"/>
    <w:rsid w:val="009B1512"/>
    <w:rsid w:val="009D41C9"/>
    <w:rsid w:val="009E3814"/>
    <w:rsid w:val="009F737C"/>
    <w:rsid w:val="00A134EA"/>
    <w:rsid w:val="00A20CF0"/>
    <w:rsid w:val="00A237B6"/>
    <w:rsid w:val="00A2444B"/>
    <w:rsid w:val="00A2748F"/>
    <w:rsid w:val="00A73095"/>
    <w:rsid w:val="00A75837"/>
    <w:rsid w:val="00A8097F"/>
    <w:rsid w:val="00A8162C"/>
    <w:rsid w:val="00A927A4"/>
    <w:rsid w:val="00A95C97"/>
    <w:rsid w:val="00AC159D"/>
    <w:rsid w:val="00AC706D"/>
    <w:rsid w:val="00AE4A8A"/>
    <w:rsid w:val="00AF1357"/>
    <w:rsid w:val="00B01427"/>
    <w:rsid w:val="00B02DE8"/>
    <w:rsid w:val="00B03F08"/>
    <w:rsid w:val="00B04ACA"/>
    <w:rsid w:val="00B04CC8"/>
    <w:rsid w:val="00B11455"/>
    <w:rsid w:val="00B11A0C"/>
    <w:rsid w:val="00B158F8"/>
    <w:rsid w:val="00B20422"/>
    <w:rsid w:val="00B217A3"/>
    <w:rsid w:val="00B36D35"/>
    <w:rsid w:val="00B513AE"/>
    <w:rsid w:val="00B51E7F"/>
    <w:rsid w:val="00B5238C"/>
    <w:rsid w:val="00B544B9"/>
    <w:rsid w:val="00B560D6"/>
    <w:rsid w:val="00C06EC9"/>
    <w:rsid w:val="00C24A42"/>
    <w:rsid w:val="00C26694"/>
    <w:rsid w:val="00C31D7F"/>
    <w:rsid w:val="00C53287"/>
    <w:rsid w:val="00C53921"/>
    <w:rsid w:val="00C61421"/>
    <w:rsid w:val="00C76BEF"/>
    <w:rsid w:val="00C8240B"/>
    <w:rsid w:val="00C86693"/>
    <w:rsid w:val="00CA7EAA"/>
    <w:rsid w:val="00CC2AA3"/>
    <w:rsid w:val="00CD53C5"/>
    <w:rsid w:val="00CF7704"/>
    <w:rsid w:val="00D0586C"/>
    <w:rsid w:val="00D11945"/>
    <w:rsid w:val="00D121B5"/>
    <w:rsid w:val="00D172DA"/>
    <w:rsid w:val="00D1753E"/>
    <w:rsid w:val="00D2094B"/>
    <w:rsid w:val="00D2203F"/>
    <w:rsid w:val="00D251B4"/>
    <w:rsid w:val="00D25639"/>
    <w:rsid w:val="00D31A71"/>
    <w:rsid w:val="00D43832"/>
    <w:rsid w:val="00D5290B"/>
    <w:rsid w:val="00D74FEA"/>
    <w:rsid w:val="00DA22F8"/>
    <w:rsid w:val="00DA5F7B"/>
    <w:rsid w:val="00DD08A7"/>
    <w:rsid w:val="00DD53E0"/>
    <w:rsid w:val="00DE0D2A"/>
    <w:rsid w:val="00DF727C"/>
    <w:rsid w:val="00E13496"/>
    <w:rsid w:val="00E41491"/>
    <w:rsid w:val="00E43DB4"/>
    <w:rsid w:val="00E468CC"/>
    <w:rsid w:val="00E611A9"/>
    <w:rsid w:val="00E816DC"/>
    <w:rsid w:val="00E82F36"/>
    <w:rsid w:val="00E856B6"/>
    <w:rsid w:val="00E93C74"/>
    <w:rsid w:val="00EB7995"/>
    <w:rsid w:val="00EE2EDB"/>
    <w:rsid w:val="00EF7EF8"/>
    <w:rsid w:val="00F226EB"/>
    <w:rsid w:val="00F333A6"/>
    <w:rsid w:val="00F53803"/>
    <w:rsid w:val="00F60523"/>
    <w:rsid w:val="00F618C9"/>
    <w:rsid w:val="00F71D01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A1A1D1-730A-4CA9-A19D-AC05D7C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6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B12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1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B12AB"/>
    <w:rPr>
      <w:rFonts w:cs="Times New Roman"/>
    </w:rPr>
  </w:style>
  <w:style w:type="character" w:styleId="a7">
    <w:name w:val="page number"/>
    <w:uiPriority w:val="99"/>
    <w:rsid w:val="00EF7EF8"/>
    <w:rPr>
      <w:rFonts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5720C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720C1"/>
    <w:rPr>
      <w:rFonts w:cs="Times New Roman"/>
      <w:lang w:val="x-none" w:eastAsia="en-US"/>
    </w:rPr>
  </w:style>
  <w:style w:type="character" w:styleId="aa">
    <w:name w:val="footnote reference"/>
    <w:uiPriority w:val="99"/>
    <w:semiHidden/>
    <w:unhideWhenUsed/>
    <w:rsid w:val="005720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91CC-3F02-4F57-AEAC-2F8A134B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2009-11-22T09:11:00Z</cp:lastPrinted>
  <dcterms:created xsi:type="dcterms:W3CDTF">2014-03-06T16:20:00Z</dcterms:created>
  <dcterms:modified xsi:type="dcterms:W3CDTF">2014-03-06T16:20:00Z</dcterms:modified>
</cp:coreProperties>
</file>