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90" w:rsidRDefault="007B12E3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Задание 1</w:t>
      </w:r>
    </w:p>
    <w:p w:rsidR="000B615C" w:rsidRPr="000B615C" w:rsidRDefault="000B615C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12E3" w:rsidRPr="000B615C" w:rsidRDefault="007B12E3" w:rsidP="000B615C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Ответьте на вопрос: Что Вы понимаете под определением «бухгалтерский бала</w:t>
      </w:r>
      <w:r w:rsidR="000B615C">
        <w:rPr>
          <w:rFonts w:ascii="Times New Roman" w:hAnsi="Times New Roman"/>
          <w:b/>
          <w:sz w:val="28"/>
          <w:szCs w:val="28"/>
        </w:rPr>
        <w:t>нс»? Расскажите о его структуре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12E3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В целях группировки и отражения взаимосвязи хозяйственных средств предприятия и источников их образования в бухгалтерском учете применяется балансовый метод, который предполагает запись данных в виде двусторонней таблицы: с одной стороны, актив, а с другой – пассив. В активе баланса отражаются хозяйственные средства, принадлежащие предприятию, в пассиве – источники их формирования в денежной оценке на определенную дату.</w:t>
      </w:r>
    </w:p>
    <w:p w:rsidR="007B12E3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Бухгалтерский баланс представляет собой способ экономической группировки и обобщения имущества предприятия в денежной оценке по составу и размещению, а также по источникам его формирования (собственные и заемные).</w:t>
      </w:r>
    </w:p>
    <w:p w:rsidR="007B12E3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Сущность бухгалтерского баланса проявляется в его назначении. С одной стороны, он является частью метода бухгалтерского учета, а с другой – бухгалтерской отчетностью организации.</w:t>
      </w:r>
    </w:p>
    <w:p w:rsidR="007B12E3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Структура баланса</w:t>
      </w:r>
      <w:r w:rsidRPr="000B615C">
        <w:rPr>
          <w:rFonts w:ascii="Times New Roman" w:hAnsi="Times New Roman"/>
          <w:sz w:val="28"/>
          <w:szCs w:val="28"/>
        </w:rPr>
        <w:t xml:space="preserve"> включает разделы, которые содержат перечень статей. Такое построение бухгалтерского баланса упорядочивает структуру и расширяет возможности его использования для проведения экономического анализа.</w:t>
      </w:r>
    </w:p>
    <w:p w:rsidR="007B12E3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Итоги актива и пассива должны быть равны, так как обе стороны баланса показывают одно и то же имущество, но сгруппированное по разным признакам: в активе по вещественному составу и функциональной роли, в пассиве – по источникам образования, т.е. от кого и сколько получено. Итоги актива и пассива называются валютой баланса.</w:t>
      </w:r>
    </w:p>
    <w:p w:rsidR="00F902F9" w:rsidRPr="000B615C" w:rsidRDefault="00F902F9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Бухгалтерский баланс составляется всеми предприятиями по единой форме. Группировка средств производится на основе записей Главной книги. Счета, отражающие состояние расчетов, отражаются в балансе в развернутом виде: дебетовое сальдо в активе, кредитовое – в пассиве.</w:t>
      </w:r>
    </w:p>
    <w:p w:rsidR="00F902F9" w:rsidRPr="000B615C" w:rsidRDefault="00F902F9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Актив баланса содержит разделы: «Внеоборотные активы» и «Оборотные активы». Пассив состоит из трех разделов: «Капитал и резервы», «Долгосрочные обязательства», «Краткосрочные обязательства».</w:t>
      </w:r>
    </w:p>
    <w:p w:rsidR="00F902F9" w:rsidRDefault="00F902F9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В процессе своей деятельности организация осуществляет различные хозяйственные операции, которые оказывают постоянное влияние на валюту баланса. Это объясняется тем, что каждая операция затрагивает две статьи баланса: размер состава имущества или величину источников его образования.</w:t>
      </w:r>
    </w:p>
    <w:p w:rsidR="000B615C" w:rsidRPr="000B615C" w:rsidRDefault="000B615C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12E3" w:rsidRPr="000B615C" w:rsidRDefault="007B12E3" w:rsidP="000B615C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Составьте баланс МП «Крошка» на 1 февраля, 15 февраля, 28 февраля. Дайте объяснение изменениям, произошедшим в структуре и валют</w:t>
      </w:r>
      <w:r w:rsidR="000B615C">
        <w:rPr>
          <w:rFonts w:ascii="Times New Roman" w:hAnsi="Times New Roman"/>
          <w:b/>
          <w:sz w:val="28"/>
          <w:szCs w:val="28"/>
        </w:rPr>
        <w:t>е баланса после каждой операции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993"/>
          <w:tab w:val="center" w:pos="5174"/>
          <w:tab w:val="left" w:pos="82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2F9" w:rsidRPr="000B615C" w:rsidRDefault="007B12E3" w:rsidP="000B615C">
      <w:pPr>
        <w:pStyle w:val="a3"/>
        <w:widowControl w:val="0"/>
        <w:shd w:val="clear" w:color="000000" w:fill="auto"/>
        <w:tabs>
          <w:tab w:val="left" w:pos="993"/>
          <w:tab w:val="center" w:pos="5174"/>
          <w:tab w:val="left" w:pos="82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Баланс на 1 февраля</w:t>
      </w:r>
      <w:r w:rsidR="00947602" w:rsidRPr="000B615C">
        <w:rPr>
          <w:rFonts w:ascii="Times New Roman" w:hAnsi="Times New Roman"/>
          <w:sz w:val="28"/>
          <w:szCs w:val="28"/>
        </w:rPr>
        <w:t xml:space="preserve"> (вступительный)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816"/>
        <w:gridCol w:w="2063"/>
        <w:gridCol w:w="816"/>
      </w:tblGrid>
      <w:tr w:rsidR="00740375" w:rsidRPr="00A54309" w:rsidTr="00A5430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740375" w:rsidRPr="00A54309" w:rsidRDefault="00740375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Актив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0375" w:rsidRPr="00A54309" w:rsidRDefault="00740375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Пассив</w:t>
            </w:r>
          </w:p>
        </w:tc>
      </w:tr>
      <w:tr w:rsidR="007B12E3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7B12E3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7B12E3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7B12E3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7B12E3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Основное оборудование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300000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F902F9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300000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F902F9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300000</w:t>
            </w:r>
          </w:p>
        </w:tc>
      </w:tr>
    </w:tbl>
    <w:p w:rsidR="000B615C" w:rsidRDefault="000B615C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2F9" w:rsidRPr="000B615C" w:rsidRDefault="00D27CB9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Изменений в сторону увеличения или уменьшения Актива или пассива нет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2F9" w:rsidRPr="000B615C" w:rsidRDefault="00947602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Баланс на 15 февраля (после 1-й операции)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16"/>
        <w:gridCol w:w="2063"/>
        <w:gridCol w:w="816"/>
      </w:tblGrid>
      <w:tr w:rsidR="00947602" w:rsidRPr="00A54309" w:rsidTr="00A5430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Актив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Пассив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300000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Касса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120000</w:t>
            </w: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Сырь</w:t>
            </w:r>
            <w:r w:rsidR="00243F5C" w:rsidRPr="00A54309">
              <w:rPr>
                <w:rFonts w:ascii="Times New Roman" w:hAnsi="Times New Roman"/>
                <w:sz w:val="20"/>
                <w:szCs w:val="28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80000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Аванс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40000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47602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947602" w:rsidRPr="00A54309" w:rsidRDefault="00F902F9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420000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F902F9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947602" w:rsidRPr="00A54309" w:rsidRDefault="00947602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420000</w:t>
            </w:r>
          </w:p>
        </w:tc>
      </w:tr>
    </w:tbl>
    <w:p w:rsidR="000B615C" w:rsidRDefault="000B615C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B615C" w:rsidSect="000B61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7602" w:rsidRPr="000B615C" w:rsidRDefault="00947602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После данной операции произошло увеличение статей и актива, и пассива</w:t>
      </w:r>
      <w:r w:rsidR="00DA3DB4" w:rsidRPr="000B615C">
        <w:rPr>
          <w:rFonts w:ascii="Times New Roman" w:hAnsi="Times New Roman"/>
          <w:sz w:val="28"/>
          <w:szCs w:val="28"/>
        </w:rPr>
        <w:t xml:space="preserve"> баланса</w:t>
      </w:r>
      <w:r w:rsidRPr="000B615C">
        <w:rPr>
          <w:rFonts w:ascii="Times New Roman" w:hAnsi="Times New Roman"/>
          <w:sz w:val="28"/>
          <w:szCs w:val="28"/>
        </w:rPr>
        <w:t>. Валюта баланса увеличилась.</w:t>
      </w:r>
    </w:p>
    <w:p w:rsidR="00D27CB9" w:rsidRPr="000B615C" w:rsidRDefault="00D27CB9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2F9" w:rsidRPr="000B615C" w:rsidRDefault="00F902F9" w:rsidP="000B615C">
      <w:pPr>
        <w:pStyle w:val="a3"/>
        <w:widowControl w:val="0"/>
        <w:shd w:val="clear" w:color="000000" w:fill="auto"/>
        <w:tabs>
          <w:tab w:val="left" w:pos="993"/>
          <w:tab w:val="left" w:pos="27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Баланс на 28 февраля (после 2-й операции</w:t>
      </w:r>
      <w:r w:rsidR="00DA3DB4" w:rsidRPr="000B615C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16"/>
        <w:gridCol w:w="2063"/>
        <w:gridCol w:w="816"/>
      </w:tblGrid>
      <w:tr w:rsidR="00DA3DB4" w:rsidRPr="00A54309" w:rsidTr="00A5430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Актив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Пассив</w:t>
            </w:r>
          </w:p>
        </w:tc>
      </w:tr>
      <w:tr w:rsidR="00DA3DB4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статей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</w:tr>
      <w:tr w:rsidR="00DA3DB4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300000</w:t>
            </w:r>
          </w:p>
        </w:tc>
      </w:tr>
      <w:tr w:rsidR="00DA3DB4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Касса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Кредит(-100000)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20000</w:t>
            </w:r>
          </w:p>
        </w:tc>
      </w:tr>
      <w:tr w:rsidR="00DA3DB4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DA3DB4" w:rsidRPr="00A54309" w:rsidRDefault="00243F5C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Сырье</w:t>
            </w:r>
            <w:r w:rsidR="00DA3DB4" w:rsidRPr="00A54309">
              <w:rPr>
                <w:rFonts w:ascii="Times New Roman" w:hAnsi="Times New Roman"/>
                <w:sz w:val="20"/>
                <w:szCs w:val="28"/>
              </w:rPr>
              <w:t xml:space="preserve"> (-60000)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A3DB4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320000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DA3DB4" w:rsidRPr="00A54309" w:rsidRDefault="00DA3DB4" w:rsidP="00A54309">
            <w:pPr>
              <w:pStyle w:val="a3"/>
              <w:widowControl w:val="0"/>
              <w:shd w:val="clear" w:color="000000" w:fill="auto"/>
              <w:tabs>
                <w:tab w:val="left" w:pos="42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320000</w:t>
            </w:r>
          </w:p>
        </w:tc>
      </w:tr>
    </w:tbl>
    <w:p w:rsidR="00DA3DB4" w:rsidRPr="000B615C" w:rsidRDefault="00DA3DB4" w:rsidP="000B615C">
      <w:pPr>
        <w:pStyle w:val="a3"/>
        <w:widowControl w:val="0"/>
        <w:shd w:val="clear" w:color="000000" w:fill="auto"/>
        <w:tabs>
          <w:tab w:val="left" w:pos="993"/>
          <w:tab w:val="left" w:pos="27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3DB4" w:rsidRPr="000B615C" w:rsidRDefault="00DA3DB4" w:rsidP="000B615C">
      <w:pPr>
        <w:pStyle w:val="a3"/>
        <w:widowControl w:val="0"/>
        <w:shd w:val="clear" w:color="000000" w:fill="auto"/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После данной операции произошло уменьшение статей и актива, и пассива баланса. Валюта баланса уменьшилась.</w:t>
      </w:r>
    </w:p>
    <w:p w:rsidR="00244B24" w:rsidRPr="000B615C" w:rsidRDefault="00244B24" w:rsidP="000B615C">
      <w:pPr>
        <w:pStyle w:val="a3"/>
        <w:widowControl w:val="0"/>
        <w:shd w:val="clear" w:color="000000" w:fill="auto"/>
        <w:tabs>
          <w:tab w:val="left" w:pos="993"/>
          <w:tab w:val="left" w:pos="27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0B61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4B24" w:rsidRDefault="00510C4D" w:rsidP="000B615C">
      <w:pPr>
        <w:pStyle w:val="a3"/>
        <w:widowControl w:val="0"/>
        <w:shd w:val="clear" w:color="000000" w:fill="auto"/>
        <w:tabs>
          <w:tab w:val="left" w:pos="993"/>
          <w:tab w:val="left" w:pos="27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Задание 2</w:t>
      </w:r>
    </w:p>
    <w:p w:rsidR="000B615C" w:rsidRPr="000B615C" w:rsidRDefault="000B615C" w:rsidP="000B615C">
      <w:pPr>
        <w:pStyle w:val="a3"/>
        <w:widowControl w:val="0"/>
        <w:shd w:val="clear" w:color="000000" w:fill="auto"/>
        <w:tabs>
          <w:tab w:val="left" w:pos="993"/>
          <w:tab w:val="left" w:pos="27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6755" w:rsidRPr="000B615C" w:rsidRDefault="00B25D5B" w:rsidP="000B615C">
      <w:pPr>
        <w:widowControl w:val="0"/>
        <w:numPr>
          <w:ilvl w:val="0"/>
          <w:numId w:val="2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Дайте определение Счету бухгалтерского учета и раскройте его структуру. Приведите пример Счета бухгалтерского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 xml:space="preserve">учета на основании любой хозяйственной операции, </w:t>
      </w:r>
      <w:r w:rsidR="000B615C">
        <w:rPr>
          <w:rFonts w:ascii="Times New Roman" w:hAnsi="Times New Roman"/>
          <w:b/>
          <w:sz w:val="28"/>
          <w:szCs w:val="28"/>
        </w:rPr>
        <w:t>произведенной в июне 2005 г</w:t>
      </w:r>
    </w:p>
    <w:p w:rsidR="003D6755" w:rsidRPr="000B615C" w:rsidRDefault="003D6755" w:rsidP="000B615C">
      <w:pPr>
        <w:widowControl w:val="0"/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C4D" w:rsidRPr="000B615C" w:rsidRDefault="00243F5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Счет бухгалтерского учета</w:t>
      </w:r>
      <w:r w:rsidR="003E5C9A" w:rsidRPr="000B615C">
        <w:rPr>
          <w:rFonts w:ascii="Times New Roman" w:hAnsi="Times New Roman"/>
          <w:sz w:val="28"/>
          <w:szCs w:val="28"/>
        </w:rPr>
        <w:t xml:space="preserve"> — совокупность записей бухгалтерского учета, в которых фиксируется движение определенного вида денежных средств предприятия, фирмы, имеющих единую природу или единое направление поступления, использования.</w:t>
      </w:r>
    </w:p>
    <w:p w:rsidR="003E5C9A" w:rsidRPr="000B615C" w:rsidRDefault="003E5C9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Счета бухгалтерского учета по отношению к балансу делятся на две группы: счета для учета активов (счета активов) и счета для учета источников образования активов (счета источников). Все счета активов - счета активные. Они имеют следующее строение: остаток по счету (может быть только дебетовым), оборот по дебету (означает поступление активов), оборот по кредиту (их использование, выбытие).</w:t>
      </w:r>
    </w:p>
    <w:p w:rsidR="003E5C9A" w:rsidRPr="000B615C" w:rsidRDefault="003E5C9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К активным относятся счета "Основные средства", "Материалы", "Касса", "Расчетный счет", "Нематериальные активы" и др.</w:t>
      </w:r>
    </w:p>
    <w:p w:rsidR="003E5C9A" w:rsidRPr="000B615C" w:rsidRDefault="003E5C9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К пассивным относятся счета "Уставный капитал", "Расчеты по краткосрочным кредитам и займам", "Расчеты с поставщиками и подрядчиками", "Расчеты с персоналом по оплате труда" и др.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D5B" w:rsidRPr="000B615C" w:rsidRDefault="006122DE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П</w:t>
      </w:r>
      <w:r w:rsidR="00795CAB" w:rsidRPr="000B615C">
        <w:rPr>
          <w:rFonts w:ascii="Times New Roman" w:hAnsi="Times New Roman"/>
          <w:b/>
          <w:sz w:val="28"/>
          <w:szCs w:val="28"/>
        </w:rPr>
        <w:t>ример</w:t>
      </w:r>
      <w:r w:rsidRPr="000B615C">
        <w:rPr>
          <w:rFonts w:ascii="Times New Roman" w:hAnsi="Times New Roman"/>
          <w:b/>
          <w:sz w:val="28"/>
          <w:szCs w:val="28"/>
        </w:rPr>
        <w:t xml:space="preserve">: </w:t>
      </w:r>
      <w:r w:rsidRPr="000B615C">
        <w:rPr>
          <w:rFonts w:ascii="Times New Roman" w:hAnsi="Times New Roman"/>
          <w:sz w:val="28"/>
          <w:szCs w:val="28"/>
        </w:rPr>
        <w:t>Хозяйственная операция №5 из таблицы приведенных данных МП «Крошка» за июнь 2005г.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5194"/>
        <w:gridCol w:w="1327"/>
      </w:tblGrid>
      <w:tr w:rsidR="006122DE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Содержание хозяйственной операции</w:t>
            </w:r>
          </w:p>
        </w:tc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 (руб.)</w:t>
            </w:r>
          </w:p>
        </w:tc>
      </w:tr>
      <w:tr w:rsidR="006122DE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Получено с расчетного счета в кассу на выплату зарплаты</w:t>
            </w:r>
          </w:p>
        </w:tc>
        <w:tc>
          <w:tcPr>
            <w:tcW w:w="0" w:type="auto"/>
            <w:shd w:val="clear" w:color="auto" w:fill="auto"/>
          </w:tcPr>
          <w:p w:rsidR="006122DE" w:rsidRPr="00A54309" w:rsidRDefault="006122DE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10.000</w:t>
            </w:r>
          </w:p>
        </w:tc>
      </w:tr>
    </w:tbl>
    <w:p w:rsidR="006122DE" w:rsidRPr="000B615C" w:rsidRDefault="006122DE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50"/>
        <w:gridCol w:w="3070"/>
        <w:gridCol w:w="606"/>
      </w:tblGrid>
      <w:tr w:rsidR="00DA3B30" w:rsidRPr="00A54309" w:rsidTr="00A54309">
        <w:trPr>
          <w:trHeight w:val="23"/>
        </w:trPr>
        <w:tc>
          <w:tcPr>
            <w:tcW w:w="7977" w:type="dxa"/>
            <w:gridSpan w:val="4"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Наименование счета «</w:t>
            </w:r>
            <w:r w:rsidR="00305FE4" w:rsidRPr="00A54309">
              <w:rPr>
                <w:rFonts w:ascii="Times New Roman" w:hAnsi="Times New Roman"/>
                <w:sz w:val="20"/>
                <w:szCs w:val="28"/>
              </w:rPr>
              <w:t>касса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</w:tr>
      <w:tr w:rsidR="00DA3B30" w:rsidRPr="00A54309" w:rsidTr="00A54309">
        <w:trPr>
          <w:trHeight w:val="23"/>
        </w:trPr>
        <w:tc>
          <w:tcPr>
            <w:tcW w:w="4301" w:type="dxa"/>
            <w:gridSpan w:val="2"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Дебет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Сальдо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3B30" w:rsidRPr="00A54309" w:rsidRDefault="000B615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A3B30" w:rsidRPr="00A54309">
              <w:rPr>
                <w:rFonts w:ascii="Times New Roman" w:hAnsi="Times New Roman"/>
                <w:sz w:val="20"/>
                <w:szCs w:val="28"/>
              </w:rPr>
              <w:t>Кредит</w:t>
            </w:r>
          </w:p>
        </w:tc>
      </w:tr>
      <w:tr w:rsidR="000B615C" w:rsidRPr="00A54309" w:rsidTr="00A54309">
        <w:trPr>
          <w:trHeight w:val="23"/>
        </w:trPr>
        <w:tc>
          <w:tcPr>
            <w:tcW w:w="851" w:type="dxa"/>
            <w:vMerge w:val="restart"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305FE4" w:rsidRPr="00A54309" w:rsidRDefault="00305FE4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Получено с расчетного счета в кассу на выплату зарплаты 10.000</w:t>
            </w:r>
          </w:p>
        </w:tc>
        <w:tc>
          <w:tcPr>
            <w:tcW w:w="3070" w:type="dxa"/>
            <w:shd w:val="clear" w:color="auto" w:fill="auto"/>
          </w:tcPr>
          <w:p w:rsidR="00DA3B30" w:rsidRPr="00A54309" w:rsidRDefault="00305FE4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Выплачена из кассы заработная плата</w:t>
            </w:r>
          </w:p>
          <w:p w:rsidR="00305FE4" w:rsidRPr="00A54309" w:rsidRDefault="00305FE4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10.000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B615C" w:rsidRPr="00A54309" w:rsidTr="00A54309">
        <w:trPr>
          <w:trHeight w:val="23"/>
        </w:trPr>
        <w:tc>
          <w:tcPr>
            <w:tcW w:w="851" w:type="dxa"/>
            <w:vMerge/>
            <w:shd w:val="clear" w:color="auto" w:fill="auto"/>
          </w:tcPr>
          <w:p w:rsidR="007A4FCC" w:rsidRPr="00A54309" w:rsidRDefault="007A4FC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7A4FCC" w:rsidRPr="00A54309" w:rsidRDefault="007A4FC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Оборот по дебету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3070" w:type="dxa"/>
            <w:shd w:val="clear" w:color="auto" w:fill="auto"/>
          </w:tcPr>
          <w:p w:rsidR="007A4FCC" w:rsidRPr="00A54309" w:rsidRDefault="007A4FC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Оборот по кредиту 10.000</w:t>
            </w:r>
          </w:p>
        </w:tc>
        <w:tc>
          <w:tcPr>
            <w:tcW w:w="606" w:type="dxa"/>
            <w:vMerge/>
            <w:shd w:val="clear" w:color="auto" w:fill="auto"/>
          </w:tcPr>
          <w:p w:rsidR="007A4FCC" w:rsidRPr="00A54309" w:rsidRDefault="007A4FC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B615C" w:rsidRPr="00A54309" w:rsidTr="00A54309">
        <w:trPr>
          <w:trHeight w:val="23"/>
        </w:trPr>
        <w:tc>
          <w:tcPr>
            <w:tcW w:w="851" w:type="dxa"/>
            <w:vMerge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DA3B30" w:rsidRPr="00A54309" w:rsidRDefault="007A4FCC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Сальдо конечное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3070" w:type="dxa"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DA3B30" w:rsidRPr="00A54309" w:rsidRDefault="00DA3B30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B25D5B" w:rsidRPr="000B615C" w:rsidRDefault="00B25D5B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755" w:rsidRPr="000B615C" w:rsidRDefault="00B25D5B" w:rsidP="000B615C">
      <w:pPr>
        <w:widowControl w:val="0"/>
        <w:numPr>
          <w:ilvl w:val="0"/>
          <w:numId w:val="2"/>
        </w:numPr>
        <w:shd w:val="clear" w:color="000000" w:fill="auto"/>
        <w:tabs>
          <w:tab w:val="left" w:pos="0"/>
          <w:tab w:val="left" w:pos="30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Объясните, зачем нужна двойная запись в бухгалтерии, что такое корреспондирующие счета и бухгалтер</w:t>
      </w:r>
      <w:r w:rsidRPr="000B615C">
        <w:rPr>
          <w:rFonts w:ascii="Times New Roman" w:hAnsi="Times New Roman"/>
          <w:b/>
          <w:iCs/>
          <w:sz w:val="28"/>
          <w:szCs w:val="28"/>
        </w:rPr>
        <w:t xml:space="preserve">ская </w:t>
      </w:r>
      <w:r w:rsidR="000B615C">
        <w:rPr>
          <w:rFonts w:ascii="Times New Roman" w:hAnsi="Times New Roman"/>
          <w:b/>
          <w:iCs/>
          <w:sz w:val="28"/>
          <w:szCs w:val="28"/>
        </w:rPr>
        <w:t>проводка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6C2C" w:rsidRPr="000B615C" w:rsidRDefault="00A26C2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Двойная запись в бухгалтерии нужна для систематизации бухгалтерского учета, для того что бы обеспечить взаимосвязь между счетами, </w:t>
      </w:r>
      <w:r w:rsidR="004E7707" w:rsidRPr="000B615C">
        <w:rPr>
          <w:rFonts w:ascii="Times New Roman" w:hAnsi="Times New Roman"/>
          <w:sz w:val="28"/>
          <w:szCs w:val="28"/>
        </w:rPr>
        <w:t>что позволяет объединить их в единую систему, и придает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="004E7707" w:rsidRPr="000B615C">
        <w:rPr>
          <w:rFonts w:ascii="Times New Roman" w:hAnsi="Times New Roman"/>
          <w:sz w:val="28"/>
          <w:szCs w:val="28"/>
        </w:rPr>
        <w:t>большое информационное значение, так как позволяет получать информацию о движении экономических ресурсов и источников их образования. Способствует контролю за движением активов и источников их образования.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="004E7707" w:rsidRPr="000B615C">
        <w:rPr>
          <w:rFonts w:ascii="Times New Roman" w:hAnsi="Times New Roman"/>
          <w:sz w:val="28"/>
          <w:szCs w:val="28"/>
        </w:rPr>
        <w:t>Двойная запись дает возможность проверить экономическое содержание хозяйственных операций и правомерность их осуществления, начиная от отдельной операции и заканчивая отражением в балансе, обеспечивает выявление ошибок в счетных записях.</w:t>
      </w:r>
    </w:p>
    <w:p w:rsidR="004E7707" w:rsidRPr="000B615C" w:rsidRDefault="004E770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Корреспондирующие счета - это взаимосвязь между дебетом одного и кредитом другого счета, возникшие в результате двойной записи на них хозяйственной операции. </w:t>
      </w:r>
    </w:p>
    <w:p w:rsidR="004E7707" w:rsidRPr="000B615C" w:rsidRDefault="004E770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Бухгалтерской проводкой</w:t>
      </w:r>
      <w:r w:rsidR="009C5C0F" w:rsidRPr="000B615C">
        <w:rPr>
          <w:rFonts w:ascii="Times New Roman" w:hAnsi="Times New Roman"/>
          <w:sz w:val="28"/>
          <w:szCs w:val="28"/>
        </w:rPr>
        <w:t xml:space="preserve"> </w:t>
      </w:r>
      <w:r w:rsidR="009C5C0F" w:rsidRPr="000B615C">
        <w:rPr>
          <w:rFonts w:ascii="Times New Roman" w:hAnsi="Times New Roman"/>
          <w:i/>
          <w:sz w:val="28"/>
          <w:szCs w:val="28"/>
        </w:rPr>
        <w:t>(контировкой)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явля</w:t>
      </w:r>
      <w:r w:rsidR="009C5C0F" w:rsidRPr="000B615C">
        <w:rPr>
          <w:rFonts w:ascii="Times New Roman" w:hAnsi="Times New Roman"/>
          <w:sz w:val="28"/>
          <w:szCs w:val="28"/>
        </w:rPr>
        <w:t>ю</w:t>
      </w:r>
      <w:r w:rsidRPr="000B615C">
        <w:rPr>
          <w:rFonts w:ascii="Times New Roman" w:hAnsi="Times New Roman"/>
          <w:sz w:val="28"/>
          <w:szCs w:val="28"/>
        </w:rPr>
        <w:t>тся бухгалтерские записи</w:t>
      </w:r>
      <w:r w:rsidR="009C5C0F" w:rsidRPr="000B615C">
        <w:rPr>
          <w:rFonts w:ascii="Times New Roman" w:hAnsi="Times New Roman"/>
          <w:sz w:val="28"/>
          <w:szCs w:val="28"/>
        </w:rPr>
        <w:t xml:space="preserve"> хозяйственной операции, обозначающие</w:t>
      </w:r>
      <w:r w:rsidRPr="000B615C">
        <w:rPr>
          <w:rFonts w:ascii="Times New Roman" w:hAnsi="Times New Roman"/>
          <w:sz w:val="28"/>
          <w:szCs w:val="28"/>
        </w:rPr>
        <w:t xml:space="preserve"> корреспонд</w:t>
      </w:r>
      <w:r w:rsidR="009C5C0F" w:rsidRPr="000B615C">
        <w:rPr>
          <w:rFonts w:ascii="Times New Roman" w:hAnsi="Times New Roman"/>
          <w:sz w:val="28"/>
          <w:szCs w:val="28"/>
        </w:rPr>
        <w:t>ирующие</w:t>
      </w:r>
      <w:r w:rsidRPr="000B615C">
        <w:rPr>
          <w:rFonts w:ascii="Times New Roman" w:hAnsi="Times New Roman"/>
          <w:sz w:val="28"/>
          <w:szCs w:val="28"/>
        </w:rPr>
        <w:t xml:space="preserve"> счет</w:t>
      </w:r>
      <w:r w:rsidR="009C5C0F" w:rsidRPr="000B615C">
        <w:rPr>
          <w:rFonts w:ascii="Times New Roman" w:hAnsi="Times New Roman"/>
          <w:sz w:val="28"/>
          <w:szCs w:val="28"/>
        </w:rPr>
        <w:t>а</w:t>
      </w:r>
      <w:r w:rsidRPr="000B615C">
        <w:rPr>
          <w:rFonts w:ascii="Times New Roman" w:hAnsi="Times New Roman"/>
          <w:sz w:val="28"/>
          <w:szCs w:val="28"/>
        </w:rPr>
        <w:t>, т.е. наименования дебетуемых и кредитуемых счетов с указанием суммы по данной операции</w:t>
      </w:r>
      <w:r w:rsidR="009C5C0F" w:rsidRPr="000B615C">
        <w:rPr>
          <w:rFonts w:ascii="Times New Roman" w:hAnsi="Times New Roman"/>
          <w:sz w:val="28"/>
          <w:szCs w:val="28"/>
        </w:rPr>
        <w:t>.</w:t>
      </w:r>
      <w:r w:rsidRPr="000B615C">
        <w:rPr>
          <w:rFonts w:ascii="Times New Roman" w:hAnsi="Times New Roman"/>
          <w:sz w:val="28"/>
          <w:szCs w:val="28"/>
        </w:rPr>
        <w:t xml:space="preserve"> </w:t>
      </w:r>
    </w:p>
    <w:p w:rsidR="008A6CE3" w:rsidRPr="000B615C" w:rsidRDefault="008A6CE3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4FCC" w:rsidRPr="000B615C" w:rsidRDefault="007A4FCC" w:rsidP="000B615C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Определите корреспонденцию счетов по каждой хозяйственной операции, совершенной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в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июне.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Приведите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пример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записи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бухгалтерской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проводки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на основании любой хозяйственной операции, со вершенной в июне</w:t>
      </w:r>
    </w:p>
    <w:p w:rsidR="008A6CE3" w:rsidRPr="000B615C" w:rsidRDefault="008A6CE3" w:rsidP="000B615C">
      <w:pPr>
        <w:pStyle w:val="a3"/>
        <w:widowControl w:val="0"/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86"/>
        <w:gridCol w:w="792"/>
        <w:gridCol w:w="1088"/>
        <w:gridCol w:w="1263"/>
      </w:tblGrid>
      <w:tr w:rsidR="008A6CE3" w:rsidRPr="00A54309" w:rsidTr="00A5430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8A6CE3" w:rsidRPr="00A54309" w:rsidRDefault="008A6CE3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№ п.п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Содержание хозяйственной</w:t>
            </w:r>
          </w:p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(руб.)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Корреспондирующие счета</w:t>
            </w:r>
          </w:p>
        </w:tc>
      </w:tr>
      <w:tr w:rsidR="008A6CE3" w:rsidRPr="00A54309" w:rsidTr="00A5430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8A6CE3" w:rsidRPr="00A54309" w:rsidRDefault="008A6CE3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A6CE3" w:rsidRPr="00A54309" w:rsidRDefault="008A6CE3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Кредит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Поступило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сырье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от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поставщиков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для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производства сухариков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Стоимость сырья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8200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Сумма НДС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Израсходовано сырье на производство сухариков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6 000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Принята на склад готовая продукция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14 000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Перечислена с расчетного счета задолженность банку по краткосрочному кредиту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20 000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Получено с расчетного счета в кассу на выплату зарплаты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Получено с расчетного счета в кассу на хозяйственные' расходы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Выплачена из кассы заработная плата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  <w:tr w:rsidR="00676B71" w:rsidRPr="00A54309" w:rsidTr="00A54309">
        <w:trPr>
          <w:trHeight w:val="23"/>
        </w:trPr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Выдано из кассы на хозяйственные расходы под отчет Смирновой СВ.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676B71" w:rsidRPr="00A54309" w:rsidRDefault="00676B71" w:rsidP="00A54309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</w:tbl>
    <w:p w:rsidR="009C5C0F" w:rsidRPr="000B615C" w:rsidRDefault="009C5C0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6B71" w:rsidRPr="000B615C" w:rsidRDefault="00676B71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Пример проводки на основании хозяйственной операции №</w:t>
      </w:r>
      <w:r w:rsidR="00BD776E" w:rsidRPr="000B615C">
        <w:rPr>
          <w:rFonts w:ascii="Times New Roman" w:hAnsi="Times New Roman"/>
          <w:b/>
          <w:sz w:val="28"/>
          <w:szCs w:val="28"/>
        </w:rPr>
        <w:t>5:</w:t>
      </w:r>
    </w:p>
    <w:p w:rsidR="00BD776E" w:rsidRPr="000B615C" w:rsidRDefault="00BD776E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Получено с расчетного счета в кассу на выплату зарплаты в сумме</w:t>
      </w:r>
      <w:r w:rsidR="00255169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 xml:space="preserve">10.000 руб. </w:t>
      </w:r>
    </w:p>
    <w:p w:rsidR="00BD776E" w:rsidRPr="000B615C" w:rsidRDefault="00255169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776E" w:rsidRPr="000B615C">
        <w:rPr>
          <w:rFonts w:ascii="Times New Roman" w:hAnsi="Times New Roman"/>
          <w:sz w:val="28"/>
          <w:szCs w:val="28"/>
        </w:rPr>
        <w:t>кредит счет: «(51) Расчетный счет»</w:t>
      </w:r>
      <w:r w:rsidR="00D27CB9" w:rsidRPr="000B615C">
        <w:rPr>
          <w:rFonts w:ascii="Times New Roman" w:hAnsi="Times New Roman"/>
          <w:sz w:val="28"/>
          <w:szCs w:val="28"/>
        </w:rPr>
        <w:t xml:space="preserve"> 10.000 руб.</w:t>
      </w:r>
    </w:p>
    <w:p w:rsidR="00BD776E" w:rsidRPr="000B615C" w:rsidRDefault="00255169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776E" w:rsidRPr="000B615C">
        <w:rPr>
          <w:rFonts w:ascii="Times New Roman" w:hAnsi="Times New Roman"/>
          <w:sz w:val="28"/>
          <w:szCs w:val="28"/>
        </w:rPr>
        <w:t>дебет счет: «(50) Касса»</w:t>
      </w:r>
      <w:r w:rsidR="00D27CB9" w:rsidRPr="000B615C">
        <w:rPr>
          <w:rFonts w:ascii="Times New Roman" w:hAnsi="Times New Roman"/>
          <w:sz w:val="28"/>
          <w:szCs w:val="28"/>
        </w:rPr>
        <w:t xml:space="preserve"> 10.000 руб.</w:t>
      </w:r>
    </w:p>
    <w:p w:rsidR="00795CAB" w:rsidRPr="000B615C" w:rsidRDefault="00795CAB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0B61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5CAB" w:rsidRDefault="00795CAB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 xml:space="preserve">Задание 3 </w:t>
      </w:r>
    </w:p>
    <w:p w:rsidR="000B615C" w:rsidRPr="000B615C" w:rsidRDefault="000B615C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CAB" w:rsidRPr="000B615C" w:rsidRDefault="00795CAB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 xml:space="preserve">Опираясь на информацию о предприятии </w:t>
      </w:r>
      <w:r w:rsidR="00255169">
        <w:rPr>
          <w:rFonts w:ascii="Times New Roman" w:hAnsi="Times New Roman"/>
          <w:b/>
          <w:sz w:val="28"/>
          <w:szCs w:val="28"/>
        </w:rPr>
        <w:t>"</w:t>
      </w:r>
      <w:r w:rsidRPr="000B615C">
        <w:rPr>
          <w:rFonts w:ascii="Times New Roman" w:hAnsi="Times New Roman"/>
          <w:b/>
          <w:sz w:val="28"/>
          <w:szCs w:val="28"/>
        </w:rPr>
        <w:t>Крошка</w:t>
      </w:r>
      <w:r w:rsidR="00255169">
        <w:rPr>
          <w:rFonts w:ascii="Times New Roman" w:hAnsi="Times New Roman"/>
          <w:b/>
          <w:sz w:val="28"/>
          <w:szCs w:val="28"/>
        </w:rPr>
        <w:t>"</w:t>
      </w:r>
      <w:r w:rsidRPr="000B615C">
        <w:rPr>
          <w:rFonts w:ascii="Times New Roman" w:hAnsi="Times New Roman"/>
          <w:b/>
          <w:sz w:val="28"/>
          <w:szCs w:val="28"/>
        </w:rPr>
        <w:t>, помещенную в КАТР 2:</w:t>
      </w:r>
    </w:p>
    <w:p w:rsidR="00795CAB" w:rsidRPr="000B615C" w:rsidRDefault="00795CAB" w:rsidP="000B615C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опишите элементы внутренней среды предприятия «Крошка»;</w:t>
      </w:r>
    </w:p>
    <w:p w:rsidR="00795CAB" w:rsidRPr="000B615C" w:rsidRDefault="00795CAB" w:rsidP="000B615C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выберите тип организационной структуры (обоснуйте свой выбор);</w:t>
      </w:r>
    </w:p>
    <w:p w:rsidR="00795CAB" w:rsidRPr="000B615C" w:rsidRDefault="00795CAB" w:rsidP="000B615C">
      <w:pPr>
        <w:widowControl w:val="0"/>
        <w:numPr>
          <w:ilvl w:val="0"/>
          <w:numId w:val="5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постройте схему организационной структуры предприятия «Крошка».</w:t>
      </w:r>
    </w:p>
    <w:p w:rsidR="00795CAB" w:rsidRPr="000B615C" w:rsidRDefault="00795CAB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03F" w:rsidRPr="000B615C" w:rsidRDefault="000B615C" w:rsidP="000B615C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D503F" w:rsidRPr="000B615C">
        <w:rPr>
          <w:rFonts w:ascii="Times New Roman" w:hAnsi="Times New Roman"/>
          <w:b/>
          <w:sz w:val="28"/>
          <w:szCs w:val="28"/>
        </w:rPr>
        <w:t>пишите элементы внутренней среды предприятия «Крошка»</w:t>
      </w: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385" w:rsidRPr="000B615C" w:rsidRDefault="00031DC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П</w:t>
      </w:r>
      <w:r w:rsidR="000E6B57" w:rsidRPr="000B615C">
        <w:rPr>
          <w:rFonts w:ascii="Times New Roman" w:hAnsi="Times New Roman"/>
          <w:sz w:val="28"/>
          <w:szCs w:val="28"/>
        </w:rPr>
        <w:t>роизводство 10000 упаковок в смену</w:t>
      </w:r>
    </w:p>
    <w:p w:rsidR="000E6B57" w:rsidRPr="000B615C" w:rsidRDefault="000E6B5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Номенклатура: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сухарики</w:t>
      </w:r>
      <w:r w:rsidR="00031DCA" w:rsidRPr="000B615C">
        <w:rPr>
          <w:rFonts w:ascii="Times New Roman" w:hAnsi="Times New Roman"/>
          <w:sz w:val="28"/>
          <w:szCs w:val="28"/>
        </w:rPr>
        <w:t>;</w:t>
      </w:r>
    </w:p>
    <w:p w:rsidR="000E6B57" w:rsidRPr="000B615C" w:rsidRDefault="000E6B5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Сырье: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="00031DCA" w:rsidRPr="000B615C">
        <w:rPr>
          <w:rFonts w:ascii="Times New Roman" w:hAnsi="Times New Roman"/>
          <w:sz w:val="28"/>
          <w:szCs w:val="28"/>
        </w:rPr>
        <w:t>Сухарики, добавки, масло;</w:t>
      </w:r>
    </w:p>
    <w:p w:rsidR="000E6B57" w:rsidRPr="000B615C" w:rsidRDefault="000E6B5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Оборудование: Хлеборубка, кубикорезка, печь хлебопекарная, дражировочные установки, упаковочный комплекс </w:t>
      </w:r>
      <w:r w:rsidRPr="000B615C">
        <w:rPr>
          <w:rFonts w:ascii="Times New Roman" w:hAnsi="Times New Roman"/>
          <w:sz w:val="28"/>
          <w:szCs w:val="28"/>
          <w:lang w:val="en-US"/>
        </w:rPr>
        <w:t>Notis</w:t>
      </w:r>
      <w:r w:rsidR="00031DCA" w:rsidRPr="000B615C">
        <w:rPr>
          <w:rFonts w:ascii="Times New Roman" w:hAnsi="Times New Roman"/>
          <w:sz w:val="28"/>
          <w:szCs w:val="28"/>
        </w:rPr>
        <w:t>;</w:t>
      </w:r>
    </w:p>
    <w:p w:rsidR="000E6B57" w:rsidRPr="000B615C" w:rsidRDefault="000E6B5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Персонал:</w:t>
      </w:r>
      <w:r w:rsidR="00031DCA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2 руководителя</w:t>
      </w:r>
      <w:r w:rsidR="00031DCA" w:rsidRPr="000B615C">
        <w:rPr>
          <w:rFonts w:ascii="Times New Roman" w:hAnsi="Times New Roman"/>
          <w:sz w:val="28"/>
          <w:szCs w:val="28"/>
        </w:rPr>
        <w:t xml:space="preserve">, </w:t>
      </w:r>
      <w:r w:rsidRPr="000B615C">
        <w:rPr>
          <w:rFonts w:ascii="Times New Roman" w:hAnsi="Times New Roman"/>
          <w:sz w:val="28"/>
          <w:szCs w:val="28"/>
        </w:rPr>
        <w:t>4</w:t>
      </w:r>
      <w:r w:rsidR="00031DCA" w:rsidRPr="000B615C">
        <w:rPr>
          <w:rFonts w:ascii="Times New Roman" w:hAnsi="Times New Roman"/>
          <w:sz w:val="28"/>
          <w:szCs w:val="28"/>
        </w:rPr>
        <w:t xml:space="preserve"> рабочих;</w:t>
      </w:r>
    </w:p>
    <w:p w:rsidR="00D30385" w:rsidRPr="000B615C" w:rsidRDefault="000E6B57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Маркетинговое исследование рынка</w:t>
      </w:r>
      <w:r w:rsidR="00031DCA" w:rsidRPr="000B615C">
        <w:rPr>
          <w:rFonts w:ascii="Times New Roman" w:hAnsi="Times New Roman"/>
          <w:sz w:val="28"/>
          <w:szCs w:val="28"/>
        </w:rPr>
        <w:t>;</w:t>
      </w:r>
    </w:p>
    <w:p w:rsidR="000E6B57" w:rsidRPr="000B615C" w:rsidRDefault="00031DC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Основной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а</w:t>
      </w:r>
      <w:r w:rsidR="000E6B57" w:rsidRPr="000B615C">
        <w:rPr>
          <w:rFonts w:ascii="Times New Roman" w:hAnsi="Times New Roman"/>
          <w:sz w:val="28"/>
          <w:szCs w:val="28"/>
        </w:rPr>
        <w:t>кцент на качестве товара за счет натуральных добавок</w:t>
      </w:r>
      <w:r w:rsidRPr="000B615C">
        <w:rPr>
          <w:rFonts w:ascii="Times New Roman" w:hAnsi="Times New Roman"/>
          <w:sz w:val="28"/>
          <w:szCs w:val="28"/>
        </w:rPr>
        <w:t>;</w:t>
      </w:r>
    </w:p>
    <w:p w:rsidR="00031DCA" w:rsidRPr="000B615C" w:rsidRDefault="00031DCA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03F" w:rsidRPr="000B615C" w:rsidRDefault="000B615C" w:rsidP="000B615C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D503F" w:rsidRPr="000B615C">
        <w:rPr>
          <w:rFonts w:ascii="Times New Roman" w:hAnsi="Times New Roman"/>
          <w:b/>
          <w:sz w:val="28"/>
          <w:szCs w:val="28"/>
        </w:rPr>
        <w:t>ыберите тип организационной структуры (обоснуйте свой выбор)</w:t>
      </w:r>
    </w:p>
    <w:p w:rsidR="002D503F" w:rsidRPr="000B615C" w:rsidRDefault="002D503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1DCA" w:rsidRPr="000B615C" w:rsidRDefault="002D503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Я считаю что в данном случае организационная структура </w:t>
      </w:r>
      <w:r w:rsidR="00031DCA" w:rsidRPr="000B615C">
        <w:rPr>
          <w:rFonts w:ascii="Times New Roman" w:hAnsi="Times New Roman"/>
          <w:b/>
          <w:sz w:val="28"/>
          <w:szCs w:val="28"/>
        </w:rPr>
        <w:t>Линейная</w:t>
      </w:r>
      <w:r w:rsidRPr="000B615C">
        <w:rPr>
          <w:rFonts w:ascii="Times New Roman" w:hAnsi="Times New Roman"/>
          <w:b/>
          <w:sz w:val="28"/>
          <w:szCs w:val="28"/>
        </w:rPr>
        <w:t>:</w:t>
      </w:r>
      <w:r w:rsidR="00031DCA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="00031DCA" w:rsidRPr="000B615C">
        <w:rPr>
          <w:rFonts w:ascii="Times New Roman" w:hAnsi="Times New Roman"/>
          <w:sz w:val="28"/>
          <w:szCs w:val="28"/>
        </w:rPr>
        <w:t>потому что каждый из руководителей обеспечивают руководство нижестоящими работниками по всем видам деятельности, потому что это очень экономично и просто.</w:t>
      </w:r>
    </w:p>
    <w:p w:rsidR="00D30385" w:rsidRPr="000B615C" w:rsidRDefault="00D30385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0B615C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B615C" w:rsidSect="000B61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503F" w:rsidRPr="000B615C" w:rsidRDefault="000B615C" w:rsidP="000B615C">
      <w:pPr>
        <w:widowControl w:val="0"/>
        <w:numPr>
          <w:ilvl w:val="0"/>
          <w:numId w:val="6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D503F" w:rsidRPr="000B615C">
        <w:rPr>
          <w:rFonts w:ascii="Times New Roman" w:hAnsi="Times New Roman"/>
          <w:b/>
          <w:sz w:val="28"/>
          <w:szCs w:val="28"/>
        </w:rPr>
        <w:t>остройте схему организационной</w:t>
      </w:r>
      <w:r>
        <w:rPr>
          <w:rFonts w:ascii="Times New Roman" w:hAnsi="Times New Roman"/>
          <w:b/>
          <w:sz w:val="28"/>
          <w:szCs w:val="28"/>
        </w:rPr>
        <w:t xml:space="preserve"> структуры предприятия «Крошка»</w:t>
      </w:r>
    </w:p>
    <w:p w:rsidR="00D30385" w:rsidRPr="000B615C" w:rsidRDefault="00D30385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55"/>
      </w:tblGrid>
      <w:tr w:rsidR="00031DCA" w:rsidRPr="00A54309" w:rsidTr="000B615C">
        <w:trPr>
          <w:trHeight w:val="23"/>
        </w:trPr>
        <w:tc>
          <w:tcPr>
            <w:tcW w:w="1755" w:type="dxa"/>
          </w:tcPr>
          <w:p w:rsidR="00031DCA" w:rsidRPr="00A54309" w:rsidRDefault="002D503F" w:rsidP="000B615C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Д</w:t>
            </w:r>
            <w:r w:rsidR="00031DCA" w:rsidRPr="00A54309">
              <w:rPr>
                <w:rFonts w:ascii="Times New Roman" w:hAnsi="Times New Roman"/>
                <w:sz w:val="20"/>
                <w:szCs w:val="28"/>
              </w:rPr>
              <w:t>иректор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ы</w:t>
            </w:r>
          </w:p>
          <w:p w:rsidR="00894EA6" w:rsidRPr="00A54309" w:rsidRDefault="00EC3B59" w:rsidP="000B615C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12.8pt;margin-top:3.2pt;width:107.25pt;height:61.1pt;flip:x;z-index:2516715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2.95pt;margin-top:3.2pt;width:114pt;height:60.75pt;z-index:251673600" o:connectortype="straight">
                  <v:stroke endarrow="block"/>
                </v:shape>
              </w:pict>
            </w:r>
            <w:r w:rsidR="00894EA6" w:rsidRPr="00A54309">
              <w:rPr>
                <w:rFonts w:ascii="Times New Roman" w:hAnsi="Times New Roman"/>
                <w:sz w:val="20"/>
                <w:szCs w:val="28"/>
              </w:rPr>
              <w:t>учредители</w:t>
            </w:r>
          </w:p>
        </w:tc>
      </w:tr>
    </w:tbl>
    <w:p w:rsidR="00D30385" w:rsidRPr="000B615C" w:rsidRDefault="00EC3B59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222.35pt;margin-top:-.15pt;width:0;height:39.75pt;z-index:251672576;mso-position-horizontal-relative:text;mso-position-vertical-relative:text" o:connectortype="straight">
            <v:stroke endarrow="block"/>
          </v:shape>
        </w:pict>
      </w:r>
    </w:p>
    <w:p w:rsidR="00D30385" w:rsidRPr="000B615C" w:rsidRDefault="00D30385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850"/>
        <w:gridCol w:w="2185"/>
        <w:gridCol w:w="1185"/>
        <w:gridCol w:w="2017"/>
      </w:tblGrid>
      <w:tr w:rsidR="002D503F" w:rsidRPr="00A54309" w:rsidTr="000B615C">
        <w:trPr>
          <w:trHeight w:val="23"/>
        </w:trPr>
        <w:tc>
          <w:tcPr>
            <w:tcW w:w="1990" w:type="dxa"/>
          </w:tcPr>
          <w:p w:rsidR="002D503F" w:rsidRPr="00A54309" w:rsidRDefault="002D503F" w:rsidP="000B615C">
            <w:pPr>
              <w:pStyle w:val="a3"/>
              <w:widowControl w:val="0"/>
              <w:shd w:val="clear" w:color="000000" w:fill="auto"/>
              <w:tabs>
                <w:tab w:val="left" w:pos="0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Рабочий персонал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503F" w:rsidRPr="00A54309" w:rsidRDefault="002D503F" w:rsidP="000B615C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85" w:type="dxa"/>
          </w:tcPr>
          <w:p w:rsidR="002D503F" w:rsidRPr="00A54309" w:rsidRDefault="002D503F" w:rsidP="000B615C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Менеджеры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2D503F" w:rsidRPr="00A54309" w:rsidRDefault="002D503F" w:rsidP="000B615C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17" w:type="dxa"/>
          </w:tcPr>
          <w:p w:rsidR="002D503F" w:rsidRPr="00A54309" w:rsidRDefault="002D503F" w:rsidP="000B615C">
            <w:pPr>
              <w:widowControl w:val="0"/>
              <w:shd w:val="clear" w:color="000000" w:fill="auto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54309">
              <w:rPr>
                <w:rFonts w:ascii="Times New Roman" w:hAnsi="Times New Roman"/>
                <w:sz w:val="20"/>
                <w:szCs w:val="28"/>
              </w:rPr>
              <w:t>Специалист</w:t>
            </w:r>
            <w:r w:rsidR="000B615C" w:rsidRPr="00A5430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54309">
              <w:rPr>
                <w:rFonts w:ascii="Times New Roman" w:hAnsi="Times New Roman"/>
                <w:sz w:val="20"/>
                <w:szCs w:val="28"/>
              </w:rPr>
              <w:t>по рекламе</w:t>
            </w:r>
          </w:p>
        </w:tc>
      </w:tr>
    </w:tbl>
    <w:p w:rsidR="00431F94" w:rsidRPr="000B615C" w:rsidRDefault="00431F94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15C" w:rsidRDefault="000B61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B615C" w:rsidRDefault="000B615C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0B615C" w:rsidRDefault="000B615C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Назовите цели, которые ставят Артём Тихомиров и Вадим Байбиков. Расположите</w:t>
      </w:r>
      <w:r w:rsidR="000B615C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цели предприятия «Крошка» по уровням иерархий и построите дерево целей.</w: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029" style="position:absolute;left:0;text-align:left;margin-left:200.7pt;margin-top:32.1pt;width:56.7pt;height:28.35pt;z-index:251635712">
            <v:textbox style="mso-next-textbox:#_x0000_s1029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45.45pt;margin-top:26.3pt;width:186pt;height:34.65pt;flip:x;z-index:25165516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68.45pt;margin-top:26.3pt;width:66.75pt;height:34.65pt;flip:x;z-index:25165414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35.2pt;margin-top:26.3pt;width:54pt;height:34.65pt;z-index:25165312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35.2pt;margin-top:26.3pt;width:188.25pt;height:34.65pt;z-index:251656192" o:connectortype="straight">
            <v:stroke endarrow="block"/>
          </v:shape>
        </w:pic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4" style="position:absolute;left:0;text-align:left;margin-left:392.7pt;margin-top:3.95pt;width:56.7pt;height:28.35pt;z-index:251639808">
            <v:textbox style="mso-next-textbox:#_x0000_s1034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57.4pt;margin-top:3.95pt;width:56.7pt;height:28.35pt;z-index:251638784">
            <v:textbox style="mso-next-textbox:#_x0000_s1035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in;margin-top:3.95pt;width:56.7pt;height:28.35pt;z-index:251637760">
            <v:textbox style="mso-next-textbox:#_x0000_s1036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5.45pt;margin-top:3.95pt;width:56.7pt;height:28.35pt;z-index:251636736">
            <v:textbox style="mso-next-textbox:#_x0000_s1037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423.45pt;margin-top:3.75pt;width:0;height:30.9pt;z-index:25166233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289.2pt;margin-top:3.75pt;width:0;height:30.9pt;z-index:25166131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68.45pt;margin-top:3.75pt;width:0;height:30.9pt;z-index:25165926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45.45pt;margin-top:3.75pt;width:0;height:27.15pt;z-index:251657216" o:connectortype="straight">
            <v:stroke endarrow="block"/>
          </v:shape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2" style="position:absolute;left:0;text-align:left;margin-left:392.7pt;margin-top:6.15pt;width:56.7pt;height:28.35pt;z-index:251640832">
            <v:textbox style="mso-next-textbox:#_x0000_s1042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4.1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57.4pt;margin-top:6.15pt;width:56.7pt;height:28.35pt;z-index:251642880">
            <v:textbox style="mso-next-textbox:#_x0000_s1043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in;margin-top:6.15pt;width:56.7pt;height:28.35pt;z-index:251649024">
            <v:textbox style="mso-next-textbox:#_x0000_s1044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5.45pt;margin-top:2.4pt;width:56.7pt;height:28.35pt;z-index:251646976">
            <v:textbox style="mso-next-textbox:#_x0000_s1045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1.1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423.45pt;margin-top:6pt;width:0;height:25.65pt;z-index:25166336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89.2pt;margin-top:6pt;width:0;height:25.65pt;z-index:25166438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168.45pt;margin-top:6pt;width:0;height:25.65pt;z-index:25166028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45.45pt;margin-top:2.25pt;width:0;height:29.4pt;z-index:251658240" o:connectortype="straight">
            <v:stroke endarrow="block"/>
          </v:shape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50" style="position:absolute;left:0;text-align:left;margin-left:392.7pt;margin-top:3.15pt;width:56.7pt;height:28.35pt;z-index:251641856">
            <v:textbox style="mso-next-textbox:#_x0000_s1050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4.2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57.4pt;margin-top:3.15pt;width:56.7pt;height:28.35pt;z-index:251643904">
            <v:textbox style="mso-next-textbox:#_x0000_s1051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in;margin-top:3.15pt;width:56.7pt;height:28.35pt;z-index:251650048">
            <v:textbox style="mso-next-textbox:#_x0000_s1052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2.2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5.45pt;margin-top:3.15pt;width:56.7pt;height:28.35pt;z-index:251648000">
            <v:textbox style="mso-next-textbox:#_x0000_s1053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1.2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4" type="#_x0000_t32" style="position:absolute;left:0;text-align:left;margin-left:289.2pt;margin-top:2.95pt;width:0;height:27.15pt;z-index:251666432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68.45pt;margin-top:2.95pt;width:0;height:27.15pt;z-index:251665408" o:connectortype="straight">
            <v:stroke endarrow="block"/>
          </v:shape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56" style="position:absolute;left:0;text-align:left;margin-left:257.4pt;margin-top:1.6pt;width:56.7pt;height:28.35pt;z-index:251644928">
            <v:textbox style="mso-next-textbox:#_x0000_s1056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72.15pt;margin-top:15.1pt;width:71.85pt;height:0;flip:x;z-index:251670528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2in;margin-top:1.6pt;width:56.7pt;height:28.35pt;z-index:251651072">
            <v:textbox style="mso-next-textbox:#_x0000_s1058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2.3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15.45pt;margin-top:1.6pt;width:56.7pt;height:28.35pt;z-index:251669504">
            <v:textbox style="mso-next-textbox:#_x0000_s1059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2.3.2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0" type="#_x0000_t32" style="position:absolute;left:0;text-align:left;margin-left:289.2pt;margin-top:1.45pt;width:0;height:27.3pt;z-index:2516684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68.45pt;margin-top:1.45pt;width:0;height:27.3pt;z-index:251667456" o:connectortype="straight">
            <v:stroke endarrow="block"/>
          </v:shape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62" style="position:absolute;left:0;text-align:left;margin-left:406.95pt;margin-top:.25pt;width:56.7pt;height:28.35pt;z-index:251675648">
            <v:textbox style="mso-next-textbox:#_x0000_s1062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3.4.1.1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322.95pt;margin-top:.25pt;width:56.7pt;height:28.35pt;z-index:251674624">
            <v:textbox style="mso-next-textbox:#_x0000_s1063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3.4.1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4" type="#_x0000_t32" style="position:absolute;left:0;text-align:left;margin-left:379.65pt;margin-top:14.35pt;width:27.3pt;height:0;z-index:251678720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308.85pt;margin-top:14.35pt;width:18.6pt;height:0;z-index:251677696" o:connectortype="straight">
            <v:stroke endarrow="block"/>
          </v:shape>
        </w:pict>
      </w:r>
      <w:r>
        <w:rPr>
          <w:noProof/>
        </w:rPr>
        <w:pict>
          <v:rect id="_x0000_s1066" style="position:absolute;left:0;text-align:left;margin-left:252.15pt;margin-top:.25pt;width:56.7pt;height:28.35pt;z-index:251645952">
            <v:textbox style="mso-next-textbox:#_x0000_s1066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2in;margin-top:.25pt;width:56.7pt;height:28.35pt;z-index:251652096">
            <v:textbox style="mso-next-textbox:#_x0000_s1067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2.3.1</w:t>
                  </w:r>
                </w:p>
              </w:txbxContent>
            </v:textbox>
          </v:rect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8" type="#_x0000_t32" style="position:absolute;left:0;text-align:left;margin-left:432.15pt;margin-top:.05pt;width:.75pt;height:26.25pt;z-index:251679744" o:connectortype="straight">
            <v:stroke endarrow="block"/>
          </v:shape>
        </w:pict>
      </w:r>
    </w:p>
    <w:p w:rsidR="00D30385" w:rsidRPr="000B615C" w:rsidRDefault="00EC3B59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69" style="position:absolute;left:0;text-align:left;margin-left:406.95pt;margin-top:2.15pt;width:56.7pt;height:28.35pt;z-index:251676672">
            <v:textbox style="mso-next-textbox:#_x0000_s1069">
              <w:txbxContent>
                <w:p w:rsidR="00894EA6" w:rsidRPr="00D30385" w:rsidRDefault="00894EA6" w:rsidP="00D303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385">
                    <w:rPr>
                      <w:rFonts w:ascii="Times New Roman" w:hAnsi="Times New Roman"/>
                      <w:sz w:val="28"/>
                      <w:szCs w:val="28"/>
                    </w:rPr>
                    <w:t>3.4.1.2</w:t>
                  </w:r>
                </w:p>
              </w:txbxContent>
            </v:textbox>
          </v:rect>
        </w:pic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0- Повышение производительности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труда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1.- обновление и модернизация оборудования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1.1. - закупка нового лабораторного оборудования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1.2 – провидение текших средних и кап ремонтов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 – введение новой технологий производства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2.1. – развитие рационализаторской изобретательской работы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2.2. – применение новых продуктов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2.3. – применение технических решений, обеспечивающих снижению энергозатрат.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2.3.1. – расширение ассортимента готовой продукций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2.3.2. – разработка готовых рецептов.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 – совершенство структуры управления персоналом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3.1. – разработка структуры заработной платы и льгот в целях привлечения найма и сохранения рабочих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3.2. – разработка программ направленных на повышение эффективности труда кадров.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3.3. – использования системы вознаграждения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3.4. – повышение профессиональных качеств персонала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3.4.1.- разработка программ для обучения трудовых навыков 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3.4.1.1. – производственно технические курсы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3.4.1.2. – стажировки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 совершенствование условий организаций труда.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4.1. – внедрение современных контрольных приборов и счёт но вычислительных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техники.</w:t>
      </w:r>
    </w:p>
    <w:p w:rsidR="00D30385" w:rsidRPr="000B615C" w:rsidRDefault="00D30385" w:rsidP="000B615C">
      <w:pPr>
        <w:widowControl w:val="0"/>
        <w:shd w:val="clear" w:color="000000" w:fill="auto"/>
        <w:tabs>
          <w:tab w:val="left" w:pos="993"/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4.2. – создание благоприятной производственной среды на рабочих местах.</w:t>
      </w:r>
    </w:p>
    <w:p w:rsidR="00D30385" w:rsidRPr="000B615C" w:rsidRDefault="00D30385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0B61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1C84" w:rsidRDefault="00741C84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Задание</w:t>
      </w:r>
      <w:r w:rsidR="007A4A6B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Pr="000B615C">
        <w:rPr>
          <w:rFonts w:ascii="Times New Roman" w:hAnsi="Times New Roman"/>
          <w:b/>
          <w:sz w:val="28"/>
          <w:szCs w:val="28"/>
        </w:rPr>
        <w:t>5</w:t>
      </w:r>
    </w:p>
    <w:p w:rsidR="000B615C" w:rsidRPr="000B615C" w:rsidRDefault="000B615C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C84" w:rsidRPr="000B615C" w:rsidRDefault="000B615C" w:rsidP="000B615C">
      <w:pPr>
        <w:widowControl w:val="0"/>
        <w:numPr>
          <w:ilvl w:val="0"/>
          <w:numId w:val="7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1C84" w:rsidRPr="000B615C">
        <w:rPr>
          <w:rFonts w:ascii="Times New Roman" w:hAnsi="Times New Roman"/>
          <w:b/>
          <w:sz w:val="28"/>
          <w:szCs w:val="28"/>
        </w:rPr>
        <w:t xml:space="preserve">Какую организационно-правовую форму может иметь предприятие «Крошка»? Ответ </w:t>
      </w:r>
      <w:r>
        <w:rPr>
          <w:rFonts w:ascii="Times New Roman" w:hAnsi="Times New Roman"/>
          <w:b/>
          <w:sz w:val="28"/>
          <w:szCs w:val="28"/>
        </w:rPr>
        <w:t>обоснуйте</w:t>
      </w:r>
    </w:p>
    <w:p w:rsidR="000B615C" w:rsidRDefault="000B615C" w:rsidP="000B615C">
      <w:pPr>
        <w:widowControl w:val="0"/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C84" w:rsidRDefault="00741C84" w:rsidP="000B615C">
      <w:pPr>
        <w:widowControl w:val="0"/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Я считаю что фирма «Крошка»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Pr="000B615C">
        <w:rPr>
          <w:rFonts w:ascii="Times New Roman" w:hAnsi="Times New Roman"/>
          <w:sz w:val="28"/>
          <w:szCs w:val="28"/>
        </w:rPr>
        <w:t>может иметь организационно-правовую форму: ООО, потому что малое предприятие создано двумя учредителями, которые сделали вклад в уставной капитал, с целью дальнейшего расширения.</w:t>
      </w:r>
    </w:p>
    <w:p w:rsidR="000B615C" w:rsidRPr="000B615C" w:rsidRDefault="000B615C" w:rsidP="000B615C">
      <w:pPr>
        <w:widowControl w:val="0"/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C84" w:rsidRPr="000B615C" w:rsidRDefault="000B615C" w:rsidP="000B615C">
      <w:pPr>
        <w:widowControl w:val="0"/>
        <w:numPr>
          <w:ilvl w:val="0"/>
          <w:numId w:val="7"/>
        </w:numPr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1C84" w:rsidRPr="000B615C">
        <w:rPr>
          <w:rFonts w:ascii="Times New Roman" w:hAnsi="Times New Roman"/>
          <w:b/>
          <w:sz w:val="28"/>
          <w:szCs w:val="28"/>
        </w:rPr>
        <w:t>Какие документы должны были быть составлены при учреждении малого предприятия</w:t>
      </w:r>
      <w:r w:rsidR="00E67E5A"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="00741C84" w:rsidRPr="000B615C">
        <w:rPr>
          <w:rFonts w:ascii="Times New Roman" w:hAnsi="Times New Roman"/>
          <w:b/>
          <w:sz w:val="28"/>
          <w:szCs w:val="28"/>
        </w:rPr>
        <w:t>«Крошка»? Составьте проект</w:t>
      </w:r>
      <w:r w:rsidRPr="000B615C">
        <w:rPr>
          <w:rFonts w:ascii="Times New Roman" w:hAnsi="Times New Roman"/>
          <w:b/>
          <w:sz w:val="28"/>
          <w:szCs w:val="28"/>
        </w:rPr>
        <w:t xml:space="preserve"> </w:t>
      </w:r>
      <w:r w:rsidR="00741C84" w:rsidRPr="000B615C">
        <w:rPr>
          <w:rFonts w:ascii="Times New Roman" w:hAnsi="Times New Roman"/>
          <w:b/>
          <w:sz w:val="28"/>
          <w:szCs w:val="28"/>
        </w:rPr>
        <w:t>Устава или Учредительного договора</w:t>
      </w:r>
      <w:r w:rsidRPr="000B61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данного предприятия</w:t>
      </w:r>
    </w:p>
    <w:p w:rsidR="000B615C" w:rsidRPr="000B615C" w:rsidRDefault="000B615C" w:rsidP="000B615C">
      <w:pPr>
        <w:widowControl w:val="0"/>
        <w:shd w:val="clear" w:color="000000" w:fill="auto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30385" w:rsidRPr="000B615C" w:rsidRDefault="00252DE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Единственным учредительным документом ООО является устав, на основании которого осуществляется деятельность ООО.</w:t>
      </w:r>
    </w:p>
    <w:p w:rsidR="00252DEF" w:rsidRPr="000B615C" w:rsidRDefault="00252DE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4309">
        <w:rPr>
          <w:rFonts w:ascii="Times New Roman" w:hAnsi="Times New Roman"/>
          <w:b/>
          <w:sz w:val="28"/>
          <w:szCs w:val="28"/>
        </w:rPr>
        <w:t>УЧРЕДИТЕЛЬНЫЙ ДОГОВОР</w:t>
      </w:r>
    </w:p>
    <w:p w:rsid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</w:p>
    <w:p w:rsid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"____________</w:t>
      </w:r>
      <w:r w:rsidRPr="000B615C">
        <w:rPr>
          <w:rFonts w:ascii="Times New Roman" w:hAnsi="Times New Roman"/>
          <w:sz w:val="28"/>
          <w:szCs w:val="28"/>
        </w:rPr>
        <w:t>Крошка</w:t>
      </w:r>
      <w:r w:rsidRPr="000B615C">
        <w:rPr>
          <w:rFonts w:ascii="Times New Roman" w:hAnsi="Times New Roman"/>
          <w:b/>
          <w:sz w:val="28"/>
          <w:szCs w:val="28"/>
        </w:rPr>
        <w:t>______________"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г. _Мологино___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="000B615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B615C">
        <w:rPr>
          <w:rFonts w:ascii="Times New Roman" w:hAnsi="Times New Roman"/>
          <w:sz w:val="28"/>
          <w:szCs w:val="28"/>
        </w:rPr>
        <w:t>_01_"_февраля_ 2005 г.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Мы, нижеподписавшиеся, именуемые в дальнейшем «Участники»: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1) _Тихомиров Артём__________________________________________;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2) _Байбиков Вадим___________________________________________,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1.1. Участники решили создать Общество с ограниченной ответственностью "_________Крошка_________" в соответствии с Законом Российской Федерации "Об обществах с ограниченной ответственностью" и иным действующим законодательством Российской Федерации.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1.2. Участники обязуются нести расходы по приведению учредительных документов Общества в соответствие с действующим законодательством соразмерно количеству выкупаемых долей в соответствии с п. 5.1 настоящего Договора.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2. ПРЕДМЕТ И ЦЕЛИ ДЕЯТЕЛЬНОСТИ ОБЩЕСТВА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2.1. Предмет и цели деятельности Общества подробно оговорены в уставе.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2.2. Общество вправе совершать все действия, не запрещенные действующим законодательством. Деятельность Общества не ограничивается оговоренной в уставе. Сделки, выходящие за пределы уставной деятельности, но не противоречащие закону, признаются действительными.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3. НАИМЕНОВАНИЕ И МЕСТОНАХОЖДЕНИЕ ОБЩЕСТВА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3.1. Полное официальное наименование Общества на русском языке: Общество с ограниченной ответственностью "_________Крошка_________", сокращенное наименование на русском языке: ООО "_____Крошка_____".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3.2. Местонахождение Общества: __________г. Мологино____________. Местонахождением Общества является местонахождение исполнительного органа Общества.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4. ПРАВА И ОБЯЗАННОСТИ ОБЩЕСТВА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4.1. Общество приобретает права юридического лица с момента государственной регистрации.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4.2. В соответствии с действующим законодательством имущество, созданное за счет вкладов участников, в том числе денежные средства, поступившие в качестве платы за доли, а также произведенное и приобретенное Обществом за счет его хозяйственной деятельности, принадлежит Обществу на праве собственности.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4.3. Права и обязанности участников по отношению к Обществу определяются настоящим Договором, уставом Общества и действующим законодательством.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4.4. Для достижения целей своей деятельности Общество может приобретать права, принимать обязанности и осуществлять любые действия, не запрещенные законодательством. Деятельность Общества не ограничивается оговоренной в уставе.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5. УСТАВНЫЙ КАПИТАЛ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5.1. Уставный капитал Общества составляет _триста тысяч__ (____300 000_____) рублей, который вносится денежными средствами и распределяется следующим образом:</w:t>
      </w:r>
    </w:p>
    <w:p w:rsidR="00252DEF" w:rsidRPr="000B615C" w:rsidRDefault="00252DEF" w:rsidP="000B615C">
      <w:pPr>
        <w:widowControl w:val="0"/>
        <w:numPr>
          <w:ilvl w:val="0"/>
          <w:numId w:val="8"/>
        </w:numPr>
        <w:shd w:val="clear" w:color="000000" w:fill="auto"/>
        <w:tabs>
          <w:tab w:val="clear" w:pos="780"/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номинальная стоимость доли __Тихомирова Артёма__________ составляет - _______200 000_____________ рублей, или _66,7_% уставного капитала;</w:t>
      </w:r>
    </w:p>
    <w:p w:rsidR="000B615C" w:rsidRDefault="00252DEF" w:rsidP="000B615C">
      <w:pPr>
        <w:widowControl w:val="0"/>
        <w:numPr>
          <w:ilvl w:val="0"/>
          <w:numId w:val="8"/>
        </w:numPr>
        <w:shd w:val="clear" w:color="000000" w:fill="auto"/>
        <w:tabs>
          <w:tab w:val="clear" w:pos="780"/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номинальная стоимость доли ___Байбикова Артёма__________ составляет - _______100 000_____________, или _33,3_% уставного капитала.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Всего _________300 000________ - 100% уставного капитала.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5.2. Количество голосов, которыми обладает участник, равно количеству полностью оплаченных им долей.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5.3. Не допускается освобождение участника от обязанности оплаты долей, в том числе освобождение от этой обязанности путем зачета требований к Обществу.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5.4. Порядок изменения уставного капитала, а также порядок передачи участниками своих долей третьим лицам определяется уставом.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5.5. Порядок продажи или уступки иным образом участником своей доли (ее части) третьим лицам предусмотрен уставом.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5.6. Участники обладают правом переуступать друг другу принадлежащие им доли (части доли) безвозмездно. Переуступка доли (части доли) оформляется простым заявлением участника, передающего доли (части доли), и заявлением другого участника о своем согласии принять доли (части доли).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5.7. На момент государственной регистрации Общества уставный капитал должен быть оплачен всеми Участниками полностью.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6. ПОРЯДОК УПРАВЛЕНИЯ ОБЩЕСТВОМ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6.1. Высшим органом управления Общества является Общее собрание участников. Единоличным исполнительным органом Общества является Директор.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6.2. Порядок управления Обществом, структура органов управления, порядок создания контрольных органов, а также компетенция органов управления и контрольных органов определяются уставом.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6.3. Участники участвуют в управлении Обществом в порядке, определяемом уставом и действующим законодательством. Участники не вправе вмешиваться в исполнительно-распорядительную деятельность исполнительных органов Общества, в том числе давать обязательные указания о заключении конкретных сделок, найме и увольнении работников и т.п., если такие полномочия не предоставлены Участникам действующим законодательством или уставом Общества.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6.4. Все решения, принятые Участниками Общества, будут иметь юридическую силу и в случае приема в состав участников третьих лиц и могут быть отменены или изменены только с согласия участников.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7. ФИНАНСОВО-ХОЗЯЙСТВЕННАЯ ДЕЯТЕЛЬНОСТЬ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7.1. Финансово-хозяйственная деятельность Общества осуществляется в порядке, установленном действующим законодательством и уставом Общества. Ответственность за эффективность и законность деятельности Общества в пределах своей компетенции несут должностные лица, избранные (назначенные) в установленном порядке.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7.2. Общество вправе ежеквартально (раз в полгода или раз в год) принимать решение о распределении своей чистой прибыли между участниками Общества.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7.3. Решение о распределении прибыли принимает Общее собрание участников.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7.4. Часть чистой прибыли, подлежащей распределению, распределяется пропорционально вкладам в уставный капитал Общества.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8. КОНТРОЛЬ, УЧЕТ И ОТЧЕТНОСТЬ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8.1. Для осуществления своих прав по контролю каждый участник имеет право на получение информации и справок по всем вопросам, связанным с деятельностью Общества. Формы контроля, а также учета и отчетности определяются уставом Общества, действующим законодательством, а также решениями Общего собрания участников.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9. НАРУШЕНИЕ ДОГОВОРА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9.1. В случае неисполнения или ненадлежащего исполнения одним из участников обязательств по настоящему Договору он обязан возместить другим участникам причиненные неисполнением или ненадлежащим исполнением убытки.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9.2. Под возмещением убытков понимается возмещение причиненного участнику ущерба (произведенных расходов, утраты, повреждения имущества), непосредственно обусловленного нарушением настоящего Договора другим участником. Косвенные убытки и упущенная выгода возмещению не подлежат.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10. ФОРС-МАЖОР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10.1. Участники освобождаются от частичного или полного исполнения обязательств по настоящему Договору,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участник не мог ни предвидеть, ни предотвратить разумными мерами. 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10.2. Участник, ссылающийся на обстоятельства непреодолимой силы, обязан немедленно информировать других участников о наступлении подобных обстоятельств в письменной форме, причем по требованию других учредителей должен быть представлен удостоверяющий документ.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10.3. Участник, который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компенсировать последствия невыполнения обязательств.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11. РАССМОТРЕНИЕ СПОРОВ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11.1. Участники будут прилагать все усилия к тому, чтобы решать все разногласия и споры, которые могут возникнуть по настоящему Договору, в связи с ним или в результате его исполнения, путем переговоров.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11.2. Споры и разногласия, которые невозможно решить путем переговоров, решаются в судебном или ином, установленном законом порядке.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12. ИЗМЕНЕНИЕ И РАСТОРЖЕНИЕ ДОГОВОРА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12.1. Настоящий Договор утрачивает силу в случае ликвидации Общества, а также если в Обществе остается один участник.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12.2. Изменения в настоящий Договор и устав Общества, являющиеся их неотъемлемой частью, вносятся в случаях, установленных законом, уставом Общества либо по единогласному решению Общего собрания участников.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13. ВСТУПЛЕНИЕ В СИЛУ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13.1. Настоящий Договор вступает в силу с момента его государственной регистрации.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14. ЗАКЛЮЧИТЕЛЬНЫЕ ПОЛОЖЕНИЯ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14.1. Участники могут передавать права и обязанности, вытекающие из настоящего Договора, третьим лицам при наличии письменного согласия других участников.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14.2. Все изменения и дополнения к настоящему Договору будут оформляться в письменной форме и регистрироваться в установленном порядке.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14.3. Если какое-либо из положений настоящего Договора утратит силу вследствие изменений в законодательстве или иных причин, то это не будет являться причиной для приостановки действия остальных положений. Недействительное положение должно быть заменено положением, допустимым в правовом отношении и близким по смыслу к замененному.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 xml:space="preserve">ПОДПИСИ УЧАСТНИКОВ: 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___Тихомиров А.___ (________________) </w:t>
      </w: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EF" w:rsidRPr="000B615C" w:rsidRDefault="00252DEF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___Байбиков В.____ (________________)</w:t>
      </w:r>
    </w:p>
    <w:p w:rsidR="00252DEF" w:rsidRPr="000B615C" w:rsidRDefault="00252DEF" w:rsidP="000B615C">
      <w:pPr>
        <w:pStyle w:val="a3"/>
        <w:widowControl w:val="0"/>
        <w:shd w:val="clear" w:color="000000" w:fill="auto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5C" w:rsidRDefault="000B61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15C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BC2" w:rsidRPr="000B615C" w:rsidRDefault="004B34E9" w:rsidP="000B615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Е.В.Старовойтова</w:t>
      </w:r>
      <w:r w:rsidR="00456BC2" w:rsidRPr="000B615C">
        <w:rPr>
          <w:rFonts w:ascii="Times New Roman" w:hAnsi="Times New Roman"/>
          <w:sz w:val="28"/>
          <w:szCs w:val="28"/>
        </w:rPr>
        <w:t>, Доверяй, но проверяй: бухгалтерский учет,</w:t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Рабочая тетрадь №9, Центр интенсивных технологий образования, 2009.</w:t>
      </w:r>
    </w:p>
    <w:p w:rsidR="00894EA6" w:rsidRPr="000B615C" w:rsidRDefault="00894EA6" w:rsidP="000B615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Е.В.Старовойтова, Доверяй, но проверяй: бухгалтерский учет (продолжаем изучение),</w:t>
      </w:r>
    </w:p>
    <w:p w:rsidR="00894EA6" w:rsidRPr="000B615C" w:rsidRDefault="00894EA6" w:rsidP="000B615C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Рабочая тетрадь №10, Центр интенсивных технологий образования, 2009.</w:t>
      </w:r>
    </w:p>
    <w:p w:rsidR="00456BC2" w:rsidRPr="000B615C" w:rsidRDefault="00456BC2" w:rsidP="000B615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 xml:space="preserve">А.В.Образцов, </w:t>
      </w:r>
      <w:r w:rsidR="00894EA6" w:rsidRPr="000B615C">
        <w:rPr>
          <w:rFonts w:ascii="Times New Roman" w:hAnsi="Times New Roman"/>
          <w:sz w:val="28"/>
          <w:szCs w:val="28"/>
        </w:rPr>
        <w:t>Правовое обеспечение профессиональной</w:t>
      </w:r>
      <w:r w:rsidR="000B615C" w:rsidRPr="000B615C">
        <w:rPr>
          <w:rFonts w:ascii="Times New Roman" w:hAnsi="Times New Roman"/>
          <w:sz w:val="28"/>
          <w:szCs w:val="28"/>
        </w:rPr>
        <w:t xml:space="preserve"> </w:t>
      </w:r>
      <w:r w:rsidR="00894EA6" w:rsidRPr="000B615C">
        <w:rPr>
          <w:rFonts w:ascii="Times New Roman" w:hAnsi="Times New Roman"/>
          <w:sz w:val="28"/>
          <w:szCs w:val="28"/>
        </w:rPr>
        <w:t>деятельности</w:t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Рабочая тетрадь №</w:t>
      </w:r>
      <w:r w:rsidR="00894EA6" w:rsidRPr="000B615C">
        <w:rPr>
          <w:rFonts w:ascii="Times New Roman" w:hAnsi="Times New Roman"/>
          <w:sz w:val="28"/>
          <w:szCs w:val="28"/>
        </w:rPr>
        <w:t>11</w:t>
      </w:r>
      <w:r w:rsidRPr="000B615C">
        <w:rPr>
          <w:rFonts w:ascii="Times New Roman" w:hAnsi="Times New Roman"/>
          <w:sz w:val="28"/>
          <w:szCs w:val="28"/>
        </w:rPr>
        <w:t>, Центр интенсивных технологий образования, 200</w:t>
      </w:r>
      <w:r w:rsidR="00894EA6" w:rsidRPr="000B615C">
        <w:rPr>
          <w:rFonts w:ascii="Times New Roman" w:hAnsi="Times New Roman"/>
          <w:sz w:val="28"/>
          <w:szCs w:val="28"/>
        </w:rPr>
        <w:t>9</w:t>
      </w:r>
      <w:r w:rsidRPr="000B615C">
        <w:rPr>
          <w:rFonts w:ascii="Times New Roman" w:hAnsi="Times New Roman"/>
          <w:sz w:val="28"/>
          <w:szCs w:val="28"/>
        </w:rPr>
        <w:t>.</w:t>
      </w:r>
    </w:p>
    <w:p w:rsidR="00456BC2" w:rsidRPr="000B615C" w:rsidRDefault="00894EA6" w:rsidP="000B615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А.М. Долгоруков</w:t>
      </w:r>
      <w:r w:rsidR="00456BC2" w:rsidRPr="000B615C">
        <w:rPr>
          <w:rFonts w:ascii="Times New Roman" w:hAnsi="Times New Roman"/>
          <w:sz w:val="28"/>
          <w:szCs w:val="28"/>
        </w:rPr>
        <w:t xml:space="preserve">, </w:t>
      </w:r>
      <w:r w:rsidRPr="000B615C">
        <w:rPr>
          <w:rFonts w:ascii="Times New Roman" w:hAnsi="Times New Roman"/>
          <w:sz w:val="28"/>
          <w:szCs w:val="28"/>
        </w:rPr>
        <w:t>Менеджмент – мифы и реальность</w:t>
      </w:r>
      <w:r w:rsidR="00456BC2" w:rsidRPr="000B615C">
        <w:rPr>
          <w:rFonts w:ascii="Times New Roman" w:hAnsi="Times New Roman"/>
          <w:sz w:val="28"/>
          <w:szCs w:val="28"/>
        </w:rPr>
        <w:t>,</w:t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Рабочая тетрадь №</w:t>
      </w:r>
      <w:r w:rsidR="00894EA6" w:rsidRPr="000B615C">
        <w:rPr>
          <w:rFonts w:ascii="Times New Roman" w:hAnsi="Times New Roman"/>
          <w:sz w:val="28"/>
          <w:szCs w:val="28"/>
        </w:rPr>
        <w:t>12</w:t>
      </w:r>
      <w:r w:rsidRPr="000B615C">
        <w:rPr>
          <w:rFonts w:ascii="Times New Roman" w:hAnsi="Times New Roman"/>
          <w:sz w:val="28"/>
          <w:szCs w:val="28"/>
        </w:rPr>
        <w:t>, Центр интенсивных технологий образования, 200</w:t>
      </w:r>
      <w:r w:rsidR="00894EA6" w:rsidRPr="000B615C">
        <w:rPr>
          <w:rFonts w:ascii="Times New Roman" w:hAnsi="Times New Roman"/>
          <w:sz w:val="28"/>
          <w:szCs w:val="28"/>
        </w:rPr>
        <w:t>9</w:t>
      </w:r>
      <w:r w:rsidRPr="000B615C">
        <w:rPr>
          <w:rFonts w:ascii="Times New Roman" w:hAnsi="Times New Roman"/>
          <w:sz w:val="28"/>
          <w:szCs w:val="28"/>
        </w:rPr>
        <w:t>.</w:t>
      </w:r>
    </w:p>
    <w:p w:rsidR="00456BC2" w:rsidRPr="000B615C" w:rsidRDefault="00894EA6" w:rsidP="000B615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А.М. Долгоруков</w:t>
      </w:r>
      <w:r w:rsidR="00456BC2" w:rsidRPr="000B615C">
        <w:rPr>
          <w:rFonts w:ascii="Times New Roman" w:hAnsi="Times New Roman"/>
          <w:sz w:val="28"/>
          <w:szCs w:val="28"/>
        </w:rPr>
        <w:t xml:space="preserve">, </w:t>
      </w:r>
      <w:r w:rsidRPr="000B615C">
        <w:rPr>
          <w:rFonts w:ascii="Times New Roman" w:hAnsi="Times New Roman"/>
          <w:sz w:val="28"/>
          <w:szCs w:val="28"/>
        </w:rPr>
        <w:t>Искусство управлять собой и другими</w:t>
      </w:r>
      <w:r w:rsidR="00456BC2" w:rsidRPr="000B615C">
        <w:rPr>
          <w:rFonts w:ascii="Times New Roman" w:hAnsi="Times New Roman"/>
          <w:sz w:val="28"/>
          <w:szCs w:val="28"/>
        </w:rPr>
        <w:t>,</w:t>
      </w:r>
    </w:p>
    <w:p w:rsidR="00456BC2" w:rsidRPr="000B615C" w:rsidRDefault="00456BC2" w:rsidP="000B615C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B615C">
        <w:rPr>
          <w:rFonts w:ascii="Times New Roman" w:hAnsi="Times New Roman"/>
          <w:sz w:val="28"/>
          <w:szCs w:val="28"/>
        </w:rPr>
        <w:t>Рабочая тетрадь №</w:t>
      </w:r>
      <w:r w:rsidR="00894EA6" w:rsidRPr="000B615C">
        <w:rPr>
          <w:rFonts w:ascii="Times New Roman" w:hAnsi="Times New Roman"/>
          <w:sz w:val="28"/>
          <w:szCs w:val="28"/>
        </w:rPr>
        <w:t>13</w:t>
      </w:r>
      <w:r w:rsidRPr="000B615C">
        <w:rPr>
          <w:rFonts w:ascii="Times New Roman" w:hAnsi="Times New Roman"/>
          <w:sz w:val="28"/>
          <w:szCs w:val="28"/>
        </w:rPr>
        <w:t>, Центр интенсивных технологий образования, 200</w:t>
      </w:r>
      <w:r w:rsidR="00894EA6" w:rsidRPr="000B615C">
        <w:rPr>
          <w:rFonts w:ascii="Times New Roman" w:hAnsi="Times New Roman"/>
          <w:sz w:val="28"/>
          <w:szCs w:val="28"/>
        </w:rPr>
        <w:t>9</w:t>
      </w:r>
      <w:r w:rsidRPr="000B615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56BC2" w:rsidRPr="000B615C" w:rsidSect="000B61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76" w:rsidRDefault="00A40D76" w:rsidP="00DA3B30">
      <w:pPr>
        <w:pStyle w:val="a3"/>
        <w:spacing w:after="0" w:line="240" w:lineRule="auto"/>
      </w:pPr>
      <w:r>
        <w:separator/>
      </w:r>
    </w:p>
  </w:endnote>
  <w:endnote w:type="continuationSeparator" w:id="0">
    <w:p w:rsidR="00A40D76" w:rsidRDefault="00A40D76" w:rsidP="00DA3B3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76" w:rsidRDefault="00A40D76" w:rsidP="00DA3B30">
      <w:pPr>
        <w:pStyle w:val="a3"/>
        <w:spacing w:after="0" w:line="240" w:lineRule="auto"/>
      </w:pPr>
      <w:r>
        <w:separator/>
      </w:r>
    </w:p>
  </w:footnote>
  <w:footnote w:type="continuationSeparator" w:id="0">
    <w:p w:rsidR="00A40D76" w:rsidRDefault="00A40D76" w:rsidP="00DA3B30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22AB42"/>
    <w:lvl w:ilvl="0">
      <w:numFmt w:val="bullet"/>
      <w:lvlText w:val="*"/>
      <w:lvlJc w:val="left"/>
    </w:lvl>
  </w:abstractNum>
  <w:abstractNum w:abstractNumId="1">
    <w:nsid w:val="0537429E"/>
    <w:multiLevelType w:val="singleLevel"/>
    <w:tmpl w:val="CAC6C7B0"/>
    <w:lvl w:ilvl="0">
      <w:start w:val="1"/>
      <w:numFmt w:val="decimal"/>
      <w:lvlText w:val="%1."/>
      <w:legacy w:legacy="1" w:legacySpace="0" w:legacyIndent="91"/>
      <w:lvlJc w:val="left"/>
      <w:rPr>
        <w:rFonts w:ascii="Times New Roman" w:hAnsi="Times New Roman" w:cs="Times New Roman" w:hint="default"/>
      </w:rPr>
    </w:lvl>
  </w:abstractNum>
  <w:abstractNum w:abstractNumId="2">
    <w:nsid w:val="20087F2A"/>
    <w:multiLevelType w:val="hybridMultilevel"/>
    <w:tmpl w:val="9116A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23593B"/>
    <w:multiLevelType w:val="hybridMultilevel"/>
    <w:tmpl w:val="86F26BAC"/>
    <w:lvl w:ilvl="0" w:tplc="866E95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AF713A"/>
    <w:multiLevelType w:val="hybridMultilevel"/>
    <w:tmpl w:val="7D70CFDA"/>
    <w:lvl w:ilvl="0" w:tplc="FDDA2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5218DF"/>
    <w:multiLevelType w:val="hybridMultilevel"/>
    <w:tmpl w:val="3A24CA08"/>
    <w:lvl w:ilvl="0" w:tplc="52248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D24E4C"/>
    <w:multiLevelType w:val="singleLevel"/>
    <w:tmpl w:val="E3B2D09E"/>
    <w:lvl w:ilvl="0">
      <w:start w:val="1"/>
      <w:numFmt w:val="decimal"/>
      <w:lvlText w:val="%1.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7">
    <w:nsid w:val="609D3242"/>
    <w:multiLevelType w:val="hybridMultilevel"/>
    <w:tmpl w:val="97E497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656620"/>
    <w:multiLevelType w:val="hybridMultilevel"/>
    <w:tmpl w:val="5E44CEFC"/>
    <w:lvl w:ilvl="0" w:tplc="4CC6CC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2E3"/>
    <w:rsid w:val="00031DCA"/>
    <w:rsid w:val="00076D0A"/>
    <w:rsid w:val="000B615C"/>
    <w:rsid w:val="000E6B57"/>
    <w:rsid w:val="00243F5C"/>
    <w:rsid w:val="00244B24"/>
    <w:rsid w:val="00252DEF"/>
    <w:rsid w:val="00255169"/>
    <w:rsid w:val="00255E8F"/>
    <w:rsid w:val="002D503F"/>
    <w:rsid w:val="00300E73"/>
    <w:rsid w:val="00305FE4"/>
    <w:rsid w:val="003651E3"/>
    <w:rsid w:val="00387F5C"/>
    <w:rsid w:val="003D6755"/>
    <w:rsid w:val="003E5C9A"/>
    <w:rsid w:val="00431F94"/>
    <w:rsid w:val="00456BC2"/>
    <w:rsid w:val="004B34E9"/>
    <w:rsid w:val="004E7707"/>
    <w:rsid w:val="00510C4D"/>
    <w:rsid w:val="0059253A"/>
    <w:rsid w:val="005B65F1"/>
    <w:rsid w:val="005E32CF"/>
    <w:rsid w:val="006122DE"/>
    <w:rsid w:val="0063027A"/>
    <w:rsid w:val="006526F2"/>
    <w:rsid w:val="006716C4"/>
    <w:rsid w:val="00676B71"/>
    <w:rsid w:val="006C38BA"/>
    <w:rsid w:val="006E5495"/>
    <w:rsid w:val="006F4FC2"/>
    <w:rsid w:val="00740375"/>
    <w:rsid w:val="00741C84"/>
    <w:rsid w:val="00784ECB"/>
    <w:rsid w:val="00795CAB"/>
    <w:rsid w:val="007A4A6B"/>
    <w:rsid w:val="007A4FCC"/>
    <w:rsid w:val="007B12E3"/>
    <w:rsid w:val="007F46B6"/>
    <w:rsid w:val="00894EA6"/>
    <w:rsid w:val="008A6CE3"/>
    <w:rsid w:val="00947602"/>
    <w:rsid w:val="00980675"/>
    <w:rsid w:val="009C5C0F"/>
    <w:rsid w:val="00A26C2C"/>
    <w:rsid w:val="00A40D76"/>
    <w:rsid w:val="00A54309"/>
    <w:rsid w:val="00B25D5B"/>
    <w:rsid w:val="00B52E9B"/>
    <w:rsid w:val="00BD776E"/>
    <w:rsid w:val="00C117FB"/>
    <w:rsid w:val="00C44490"/>
    <w:rsid w:val="00D27CB9"/>
    <w:rsid w:val="00D30385"/>
    <w:rsid w:val="00DA3B30"/>
    <w:rsid w:val="00DA3DB4"/>
    <w:rsid w:val="00E67E5A"/>
    <w:rsid w:val="00EC3B59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4"/>
        <o:r id="V:Rule17" type="connector" idref="#_x0000_s1055"/>
        <o:r id="V:Rule18" type="connector" idref="#_x0000_s1057"/>
        <o:r id="V:Rule19" type="connector" idref="#_x0000_s1060"/>
        <o:r id="V:Rule20" type="connector" idref="#_x0000_s1061"/>
        <o:r id="V:Rule21" type="connector" idref="#_x0000_s1064"/>
        <o:r id="V:Rule22" type="connector" idref="#_x0000_s1065"/>
        <o:r id="V:Rule23" type="connector" idref="#_x0000_s1068"/>
      </o:rules>
    </o:shapelayout>
  </w:shapeDefaults>
  <w:decimalSymbol w:val=","/>
  <w:listSeparator w:val=";"/>
  <w14:defaultImageDpi w14:val="0"/>
  <w15:chartTrackingRefBased/>
  <w15:docId w15:val="{47AFC2FD-D0C3-4A1E-961E-93DCDD0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E3"/>
    <w:pPr>
      <w:ind w:left="720"/>
      <w:contextualSpacing/>
    </w:pPr>
  </w:style>
  <w:style w:type="table" w:styleId="a4">
    <w:name w:val="Table Grid"/>
    <w:basedOn w:val="a1"/>
    <w:uiPriority w:val="59"/>
    <w:rsid w:val="007B1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DA3B3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A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A3B30"/>
    <w:rPr>
      <w:rFonts w:cs="Times New Roman"/>
    </w:rPr>
  </w:style>
  <w:style w:type="character" w:styleId="a9">
    <w:name w:val="Hyperlink"/>
    <w:uiPriority w:val="99"/>
    <w:rsid w:val="00252D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846E-2E02-4873-850E-5D314CF5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2010-02-28T10:07:00Z</cp:lastPrinted>
  <dcterms:created xsi:type="dcterms:W3CDTF">2014-03-03T22:53:00Z</dcterms:created>
  <dcterms:modified xsi:type="dcterms:W3CDTF">2014-03-03T22:53:00Z</dcterms:modified>
</cp:coreProperties>
</file>