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90" w:rsidRPr="00BF3F8F" w:rsidRDefault="005E4990" w:rsidP="008E2825">
      <w:pPr>
        <w:pStyle w:val="a7"/>
        <w:keepNext/>
        <w:widowControl w:val="0"/>
      </w:pPr>
      <w:r w:rsidRPr="00BF3F8F">
        <w:t>Задание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Разработать операционно-технологическую карту на операцию: скашивание трав на сено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Культура – клевер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Площадь – 300 га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Длина гона – 1000 м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Уклон местности – 1 град.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Марка трактора Т-40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Марка сельскохозяйственной машины КРН-2,1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Допустимая рабочая скорость – 6…9 км/ч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Сроки работ 20.06…10.07.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Количество рабочих дней 6…10.</w:t>
      </w:r>
    </w:p>
    <w:p w:rsidR="005E4990" w:rsidRPr="00BF3F8F" w:rsidRDefault="005E4990" w:rsidP="008E2825">
      <w:pPr>
        <w:pStyle w:val="a7"/>
        <w:keepNext/>
        <w:widowControl w:val="0"/>
      </w:pPr>
    </w:p>
    <w:p w:rsidR="00BF3F8F" w:rsidRDefault="00BF3F8F" w:rsidP="008E2825">
      <w:pPr>
        <w:pStyle w:val="a7"/>
        <w:keepNext/>
        <w:widowControl w:val="0"/>
      </w:pPr>
      <w:r>
        <w:br w:type="page"/>
      </w:r>
      <w:r w:rsidR="005E4990" w:rsidRPr="00BF3F8F">
        <w:t>1. Агротехнические требования</w:t>
      </w:r>
    </w:p>
    <w:p w:rsidR="00BF3F8F" w:rsidRDefault="00BF3F8F" w:rsidP="008E2825">
      <w:pPr>
        <w:pStyle w:val="a7"/>
        <w:keepNext/>
        <w:widowControl w:val="0"/>
      </w:pPr>
    </w:p>
    <w:p w:rsidR="00BF3F8F" w:rsidRDefault="005E4990" w:rsidP="008E2825">
      <w:pPr>
        <w:pStyle w:val="a7"/>
        <w:keepNext/>
        <w:widowControl w:val="0"/>
      </w:pPr>
      <w:r w:rsidRPr="00BF3F8F">
        <w:t>Чтобы получить сено высокого качества и избежать потерь, траву следует скашивать в лучшие агротехнические сроки. Бобовые культуры, к которым относится клевер, убирают в фазу бутонизации и заканчивают уборку не позже фазы цветения. Запаздывание с уборкой трав на 10..15 дней увеличивает потери питательных веществ в сене на 15…20%, а на 20 дней – на 25…30%.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В перестоявших травах содержание перевариваемого белка снижается почти на 50%.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Высоту скашивания устанавливают в зависимости от рельефа почвы и ботанического состава травостоя. Однолетние сеяные травы, и растительность заливных лугов скашивают на высоте 5…6 см, а отаву – 6…7 см, многолетние травы в первый год жизни и при уборке на семена – на высоте 8…9 см. Траву лучше косить в ранние утренние часы. Продолжительность сушки трав первого укоса, проведенного с 6 до 9 часов, сокращается в 3,5 раза по сравнению со временем высушивания трав, скошенных в полдень.</w:t>
      </w:r>
    </w:p>
    <w:p w:rsidR="005E4990" w:rsidRPr="00BF3F8F" w:rsidRDefault="005E4990" w:rsidP="008E2825">
      <w:pPr>
        <w:pStyle w:val="a7"/>
        <w:keepNext/>
        <w:widowControl w:val="0"/>
      </w:pPr>
    </w:p>
    <w:p w:rsidR="005E4990" w:rsidRPr="00BF3F8F" w:rsidRDefault="008E2825" w:rsidP="008E2825">
      <w:pPr>
        <w:pStyle w:val="a7"/>
        <w:keepNext/>
        <w:widowControl w:val="0"/>
      </w:pPr>
      <w:r>
        <w:br w:type="page"/>
      </w:r>
      <w:r w:rsidR="005E4990" w:rsidRPr="00BF3F8F">
        <w:t>2. Комплектование агрегата</w:t>
      </w:r>
    </w:p>
    <w:p w:rsidR="00BF3F8F" w:rsidRDefault="00BF3F8F" w:rsidP="008E2825">
      <w:pPr>
        <w:pStyle w:val="a7"/>
        <w:keepNext/>
        <w:widowControl w:val="0"/>
      </w:pPr>
    </w:p>
    <w:p w:rsidR="00275AE0" w:rsidRPr="00BF3F8F" w:rsidRDefault="00275AE0" w:rsidP="008E2825">
      <w:pPr>
        <w:pStyle w:val="a7"/>
        <w:keepNext/>
        <w:widowControl w:val="0"/>
      </w:pPr>
      <w:r w:rsidRPr="00BF3F8F">
        <w:t>Таблица 1</w:t>
      </w:r>
    </w:p>
    <w:p w:rsidR="00275AE0" w:rsidRPr="00BF3F8F" w:rsidRDefault="00275AE0" w:rsidP="008E2825">
      <w:pPr>
        <w:pStyle w:val="a7"/>
        <w:keepNext/>
        <w:widowControl w:val="0"/>
      </w:pPr>
      <w:r w:rsidRPr="00BF3F8F">
        <w:t>Тяговые и топливно-экономические показатели</w:t>
      </w:r>
      <w:r w:rsidR="00BF3F8F">
        <w:t xml:space="preserve"> </w:t>
      </w:r>
      <w:r w:rsidRPr="00BF3F8F">
        <w:t>трактора Т-40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090"/>
        <w:gridCol w:w="1091"/>
        <w:gridCol w:w="938"/>
        <w:gridCol w:w="850"/>
        <w:gridCol w:w="709"/>
        <w:gridCol w:w="1091"/>
        <w:gridCol w:w="893"/>
      </w:tblGrid>
      <w:tr w:rsidR="00275AE0" w:rsidRPr="00BF3F8F" w:rsidTr="00703EE4">
        <w:trPr>
          <w:trHeight w:val="359"/>
        </w:trPr>
        <w:tc>
          <w:tcPr>
            <w:tcW w:w="1134" w:type="dxa"/>
            <w:vMerge w:val="restart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Передача</w:t>
            </w:r>
          </w:p>
        </w:tc>
        <w:tc>
          <w:tcPr>
            <w:tcW w:w="1134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На х.х.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При наибольшей тяговой мощности</w:t>
            </w:r>
          </w:p>
        </w:tc>
      </w:tr>
      <w:tr w:rsidR="00275AE0" w:rsidRPr="00BF3F8F" w:rsidTr="00703EE4">
        <w:trPr>
          <w:trHeight w:val="141"/>
        </w:trPr>
        <w:tc>
          <w:tcPr>
            <w:tcW w:w="1134" w:type="dxa"/>
            <w:vMerge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</w:p>
        </w:tc>
        <w:tc>
          <w:tcPr>
            <w:tcW w:w="1134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Gхх</w:t>
            </w:r>
            <w:r w:rsidR="00BF3F8F">
              <w:t xml:space="preserve"> </w:t>
            </w:r>
            <w:r w:rsidRPr="00BF3F8F">
              <w:t>кг/ч</w:t>
            </w:r>
          </w:p>
        </w:tc>
        <w:tc>
          <w:tcPr>
            <w:tcW w:w="1090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Nкр</w:t>
            </w:r>
            <w:r w:rsidR="00BF3F8F">
              <w:t xml:space="preserve"> </w:t>
            </w:r>
            <w:r w:rsidRPr="00BF3F8F">
              <w:t>кВт</w:t>
            </w:r>
          </w:p>
        </w:tc>
        <w:tc>
          <w:tcPr>
            <w:tcW w:w="1091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Ркр</w:t>
            </w:r>
            <w:r w:rsidR="00BF3F8F">
              <w:t xml:space="preserve"> </w:t>
            </w:r>
            <w:r w:rsidRPr="00BF3F8F">
              <w:t>кН</w:t>
            </w:r>
          </w:p>
        </w:tc>
        <w:tc>
          <w:tcPr>
            <w:tcW w:w="938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Vт</w:t>
            </w:r>
            <w:r w:rsidR="00BF3F8F">
              <w:t xml:space="preserve"> </w:t>
            </w:r>
            <w:r w:rsidRPr="00BF3F8F">
              <w:t>км/ч</w:t>
            </w:r>
          </w:p>
        </w:tc>
        <w:tc>
          <w:tcPr>
            <w:tcW w:w="850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Gт</w:t>
            </w:r>
            <w:r w:rsidR="00BF3F8F">
              <w:t xml:space="preserve"> </w:t>
            </w:r>
            <w:r w:rsidRPr="00BF3F8F">
              <w:t>кг/ч</w:t>
            </w:r>
          </w:p>
        </w:tc>
        <w:tc>
          <w:tcPr>
            <w:tcW w:w="709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iтр</w:t>
            </w:r>
          </w:p>
        </w:tc>
        <w:tc>
          <w:tcPr>
            <w:tcW w:w="1091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δ</w:t>
            </w:r>
            <w:r w:rsidR="00BF3F8F">
              <w:t xml:space="preserve"> </w:t>
            </w:r>
            <w:r w:rsidRPr="00BF3F8F">
              <w:t>%</w:t>
            </w:r>
          </w:p>
        </w:tc>
        <w:tc>
          <w:tcPr>
            <w:tcW w:w="893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n</w:t>
            </w:r>
            <w:r w:rsidR="00BF3F8F">
              <w:t xml:space="preserve"> </w:t>
            </w:r>
            <w:r w:rsidRPr="00BF3F8F">
              <w:t>об/с</w:t>
            </w:r>
          </w:p>
        </w:tc>
      </w:tr>
      <w:tr w:rsidR="00275AE0" w:rsidRPr="00BF3F8F" w:rsidTr="00703EE4">
        <w:trPr>
          <w:trHeight w:val="308"/>
        </w:trPr>
        <w:tc>
          <w:tcPr>
            <w:tcW w:w="1134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2</w:t>
            </w:r>
          </w:p>
        </w:tc>
        <w:tc>
          <w:tcPr>
            <w:tcW w:w="1134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3,4</w:t>
            </w:r>
          </w:p>
        </w:tc>
        <w:tc>
          <w:tcPr>
            <w:tcW w:w="1090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35,0</w:t>
            </w:r>
          </w:p>
        </w:tc>
        <w:tc>
          <w:tcPr>
            <w:tcW w:w="1091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13,98</w:t>
            </w:r>
          </w:p>
        </w:tc>
        <w:tc>
          <w:tcPr>
            <w:tcW w:w="938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6,75</w:t>
            </w:r>
          </w:p>
        </w:tc>
        <w:tc>
          <w:tcPr>
            <w:tcW w:w="850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9,5</w:t>
            </w:r>
          </w:p>
        </w:tc>
        <w:tc>
          <w:tcPr>
            <w:tcW w:w="709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68,7</w:t>
            </w:r>
          </w:p>
        </w:tc>
        <w:tc>
          <w:tcPr>
            <w:tcW w:w="1091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9,96</w:t>
            </w:r>
          </w:p>
        </w:tc>
        <w:tc>
          <w:tcPr>
            <w:tcW w:w="893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29,83</w:t>
            </w:r>
          </w:p>
        </w:tc>
      </w:tr>
      <w:tr w:rsidR="00275AE0" w:rsidRPr="00BF3F8F" w:rsidTr="00703EE4">
        <w:trPr>
          <w:trHeight w:val="323"/>
        </w:trPr>
        <w:tc>
          <w:tcPr>
            <w:tcW w:w="1134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3</w:t>
            </w:r>
          </w:p>
        </w:tc>
        <w:tc>
          <w:tcPr>
            <w:tcW w:w="1134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3,1</w:t>
            </w:r>
          </w:p>
        </w:tc>
        <w:tc>
          <w:tcPr>
            <w:tcW w:w="1090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36,0</w:t>
            </w:r>
          </w:p>
        </w:tc>
        <w:tc>
          <w:tcPr>
            <w:tcW w:w="1091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11,45</w:t>
            </w:r>
          </w:p>
        </w:tc>
        <w:tc>
          <w:tcPr>
            <w:tcW w:w="938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8,5</w:t>
            </w:r>
          </w:p>
        </w:tc>
        <w:tc>
          <w:tcPr>
            <w:tcW w:w="850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9,4</w:t>
            </w:r>
          </w:p>
        </w:tc>
        <w:tc>
          <w:tcPr>
            <w:tcW w:w="709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57,6</w:t>
            </w:r>
          </w:p>
        </w:tc>
        <w:tc>
          <w:tcPr>
            <w:tcW w:w="1091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9,0</w:t>
            </w:r>
          </w:p>
        </w:tc>
        <w:tc>
          <w:tcPr>
            <w:tcW w:w="893" w:type="dxa"/>
            <w:shd w:val="clear" w:color="auto" w:fill="auto"/>
          </w:tcPr>
          <w:p w:rsidR="00275AE0" w:rsidRPr="00BF3F8F" w:rsidRDefault="00275AE0" w:rsidP="00703EE4">
            <w:pPr>
              <w:pStyle w:val="a8"/>
              <w:keepNext/>
              <w:widowControl w:val="0"/>
            </w:pPr>
            <w:r w:rsidRPr="00BF3F8F">
              <w:t>28,67</w:t>
            </w:r>
          </w:p>
        </w:tc>
      </w:tr>
    </w:tbl>
    <w:p w:rsidR="00861713" w:rsidRPr="00BF3F8F" w:rsidRDefault="00861713" w:rsidP="008E2825">
      <w:pPr>
        <w:pStyle w:val="a7"/>
        <w:keepNext/>
        <w:widowControl w:val="0"/>
      </w:pPr>
    </w:p>
    <w:p w:rsidR="005E4990" w:rsidRDefault="005E4990" w:rsidP="008E2825">
      <w:pPr>
        <w:pStyle w:val="a7"/>
        <w:keepNext/>
        <w:widowControl w:val="0"/>
      </w:pPr>
      <w:r w:rsidRPr="00BF3F8F">
        <w:t>2.1 Для выбранных передач находим тяговое сопротивление. Так как привод рабочих органов косилки осуществляется через ВОМ трактора, то расчет осуществляется по следующей формуле: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Rагр= Км*Вр</w:t>
      </w:r>
      <w:r w:rsidR="00BF3F8F">
        <w:t xml:space="preserve"> </w:t>
      </w:r>
      <w:r w:rsidRPr="00BF3F8F">
        <w:t>+ 0,159NВОМ* iт*</w:t>
      </w:r>
      <w:r w:rsidRPr="00BF3F8F">
        <w:rPr>
          <w:szCs w:val="28"/>
        </w:rPr>
        <w:sym w:font="Symbol" w:char="F068"/>
      </w:r>
      <w:r w:rsidRPr="00BF3F8F">
        <w:t>мт/Rк*nн , + Gт*sin</w:t>
      </w:r>
      <w:r w:rsidRPr="00BF3F8F">
        <w:rPr>
          <w:szCs w:val="28"/>
        </w:rPr>
        <w:sym w:font="Symbol" w:char="F061"/>
      </w:r>
      <w:r w:rsidRPr="00BF3F8F">
        <w:t>, кН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 xml:space="preserve">где: Км – удельное сопротивление косилки (0,7…1) кН/м; Вр – ширина захвата косилки, м; NВОМ – мощность, передаваемая через ВОМ трактора (3,5…4,5), кВт; iт – общее передаточное число трансмиссии трактора на принятых передачах; </w:t>
      </w:r>
      <w:r w:rsidRPr="00BF3F8F">
        <w:rPr>
          <w:szCs w:val="28"/>
        </w:rPr>
        <w:sym w:font="Symbol" w:char="F068"/>
      </w:r>
      <w:r w:rsidRPr="00BF3F8F">
        <w:t xml:space="preserve">мт – механический КПД трансмиссии трактора (для колесных – 0,91…0,92); Rк – динамический радиус качения ведущего колеса трактора, м; nн – номинальная частота вращения коленчатого вала, об/с, ; Gт – сила веса косилки (5,586 кН); </w:t>
      </w:r>
      <w:r w:rsidRPr="00BF3F8F">
        <w:rPr>
          <w:szCs w:val="28"/>
        </w:rPr>
        <w:sym w:font="Symbol" w:char="F061"/>
      </w:r>
      <w:r w:rsidRPr="00BF3F8F">
        <w:t xml:space="preserve"> – уклон поля.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861713" w:rsidP="008E2825">
      <w:pPr>
        <w:pStyle w:val="a7"/>
        <w:keepNext/>
        <w:widowControl w:val="0"/>
      </w:pPr>
      <w:r w:rsidRPr="00BF3F8F">
        <w:t xml:space="preserve">2.2 </w:t>
      </w:r>
      <w:r w:rsidR="005E4990" w:rsidRPr="00BF3F8F">
        <w:t>Удельное сопротивление косилки с учетом увеличения скорости более чем на 5 км/ч: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 xml:space="preserve">Км = Ко[1 + </w:t>
      </w:r>
      <w:r w:rsidRPr="00BF3F8F">
        <w:rPr>
          <w:szCs w:val="28"/>
        </w:rPr>
        <w:sym w:font="Symbol" w:char="F044"/>
      </w:r>
      <w:r w:rsidRPr="00BF3F8F">
        <w:t>К/100(Vр – Vо)], кН/м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 xml:space="preserve">где: Ко – удельное сопротивление машины при 5 км/ч, (0,7…1,1)кН/м; </w:t>
      </w:r>
      <w:r w:rsidRPr="00BF3F8F">
        <w:rPr>
          <w:szCs w:val="28"/>
        </w:rPr>
        <w:sym w:font="Symbol" w:char="F044"/>
      </w:r>
      <w:r w:rsidRPr="00BF3F8F">
        <w:t>К – темп увеличения сопротивления с ростом скорости, (1,5…3) %; Vр – рабочая скорость, км/с.</w:t>
      </w:r>
    </w:p>
    <w:p w:rsidR="005E4990" w:rsidRPr="00BF3F8F" w:rsidRDefault="00861713" w:rsidP="008E2825">
      <w:pPr>
        <w:pStyle w:val="a7"/>
        <w:keepNext/>
        <w:widowControl w:val="0"/>
      </w:pPr>
      <w:r w:rsidRPr="00BF3F8F">
        <w:t xml:space="preserve">2.3 </w:t>
      </w:r>
      <w:r w:rsidR="005E4990" w:rsidRPr="00BF3F8F">
        <w:t>Рабочая скорость с учетом буксования подсчитывается по следующей формуле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 xml:space="preserve">Vр = Vт(1 – </w:t>
      </w:r>
      <w:r w:rsidRPr="00BF3F8F">
        <w:rPr>
          <w:szCs w:val="28"/>
        </w:rPr>
        <w:sym w:font="Symbol" w:char="F064"/>
      </w:r>
      <w:r w:rsidRPr="00BF3F8F">
        <w:t>/100), км/ч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Vт</w:t>
      </w:r>
      <w:r w:rsidR="00BF3F8F">
        <w:t xml:space="preserve"> </w:t>
      </w:r>
      <w:r w:rsidRPr="00BF3F8F">
        <w:t xml:space="preserve">– техническая скорость на соответствующей передаче, км/ч; </w:t>
      </w:r>
      <w:r w:rsidRPr="00BF3F8F">
        <w:rPr>
          <w:szCs w:val="28"/>
        </w:rPr>
        <w:sym w:font="Symbol" w:char="F064"/>
      </w:r>
      <w:r w:rsidRPr="00BF3F8F">
        <w:t xml:space="preserve"> – буксование, для колесных тракторов 12…20%.</w:t>
      </w:r>
    </w:p>
    <w:p w:rsidR="008E2825" w:rsidRDefault="008E2825" w:rsidP="008E2825">
      <w:pPr>
        <w:pStyle w:val="a7"/>
        <w:keepNext/>
        <w:widowControl w:val="0"/>
      </w:pPr>
    </w:p>
    <w:p w:rsidR="00BF3F8F" w:rsidRDefault="005E4990" w:rsidP="008E2825">
      <w:pPr>
        <w:pStyle w:val="a7"/>
        <w:keepNext/>
        <w:widowControl w:val="0"/>
      </w:pPr>
      <w:r w:rsidRPr="00BF3F8F">
        <w:t>Для 2 передачи Vр = 6,75(1 –9,96/100) = 6,08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Км = 1[1+3/100(6,08 – 5)] = 1,03</w:t>
      </w:r>
    </w:p>
    <w:p w:rsidR="008E2825" w:rsidRDefault="008E2825" w:rsidP="008E2825">
      <w:pPr>
        <w:pStyle w:val="a7"/>
        <w:keepNext/>
        <w:widowControl w:val="0"/>
      </w:pPr>
    </w:p>
    <w:p w:rsidR="00BF3F8F" w:rsidRDefault="00861713" w:rsidP="008E2825">
      <w:pPr>
        <w:pStyle w:val="a7"/>
        <w:keepNext/>
        <w:widowControl w:val="0"/>
      </w:pPr>
      <w:r w:rsidRPr="00BF3F8F">
        <w:t xml:space="preserve">2.4 </w:t>
      </w:r>
      <w:r w:rsidR="005E4990" w:rsidRPr="00BF3F8F">
        <w:t>Динамический радиус качения определяют из равенства</w:t>
      </w:r>
    </w:p>
    <w:p w:rsidR="00BF3F8F" w:rsidRDefault="00BF3F8F" w:rsidP="008E2825">
      <w:pPr>
        <w:pStyle w:val="a7"/>
        <w:keepNext/>
        <w:widowControl w:val="0"/>
      </w:pPr>
    </w:p>
    <w:p w:rsidR="005E4990" w:rsidRDefault="005E4990" w:rsidP="008E2825">
      <w:pPr>
        <w:pStyle w:val="a7"/>
        <w:keepNext/>
        <w:widowControl w:val="0"/>
      </w:pPr>
      <w:r w:rsidRPr="00BF3F8F">
        <w:t>Rк = R0 +</w:t>
      </w:r>
      <w:r w:rsidRPr="00BF3F8F">
        <w:rPr>
          <w:szCs w:val="28"/>
        </w:rPr>
        <w:sym w:font="Symbol" w:char="F062"/>
      </w:r>
      <w:r w:rsidRPr="00BF3F8F">
        <w:t>*h, м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 xml:space="preserve">где: R0 – радиус посадочной окружности обода колеса – 0,483 м; </w:t>
      </w:r>
      <w:r w:rsidRPr="00BF3F8F">
        <w:rPr>
          <w:szCs w:val="28"/>
        </w:rPr>
        <w:sym w:font="Symbol" w:char="F062"/>
      </w:r>
      <w:r w:rsidRPr="00BF3F8F">
        <w:t xml:space="preserve"> – коэффициент усадки шины – 0,75; h – высота поперечного профиля шины – 0,262 м.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Rк = 0,483 + 0,75*0,262 = 0,68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Подставляем найденные значения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Rагр2 =1,03*2,1+ 0,159*4,5*68,7*0,92/0,68*29,83+ 5,586*0,0175= 4,49 кН</w:t>
      </w:r>
    </w:p>
    <w:p w:rsidR="00BF3F8F" w:rsidRDefault="005E4990" w:rsidP="008E2825">
      <w:pPr>
        <w:pStyle w:val="a7"/>
        <w:keepNext/>
        <w:widowControl w:val="0"/>
      </w:pPr>
      <w:r w:rsidRPr="00BF3F8F">
        <w:t>Для 3 передачи Vр = 8,5(1 –9/100) =7,74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Км = 1[1+3/100(7,74 – 5)] = 1,08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Rагр3 =1,08*2,1 + 0,159*4,5*57,6*0,92/0,68*28,67 + 5,586*0,0175 = 4,32 кН</w:t>
      </w:r>
    </w:p>
    <w:p w:rsidR="005E4990" w:rsidRPr="00BF3F8F" w:rsidRDefault="008E2825" w:rsidP="008E2825">
      <w:pPr>
        <w:pStyle w:val="a7"/>
        <w:keepNext/>
        <w:widowControl w:val="0"/>
      </w:pPr>
      <w:r>
        <w:br w:type="page"/>
      </w:r>
      <w:r w:rsidR="00861713" w:rsidRPr="00BF3F8F">
        <w:t xml:space="preserve">2.5 </w:t>
      </w:r>
      <w:r w:rsidR="005E4990" w:rsidRPr="00BF3F8F">
        <w:t>Определяем коэффициент использования тягового усилия</w:t>
      </w:r>
    </w:p>
    <w:p w:rsidR="00BF3F8F" w:rsidRDefault="00BF3F8F" w:rsidP="008E2825">
      <w:pPr>
        <w:pStyle w:val="a7"/>
        <w:keepNext/>
        <w:widowControl w:val="0"/>
      </w:pPr>
    </w:p>
    <w:p w:rsidR="00BF3F8F" w:rsidRDefault="005E4990" w:rsidP="008E2825">
      <w:pPr>
        <w:pStyle w:val="a7"/>
        <w:keepNext/>
        <w:widowControl w:val="0"/>
      </w:pPr>
      <w:r w:rsidRPr="00BF3F8F">
        <w:rPr>
          <w:szCs w:val="28"/>
        </w:rPr>
        <w:sym w:font="Symbol" w:char="F068"/>
      </w:r>
      <w:r w:rsidRPr="00BF3F8F">
        <w:t>= Rаг/Ркр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rPr>
          <w:szCs w:val="28"/>
        </w:rPr>
        <w:sym w:font="Symbol" w:char="F068"/>
      </w:r>
      <w:r w:rsidRPr="00BF3F8F">
        <w:t>2 =4,49/13,98 = 0,32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rPr>
          <w:szCs w:val="28"/>
        </w:rPr>
        <w:sym w:font="Symbol" w:char="F068"/>
      </w:r>
      <w:r w:rsidRPr="00BF3F8F">
        <w:t>3 =4,32/11,45 = 0,38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861713" w:rsidP="008E2825">
      <w:pPr>
        <w:pStyle w:val="a7"/>
        <w:keepNext/>
        <w:widowControl w:val="0"/>
      </w:pPr>
      <w:r w:rsidRPr="00BF3F8F">
        <w:t xml:space="preserve">2.6 </w:t>
      </w:r>
      <w:r w:rsidR="005E4990" w:rsidRPr="00BF3F8F">
        <w:t>Определяем часовую производительность агрегата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Wч =0,1* Bр* vр* τ, га/ч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Bр – рабочая ширина захвата Вр=Вк*0,98, м; Vр – рабочая скорость движения агрегата, км/ч;</w:t>
      </w:r>
      <w:r w:rsidR="00BF3F8F">
        <w:t xml:space="preserve"> </w:t>
      </w:r>
      <w:r w:rsidRPr="00BF3F8F">
        <w:t>τ – коэффициент использования рабочего времени (0,7…0,8).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Wч2 = 0,1*2,1*0,98 *6,08*0,8 = 1,00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Wч3 = 0,1*2,1*0,98*7,74 *0,8 = 1,27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Вывод: наиболее рациональной является 3 передача, так как на этой передаче обеспечиваются максимальные значения коэффициента использования тягового усилия и производительности агрегата.</w:t>
      </w:r>
    </w:p>
    <w:p w:rsidR="008E2825" w:rsidRDefault="008E2825" w:rsidP="008E2825">
      <w:pPr>
        <w:pStyle w:val="a7"/>
        <w:keepNext/>
        <w:widowControl w:val="0"/>
      </w:pPr>
    </w:p>
    <w:p w:rsidR="005E4990" w:rsidRDefault="00861713" w:rsidP="008E2825">
      <w:pPr>
        <w:pStyle w:val="a7"/>
        <w:keepNext/>
        <w:widowControl w:val="0"/>
      </w:pPr>
      <w:r w:rsidRPr="00BF3F8F">
        <w:t xml:space="preserve">2.7 </w:t>
      </w:r>
      <w:r w:rsidR="005E4990" w:rsidRPr="00BF3F8F">
        <w:t>Количество агрегатов на весь объем работ определяется :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n = Q/Wч*7*m,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Q – объем работ, га; m – количество календарных дней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n = 300/1,0*7*10 = 4,29. Принимается 5 агрегатов.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Уточним количество дней, которое потребуется для выполнения всего объема работ 5 агрегатами: m = 300/1,0 *7*5 = 8,6 дней.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3. Подготовка агрегатов к работе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Подготовка трактора Т-40 к работе с косилкой КРН-21 заключается в следующем: колеса трактора устанавливают так, чтобы дорожный просвет был максимальный, а расстояние между серединами шин передних и задних колес (колея) – 1400…1500 мм. Снимают с тракторов скобу прицепа и колпак ВОМ. Гидромеханизмом трактора опускают навесные устройства в крайнее нижнее положение.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Разъединяют силовые рычаги, снимают их со шлицев поворотного вала и устанавливают задние концы продольных тяг на высоте 485 мм от земли до отверстий в сферических шарнирах. В таком положении надевают силовые рычаги на шлицы поворотного вала и соединяют их при максимальном подъеме (до 865 мм). Опускание навесного устройства ниже 485 мм ограничивают установкой хомутиков на штоке силового гидроцилиндра.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При навешивании КРН-2</w:t>
      </w:r>
      <w:r w:rsidR="006E1283">
        <w:t>,</w:t>
      </w:r>
      <w:r w:rsidRPr="00BF3F8F">
        <w:t>1 трактор подают задним ходом к косилке. Опускают навесное устройство в крайнее нижнее положение, так чтобы шарниры задних концов продольных тяг расположились против рамы навески косилки. Рукоятку распределителя гидромеханизма ставят в «плавающее» положение. Механизм навески рамы косилки соединяют с центральной и продольными тягами навесного устройства трактора. Устанавливают шарнир карданной передачи косилки на ВОМ трактора и закрепляют его. Блокируют продольные тяги навесной системы, чтобы рама косилки не смещалась относительно продольной оси трактора. Гидромеханизмом поднимают косилку так, чтобы режущий аппарат не касался земли, и вертикальными тягами выравнивают раму в поперечном направлении, а верхней тягой в продольном. После настройки длина раскосов должна быть 515 мм, а верхней тяги 820 мм.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При подготовке косилки к работе необходимо отрегулировать горизонтальность режущего аппарата, высоту среза, положение режущего аппарата относительно шатуна и трактора, натяжение приводных ремней, положение полевой доски и отводящих прутков, давление башмаков на почву.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Перед началом работы косилку смазывают и обкатывают на месте в течение 5…10 мин вхолостую на малых оборотах коленчатого вала двигателя трактора с постепенным увеличением их до нормальных.</w:t>
      </w:r>
    </w:p>
    <w:p w:rsidR="00BF3F8F" w:rsidRDefault="00BF3F8F" w:rsidP="008E2825">
      <w:pPr>
        <w:pStyle w:val="a7"/>
        <w:keepNext/>
        <w:widowControl w:val="0"/>
      </w:pPr>
    </w:p>
    <w:p w:rsidR="005E4990" w:rsidRPr="00BF3F8F" w:rsidRDefault="008E2825" w:rsidP="008E2825">
      <w:pPr>
        <w:pStyle w:val="a7"/>
        <w:keepNext/>
        <w:widowControl w:val="0"/>
      </w:pPr>
      <w:r>
        <w:br w:type="page"/>
      </w:r>
      <w:r w:rsidR="005E4990" w:rsidRPr="00BF3F8F">
        <w:t>4. Подготовка поля</w:t>
      </w:r>
    </w:p>
    <w:p w:rsidR="00BF3F8F" w:rsidRDefault="00BF3F8F" w:rsidP="008E2825">
      <w:pPr>
        <w:pStyle w:val="a7"/>
        <w:keepNext/>
        <w:widowControl w:val="0"/>
      </w:pPr>
    </w:p>
    <w:p w:rsidR="00BF3F8F" w:rsidRDefault="005E4990" w:rsidP="008E2825">
      <w:pPr>
        <w:pStyle w:val="a7"/>
        <w:keepNext/>
        <w:widowControl w:val="0"/>
      </w:pPr>
      <w:r w:rsidRPr="00BF3F8F">
        <w:t>Подготовку поля сеноуборочными машинами начинают весной – убирают все, что мешает работе агрегата: камни, остатки скирд и т.д. Большие поля разбивают на загоны прямоугольной формы (размер загона должен соответствовать дневной выработке агрегата). Обкашивают загоны и поворотные полосы.</w:t>
      </w:r>
    </w:p>
    <w:p w:rsidR="00EC3030" w:rsidRDefault="00EC3030" w:rsidP="008E2825">
      <w:pPr>
        <w:pStyle w:val="a7"/>
        <w:keepNext/>
        <w:widowControl w:val="0"/>
      </w:pPr>
      <w:r w:rsidRPr="00BF3F8F">
        <w:t>На полях, с длиной гона более 600 м применяют гоновые способы движения с направлением по часовой стрелке (рис.1). Длинная сторона загона на полях естественных трав должна совпадать с длинной стороной луга, а на полях, засеянных травами, – с направлением пахоты.</w:t>
      </w:r>
    </w:p>
    <w:p w:rsidR="00EC3030" w:rsidRDefault="00EC3030" w:rsidP="008E2825">
      <w:pPr>
        <w:pStyle w:val="a7"/>
        <w:keepNext/>
        <w:widowControl w:val="0"/>
      </w:pPr>
      <w:r w:rsidRPr="00BF3F8F">
        <w:t>Ширина поворотной полосы:</w:t>
      </w:r>
    </w:p>
    <w:p w:rsidR="00EC3030" w:rsidRDefault="00EC3030" w:rsidP="008E2825">
      <w:pPr>
        <w:pStyle w:val="a7"/>
        <w:keepNext/>
        <w:widowControl w:val="0"/>
      </w:pPr>
    </w:p>
    <w:p w:rsidR="00EC3030" w:rsidRPr="00BF3F8F" w:rsidRDefault="00EC3030" w:rsidP="008E2825">
      <w:pPr>
        <w:pStyle w:val="a7"/>
        <w:keepNext/>
        <w:widowControl w:val="0"/>
      </w:pPr>
      <w:r w:rsidRPr="00BF3F8F">
        <w:t>Е = 2,8Rп + 0,5Ваг, м</w:t>
      </w:r>
    </w:p>
    <w:p w:rsidR="00EC3030" w:rsidRDefault="00EC3030" w:rsidP="008E2825">
      <w:pPr>
        <w:pStyle w:val="a7"/>
        <w:keepNext/>
        <w:widowControl w:val="0"/>
      </w:pPr>
    </w:p>
    <w:p w:rsidR="00EC3030" w:rsidRPr="00BF3F8F" w:rsidRDefault="00EC3030" w:rsidP="008E2825">
      <w:pPr>
        <w:pStyle w:val="a7"/>
        <w:keepNext/>
        <w:widowControl w:val="0"/>
      </w:pPr>
      <w:r w:rsidRPr="00BF3F8F">
        <w:t>где: Rп – минимальный радиус поворота агрегата зависит от ширины агрегата (1,1 Ваг), м; Ваг – ширина агрегата, м.</w:t>
      </w:r>
    </w:p>
    <w:p w:rsidR="008E2825" w:rsidRDefault="008E2825" w:rsidP="008E2825">
      <w:pPr>
        <w:pStyle w:val="a7"/>
        <w:keepNext/>
        <w:widowControl w:val="0"/>
      </w:pPr>
    </w:p>
    <w:p w:rsidR="00EC3030" w:rsidRPr="00BF3F8F" w:rsidRDefault="00EC3030" w:rsidP="008E2825">
      <w:pPr>
        <w:pStyle w:val="a7"/>
        <w:keepNext/>
        <w:widowControl w:val="0"/>
      </w:pPr>
      <w:r w:rsidRPr="00BF3F8F">
        <w:t>Е = 2,8*1,1*2,1 + 0,5*2,1 =7,5 м.</w:t>
      </w:r>
    </w:p>
    <w:p w:rsidR="00BF3F8F" w:rsidRDefault="00BF3F8F" w:rsidP="008E2825">
      <w:pPr>
        <w:pStyle w:val="a7"/>
        <w:keepNext/>
        <w:widowControl w:val="0"/>
      </w:pPr>
    </w:p>
    <w:p w:rsidR="00EC3030" w:rsidRDefault="009671DE" w:rsidP="008E2825">
      <w:pPr>
        <w:pStyle w:val="a7"/>
        <w:keepNext/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07.75pt">
            <v:imagedata r:id="rId5" o:title=""/>
          </v:shape>
        </w:pict>
      </w:r>
    </w:p>
    <w:p w:rsidR="00BF3F8F" w:rsidRDefault="00861713" w:rsidP="008E2825">
      <w:pPr>
        <w:pStyle w:val="a7"/>
        <w:keepNext/>
        <w:widowControl w:val="0"/>
      </w:pPr>
      <w:r w:rsidRPr="00BF3F8F">
        <w:t>Рис. 1. Гоновые способы движения: а) круговой гоновый; б) с расширением прокосов.</w:t>
      </w:r>
    </w:p>
    <w:p w:rsidR="00861713" w:rsidRPr="00BF3F8F" w:rsidRDefault="00861713" w:rsidP="008E2825">
      <w:pPr>
        <w:pStyle w:val="a7"/>
        <w:keepNext/>
        <w:widowControl w:val="0"/>
      </w:pPr>
    </w:p>
    <w:p w:rsidR="00861713" w:rsidRPr="00BF3F8F" w:rsidRDefault="009671DE" w:rsidP="008E2825">
      <w:pPr>
        <w:pStyle w:val="a7"/>
        <w:keepNext/>
        <w:widowControl w:val="0"/>
      </w:pPr>
      <w:r>
        <w:pict>
          <v:shape id="_x0000_i1026" type="#_x0000_t75" style="width:424.5pt;height:252pt">
            <v:imagedata r:id="rId6" o:title="" cropbottom="11248f" cropright="4420f"/>
          </v:shape>
        </w:pict>
      </w:r>
    </w:p>
    <w:p w:rsidR="00BF3F8F" w:rsidRDefault="00861713" w:rsidP="008E2825">
      <w:pPr>
        <w:pStyle w:val="a7"/>
        <w:keepNext/>
        <w:widowControl w:val="0"/>
      </w:pPr>
      <w:r w:rsidRPr="00BF3F8F">
        <w:t>Рис.2. Подготовка поля: а) к круговому гоновому способу движения; б) с расширением прокосов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Оптимальная ширина загона, м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Sа =</w:t>
      </w:r>
      <w:r w:rsidR="00BF3F8F">
        <w:t xml:space="preserve"> </w:t>
      </w:r>
      <w:r w:rsidRPr="00BF3F8F">
        <w:t>16* Rn2 +2 Bаг* Lг, м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Lг – рабочая длина гона.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Sа =</w:t>
      </w:r>
      <w:r w:rsidR="00BF3F8F">
        <w:t xml:space="preserve"> </w:t>
      </w:r>
      <w:r w:rsidRPr="00BF3F8F">
        <w:t>16 2,312 + 2*2,1*1000 = 65,5 м</w:t>
      </w:r>
    </w:p>
    <w:p w:rsidR="005E4990" w:rsidRPr="00BF3F8F" w:rsidRDefault="005E4990" w:rsidP="008E2825">
      <w:pPr>
        <w:pStyle w:val="a7"/>
        <w:keepNext/>
        <w:widowControl w:val="0"/>
      </w:pPr>
    </w:p>
    <w:p w:rsidR="005E4990" w:rsidRPr="00BF3F8F" w:rsidRDefault="008E2825" w:rsidP="008E2825">
      <w:pPr>
        <w:pStyle w:val="a7"/>
        <w:keepNext/>
        <w:widowControl w:val="0"/>
      </w:pPr>
      <w:r>
        <w:br w:type="page"/>
      </w:r>
      <w:r w:rsidR="005E4990" w:rsidRPr="00BF3F8F">
        <w:t>5. Работа агрегата в загоне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Подъехав к полю, производят регулировку косилки в зависимости от условий работы.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Режущий аппарат косилки должен располагаться в горизонтальной плоскости и опираться на почву башмаками. Это достигается изменением длины верхней тяги навесной системы трактора и натяжением пружин механизма уравновешивания.</w:t>
      </w:r>
    </w:p>
    <w:p w:rsidR="00BF3F8F" w:rsidRDefault="005E4990" w:rsidP="008E2825">
      <w:pPr>
        <w:pStyle w:val="a7"/>
        <w:keepNext/>
        <w:widowControl w:val="0"/>
      </w:pPr>
      <w:r w:rsidRPr="00BF3F8F">
        <w:t>Давление башмаков на почву регулируют компенсационными пружинами. Давление внутреннего башмака 0,27…0,7 кН, наружного – 0,10…0,.3 кН.,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Регулируют тяговый предохранитель гайкой. Он должен срабатывать при усилии 3 кН, приложенном посередине режущего аппарата.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При первом пробном проходе важно правильно выбрать скоростной режим работы косилки, добиваясь минимальных потерь при максимальной производительности.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Проехав 50…100 м, агрегат необходимо остановить и проверить качество его работы.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При загонном способе движения агрегат совершает прямолинейные ходы вдоль гона (рабочий ход) и совершает повороты (холостой ход) на конце гона. Для работы по схеме агрегат вразвал агрегат начинает работу с левой стороны загона, заезжая на расстоянии ½ Ваг, совершает рабочий ход, далее выполняет беспетлевой поворот на поворотной полосе по часовой стрелке. Выкашивая участок, агрегат выезжает через середину первого загона, и агрегат направляется по такой же схеме во второй загон</w:t>
      </w:r>
      <w:r w:rsidR="00861713" w:rsidRPr="00BF3F8F">
        <w:t>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При движении с расширением прокосов (рис.</w:t>
      </w:r>
      <w:r w:rsidR="00861713" w:rsidRPr="00BF3F8F">
        <w:t xml:space="preserve"> 1,б и </w:t>
      </w:r>
      <w:r w:rsidRPr="00BF3F8F">
        <w:t>2,</w:t>
      </w:r>
      <w:r w:rsidR="00861713" w:rsidRPr="00BF3F8F">
        <w:t>б</w:t>
      </w:r>
      <w:r w:rsidRPr="00BF3F8F">
        <w:t>), скашивание начинают с прокоса между смежными загонами, и последовательно расширяет его, выкашивая длинные стороны первого и второго загонов. Когда ширина прокосов достигнет ширины каждой из оставшихся нескошенных частей первого и второго загонов, докашивают с обеих сторон первый, а затем второй загон.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При выезде из загона и во время поворота агрегата, привод на ре</w:t>
      </w:r>
      <w:r w:rsidR="00861713" w:rsidRPr="00BF3F8F">
        <w:t xml:space="preserve">жущий аппарат </w:t>
      </w:r>
      <w:r w:rsidRPr="00BF3F8F">
        <w:t>необходимо отключать.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При завершении работ необходимо обработать поворотную полосу за два прохода агрегата.</w:t>
      </w:r>
    </w:p>
    <w:p w:rsidR="00BF3F8F" w:rsidRDefault="008E2825" w:rsidP="008E2825">
      <w:pPr>
        <w:pStyle w:val="a7"/>
        <w:keepNext/>
        <w:widowControl w:val="0"/>
      </w:pPr>
      <w:r>
        <w:br w:type="page"/>
      </w:r>
      <w:r w:rsidR="005E4990" w:rsidRPr="00BF3F8F">
        <w:t>6. Показатели использования и эксплуатационные затраты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6.1</w:t>
      </w:r>
      <w:r w:rsidR="008E2825">
        <w:t xml:space="preserve"> </w:t>
      </w:r>
      <w:r w:rsidRPr="00BF3F8F">
        <w:t>Сменная производительность агрегата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Wсм = 0,1* Bр* vр*Тр = 0,1* Bр* vр* tсм* τ , га/см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Wсм3 = 0,1*2,1*0,98 *7,74*7*0,8 = 8,92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6.2 Расход топлива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G = Gсм/ Wсм = (Gр*Тр + Gхх*Тхх)/ Wсм, кг/га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Gр, Gхх, – расход топлива при рабочем движении и на холостом ходу, кг/ч; Тр, Тхх, – время затраченное на выполнение работы и холостого хода, ч.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G = (9,4 * 5,6 + 3,1 *1,4)/8,92 = 6,38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6.3 Затраты рабочего времени</w:t>
      </w:r>
    </w:p>
    <w:p w:rsidR="008E2825" w:rsidRDefault="008E2825" w:rsidP="008E2825">
      <w:pPr>
        <w:pStyle w:val="a7"/>
        <w:keepNext/>
        <w:widowControl w:val="0"/>
      </w:pPr>
    </w:p>
    <w:p w:rsidR="00BF3F8F" w:rsidRDefault="005E4990" w:rsidP="008E2825">
      <w:pPr>
        <w:pStyle w:val="a7"/>
        <w:keepNext/>
        <w:widowControl w:val="0"/>
      </w:pPr>
      <w:r w:rsidRPr="00BF3F8F">
        <w:t>Затраты рабочего времени на единицу выполненной работы</w:t>
      </w:r>
    </w:p>
    <w:p w:rsidR="00EC3030" w:rsidRDefault="00EC3030" w:rsidP="008E2825">
      <w:pPr>
        <w:pStyle w:val="a7"/>
        <w:keepNext/>
        <w:widowControl w:val="0"/>
      </w:pPr>
    </w:p>
    <w:p w:rsidR="005E4990" w:rsidRDefault="005E4990" w:rsidP="008E2825">
      <w:pPr>
        <w:pStyle w:val="a7"/>
        <w:keepNext/>
        <w:widowControl w:val="0"/>
      </w:pPr>
      <w:r w:rsidRPr="00BF3F8F">
        <w:t>Зт = Р/ Wч, чел.-ч/га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Р – число работающих на агрегате, чел.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Зт =1/1,27 = 0,79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6.4 Эксплуатационные затраты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Эз =Сз +Са +Стр.то + Ст, руб/га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Сз – заработная плата механизаторов; Са – амортизационные отчисления; Стр.то – затраты на текущий ремонт и техническое обслуживание; Ст – затраты на топливо и смазочные материалы.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Сз</w:t>
      </w:r>
      <w:r w:rsidR="00BF3F8F">
        <w:t xml:space="preserve"> </w:t>
      </w:r>
      <w:r w:rsidRPr="00BF3F8F">
        <w:t>= nz/Wч , руб/га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n – число рабочих, обслуживающих агрегат; z – оплата рабочих по соответствующему тарифному разряду (по 8 разряду 5,62) руб/ч.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Сз = 1*5,62/1,27 = 4,43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Са = А / Wч, руб/га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где:; А – сумма амортизационных отчислений трактора и схм, руб/ч.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Са = (7,6 + 5,2) /1,27 = 10,08</w:t>
      </w:r>
    </w:p>
    <w:p w:rsidR="008E2825" w:rsidRDefault="008E2825" w:rsidP="008E2825">
      <w:pPr>
        <w:pStyle w:val="a7"/>
        <w:keepNext/>
        <w:widowControl w:val="0"/>
      </w:pPr>
    </w:p>
    <w:p w:rsidR="00BF3F8F" w:rsidRDefault="005E4990" w:rsidP="008E2825">
      <w:pPr>
        <w:pStyle w:val="a7"/>
        <w:keepNext/>
        <w:widowControl w:val="0"/>
      </w:pPr>
      <w:r w:rsidRPr="00BF3F8F">
        <w:t>Аналогично определяются затраты на текущий ремонт и техническое обслуживание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Стр.то =(8,3 + 3,8) /1,27 = 9,53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Ст</w:t>
      </w:r>
      <w:r w:rsidR="00BF3F8F">
        <w:t xml:space="preserve"> </w:t>
      </w:r>
      <w:r w:rsidRPr="00BF3F8F">
        <w:t>= Цт *G, руб/га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где: Цт – комплексная цена топлива, руб/га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 xml:space="preserve">Ст = </w:t>
      </w:r>
      <w:r w:rsidR="00275AE0" w:rsidRPr="00BF3F8F">
        <w:t>9</w:t>
      </w:r>
      <w:r w:rsidRPr="00BF3F8F">
        <w:t xml:space="preserve"> * 6,38= </w:t>
      </w:r>
      <w:r w:rsidR="00275AE0" w:rsidRPr="00BF3F8F">
        <w:t>57,42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Находим сумму всех затрат</w:t>
      </w:r>
    </w:p>
    <w:p w:rsidR="008E2825" w:rsidRDefault="008E2825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 xml:space="preserve">Эз = 4,43 + 10,08 + 9,53 + </w:t>
      </w:r>
      <w:r w:rsidR="00275AE0" w:rsidRPr="00BF3F8F">
        <w:t>57,42</w:t>
      </w:r>
      <w:r w:rsidRPr="00BF3F8F">
        <w:t xml:space="preserve"> = </w:t>
      </w:r>
      <w:r w:rsidR="00275AE0" w:rsidRPr="00BF3F8F">
        <w:t>81,46</w:t>
      </w:r>
      <w:r w:rsidRPr="00BF3F8F">
        <w:t xml:space="preserve"> руб/га</w:t>
      </w:r>
    </w:p>
    <w:p w:rsidR="005E4990" w:rsidRPr="00BF3F8F" w:rsidRDefault="008E2825" w:rsidP="008E2825">
      <w:pPr>
        <w:pStyle w:val="a7"/>
        <w:keepNext/>
        <w:widowControl w:val="0"/>
      </w:pPr>
      <w:r>
        <w:br w:type="page"/>
      </w:r>
      <w:r w:rsidR="005E4990" w:rsidRPr="00BF3F8F">
        <w:t>7. Контроль и оценка качества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Таблица 2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Оценка качества скашивания трав</w:t>
      </w:r>
    </w:p>
    <w:tbl>
      <w:tblPr>
        <w:tblW w:w="91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127"/>
        <w:gridCol w:w="1134"/>
        <w:gridCol w:w="1701"/>
        <w:gridCol w:w="566"/>
        <w:gridCol w:w="1276"/>
        <w:gridCol w:w="816"/>
      </w:tblGrid>
      <w:tr w:rsidR="005E4990" w:rsidRPr="00BF3F8F" w:rsidTr="00703EE4">
        <w:trPr>
          <w:trHeight w:val="1745"/>
        </w:trPr>
        <w:tc>
          <w:tcPr>
            <w:tcW w:w="1559" w:type="dxa"/>
            <w:shd w:val="clear" w:color="auto" w:fill="auto"/>
            <w:textDirection w:val="btLr"/>
          </w:tcPr>
          <w:p w:rsidR="005E4990" w:rsidRPr="00BF3F8F" w:rsidRDefault="005E4990" w:rsidP="00703EE4">
            <w:pPr>
              <w:pStyle w:val="a8"/>
              <w:keepNext/>
              <w:widowControl w:val="0"/>
              <w:ind w:left="113" w:right="113"/>
            </w:pPr>
            <w:r w:rsidRPr="00BF3F8F">
              <w:t>Показатель</w:t>
            </w:r>
          </w:p>
        </w:tc>
        <w:tc>
          <w:tcPr>
            <w:tcW w:w="2127" w:type="dxa"/>
            <w:shd w:val="clear" w:color="auto" w:fill="auto"/>
            <w:textDirection w:val="btLr"/>
          </w:tcPr>
          <w:p w:rsidR="005E4990" w:rsidRPr="00BF3F8F" w:rsidRDefault="005E4990" w:rsidP="00703EE4">
            <w:pPr>
              <w:pStyle w:val="a8"/>
              <w:keepNext/>
              <w:widowControl w:val="0"/>
              <w:ind w:left="113" w:right="113"/>
            </w:pPr>
            <w:r w:rsidRPr="00BF3F8F">
              <w:t>Метод определения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E4990" w:rsidRPr="00BF3F8F" w:rsidRDefault="005E4990" w:rsidP="00703EE4">
            <w:pPr>
              <w:pStyle w:val="a8"/>
              <w:keepNext/>
              <w:widowControl w:val="0"/>
              <w:ind w:left="113" w:right="113"/>
            </w:pPr>
            <w:r w:rsidRPr="00BF3F8F">
              <w:t>Инструменты и приспособления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5E4990" w:rsidRPr="00BF3F8F" w:rsidRDefault="005E4990" w:rsidP="00703EE4">
            <w:pPr>
              <w:pStyle w:val="a8"/>
              <w:keepNext/>
              <w:widowControl w:val="0"/>
              <w:ind w:left="113" w:right="113"/>
            </w:pPr>
            <w:r w:rsidRPr="00BF3F8F">
              <w:t>Отклонение (допуски)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E4990" w:rsidRPr="00BF3F8F" w:rsidRDefault="005E4990" w:rsidP="00703EE4">
            <w:pPr>
              <w:pStyle w:val="a8"/>
              <w:keepNext/>
              <w:widowControl w:val="0"/>
              <w:ind w:left="113" w:right="113"/>
            </w:pPr>
            <w:r w:rsidRPr="00BF3F8F">
              <w:t>Балл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E4990" w:rsidRPr="00BF3F8F" w:rsidRDefault="005E4990" w:rsidP="00703EE4">
            <w:pPr>
              <w:pStyle w:val="a8"/>
              <w:keepNext/>
              <w:widowControl w:val="0"/>
              <w:ind w:left="113" w:right="113"/>
            </w:pPr>
            <w:r w:rsidRPr="00BF3F8F">
              <w:t>Исполнитель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5E4990" w:rsidRPr="00BF3F8F" w:rsidRDefault="005E4990" w:rsidP="00703EE4">
            <w:pPr>
              <w:pStyle w:val="a8"/>
              <w:keepNext/>
              <w:widowControl w:val="0"/>
              <w:ind w:left="113" w:right="113"/>
            </w:pPr>
            <w:r w:rsidRPr="00BF3F8F">
              <w:t>Периодичность</w:t>
            </w:r>
          </w:p>
        </w:tc>
      </w:tr>
      <w:tr w:rsidR="005E4990" w:rsidRPr="00BF3F8F" w:rsidTr="00703EE4">
        <w:tc>
          <w:tcPr>
            <w:tcW w:w="1559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Высота среза</w:t>
            </w:r>
          </w:p>
        </w:tc>
        <w:tc>
          <w:tcPr>
            <w:tcW w:w="2127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 xml:space="preserve">Замеряют высоту среза стерни по ходу агрегата через 10 м, а по ширине – в двух местах, расположенных на ¼ захвата от делителя. Подсчитывают среднюю высоту по 10 замерам. </w:t>
            </w:r>
          </w:p>
        </w:tc>
        <w:tc>
          <w:tcPr>
            <w:tcW w:w="1134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Линейка, сажень</w:t>
            </w:r>
          </w:p>
        </w:tc>
        <w:tc>
          <w:tcPr>
            <w:tcW w:w="1701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0,5 см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1 см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2 см</w:t>
            </w:r>
          </w:p>
        </w:tc>
        <w:tc>
          <w:tcPr>
            <w:tcW w:w="56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5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4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3</w:t>
            </w:r>
          </w:p>
        </w:tc>
        <w:tc>
          <w:tcPr>
            <w:tcW w:w="127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Агроном, тракторист</w:t>
            </w:r>
          </w:p>
        </w:tc>
        <w:tc>
          <w:tcPr>
            <w:tcW w:w="81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2-3 раза в смену</w:t>
            </w:r>
          </w:p>
        </w:tc>
      </w:tr>
      <w:tr w:rsidR="005E4990" w:rsidRPr="00BF3F8F" w:rsidTr="00703EE4">
        <w:tc>
          <w:tcPr>
            <w:tcW w:w="1559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Равномерность укладки растений в прокос или валок</w:t>
            </w:r>
          </w:p>
        </w:tc>
        <w:tc>
          <w:tcPr>
            <w:tcW w:w="2127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Визуально</w:t>
            </w:r>
          </w:p>
        </w:tc>
        <w:tc>
          <w:tcPr>
            <w:tcW w:w="1134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</w:p>
        </w:tc>
        <w:tc>
          <w:tcPr>
            <w:tcW w:w="1701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Равномерно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Неравномерно</w:t>
            </w:r>
          </w:p>
        </w:tc>
        <w:tc>
          <w:tcPr>
            <w:tcW w:w="56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2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0</w:t>
            </w:r>
          </w:p>
        </w:tc>
        <w:tc>
          <w:tcPr>
            <w:tcW w:w="127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Агроном, тракторист</w:t>
            </w:r>
          </w:p>
        </w:tc>
        <w:tc>
          <w:tcPr>
            <w:tcW w:w="81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2-3 раза в смену</w:t>
            </w:r>
          </w:p>
        </w:tc>
      </w:tr>
      <w:tr w:rsidR="005E4990" w:rsidRPr="00BF3F8F" w:rsidTr="00703EE4">
        <w:tc>
          <w:tcPr>
            <w:tcW w:w="1559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Потери травы, %</w:t>
            </w:r>
          </w:p>
        </w:tc>
        <w:tc>
          <w:tcPr>
            <w:tcW w:w="2127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Визуально</w:t>
            </w:r>
          </w:p>
        </w:tc>
        <w:tc>
          <w:tcPr>
            <w:tcW w:w="1134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Рамка 0,5м</w:t>
            </w:r>
            <w:r w:rsidR="00EC3030">
              <w:t xml:space="preserve"> </w:t>
            </w:r>
            <w:r w:rsidRPr="00703EE4">
              <w:rPr>
                <w:vertAlign w:val="superscript"/>
              </w:rPr>
              <w:t>2</w:t>
            </w:r>
            <w:r w:rsidRPr="00BF3F8F">
              <w:t xml:space="preserve"> или 1м</w:t>
            </w:r>
            <w:r w:rsidR="00EC3030">
              <w:t xml:space="preserve"> </w:t>
            </w:r>
            <w:r w:rsidRPr="00703EE4">
              <w:rPr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До 2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Более 2</w:t>
            </w:r>
          </w:p>
        </w:tc>
        <w:tc>
          <w:tcPr>
            <w:tcW w:w="56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2</w:t>
            </w:r>
          </w:p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0</w:t>
            </w:r>
          </w:p>
        </w:tc>
        <w:tc>
          <w:tcPr>
            <w:tcW w:w="127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Агроном, тракторист</w:t>
            </w:r>
          </w:p>
        </w:tc>
        <w:tc>
          <w:tcPr>
            <w:tcW w:w="816" w:type="dxa"/>
            <w:shd w:val="clear" w:color="auto" w:fill="auto"/>
          </w:tcPr>
          <w:p w:rsidR="005E4990" w:rsidRPr="00BF3F8F" w:rsidRDefault="005E4990" w:rsidP="00703EE4">
            <w:pPr>
              <w:pStyle w:val="a8"/>
              <w:keepNext/>
              <w:widowControl w:val="0"/>
            </w:pPr>
            <w:r w:rsidRPr="00BF3F8F">
              <w:t>2-3 раза в смену</w:t>
            </w:r>
          </w:p>
        </w:tc>
      </w:tr>
    </w:tbl>
    <w:p w:rsidR="005E4990" w:rsidRPr="00BF3F8F" w:rsidRDefault="005E4990" w:rsidP="008E2825">
      <w:pPr>
        <w:pStyle w:val="a7"/>
        <w:keepNext/>
        <w:widowControl w:val="0"/>
      </w:pPr>
    </w:p>
    <w:p w:rsidR="00BF3F8F" w:rsidRDefault="008E2825" w:rsidP="008E2825">
      <w:pPr>
        <w:pStyle w:val="a7"/>
        <w:keepNext/>
        <w:widowControl w:val="0"/>
      </w:pPr>
      <w:r>
        <w:br w:type="page"/>
      </w:r>
      <w:r w:rsidR="005E4990" w:rsidRPr="00BF3F8F">
        <w:t>8.Охрана труда</w:t>
      </w:r>
    </w:p>
    <w:p w:rsidR="00EC3030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</w:pPr>
      <w:r w:rsidRPr="00BF3F8F">
        <w:t>Безопасность механизатора при работе на машинно-тракторных агрегатах зависит главным образом от соблюдения требований безопасности при эксплуатации самих машин. К началу работ МТА должен быть исправным, и укомплектован необходимым оборудованием.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Необходимо следить, чтобы перед пуском и во время работы никто не находился впереди агрегата. При остановке агрегата обязательно выключать привод рабочих органов. Движение начинать с подачи звукового сигнала.</w:t>
      </w:r>
    </w:p>
    <w:p w:rsidR="005E4990" w:rsidRPr="00BF3F8F" w:rsidRDefault="005E4990" w:rsidP="008E2825">
      <w:pPr>
        <w:pStyle w:val="a7"/>
        <w:keepNext/>
        <w:widowControl w:val="0"/>
      </w:pPr>
      <w:r w:rsidRPr="00BF3F8F">
        <w:t>Регулировать, смазывать, очищать от травы рабочие органы и устранять неисправности можно только при выключенном двигателе.</w:t>
      </w:r>
    </w:p>
    <w:p w:rsidR="00BF3F8F" w:rsidRDefault="005E4990" w:rsidP="008E2825">
      <w:pPr>
        <w:pStyle w:val="a7"/>
        <w:keepNext/>
        <w:widowControl w:val="0"/>
      </w:pPr>
      <w:r w:rsidRPr="00BF3F8F">
        <w:t>С целью недопущения загрязнения скошенной травы горюче смазочными материалами, заправку МТА производить за пределами поля.</w:t>
      </w:r>
    </w:p>
    <w:p w:rsidR="00861713" w:rsidRPr="00BF3F8F" w:rsidRDefault="00861713" w:rsidP="008E2825">
      <w:pPr>
        <w:pStyle w:val="a7"/>
        <w:keepNext/>
        <w:widowControl w:val="0"/>
      </w:pPr>
    </w:p>
    <w:p w:rsidR="005E4990" w:rsidRDefault="00EC3030" w:rsidP="008E2825">
      <w:pPr>
        <w:pStyle w:val="a7"/>
        <w:keepNext/>
        <w:widowControl w:val="0"/>
      </w:pPr>
      <w:r>
        <w:br w:type="page"/>
      </w:r>
      <w:r w:rsidR="00CF23FF" w:rsidRPr="00BF3F8F">
        <w:t>Л</w:t>
      </w:r>
      <w:r>
        <w:t>итература</w:t>
      </w:r>
    </w:p>
    <w:p w:rsidR="00EC3030" w:rsidRPr="00BF3F8F" w:rsidRDefault="00EC3030" w:rsidP="008E2825">
      <w:pPr>
        <w:pStyle w:val="a7"/>
        <w:keepNext/>
        <w:widowControl w:val="0"/>
      </w:pP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Антышев Н.М., Бычков Н.И. Справочник по эксплуатации тракторов. - М.: Россельхозиздат, 1985.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Водолазов Н.К. Курсовое и дипломное проектирование по механизации сельского хозяйства. – М.: Агропромиздат, 1991.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Иофинов С.А., Бабенко Э.П.,Зуев Ю.А. Справочник по эксплуатации машинно-тракторного парка. – М.: Агропромиздат, 1985.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Лисовский И.В. Справочная книга по механизации кормопроизводства. –Л.: Лениздат, 1984.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Организация и технология механизированных работ в растениеводстве: учеб.пособие для нач. проф. Образования. – М.: ИРПО; центр «Академия», 2000.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Орманджи К.С. Правила производства механизированных работ в полеводстве. –М.: Россельхозиздат, 1983.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Сельскохозяйственные машины и основы эксплуатации машинно-тракторного парка. /Четыркин Б.Н., Воцкий З.И., Поликутин Н.Г. и др/ – М.: Агропромиздат, 1989.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Скоростная сельскохозяйственная техника. Россельхозиздат, 1986.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Тяговые характеристики сельскохозяйственных тракторов. Альбом-справочник. – М.: Россельхозиздат, 1979.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Филатов Л.С. Механизатору о безопасности труда. Справочник. – М.: Россельхозиздат, 1990.</w:t>
      </w:r>
    </w:p>
    <w:p w:rsidR="005E4990" w:rsidRPr="00BF3F8F" w:rsidRDefault="005E4990" w:rsidP="008E2825">
      <w:pPr>
        <w:pStyle w:val="a7"/>
        <w:keepNext/>
        <w:widowControl w:val="0"/>
        <w:numPr>
          <w:ilvl w:val="0"/>
          <w:numId w:val="7"/>
        </w:numPr>
        <w:ind w:left="0" w:firstLine="0"/>
        <w:jc w:val="left"/>
      </w:pPr>
      <w:r w:rsidRPr="00BF3F8F">
        <w:t>Методические указания. Расчет технологических карт возделывания сельскохозяйственных культур. ЧГАУ, 2000.</w:t>
      </w:r>
      <w:bookmarkStart w:id="0" w:name="_GoBack"/>
      <w:bookmarkEnd w:id="0"/>
    </w:p>
    <w:sectPr w:rsidR="005E4990" w:rsidRPr="00BF3F8F" w:rsidSect="00BF3F8F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D4883"/>
    <w:multiLevelType w:val="singleLevel"/>
    <w:tmpl w:val="055CDDEC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</w:abstractNum>
  <w:abstractNum w:abstractNumId="1">
    <w:nsid w:val="2FC1328E"/>
    <w:multiLevelType w:val="hybridMultilevel"/>
    <w:tmpl w:val="61A0B0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49E3D45"/>
    <w:multiLevelType w:val="hybridMultilevel"/>
    <w:tmpl w:val="05760234"/>
    <w:lvl w:ilvl="0" w:tplc="4E7E9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BDA4876"/>
    <w:multiLevelType w:val="singleLevel"/>
    <w:tmpl w:val="4E7E9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7F5B0CC1"/>
    <w:multiLevelType w:val="singleLevel"/>
    <w:tmpl w:val="D9F88B8A"/>
    <w:lvl w:ilvl="0">
      <w:start w:val="7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AE0"/>
    <w:rsid w:val="00011E4F"/>
    <w:rsid w:val="001B4702"/>
    <w:rsid w:val="00203681"/>
    <w:rsid w:val="00275AE0"/>
    <w:rsid w:val="005E4990"/>
    <w:rsid w:val="006346C0"/>
    <w:rsid w:val="006E1283"/>
    <w:rsid w:val="00703EE4"/>
    <w:rsid w:val="007D40BB"/>
    <w:rsid w:val="00861713"/>
    <w:rsid w:val="008C1060"/>
    <w:rsid w:val="008E2825"/>
    <w:rsid w:val="009671DE"/>
    <w:rsid w:val="00BF3F8F"/>
    <w:rsid w:val="00CF23FF"/>
    <w:rsid w:val="00DC3853"/>
    <w:rsid w:val="00E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8F2C889-2FF1-47EE-A995-F63654F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exact"/>
      <w:ind w:firstLine="720"/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a7">
    <w:name w:val="А"/>
    <w:basedOn w:val="a"/>
    <w:qFormat/>
    <w:rsid w:val="00BF3F8F"/>
    <w:pPr>
      <w:spacing w:line="360" w:lineRule="auto"/>
      <w:ind w:firstLine="709"/>
      <w:contextualSpacing/>
      <w:jc w:val="both"/>
    </w:pPr>
    <w:rPr>
      <w:sz w:val="28"/>
      <w:lang w:eastAsia="en-US"/>
    </w:rPr>
  </w:style>
  <w:style w:type="paragraph" w:customStyle="1" w:styleId="a8">
    <w:name w:val="Б"/>
    <w:basedOn w:val="a7"/>
    <w:qFormat/>
    <w:rsid w:val="00BF3F8F"/>
    <w:pPr>
      <w:ind w:firstLine="0"/>
      <w:jc w:val="left"/>
    </w:pPr>
    <w:rPr>
      <w:sz w:val="20"/>
    </w:rPr>
  </w:style>
  <w:style w:type="table" w:styleId="a9">
    <w:name w:val="Table Grid"/>
    <w:basedOn w:val="a1"/>
    <w:uiPriority w:val="59"/>
    <w:rsid w:val="00BF3F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тел. (3512) 33-93-64</Company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ООО Оберон</dc:creator>
  <cp:keywords/>
  <dc:description/>
  <cp:lastModifiedBy>admin</cp:lastModifiedBy>
  <cp:revision>2</cp:revision>
  <dcterms:created xsi:type="dcterms:W3CDTF">2014-03-20T03:37:00Z</dcterms:created>
  <dcterms:modified xsi:type="dcterms:W3CDTF">2014-03-20T03:37:00Z</dcterms:modified>
</cp:coreProperties>
</file>