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DD" w:rsidRPr="00731C1D" w:rsidRDefault="00731C1D" w:rsidP="00731C1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31C1D">
        <w:rPr>
          <w:b/>
          <w:sz w:val="28"/>
          <w:szCs w:val="28"/>
        </w:rPr>
        <w:t>Введение</w:t>
      </w:r>
    </w:p>
    <w:p w:rsidR="00731C1D" w:rsidRDefault="00731C1D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D84D50" w:rsidRPr="00731C1D" w:rsidRDefault="00D84D50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Актуальность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заключается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разработке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документации,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новизне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самой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работы.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Важность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удовлетворения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потребител</w:t>
      </w:r>
      <w:r w:rsidR="00121FE4" w:rsidRPr="00731C1D">
        <w:rPr>
          <w:sz w:val="28"/>
          <w:szCs w:val="28"/>
        </w:rPr>
        <w:t>ьского</w:t>
      </w:r>
      <w:r w:rsidR="00112219">
        <w:rPr>
          <w:sz w:val="28"/>
          <w:szCs w:val="28"/>
        </w:rPr>
        <w:t xml:space="preserve"> </w:t>
      </w:r>
      <w:r w:rsidR="00121FE4" w:rsidRPr="00731C1D">
        <w:rPr>
          <w:sz w:val="28"/>
          <w:szCs w:val="28"/>
        </w:rPr>
        <w:t>спроса</w:t>
      </w:r>
      <w:r w:rsidR="00112219">
        <w:rPr>
          <w:sz w:val="28"/>
          <w:szCs w:val="28"/>
        </w:rPr>
        <w:t xml:space="preserve"> </w:t>
      </w:r>
      <w:r w:rsidR="00121FE4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121FE4" w:rsidRPr="00731C1D">
        <w:rPr>
          <w:sz w:val="28"/>
          <w:szCs w:val="28"/>
        </w:rPr>
        <w:t>товары,</w:t>
      </w:r>
      <w:r w:rsidR="00112219">
        <w:rPr>
          <w:sz w:val="28"/>
          <w:szCs w:val="28"/>
        </w:rPr>
        <w:t xml:space="preserve"> </w:t>
      </w:r>
      <w:r w:rsidR="00121FE4" w:rsidRPr="00731C1D">
        <w:rPr>
          <w:sz w:val="28"/>
          <w:szCs w:val="28"/>
        </w:rPr>
        <w:t>которые</w:t>
      </w:r>
      <w:r w:rsidR="00112219">
        <w:rPr>
          <w:sz w:val="28"/>
          <w:szCs w:val="28"/>
        </w:rPr>
        <w:t xml:space="preserve"> </w:t>
      </w:r>
      <w:r w:rsidR="00121FE4" w:rsidRPr="00731C1D">
        <w:rPr>
          <w:sz w:val="28"/>
          <w:szCs w:val="28"/>
        </w:rPr>
        <w:t>про</w:t>
      </w:r>
      <w:r w:rsidRPr="00731C1D">
        <w:rPr>
          <w:sz w:val="28"/>
          <w:szCs w:val="28"/>
        </w:rPr>
        <w:t>изводит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рассматриваемая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фирма.</w:t>
      </w:r>
    </w:p>
    <w:p w:rsidR="007B231E" w:rsidRPr="00731C1D" w:rsidRDefault="00D84D50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Цель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–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разработка</w:t>
      </w:r>
      <w:r w:rsidR="00112219">
        <w:rPr>
          <w:sz w:val="28"/>
          <w:szCs w:val="28"/>
        </w:rPr>
        <w:t xml:space="preserve"> </w:t>
      </w:r>
      <w:r w:rsidR="006352BA" w:rsidRPr="00731C1D">
        <w:rPr>
          <w:sz w:val="28"/>
          <w:szCs w:val="28"/>
        </w:rPr>
        <w:t>организационно</w:t>
      </w:r>
      <w:r w:rsidR="00731C1D">
        <w:rPr>
          <w:sz w:val="28"/>
          <w:szCs w:val="28"/>
        </w:rPr>
        <w:t>-</w:t>
      </w:r>
      <w:r w:rsidRPr="00731C1D">
        <w:rPr>
          <w:sz w:val="28"/>
          <w:szCs w:val="28"/>
        </w:rPr>
        <w:t>методических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документов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снабжения</w:t>
      </w:r>
      <w:r w:rsidR="007634E2" w:rsidRPr="00731C1D">
        <w:rPr>
          <w:sz w:val="28"/>
          <w:szCs w:val="28"/>
        </w:rPr>
        <w:t>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социума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реализация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возможности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удовлетворять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запросы</w:t>
      </w:r>
      <w:r w:rsidR="00765C35" w:rsidRPr="00731C1D">
        <w:rPr>
          <w:sz w:val="28"/>
          <w:szCs w:val="28"/>
        </w:rPr>
        <w:t>.</w:t>
      </w:r>
    </w:p>
    <w:p w:rsidR="00765C35" w:rsidRPr="00731C1D" w:rsidRDefault="00164B70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Данная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включает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себя</w:t>
      </w:r>
      <w:r w:rsidR="00112219">
        <w:rPr>
          <w:sz w:val="28"/>
          <w:szCs w:val="28"/>
        </w:rPr>
        <w:t xml:space="preserve"> </w:t>
      </w:r>
      <w:r w:rsidR="005F6FE9" w:rsidRPr="00731C1D">
        <w:rPr>
          <w:sz w:val="28"/>
          <w:szCs w:val="28"/>
        </w:rPr>
        <w:t>следующие</w:t>
      </w:r>
      <w:r w:rsidR="00112219">
        <w:rPr>
          <w:sz w:val="28"/>
          <w:szCs w:val="28"/>
        </w:rPr>
        <w:t xml:space="preserve"> </w:t>
      </w:r>
      <w:r w:rsidR="005F6FE9" w:rsidRPr="00731C1D">
        <w:rPr>
          <w:sz w:val="28"/>
          <w:szCs w:val="28"/>
        </w:rPr>
        <w:t>задачи</w:t>
      </w:r>
      <w:r w:rsidR="00765C35" w:rsidRPr="00731C1D">
        <w:rPr>
          <w:sz w:val="28"/>
          <w:szCs w:val="28"/>
        </w:rPr>
        <w:t>:</w:t>
      </w:r>
    </w:p>
    <w:p w:rsidR="00765C35" w:rsidRPr="00731C1D" w:rsidRDefault="00765C3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1.дать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краткую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характеристику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входного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потока;</w:t>
      </w:r>
    </w:p>
    <w:p w:rsidR="00765C35" w:rsidRPr="00731C1D" w:rsidRDefault="00765C3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2.охарактеризовать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функциональную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подсистему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значимость,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статус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организационную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структуру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управления;</w:t>
      </w:r>
    </w:p>
    <w:p w:rsidR="00765C35" w:rsidRPr="00731C1D" w:rsidRDefault="00765C3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3.отразить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концептуальные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положения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учетом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особенностей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сферы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функционирования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предприятия</w:t>
      </w:r>
      <w:r w:rsidR="00112219">
        <w:rPr>
          <w:sz w:val="28"/>
          <w:szCs w:val="28"/>
        </w:rPr>
        <w:t xml:space="preserve"> </w:t>
      </w:r>
      <w:r w:rsidR="00D84D50" w:rsidRPr="00731C1D">
        <w:rPr>
          <w:sz w:val="28"/>
          <w:szCs w:val="28"/>
        </w:rPr>
        <w:t>(производство,</w:t>
      </w:r>
      <w:r w:rsidR="00112219">
        <w:rPr>
          <w:sz w:val="28"/>
          <w:szCs w:val="28"/>
        </w:rPr>
        <w:t xml:space="preserve"> </w:t>
      </w:r>
      <w:r w:rsidR="00D84D50" w:rsidRPr="00731C1D">
        <w:rPr>
          <w:sz w:val="28"/>
          <w:szCs w:val="28"/>
        </w:rPr>
        <w:t>распределение,</w:t>
      </w:r>
      <w:r w:rsidR="00112219">
        <w:rPr>
          <w:sz w:val="28"/>
          <w:szCs w:val="28"/>
        </w:rPr>
        <w:t xml:space="preserve"> </w:t>
      </w:r>
      <w:r w:rsidR="00D84D50" w:rsidRPr="00731C1D">
        <w:rPr>
          <w:sz w:val="28"/>
          <w:szCs w:val="28"/>
        </w:rPr>
        <w:t>логистическое</w:t>
      </w:r>
      <w:r w:rsidR="00112219">
        <w:rPr>
          <w:sz w:val="28"/>
          <w:szCs w:val="28"/>
        </w:rPr>
        <w:t xml:space="preserve"> </w:t>
      </w:r>
      <w:r w:rsidR="00D84D50" w:rsidRPr="00731C1D">
        <w:rPr>
          <w:sz w:val="28"/>
          <w:szCs w:val="28"/>
        </w:rPr>
        <w:t>посредничество)</w:t>
      </w:r>
      <w:r w:rsidRPr="00731C1D">
        <w:rPr>
          <w:sz w:val="28"/>
          <w:szCs w:val="28"/>
        </w:rPr>
        <w:t>;</w:t>
      </w:r>
    </w:p>
    <w:p w:rsidR="00D84D50" w:rsidRPr="00731C1D" w:rsidRDefault="00D84D50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4.разработать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организационно-методические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документы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</w:p>
    <w:p w:rsidR="00765C35" w:rsidRPr="00731C1D" w:rsidRDefault="00D84D50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5</w:t>
      </w:r>
      <w:r w:rsidR="00765C35" w:rsidRPr="00731C1D">
        <w:rPr>
          <w:sz w:val="28"/>
          <w:szCs w:val="28"/>
        </w:rPr>
        <w:t>.определить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ведущие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номенклатурные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позиции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материальном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потоке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ABC</w:t>
      </w:r>
      <w:r w:rsidR="00765C35" w:rsidRPr="00731C1D">
        <w:rPr>
          <w:sz w:val="28"/>
          <w:szCs w:val="28"/>
        </w:rPr>
        <w:t>;</w:t>
      </w:r>
    </w:p>
    <w:p w:rsidR="00765C35" w:rsidRPr="00731C1D" w:rsidRDefault="007634E2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6</w:t>
      </w:r>
      <w:r w:rsidR="00765C35" w:rsidRPr="00731C1D">
        <w:rPr>
          <w:sz w:val="28"/>
          <w:szCs w:val="28"/>
        </w:rPr>
        <w:t>.разработать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технологию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выбора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поставщика,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ведения</w:t>
      </w:r>
      <w:r w:rsidR="00112219">
        <w:rPr>
          <w:sz w:val="28"/>
          <w:szCs w:val="28"/>
        </w:rPr>
        <w:t xml:space="preserve"> </w:t>
      </w:r>
      <w:r w:rsidR="00765C35" w:rsidRPr="00731C1D">
        <w:rPr>
          <w:sz w:val="28"/>
          <w:szCs w:val="28"/>
        </w:rPr>
        <w:t>переговоров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ним</w:t>
      </w:r>
      <w:r w:rsidR="00765C35" w:rsidRPr="00731C1D">
        <w:rPr>
          <w:sz w:val="28"/>
          <w:szCs w:val="28"/>
        </w:rPr>
        <w:t>.</w:t>
      </w:r>
    </w:p>
    <w:p w:rsidR="004B04DD" w:rsidRPr="00731C1D" w:rsidRDefault="007634E2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7</w:t>
      </w:r>
      <w:r w:rsidR="004B04DD" w:rsidRPr="00731C1D">
        <w:rPr>
          <w:sz w:val="28"/>
          <w:szCs w:val="28"/>
        </w:rPr>
        <w:t>.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Разработать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требования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заполнению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спецификаций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потребностей.</w:t>
      </w:r>
    </w:p>
    <w:p w:rsidR="00765C35" w:rsidRPr="00731C1D" w:rsidRDefault="00765C3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Объектом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исследования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процесс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данном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предприятии</w:t>
      </w:r>
      <w:r w:rsidRPr="00731C1D">
        <w:rPr>
          <w:sz w:val="28"/>
          <w:szCs w:val="28"/>
        </w:rPr>
        <w:t>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предмет</w:t>
      </w:r>
      <w:r w:rsidR="00164B70" w:rsidRPr="00731C1D">
        <w:rPr>
          <w:sz w:val="28"/>
          <w:szCs w:val="28"/>
        </w:rPr>
        <w:t>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исследован</w:t>
      </w:r>
      <w:r w:rsidR="00DC2555" w:rsidRPr="00731C1D">
        <w:rPr>
          <w:sz w:val="28"/>
          <w:szCs w:val="28"/>
        </w:rPr>
        <w:t>и</w:t>
      </w:r>
      <w:r w:rsidRPr="00731C1D">
        <w:rPr>
          <w:sz w:val="28"/>
          <w:szCs w:val="28"/>
        </w:rPr>
        <w:t>я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="00DC2555" w:rsidRPr="00731C1D">
        <w:rPr>
          <w:sz w:val="28"/>
          <w:szCs w:val="28"/>
        </w:rPr>
        <w:t>фирма</w:t>
      </w:r>
      <w:r w:rsidR="00112219">
        <w:rPr>
          <w:sz w:val="28"/>
          <w:szCs w:val="28"/>
        </w:rPr>
        <w:t xml:space="preserve"> </w:t>
      </w:r>
      <w:r w:rsidR="00DC2555" w:rsidRPr="00731C1D">
        <w:rPr>
          <w:sz w:val="28"/>
          <w:szCs w:val="28"/>
        </w:rPr>
        <w:t>ООО</w:t>
      </w:r>
      <w:r w:rsidR="00112219">
        <w:rPr>
          <w:sz w:val="28"/>
          <w:szCs w:val="28"/>
        </w:rPr>
        <w:t xml:space="preserve"> </w:t>
      </w:r>
      <w:r w:rsidR="00DC2555" w:rsidRPr="00731C1D">
        <w:rPr>
          <w:sz w:val="28"/>
          <w:szCs w:val="28"/>
        </w:rPr>
        <w:t>"Йокохама</w:t>
      </w:r>
      <w:r w:rsidR="00112219">
        <w:rPr>
          <w:sz w:val="28"/>
          <w:szCs w:val="28"/>
        </w:rPr>
        <w:t xml:space="preserve"> </w:t>
      </w:r>
      <w:r w:rsidR="00DC2555" w:rsidRPr="00731C1D">
        <w:rPr>
          <w:sz w:val="28"/>
          <w:szCs w:val="28"/>
        </w:rPr>
        <w:t>Рус".</w:t>
      </w:r>
    </w:p>
    <w:p w:rsidR="00DC2555" w:rsidRPr="00DF55C0" w:rsidRDefault="00731C1D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1585" w:rsidRPr="00DF55C0">
        <w:rPr>
          <w:b/>
          <w:sz w:val="28"/>
          <w:szCs w:val="28"/>
        </w:rPr>
        <w:t>1.</w:t>
      </w:r>
      <w:r w:rsidR="00112219"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Общая</w:t>
      </w:r>
      <w:r w:rsidR="00112219"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структура</w:t>
      </w:r>
      <w:r w:rsidR="00112219"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предприятия</w:t>
      </w:r>
    </w:p>
    <w:p w:rsidR="00DF55C0" w:rsidRPr="00DF55C0" w:rsidRDefault="00DF55C0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2555" w:rsidRPr="00DF55C0" w:rsidRDefault="00DC2555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55C0">
        <w:rPr>
          <w:b/>
          <w:sz w:val="28"/>
          <w:szCs w:val="28"/>
        </w:rPr>
        <w:t>1.</w:t>
      </w:r>
      <w:r w:rsidR="00DF55C0" w:rsidRPr="00DF55C0">
        <w:rPr>
          <w:b/>
          <w:sz w:val="28"/>
          <w:szCs w:val="28"/>
        </w:rPr>
        <w:t>1</w:t>
      </w:r>
      <w:r w:rsidR="00112219"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Кра</w:t>
      </w:r>
      <w:r w:rsidR="00DF55C0" w:rsidRPr="00DF55C0">
        <w:rPr>
          <w:b/>
          <w:sz w:val="28"/>
          <w:szCs w:val="28"/>
        </w:rPr>
        <w:t>ткая</w:t>
      </w:r>
      <w:r w:rsidR="00112219">
        <w:rPr>
          <w:b/>
          <w:sz w:val="28"/>
          <w:szCs w:val="28"/>
        </w:rPr>
        <w:t xml:space="preserve"> </w:t>
      </w:r>
      <w:r w:rsidR="00DF55C0" w:rsidRPr="00DF55C0">
        <w:rPr>
          <w:b/>
          <w:sz w:val="28"/>
          <w:szCs w:val="28"/>
        </w:rPr>
        <w:t>характеристика</w:t>
      </w:r>
      <w:r w:rsidR="00112219">
        <w:rPr>
          <w:b/>
          <w:sz w:val="28"/>
          <w:szCs w:val="28"/>
        </w:rPr>
        <w:t xml:space="preserve"> </w:t>
      </w:r>
      <w:r w:rsidR="00DF55C0" w:rsidRPr="00DF55C0">
        <w:rPr>
          <w:b/>
          <w:sz w:val="28"/>
          <w:szCs w:val="28"/>
        </w:rPr>
        <w:t>предприятия</w:t>
      </w:r>
    </w:p>
    <w:p w:rsidR="00DF55C0" w:rsidRPr="00731C1D" w:rsidRDefault="00DF55C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DF55C0" w:rsidRDefault="007B231E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Компания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момент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одним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мировых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лидеров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автошин.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занимает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второе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Японии,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пятое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России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шестое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место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мире.</w:t>
      </w:r>
    </w:p>
    <w:p w:rsidR="00DF55C0" w:rsidRDefault="007B231E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Компания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динамично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развивается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оттачивает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технологии,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принимая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активное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уча</w:t>
      </w:r>
      <w:r w:rsidR="00DF55C0">
        <w:rPr>
          <w:sz w:val="28"/>
          <w:szCs w:val="28"/>
        </w:rPr>
        <w:t>стие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мировых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чемпионатах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FIA.</w:t>
      </w:r>
    </w:p>
    <w:p w:rsidR="00DF55C0" w:rsidRDefault="00E40CE9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Резинотехническое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подразделение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состоит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61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консолидированного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представительства,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150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офисов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66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аффилированных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включая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8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</w:t>
      </w:r>
      <w:r w:rsidR="00DF55C0">
        <w:rPr>
          <w:sz w:val="28"/>
          <w:szCs w:val="28"/>
        </w:rPr>
        <w:t>ривлеченным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уставным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капиталом.</w:t>
      </w:r>
    </w:p>
    <w:p w:rsidR="00E40CE9" w:rsidRPr="00731C1D" w:rsidRDefault="00E40CE9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Представительства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России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включают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28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региональных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продажам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9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региональных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продаже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промышленных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10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зарубежных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отделений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14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внутреннем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рынке.</w:t>
      </w:r>
    </w:p>
    <w:p w:rsidR="00DF55C0" w:rsidRDefault="00E40CE9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Представительство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Russia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(ООО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"Йокохама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Рус")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зар</w:t>
      </w:r>
      <w:r w:rsidR="00DF55C0">
        <w:rPr>
          <w:sz w:val="28"/>
          <w:szCs w:val="28"/>
        </w:rPr>
        <w:t>егистрировано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весной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2005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года.</w:t>
      </w:r>
    </w:p>
    <w:p w:rsidR="00E40CE9" w:rsidRPr="00731C1D" w:rsidRDefault="00E40CE9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Официальное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открытие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состоялось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июля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2005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года.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Общество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ограниченной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ответственностью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«Йокохама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Рус»,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лице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президента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Муто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Макото,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действующего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основании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Доверенности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="008F7295" w:rsidRPr="00731C1D">
        <w:rPr>
          <w:sz w:val="28"/>
          <w:szCs w:val="28"/>
        </w:rPr>
        <w:t>12.02.2008.</w:t>
      </w:r>
    </w:p>
    <w:p w:rsidR="007634E2" w:rsidRPr="00DF55C0" w:rsidRDefault="007634E2" w:rsidP="00731C1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55C0">
        <w:rPr>
          <w:i/>
          <w:sz w:val="28"/>
          <w:szCs w:val="28"/>
        </w:rPr>
        <w:t>Основные</w:t>
      </w:r>
      <w:r w:rsidR="00112219">
        <w:rPr>
          <w:i/>
          <w:sz w:val="28"/>
          <w:szCs w:val="28"/>
        </w:rPr>
        <w:t xml:space="preserve"> </w:t>
      </w:r>
      <w:r w:rsidRPr="00DF55C0">
        <w:rPr>
          <w:i/>
          <w:sz w:val="28"/>
          <w:szCs w:val="28"/>
        </w:rPr>
        <w:t>направления</w:t>
      </w:r>
      <w:r w:rsidR="00112219">
        <w:rPr>
          <w:i/>
          <w:sz w:val="28"/>
          <w:szCs w:val="28"/>
        </w:rPr>
        <w:t xml:space="preserve"> </w:t>
      </w:r>
      <w:r w:rsidRPr="00DF55C0">
        <w:rPr>
          <w:i/>
          <w:sz w:val="28"/>
          <w:szCs w:val="28"/>
        </w:rPr>
        <w:t>деятельности</w:t>
      </w:r>
      <w:r w:rsidR="00112219">
        <w:rPr>
          <w:i/>
          <w:sz w:val="28"/>
          <w:szCs w:val="28"/>
        </w:rPr>
        <w:t xml:space="preserve"> </w:t>
      </w:r>
      <w:r w:rsidRPr="00DF55C0">
        <w:rPr>
          <w:i/>
          <w:sz w:val="28"/>
          <w:szCs w:val="28"/>
        </w:rPr>
        <w:t>компании:</w:t>
      </w:r>
    </w:p>
    <w:p w:rsidR="007634E2" w:rsidRPr="00731C1D" w:rsidRDefault="007634E2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оптовая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продажа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легковых,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грузовых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спортивных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</w:t>
      </w:r>
    </w:p>
    <w:p w:rsidR="007634E2" w:rsidRPr="00731C1D" w:rsidRDefault="007634E2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взаимодействие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развитие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дилерской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территории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РФ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странах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СНГ</w:t>
      </w:r>
    </w:p>
    <w:p w:rsidR="007634E2" w:rsidRPr="00731C1D" w:rsidRDefault="007634E2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техническая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поддержка,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обучение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консалтинг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партнеров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конечных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</w:t>
      </w:r>
    </w:p>
    <w:p w:rsidR="00CA1585" w:rsidRPr="00731C1D" w:rsidRDefault="007634E2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развитие,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поддержание</w:t>
      </w:r>
    </w:p>
    <w:p w:rsidR="00CA1585" w:rsidRPr="00DF55C0" w:rsidRDefault="00112219" w:rsidP="00731C1D">
      <w:pPr>
        <w:tabs>
          <w:tab w:val="left" w:pos="29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7516" w:rsidRPr="00DF55C0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входного</w:t>
      </w:r>
      <w:r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материального</w:t>
      </w:r>
      <w:r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потока</w:t>
      </w:r>
      <w:r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CA1585" w:rsidRPr="00DF55C0">
        <w:rPr>
          <w:b/>
          <w:sz w:val="28"/>
          <w:szCs w:val="28"/>
        </w:rPr>
        <w:t>YOKOHAMA</w:t>
      </w:r>
    </w:p>
    <w:p w:rsidR="00DF55C0" w:rsidRDefault="00DF55C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701E7D" w:rsidRPr="00731C1D" w:rsidRDefault="00701E7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  <w:lang w:val="en-US"/>
        </w:rPr>
        <w:t>Yokohamarus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официальным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представительством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  <w:lang w:val="en-US"/>
        </w:rPr>
        <w:t>Yokohamarubber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России,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заключается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удовлетворении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потребностей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населения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мало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важно,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извлечении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прибыли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(операционной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деятельности).</w:t>
      </w:r>
    </w:p>
    <w:p w:rsidR="00701E7D" w:rsidRPr="00731C1D" w:rsidRDefault="00701E7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Компания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разнообразные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типы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Ёе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способна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удовлетворить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различных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классов</w:t>
      </w:r>
      <w:r w:rsidR="00164B70" w:rsidRPr="00731C1D">
        <w:rPr>
          <w:sz w:val="28"/>
          <w:szCs w:val="28"/>
        </w:rPr>
        <w:t>.</w:t>
      </w:r>
    </w:p>
    <w:p w:rsidR="008F7295" w:rsidRPr="00731C1D" w:rsidRDefault="008F729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Номенклатура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закупаемых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товарно–материальных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</w:t>
      </w:r>
      <w:r w:rsidR="00C37516" w:rsidRPr="00731C1D">
        <w:rPr>
          <w:sz w:val="28"/>
          <w:szCs w:val="28"/>
        </w:rPr>
        <w:t>нностей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представлена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виде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таблицы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поделенной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подразделы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продукцией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класса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А,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ней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относятся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шины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ориентированные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узкий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круг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потребителей,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такие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«ADVAN»,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«LOTUS»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«Porsсhe»,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они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являются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самыми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дорогими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нацелены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полностью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реализовать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запросы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самых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привередливых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взыскательных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покупателей.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продукцией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класса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B,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ней</w:t>
      </w:r>
      <w:r w:rsidR="00112219">
        <w:rPr>
          <w:sz w:val="28"/>
          <w:szCs w:val="28"/>
        </w:rPr>
        <w:t xml:space="preserve">  </w:t>
      </w:r>
      <w:r w:rsidR="00C37516" w:rsidRPr="00731C1D">
        <w:rPr>
          <w:sz w:val="28"/>
          <w:szCs w:val="28"/>
        </w:rPr>
        <w:t>относятся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шины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–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«комплектация»</w:t>
      </w:r>
      <w:r w:rsidR="00164B70" w:rsidRPr="00731C1D">
        <w:rPr>
          <w:sz w:val="28"/>
          <w:szCs w:val="28"/>
        </w:rPr>
        <w:t>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которые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ориентированы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самый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широкий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средний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класс,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тут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представлены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различные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типы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комплектаций,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и,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наконец,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продукцией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класса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С,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которой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относятся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«коммерческие»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шины</w:t>
      </w:r>
      <w:r w:rsidR="00164B70" w:rsidRPr="00731C1D">
        <w:rPr>
          <w:sz w:val="28"/>
          <w:szCs w:val="28"/>
        </w:rPr>
        <w:t>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часто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закупаемые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фирмами,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своих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сотрудников,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данном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классе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представлен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столь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широкий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спектр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номенклатуры,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но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тем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менее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он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весьма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пользуется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успехом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у</w:t>
      </w:r>
      <w:r w:rsidR="00112219">
        <w:rPr>
          <w:sz w:val="28"/>
          <w:szCs w:val="28"/>
        </w:rPr>
        <w:t xml:space="preserve"> </w:t>
      </w:r>
      <w:r w:rsidR="00164B70" w:rsidRPr="00731C1D">
        <w:rPr>
          <w:sz w:val="28"/>
          <w:szCs w:val="28"/>
        </w:rPr>
        <w:t>потребителя</w:t>
      </w:r>
      <w:r w:rsidR="00C37516" w:rsidRPr="00731C1D">
        <w:rPr>
          <w:sz w:val="28"/>
          <w:szCs w:val="28"/>
        </w:rPr>
        <w:t>;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таблица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представлена</w:t>
      </w:r>
      <w:r w:rsidR="00112219">
        <w:rPr>
          <w:sz w:val="28"/>
          <w:szCs w:val="28"/>
        </w:rPr>
        <w:t xml:space="preserve"> </w:t>
      </w:r>
      <w:r w:rsidR="00C37516" w:rsidRPr="00731C1D">
        <w:rPr>
          <w:sz w:val="28"/>
          <w:szCs w:val="28"/>
        </w:rPr>
        <w:t>ни</w:t>
      </w:r>
      <w:r w:rsidR="00911584" w:rsidRPr="00731C1D">
        <w:rPr>
          <w:sz w:val="28"/>
          <w:szCs w:val="28"/>
        </w:rPr>
        <w:t>ж</w:t>
      </w:r>
      <w:r w:rsidR="00C37516" w:rsidRPr="00731C1D">
        <w:rPr>
          <w:sz w:val="28"/>
          <w:szCs w:val="28"/>
        </w:rPr>
        <w:t>е.</w:t>
      </w:r>
    </w:p>
    <w:p w:rsidR="00903637" w:rsidRPr="00731C1D" w:rsidRDefault="005F6FE9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Фирма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Yokohamarus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дочерней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Yokohamarubber,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год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поделен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сезона: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зимний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летний,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обстоятельством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полгода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подписывается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соглашение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вывоз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определенного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количества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приблизительно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миллион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единиц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вывозится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Филиппин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Японии</w:t>
      </w:r>
      <w:r w:rsidR="00AA7350" w:rsidRPr="00731C1D">
        <w:rPr>
          <w:sz w:val="28"/>
          <w:szCs w:val="28"/>
        </w:rPr>
        <w:t>,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каждый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день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происходят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завозы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товара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склад,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находящийся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Финляндии,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откуда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он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постепенно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вывозится,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распределяясь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равномерно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соответствии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заявленными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потребностями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региональных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представителей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всей</w:t>
      </w:r>
      <w:r w:rsidR="00112219">
        <w:rPr>
          <w:sz w:val="28"/>
          <w:szCs w:val="28"/>
        </w:rPr>
        <w:t xml:space="preserve"> </w:t>
      </w:r>
      <w:r w:rsidR="00AA7350" w:rsidRPr="00731C1D">
        <w:rPr>
          <w:sz w:val="28"/>
          <w:szCs w:val="28"/>
        </w:rPr>
        <w:t>России.</w:t>
      </w:r>
    </w:p>
    <w:p w:rsidR="00533AA3" w:rsidRPr="00DF55C0" w:rsidRDefault="00B22CE7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55C0">
        <w:rPr>
          <w:b/>
          <w:sz w:val="28"/>
          <w:szCs w:val="28"/>
        </w:rPr>
        <w:t>1.3</w:t>
      </w:r>
      <w:r w:rsidR="00112219">
        <w:rPr>
          <w:b/>
          <w:sz w:val="28"/>
          <w:szCs w:val="28"/>
        </w:rPr>
        <w:t xml:space="preserve"> </w:t>
      </w:r>
      <w:r w:rsidRPr="00DF55C0">
        <w:rPr>
          <w:b/>
          <w:sz w:val="28"/>
          <w:szCs w:val="28"/>
        </w:rPr>
        <w:t>Характеристика</w:t>
      </w:r>
      <w:r w:rsidR="00112219">
        <w:rPr>
          <w:b/>
          <w:sz w:val="28"/>
          <w:szCs w:val="28"/>
        </w:rPr>
        <w:t xml:space="preserve"> </w:t>
      </w:r>
      <w:r w:rsidRPr="00DF55C0">
        <w:rPr>
          <w:b/>
          <w:sz w:val="28"/>
          <w:szCs w:val="28"/>
        </w:rPr>
        <w:t>функциональной</w:t>
      </w:r>
      <w:r w:rsidR="00112219">
        <w:rPr>
          <w:b/>
          <w:sz w:val="28"/>
          <w:szCs w:val="28"/>
        </w:rPr>
        <w:t xml:space="preserve"> </w:t>
      </w:r>
      <w:r w:rsidRPr="00DF55C0">
        <w:rPr>
          <w:b/>
          <w:sz w:val="28"/>
          <w:szCs w:val="28"/>
        </w:rPr>
        <w:t>подс</w:t>
      </w:r>
      <w:r w:rsidR="00DF55C0" w:rsidRPr="00DF55C0">
        <w:rPr>
          <w:b/>
          <w:sz w:val="28"/>
          <w:szCs w:val="28"/>
        </w:rPr>
        <w:t>истемы</w:t>
      </w:r>
      <w:r w:rsidR="00112219">
        <w:rPr>
          <w:b/>
          <w:sz w:val="28"/>
          <w:szCs w:val="28"/>
        </w:rPr>
        <w:t xml:space="preserve"> </w:t>
      </w:r>
      <w:r w:rsidR="00DF55C0" w:rsidRPr="00DF55C0">
        <w:rPr>
          <w:b/>
          <w:sz w:val="28"/>
          <w:szCs w:val="28"/>
        </w:rPr>
        <w:t>снабжения</w:t>
      </w:r>
      <w:r w:rsidR="00112219">
        <w:rPr>
          <w:b/>
          <w:sz w:val="28"/>
          <w:szCs w:val="28"/>
        </w:rPr>
        <w:t xml:space="preserve"> </w:t>
      </w:r>
      <w:r w:rsidR="00DF55C0" w:rsidRPr="00DF55C0">
        <w:rPr>
          <w:b/>
          <w:sz w:val="28"/>
          <w:szCs w:val="28"/>
        </w:rPr>
        <w:t>на</w:t>
      </w:r>
      <w:r w:rsidR="00112219">
        <w:rPr>
          <w:b/>
          <w:sz w:val="28"/>
          <w:szCs w:val="28"/>
        </w:rPr>
        <w:t xml:space="preserve"> </w:t>
      </w:r>
      <w:r w:rsidR="00DF55C0" w:rsidRPr="00DF55C0">
        <w:rPr>
          <w:b/>
          <w:sz w:val="28"/>
          <w:szCs w:val="28"/>
        </w:rPr>
        <w:t>предприятии</w:t>
      </w:r>
    </w:p>
    <w:p w:rsidR="00DF55C0" w:rsidRPr="00731C1D" w:rsidRDefault="00DF55C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B22CE7" w:rsidRPr="00731C1D" w:rsidRDefault="00B22CE7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Значимость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невозможно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переоценить.</w:t>
      </w:r>
    </w:p>
    <w:p w:rsidR="00B22CE7" w:rsidRPr="00731C1D" w:rsidRDefault="00B22CE7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Вовремя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поставленный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реализует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возможность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своевременной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отгрузки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потребителю,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вызывает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упрочнение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экономических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фирма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–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покупатель;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дальнейшем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способствует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достижению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поставленных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целей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фирмой.</w:t>
      </w:r>
    </w:p>
    <w:p w:rsidR="00B22CE7" w:rsidRPr="00731C1D" w:rsidRDefault="00B22CE7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подчиняется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через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иерархически-линейные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коммерческому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директору.</w:t>
      </w:r>
    </w:p>
    <w:p w:rsidR="00533AA3" w:rsidRPr="00731C1D" w:rsidRDefault="00533AA3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533AA3" w:rsidRPr="00731C1D" w:rsidRDefault="00BF5E6A" w:rsidP="00731C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61.25pt">
            <v:imagedata r:id="rId7" o:title=""/>
          </v:shape>
        </w:pict>
      </w:r>
    </w:p>
    <w:p w:rsidR="00903637" w:rsidRPr="00DF55C0" w:rsidRDefault="00DF55C0" w:rsidP="00731C1D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 w:rsidRPr="00DF55C0">
        <w:rPr>
          <w:b/>
          <w:bCs/>
          <w:kern w:val="36"/>
          <w:sz w:val="28"/>
          <w:szCs w:val="28"/>
        </w:rPr>
        <w:t>2.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03637" w:rsidRPr="00DF55C0">
        <w:rPr>
          <w:b/>
          <w:bCs/>
          <w:kern w:val="36"/>
          <w:sz w:val="28"/>
          <w:szCs w:val="28"/>
        </w:rPr>
        <w:t>Логистика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03637" w:rsidRPr="00DF55C0">
        <w:rPr>
          <w:b/>
          <w:bCs/>
          <w:kern w:val="36"/>
          <w:sz w:val="28"/>
          <w:szCs w:val="28"/>
        </w:rPr>
        <w:t>снабжения</w:t>
      </w:r>
    </w:p>
    <w:p w:rsidR="00DF55C0" w:rsidRPr="00DF55C0" w:rsidRDefault="00DF55C0" w:rsidP="00731C1D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9F58F5" w:rsidRPr="00DF55C0" w:rsidRDefault="00B22CE7" w:rsidP="00731C1D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DF55C0">
        <w:rPr>
          <w:b/>
          <w:bCs/>
          <w:kern w:val="36"/>
          <w:sz w:val="28"/>
          <w:szCs w:val="28"/>
        </w:rPr>
        <w:t>2.1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Логистика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снабжения,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ее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место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в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логистической</w:t>
      </w:r>
      <w:r w:rsidR="00112219">
        <w:rPr>
          <w:b/>
          <w:bCs/>
          <w:kern w:val="36"/>
          <w:sz w:val="28"/>
          <w:szCs w:val="28"/>
        </w:rPr>
        <w:t xml:space="preserve"> </w:t>
      </w:r>
      <w:r w:rsidR="009F58F5" w:rsidRPr="00DF55C0">
        <w:rPr>
          <w:b/>
          <w:bCs/>
          <w:kern w:val="36"/>
          <w:sz w:val="28"/>
          <w:szCs w:val="28"/>
        </w:rPr>
        <w:t>системе</w:t>
      </w:r>
      <w:r w:rsidR="00112219">
        <w:rPr>
          <w:b/>
          <w:bCs/>
          <w:kern w:val="36"/>
          <w:sz w:val="28"/>
          <w:szCs w:val="28"/>
        </w:rPr>
        <w:t xml:space="preserve"> </w:t>
      </w:r>
    </w:p>
    <w:p w:rsidR="009F58F5" w:rsidRPr="00731C1D" w:rsidRDefault="009F58F5" w:rsidP="00731C1D">
      <w:pPr>
        <w:spacing w:line="360" w:lineRule="auto"/>
        <w:ind w:firstLine="709"/>
        <w:jc w:val="both"/>
        <w:outlineLvl w:val="1"/>
        <w:rPr>
          <w:rFonts w:cs="Arial"/>
          <w:bCs/>
          <w:sz w:val="28"/>
          <w:szCs w:val="21"/>
        </w:rPr>
      </w:pPr>
    </w:p>
    <w:p w:rsidR="009F58F5" w:rsidRPr="00731C1D" w:rsidRDefault="00BF5E6A" w:rsidP="00731C1D">
      <w:pPr>
        <w:spacing w:line="360" w:lineRule="auto"/>
        <w:ind w:firstLine="709"/>
        <w:jc w:val="both"/>
        <w:outlineLvl w:val="1"/>
        <w:rPr>
          <w:rFonts w:cs="Arial"/>
          <w:bCs/>
          <w:sz w:val="28"/>
          <w:szCs w:val="21"/>
        </w:rPr>
      </w:pPr>
      <w:r>
        <w:pict>
          <v:shape id="_x0000_i1026" type="#_x0000_t75" style="width:300pt;height:209.25pt;mso-wrap-distance-left:3.75pt;mso-wrap-distance-right:3.75pt;mso-position-vertical-relative:line" o:allowoverlap="f">
            <v:imagedata r:id="rId8" o:title=""/>
          </v:shape>
        </w:pict>
      </w:r>
    </w:p>
    <w:p w:rsidR="009F58F5" w:rsidRPr="00731C1D" w:rsidRDefault="009F58F5" w:rsidP="00731C1D">
      <w:pPr>
        <w:spacing w:line="360" w:lineRule="auto"/>
        <w:ind w:firstLine="709"/>
        <w:jc w:val="both"/>
        <w:outlineLvl w:val="1"/>
        <w:rPr>
          <w:rFonts w:cs="Arial"/>
          <w:bCs/>
          <w:sz w:val="28"/>
          <w:szCs w:val="21"/>
        </w:rPr>
      </w:pP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Ни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одно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будь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торговое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относящееся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сфере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самодостаточным.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степени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зависят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обеспечивают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другие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(например,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помещение,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тепло,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свет,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средства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офисное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оборудование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д.).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Осуществление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одна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организации.</w:t>
      </w: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Термины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"закупка"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"снабжение"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почти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взаимозаменяемы.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общем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понимании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термин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"закупка"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описывает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покупки: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осознание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необходимости,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поиск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цене,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прочие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например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связанные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доставкой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словами,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использовании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понятия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"закупка"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имеют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фактическую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покупку.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Термин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"снабжение"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более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широкое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значение.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включать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различные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типы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приобретений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(закупку,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аренду,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контракту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д.),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связанные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(активности):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проведение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согласование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экспедирование,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мониторинг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показателей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грузопереработку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транспортировку,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приемку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полученных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поставщиков).</w:t>
      </w:r>
      <w:r w:rsidR="00112219">
        <w:rPr>
          <w:sz w:val="28"/>
          <w:szCs w:val="28"/>
        </w:rPr>
        <w:t xml:space="preserve"> </w:t>
      </w:r>
    </w:p>
    <w:p w:rsidR="00DF55C0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правило,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самостоятельно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занимается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перемещением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информирует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обмен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собственности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первую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очередь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DF55C0">
        <w:rPr>
          <w:sz w:val="28"/>
          <w:szCs w:val="28"/>
        </w:rPr>
        <w:t>вязано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обработкой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информации.</w:t>
      </w: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широком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смысле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образует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звено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организациями,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входящими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цепь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поставок,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служит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механизмом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координации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потребителями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поставщиками.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точке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канала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отправляет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назад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каналу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сообщения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хотят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вперед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сообщение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могут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предложить.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начинаются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уточняющие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поставки.</w:t>
      </w:r>
      <w:r w:rsidR="00112219">
        <w:rPr>
          <w:sz w:val="28"/>
          <w:szCs w:val="28"/>
        </w:rPr>
        <w:t xml:space="preserve"> </w:t>
      </w:r>
    </w:p>
    <w:p w:rsidR="00DF55C0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важно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потому,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приходится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значительная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общих</w:t>
      </w:r>
      <w:r w:rsidR="00112219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>расходов.</w:t>
      </w: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Типичный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производитель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тратит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60%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непосредственно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отвечает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большую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часть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расходов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относительно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небольшие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улучшения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области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могут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принести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существенные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выгоды.</w:t>
      </w:r>
    </w:p>
    <w:p w:rsidR="00DF55C0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Следует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отметить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характеристикам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существенно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отличается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материально-технического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обеспечения.</w:t>
      </w:r>
    </w:p>
    <w:p w:rsidR="009F58F5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типичном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поступление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компонентов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внешних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источников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нужное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нужное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отвечает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потребностей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перемещении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полуфабрикатов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внутри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классифицируется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материально-техническое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обеспечение.</w:t>
      </w:r>
    </w:p>
    <w:p w:rsidR="009F58F5" w:rsidRPr="00DF55C0" w:rsidRDefault="00112219" w:rsidP="00731C1D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22CE7" w:rsidRPr="00DF55C0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 </w:t>
      </w:r>
      <w:r w:rsidR="009F58F5" w:rsidRPr="00DF55C0">
        <w:rPr>
          <w:b/>
          <w:bCs/>
          <w:sz w:val="28"/>
          <w:szCs w:val="28"/>
        </w:rPr>
        <w:t>Место</w:t>
      </w:r>
      <w:r>
        <w:rPr>
          <w:b/>
          <w:bCs/>
          <w:sz w:val="28"/>
          <w:szCs w:val="28"/>
        </w:rPr>
        <w:t xml:space="preserve"> </w:t>
      </w:r>
      <w:r w:rsidR="009F58F5" w:rsidRPr="00DF55C0">
        <w:rPr>
          <w:b/>
          <w:bCs/>
          <w:sz w:val="28"/>
          <w:szCs w:val="28"/>
        </w:rPr>
        <w:t>логистики</w:t>
      </w:r>
      <w:r>
        <w:rPr>
          <w:b/>
          <w:bCs/>
          <w:sz w:val="28"/>
          <w:szCs w:val="28"/>
        </w:rPr>
        <w:t xml:space="preserve"> </w:t>
      </w:r>
      <w:r w:rsidR="009F58F5" w:rsidRPr="00DF55C0">
        <w:rPr>
          <w:b/>
          <w:bCs/>
          <w:sz w:val="28"/>
          <w:szCs w:val="28"/>
        </w:rPr>
        <w:t>снабжения</w:t>
      </w:r>
      <w:r>
        <w:rPr>
          <w:b/>
          <w:bCs/>
          <w:sz w:val="28"/>
          <w:szCs w:val="28"/>
        </w:rPr>
        <w:t xml:space="preserve"> </w:t>
      </w:r>
      <w:r w:rsidR="009F58F5" w:rsidRPr="00DF55C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9F58F5" w:rsidRPr="00DF55C0">
        <w:rPr>
          <w:b/>
          <w:bCs/>
          <w:sz w:val="28"/>
          <w:szCs w:val="28"/>
        </w:rPr>
        <w:t>логистической</w:t>
      </w:r>
      <w:r>
        <w:rPr>
          <w:b/>
          <w:bCs/>
          <w:sz w:val="28"/>
          <w:szCs w:val="28"/>
        </w:rPr>
        <w:t xml:space="preserve"> </w:t>
      </w:r>
      <w:r w:rsidR="009F58F5" w:rsidRPr="00DF55C0">
        <w:rPr>
          <w:b/>
          <w:bCs/>
          <w:sz w:val="28"/>
          <w:szCs w:val="28"/>
        </w:rPr>
        <w:t>системе</w:t>
      </w:r>
    </w:p>
    <w:p w:rsidR="00DF55C0" w:rsidRDefault="00DF55C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подсистемой,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услугами.</w:t>
      </w: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обобщенном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гарантировать,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чтобы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надежную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соответствующего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качества,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объема,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нужное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квалифицированного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высоким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уровнем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сервиса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приемлемой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цене.</w:t>
      </w: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Исходя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этого,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сформулировать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снабжения: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налаживание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надежного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непрерывного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бесперебойного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функционирования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Дефицит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топлива,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энергии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привести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остановке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снижению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объемов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следовательно,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объемов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реализации,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невыполнению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обязательств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заказчиком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срок;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поддержание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нормативном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уровне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складе;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развитие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отношений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подразделениями,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использующими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материалы.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эффективной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без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сотрудничества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другими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подразделениями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Например,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требованиях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поступает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главного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инженера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</w:t>
      </w:r>
      <w:r w:rsidR="004F68E1" w:rsidRPr="00731C1D">
        <w:rPr>
          <w:sz w:val="28"/>
          <w:szCs w:val="28"/>
        </w:rPr>
        <w:t>х</w:t>
      </w:r>
      <w:r w:rsidRPr="00731C1D">
        <w:rPr>
          <w:sz w:val="28"/>
          <w:szCs w:val="28"/>
        </w:rPr>
        <w:t>галтерией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производится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расчет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поставщиками;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поиск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компетентных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тесное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взаимодействие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формирование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выгодных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отношений.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Например,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если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впоследствии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долговременного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модификацию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обновление),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первоначально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выгодная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обернется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высокой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стоимостью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содержания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системы;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поддержка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повышение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качества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закупаемых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подразумевают,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оказание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должны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осуществляться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определенным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уровнем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качества,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иначе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конечный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&gt;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слуга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будут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отвечать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принятым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требованиям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смогут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конкурентоспособности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услуг;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договоренность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наименьшей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общей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стоимости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сохранением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должного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уровня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качества,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количества,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доставки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сервиса;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повышение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конкурентоспособности.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Контроль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расходами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позволяет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выявить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(деятельность),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приносящие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прибыли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требующие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дополнительного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времени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(как,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например,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дополнительное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хранение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транспортировка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проверка),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повысить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конкурентоспособность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целом.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Кроме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того,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несет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ответственность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равномерного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предложения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чтобы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ответить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обязательствам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условиям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продукции.</w:t>
      </w:r>
      <w:r w:rsidR="00112219">
        <w:rPr>
          <w:sz w:val="28"/>
          <w:szCs w:val="28"/>
        </w:rPr>
        <w:t xml:space="preserve"> </w:t>
      </w:r>
    </w:p>
    <w:p w:rsidR="009F58F5" w:rsidRPr="00731C1D" w:rsidRDefault="009F58F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Объект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циркулирующий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функциональном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цикле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снабжения.</w:t>
      </w:r>
      <w:r w:rsidR="00112219">
        <w:rPr>
          <w:sz w:val="28"/>
          <w:szCs w:val="28"/>
        </w:rPr>
        <w:t xml:space="preserve"> </w:t>
      </w:r>
    </w:p>
    <w:p w:rsidR="00DF55C0" w:rsidRDefault="00DF55C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515F6D" w:rsidRPr="00DF55C0" w:rsidRDefault="00515F6D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55C0">
        <w:rPr>
          <w:b/>
          <w:sz w:val="28"/>
          <w:szCs w:val="28"/>
        </w:rPr>
        <w:t>2.3</w:t>
      </w:r>
      <w:r w:rsidR="00112219">
        <w:rPr>
          <w:b/>
          <w:sz w:val="28"/>
          <w:szCs w:val="28"/>
        </w:rPr>
        <w:t xml:space="preserve"> </w:t>
      </w:r>
      <w:r w:rsidRPr="00DF55C0">
        <w:rPr>
          <w:b/>
          <w:sz w:val="28"/>
          <w:szCs w:val="28"/>
        </w:rPr>
        <w:t>Логистика</w:t>
      </w:r>
      <w:r w:rsidR="00112219">
        <w:rPr>
          <w:b/>
          <w:sz w:val="28"/>
          <w:szCs w:val="28"/>
        </w:rPr>
        <w:t xml:space="preserve"> </w:t>
      </w:r>
      <w:r w:rsidRPr="00DF55C0">
        <w:rPr>
          <w:b/>
          <w:sz w:val="28"/>
          <w:szCs w:val="28"/>
        </w:rPr>
        <w:t>производства</w:t>
      </w:r>
    </w:p>
    <w:p w:rsidR="00DF55C0" w:rsidRDefault="00DF55C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наука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практика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энергетических,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информационных,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сервисных,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финансовых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людских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(рабочей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силы)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пространстве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времени,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точки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зрения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правил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(нужное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детали,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заготовки,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изделия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определенном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тичестве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качестве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должны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доставлены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нужное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конкретному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минимальными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затратами).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Материальный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(МП)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пространстве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времени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стадиями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Упорядочением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рациональной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занимается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логистика.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Производственная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(ПЛ),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являясь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одной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функциональных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подсистем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интегрированной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вопросы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непосредственно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стадиями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включая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подачу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узком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смысле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занимается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внутрипроизводственной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транспортировки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буферизацией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(складированием)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поддержанием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(заделов)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сырья,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незавершенного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стадий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заготовки,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обработки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сборки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готовой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(ГП),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представляет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собой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регулирование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пространстве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времени.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Цель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заключается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своевременного,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ритмичного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экономичного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стадиями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соответствии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реализации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ГП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потребителей.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комплексе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оперативного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только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вспомогательном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обслуживающем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производствах.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вспомогательному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относят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процедуры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подачи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технологической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оснастки,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частей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обслуживающего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оборудования,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подачу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электроэнергии,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1аза,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воды,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смазывающих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Обслуживающие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связаны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складскими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операциями.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Взаимосвязанными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вопросы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силы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(основных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вспомогательных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рабочих)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поскольку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дилемма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затрат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заключается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определении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компромисса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непрерывности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загрузки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работников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непрерывности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движения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предметов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труда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производстве.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Производственная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занимается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оперативным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МП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интегрирование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сочетании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сбыта.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Современное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понимание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только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методологии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сопутствующими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потоками,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концепции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рационализации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потоковыми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промышленной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предполагает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постепенное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развитие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формирование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интегрированных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построенных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принципах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синхронизации,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интеграции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происходящих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организации.</w:t>
      </w:r>
    </w:p>
    <w:p w:rsidR="00DF346B" w:rsidRDefault="00DF346B" w:rsidP="00731C1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4.1"/>
      <w:bookmarkEnd w:id="0"/>
    </w:p>
    <w:p w:rsidR="00515F6D" w:rsidRPr="00DF346B" w:rsidRDefault="00515F6D" w:rsidP="00731C1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6B">
        <w:rPr>
          <w:rFonts w:ascii="Times New Roman" w:hAnsi="Times New Roman" w:cs="Times New Roman"/>
          <w:sz w:val="28"/>
          <w:szCs w:val="28"/>
        </w:rPr>
        <w:t>2.4</w:t>
      </w:r>
      <w:r w:rsidR="00112219">
        <w:rPr>
          <w:rFonts w:ascii="Times New Roman" w:hAnsi="Times New Roman" w:cs="Times New Roman"/>
          <w:sz w:val="28"/>
          <w:szCs w:val="28"/>
        </w:rPr>
        <w:t xml:space="preserve"> </w:t>
      </w:r>
      <w:r w:rsidR="00DF346B" w:rsidRPr="00DF346B">
        <w:rPr>
          <w:rFonts w:ascii="Times New Roman" w:hAnsi="Times New Roman" w:cs="Times New Roman"/>
          <w:sz w:val="28"/>
          <w:szCs w:val="28"/>
        </w:rPr>
        <w:t>Р</w:t>
      </w:r>
      <w:r w:rsidRPr="00DF346B">
        <w:rPr>
          <w:rFonts w:ascii="Times New Roman" w:hAnsi="Times New Roman" w:cs="Times New Roman"/>
          <w:sz w:val="28"/>
          <w:szCs w:val="28"/>
        </w:rPr>
        <w:t>аспределительная</w:t>
      </w:r>
      <w:r w:rsidR="00112219">
        <w:rPr>
          <w:rFonts w:ascii="Times New Roman" w:hAnsi="Times New Roman" w:cs="Times New Roman"/>
          <w:sz w:val="28"/>
          <w:szCs w:val="28"/>
        </w:rPr>
        <w:t xml:space="preserve"> </w:t>
      </w:r>
      <w:r w:rsidRPr="00DF346B">
        <w:rPr>
          <w:rFonts w:ascii="Times New Roman" w:hAnsi="Times New Roman" w:cs="Times New Roman"/>
          <w:sz w:val="28"/>
          <w:szCs w:val="28"/>
        </w:rPr>
        <w:t>логистика</w:t>
      </w:r>
    </w:p>
    <w:p w:rsidR="00DF346B" w:rsidRDefault="00DF346B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рационализации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физического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продвижения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потребителю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эффективного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логистического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сервиса.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понимается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физическое,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ощутимое,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вещественное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процесса.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Главным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рационализация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физического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имеющегося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запаса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материалов.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отвечает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оптимизацию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имеющихся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запасов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готовой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потребителя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интересами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требованиями.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Важнейшие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заключаются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следующем: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планирование,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транспортно-перемещающими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послепроизводственный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период;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управление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запасами;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получение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эффективная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обработка;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комплектация,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упаковка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ряда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других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подготовке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генерации;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рациональной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отгрузки;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управление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доставкой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контроль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транспортно-перемещающих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цепях;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планирование,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сервисом.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Распределительная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существенных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затрат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(издержки)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часть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затрат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связана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ключевых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операций: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складированием,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переработкой,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транспортировкой,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экспедированием,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подготовкой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производственному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потреблению,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сбором,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хранением,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обработкой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выдачей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заказах,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запасах,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т.д.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Логистические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затраты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своему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экономическому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содержанию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частично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совпадают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издержками,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возникающие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производства,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большей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мере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связаны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транспортно-складскими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издержками,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расходами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упаковку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тару,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расходами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связанными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завозом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товаров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отправке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потребителям,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другими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составляющими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издержками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обращения.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правило,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совокупные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логистические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издержки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локальном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уровне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определяются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(и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планируются)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исходя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сумм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продаж,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стоимостном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выражении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расчете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единицу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массы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готовой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продукции,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предназначенной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реализации,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процентах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чистой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продукции.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Принципиальное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отличие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традиционных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сбыта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продажи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заключается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следующем: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подчинение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информационными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целям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маркетинга;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системная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взаимосвязь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потоками);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системная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взаимосвязь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внутри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самого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распределения.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4.2"/>
      <w:bookmarkEnd w:id="1"/>
      <w:r w:rsidRPr="00731C1D">
        <w:rPr>
          <w:rFonts w:ascii="Times New Roman" w:hAnsi="Times New Roman" w:cs="Times New Roman"/>
          <w:color w:val="auto"/>
          <w:sz w:val="28"/>
          <w:szCs w:val="28"/>
        </w:rPr>
        <w:t>Учитывая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специфику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поставленные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цели,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решаются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уровне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макроуровне.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уровне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решает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задачи: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планирование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реализации;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получения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обработки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заказов;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складов;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выбор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упаковки,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принятие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комплектации,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других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непосредственно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предшествующих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отгрузке;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отгрузки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продукции;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доставки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контроль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транспортирования;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организация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послереализационного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обслуживания.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макроуровне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распределительной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относят: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выбор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схемы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потока;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определение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количества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распределительных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центров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(складов)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обслуживаемой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территории;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определение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расположения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распределительного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центра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(склада)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обслуживаемой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территории.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распределения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контроль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звеньями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перемещения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грузов.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Главным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показателем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успешной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компании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полученная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прибыль.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увеличения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считаются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связанные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с: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создание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единой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транспортно-складской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(быстрая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доставка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потребителя);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экономическое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объединение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сбыта;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выработка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оптимальных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схем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складирования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пополнения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запаса.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определенной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задачи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столкнуться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проблемой,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связанной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уменьшением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дохода,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возникла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из-за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учета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всех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факторов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влияющих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доход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успешного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ведения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бизнеса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следующие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вопросы: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мере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затраты,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связанные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сокращением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времени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товародвижения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компенсируются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увеличением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выручки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возросшего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продаж;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допустить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снижение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уровня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обслуживания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клиента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одновременном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увеличении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поставок;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насколько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целесообразно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складировать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месту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производства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непосредственно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рынке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сбыта.</w:t>
      </w:r>
      <w:r w:rsidR="00112219">
        <w:rPr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выборе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оптимальной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схемы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товародвижения,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предприниматель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учитывать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всю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цепь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прохождения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конечного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потребителя.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учитывать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минимальные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сроки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поставки,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максимальный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сервиса,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максимальный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прибыли,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минимальные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издержки.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5F6D" w:rsidRPr="00731C1D" w:rsidRDefault="00515F6D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Распределительная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логистика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охватывает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весь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комплекс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задач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управлению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потоком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участке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поставщик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потребитель,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начиная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момента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постановки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заканчивая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моментом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выхода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поставленного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продукта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внимания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поставщика.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основной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удельный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вес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занимают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потоками,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решаемые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продвижения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готовой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потребителю.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03637" w:rsidRPr="00DF346B" w:rsidRDefault="00DF346B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F346B">
        <w:rPr>
          <w:b/>
          <w:sz w:val="28"/>
          <w:szCs w:val="28"/>
        </w:rPr>
        <w:t>3.</w:t>
      </w:r>
      <w:r w:rsidR="00112219">
        <w:rPr>
          <w:b/>
          <w:sz w:val="28"/>
          <w:szCs w:val="28"/>
        </w:rPr>
        <w:t xml:space="preserve"> </w:t>
      </w:r>
      <w:r w:rsidR="00903637" w:rsidRPr="00DF346B">
        <w:rPr>
          <w:b/>
          <w:sz w:val="28"/>
          <w:szCs w:val="28"/>
        </w:rPr>
        <w:t>Разработка</w:t>
      </w:r>
      <w:r w:rsidR="00112219">
        <w:rPr>
          <w:b/>
          <w:sz w:val="28"/>
          <w:szCs w:val="28"/>
        </w:rPr>
        <w:t xml:space="preserve"> </w:t>
      </w:r>
      <w:r w:rsidR="00903637" w:rsidRPr="00DF346B">
        <w:rPr>
          <w:b/>
          <w:sz w:val="28"/>
          <w:szCs w:val="28"/>
        </w:rPr>
        <w:t>организационно-методически</w:t>
      </w:r>
      <w:r w:rsidRPr="00DF346B">
        <w:rPr>
          <w:b/>
          <w:sz w:val="28"/>
          <w:szCs w:val="28"/>
        </w:rPr>
        <w:t>х</w:t>
      </w:r>
      <w:r w:rsidR="00112219">
        <w:rPr>
          <w:b/>
          <w:sz w:val="28"/>
          <w:szCs w:val="28"/>
        </w:rPr>
        <w:t xml:space="preserve"> </w:t>
      </w:r>
      <w:r w:rsidRPr="00DF346B">
        <w:rPr>
          <w:b/>
          <w:sz w:val="28"/>
          <w:szCs w:val="28"/>
        </w:rPr>
        <w:t>документов</w:t>
      </w:r>
      <w:r w:rsidR="00112219">
        <w:rPr>
          <w:b/>
          <w:sz w:val="28"/>
          <w:szCs w:val="28"/>
        </w:rPr>
        <w:t xml:space="preserve"> </w:t>
      </w:r>
      <w:r w:rsidRPr="00DF346B">
        <w:rPr>
          <w:b/>
          <w:sz w:val="28"/>
          <w:szCs w:val="28"/>
        </w:rPr>
        <w:t>процесса</w:t>
      </w:r>
      <w:r w:rsidR="00112219">
        <w:rPr>
          <w:b/>
          <w:sz w:val="28"/>
          <w:szCs w:val="28"/>
        </w:rPr>
        <w:t xml:space="preserve"> </w:t>
      </w:r>
      <w:r w:rsidRPr="00DF346B">
        <w:rPr>
          <w:b/>
          <w:sz w:val="28"/>
          <w:szCs w:val="28"/>
        </w:rPr>
        <w:t>снабжения</w:t>
      </w:r>
    </w:p>
    <w:p w:rsidR="00DF346B" w:rsidRPr="00DF346B" w:rsidRDefault="00DF346B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231E" w:rsidRPr="00DF346B" w:rsidRDefault="0091076C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346B">
        <w:rPr>
          <w:b/>
          <w:sz w:val="28"/>
          <w:szCs w:val="28"/>
        </w:rPr>
        <w:t>3.1</w:t>
      </w:r>
      <w:r w:rsidR="00112219">
        <w:rPr>
          <w:b/>
          <w:sz w:val="28"/>
          <w:szCs w:val="28"/>
        </w:rPr>
        <w:t xml:space="preserve"> </w:t>
      </w:r>
      <w:r w:rsidR="00CD519B" w:rsidRPr="00DF346B">
        <w:rPr>
          <w:b/>
          <w:sz w:val="28"/>
          <w:szCs w:val="28"/>
        </w:rPr>
        <w:t>Организационно-</w:t>
      </w:r>
      <w:r w:rsidR="00DF346B" w:rsidRPr="00DF346B">
        <w:rPr>
          <w:b/>
          <w:sz w:val="28"/>
          <w:szCs w:val="28"/>
        </w:rPr>
        <w:t>методические</w:t>
      </w:r>
      <w:r w:rsidR="00112219">
        <w:rPr>
          <w:b/>
          <w:sz w:val="28"/>
          <w:szCs w:val="28"/>
        </w:rPr>
        <w:t xml:space="preserve"> </w:t>
      </w:r>
      <w:r w:rsidR="00DF346B" w:rsidRPr="00DF346B">
        <w:rPr>
          <w:b/>
          <w:sz w:val="28"/>
          <w:szCs w:val="28"/>
        </w:rPr>
        <w:t>документы</w:t>
      </w:r>
      <w:r w:rsidR="00112219">
        <w:rPr>
          <w:b/>
          <w:sz w:val="28"/>
          <w:szCs w:val="28"/>
        </w:rPr>
        <w:t xml:space="preserve"> </w:t>
      </w:r>
      <w:r w:rsidR="00DF346B" w:rsidRPr="00DF346B">
        <w:rPr>
          <w:b/>
          <w:sz w:val="28"/>
          <w:szCs w:val="28"/>
        </w:rPr>
        <w:t>компании</w:t>
      </w:r>
    </w:p>
    <w:p w:rsidR="00DF346B" w:rsidRPr="00731C1D" w:rsidRDefault="00DF346B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CD519B" w:rsidRPr="00731C1D" w:rsidRDefault="00CD519B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Основным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документом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регламентирующим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является: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1.устав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(Description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of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Business);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№1)</w:t>
      </w:r>
    </w:p>
    <w:p w:rsidR="00CD519B" w:rsidRPr="00731C1D" w:rsidRDefault="00CD519B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2.сопроводительноя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накладная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(Way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Bill);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№2)</w:t>
      </w:r>
    </w:p>
    <w:p w:rsidR="00CD519B" w:rsidRPr="00731C1D" w:rsidRDefault="00CD519B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3.планово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расчетный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документ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отправку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машин;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№3)</w:t>
      </w:r>
    </w:p>
    <w:p w:rsidR="00CD519B" w:rsidRPr="00731C1D" w:rsidRDefault="00CD519B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4.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договор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комиссии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реализацию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товара;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№4)</w:t>
      </w:r>
    </w:p>
    <w:p w:rsidR="00CD519B" w:rsidRPr="00731C1D" w:rsidRDefault="00CD519B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5.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договор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купли-продажи.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="00096C95" w:rsidRPr="00731C1D">
        <w:rPr>
          <w:sz w:val="28"/>
          <w:szCs w:val="28"/>
        </w:rPr>
        <w:t>№5)</w:t>
      </w:r>
    </w:p>
    <w:p w:rsidR="005E6271" w:rsidRPr="00731C1D" w:rsidRDefault="00096C9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6.Договор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оказание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транспортно-экспедиторских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услуг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перевозки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грузов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автомобильном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прямом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международном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сообщении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№6)</w:t>
      </w:r>
    </w:p>
    <w:p w:rsidR="00CD519B" w:rsidRPr="00731C1D" w:rsidRDefault="00096C9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7.В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разработаны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анкеты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выбора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(часть;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смотри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приложение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№7)</w:t>
      </w:r>
    </w:p>
    <w:p w:rsidR="00CD519B" w:rsidRPr="00731C1D" w:rsidRDefault="00CD519B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4F68E1" w:rsidRPr="00DF346B" w:rsidRDefault="00CD519B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bookmarkStart w:id="2" w:name="0"/>
      <w:bookmarkEnd w:id="2"/>
      <w:r w:rsidRPr="00DF346B">
        <w:rPr>
          <w:rStyle w:val="a4"/>
          <w:rFonts w:ascii="Times New Roman" w:hAnsi="Times New Roman"/>
          <w:color w:val="auto"/>
          <w:sz w:val="28"/>
          <w:szCs w:val="28"/>
        </w:rPr>
        <w:t>3.2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F68E1" w:rsidRPr="00DF346B">
        <w:rPr>
          <w:rStyle w:val="a4"/>
          <w:rFonts w:ascii="Times New Roman" w:hAnsi="Times New Roman"/>
          <w:color w:val="auto"/>
          <w:sz w:val="28"/>
          <w:szCs w:val="28"/>
        </w:rPr>
        <w:t>Определение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F68E1" w:rsidRPr="00DF346B">
        <w:rPr>
          <w:rStyle w:val="a4"/>
          <w:rFonts w:ascii="Times New Roman" w:hAnsi="Times New Roman"/>
          <w:color w:val="auto"/>
          <w:sz w:val="28"/>
          <w:szCs w:val="28"/>
        </w:rPr>
        <w:t>ведущих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F68E1" w:rsidRPr="00DF346B">
        <w:rPr>
          <w:rStyle w:val="a4"/>
          <w:rFonts w:ascii="Times New Roman" w:hAnsi="Times New Roman"/>
          <w:color w:val="auto"/>
          <w:sz w:val="28"/>
          <w:szCs w:val="28"/>
        </w:rPr>
        <w:t>номенклатурных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F68E1" w:rsidRPr="00DF346B">
        <w:rPr>
          <w:rStyle w:val="a4"/>
          <w:rFonts w:ascii="Times New Roman" w:hAnsi="Times New Roman"/>
          <w:color w:val="auto"/>
          <w:sz w:val="28"/>
          <w:szCs w:val="28"/>
        </w:rPr>
        <w:t>позиций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F68E1" w:rsidRPr="00DF346B">
        <w:rPr>
          <w:rStyle w:val="a4"/>
          <w:rFonts w:ascii="Times New Roman" w:hAnsi="Times New Roman"/>
          <w:color w:val="auto"/>
          <w:sz w:val="28"/>
          <w:szCs w:val="28"/>
        </w:rPr>
        <w:t>по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4F68E1" w:rsidRPr="00DF346B">
        <w:rPr>
          <w:rStyle w:val="a4"/>
          <w:rFonts w:ascii="Times New Roman" w:hAnsi="Times New Roman"/>
          <w:color w:val="auto"/>
          <w:sz w:val="28"/>
          <w:szCs w:val="28"/>
        </w:rPr>
        <w:t>методу</w:t>
      </w:r>
      <w:r w:rsidR="00112219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C35176" w:rsidRPr="00DF346B">
        <w:rPr>
          <w:rStyle w:val="a4"/>
          <w:rFonts w:ascii="Times New Roman" w:hAnsi="Times New Roman"/>
          <w:color w:val="auto"/>
          <w:sz w:val="28"/>
          <w:szCs w:val="28"/>
        </w:rPr>
        <w:t>ABC</w:t>
      </w:r>
    </w:p>
    <w:p w:rsidR="00DF346B" w:rsidRDefault="00DF346B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5176" w:rsidRPr="00731C1D" w:rsidRDefault="004F68E1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нормирования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состоянием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запасов,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заключающийся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разбиении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номенклатуры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N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потребляемых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материальных,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реализуемых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товарно-материальных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др.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собс</w:t>
      </w:r>
      <w:r w:rsidR="00C524C3" w:rsidRPr="00731C1D">
        <w:rPr>
          <w:rFonts w:ascii="Times New Roman" w:hAnsi="Times New Roman" w:cs="Times New Roman"/>
          <w:color w:val="auto"/>
          <w:sz w:val="28"/>
          <w:szCs w:val="28"/>
        </w:rPr>
        <w:t>твенных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4C3" w:rsidRPr="00731C1D">
        <w:rPr>
          <w:rFonts w:ascii="Times New Roman" w:hAnsi="Times New Roman" w:cs="Times New Roman"/>
          <w:color w:val="auto"/>
          <w:sz w:val="28"/>
          <w:szCs w:val="28"/>
        </w:rPr>
        <w:t>неравномощных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4C3"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N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E6A">
        <w:rPr>
          <w:rFonts w:ascii="Times New Roman" w:hAnsi="Times New Roman" w:cs="Times New Roman"/>
          <w:color w:val="auto"/>
          <w:sz w:val="28"/>
          <w:szCs w:val="28"/>
        </w:rPr>
        <w:pict>
          <v:shape id="_x0000_i1027" type="#_x0000_t75" alt="U" style="width:4.5pt;height:6.75pt">
            <v:imagedata r:id="rId9" o:title=""/>
          </v:shape>
        </w:pic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E6A">
        <w:rPr>
          <w:rFonts w:ascii="Times New Roman" w:hAnsi="Times New Roman" w:cs="Times New Roman"/>
          <w:color w:val="auto"/>
          <w:sz w:val="28"/>
          <w:szCs w:val="28"/>
        </w:rPr>
        <w:pict>
          <v:shape id="_x0000_i1028" type="#_x0000_t75" alt="U" style="width:4.5pt;height:6.75pt">
            <v:imagedata r:id="rId10" o:title=""/>
          </v:shape>
        </w:pic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E6A">
        <w:rPr>
          <w:rFonts w:ascii="Times New Roman" w:hAnsi="Times New Roman" w:cs="Times New Roman"/>
          <w:color w:val="auto"/>
          <w:sz w:val="28"/>
          <w:szCs w:val="28"/>
        </w:rPr>
        <w:pict>
          <v:shape id="_x0000_i1029" type="#_x0000_t75" alt="∩" style="width:4.5pt;height:6.75pt">
            <v:imagedata r:id="rId10" o:title=""/>
          </v:shape>
        </w:pic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E6A">
        <w:rPr>
          <w:rFonts w:ascii="Times New Roman" w:hAnsi="Times New Roman" w:cs="Times New Roman"/>
          <w:color w:val="auto"/>
          <w:sz w:val="28"/>
          <w:szCs w:val="28"/>
        </w:rPr>
        <w:pict>
          <v:shape id="_x0000_i1030" type="#_x0000_t75" alt="∩" style="width:4.5pt;height:6.75pt">
            <v:imagedata r:id="rId10" o:title=""/>
          </v:shape>
        </w:pic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0),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класса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эквивалентности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некоторого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формального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алгоритма.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Алгоритм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разбиения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быть,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напр.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след.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Подсчитывается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общее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кол-во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заявок,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поступивших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определенный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период,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делится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общее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кол-во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позиций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номенклатуре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N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чего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выводится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показатель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среднего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кол-ва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заявок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P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одну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позицию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номенклатуры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N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ресурсы,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кол-во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заявок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превышает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P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включаются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подмножество</w:t>
      </w:r>
      <w:r w:rsidR="00112219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включаются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ресурсы,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кол-во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заявок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Р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остальные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ресурсы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включаются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подмножество</w:t>
      </w:r>
      <w:r w:rsidR="00112219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N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\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\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Вероятность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возникновения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спроса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материальные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ресурсы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подчинена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различным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законам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распределения.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Установлено,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большинстве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1584" w:rsidRPr="00731C1D">
        <w:rPr>
          <w:rFonts w:ascii="Times New Roman" w:hAnsi="Times New Roman" w:cs="Times New Roman"/>
          <w:color w:val="auto"/>
          <w:sz w:val="28"/>
          <w:szCs w:val="28"/>
        </w:rPr>
        <w:t>случаев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примерно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75%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запасов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охватывает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около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10%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наименований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номен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softHyphen/>
        <w:t>клатуры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A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20%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соответственно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25%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наименований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B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5%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65%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наименований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31C1D">
        <w:rPr>
          <w:rFonts w:ascii="Times New Roman" w:hAnsi="Times New Roman" w:cs="Times New Roman"/>
          <w:color w:val="auto"/>
          <w:sz w:val="28"/>
          <w:szCs w:val="28"/>
        </w:rPr>
        <w:t>подмножество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Style w:val="a5"/>
          <w:rFonts w:ascii="Times New Roman" w:hAnsi="Times New Roman"/>
          <w:i w:val="0"/>
          <w:color w:val="auto"/>
          <w:sz w:val="28"/>
          <w:szCs w:val="28"/>
        </w:rPr>
        <w:t>C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Метод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ABC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широко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используется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планировании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размещения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запасов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разл.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эшелонах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логистических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систем,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системах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снабжения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запасными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частями</w:t>
      </w:r>
      <w:r w:rsidR="00DF346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46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46B">
        <w:rPr>
          <w:rFonts w:ascii="Times New Roman" w:hAnsi="Times New Roman" w:cs="Times New Roman"/>
          <w:color w:val="auto"/>
          <w:sz w:val="28"/>
          <w:szCs w:val="28"/>
        </w:rPr>
        <w:t>автомати</w:t>
      </w:r>
      <w:r w:rsidR="00903637" w:rsidRPr="00731C1D">
        <w:rPr>
          <w:rFonts w:ascii="Times New Roman" w:hAnsi="Times New Roman" w:cs="Times New Roman"/>
          <w:color w:val="auto"/>
          <w:sz w:val="28"/>
          <w:szCs w:val="28"/>
        </w:rPr>
        <w:t>зированных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637" w:rsidRPr="00731C1D">
        <w:rPr>
          <w:rFonts w:ascii="Times New Roman" w:hAnsi="Times New Roman" w:cs="Times New Roman"/>
          <w:color w:val="auto"/>
          <w:sz w:val="28"/>
          <w:szCs w:val="28"/>
        </w:rPr>
        <w:t>транспортно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637" w:rsidRPr="00731C1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складских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системах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176" w:rsidRPr="00731C1D">
        <w:rPr>
          <w:rFonts w:ascii="Times New Roman" w:hAnsi="Times New Roman" w:cs="Times New Roman"/>
          <w:color w:val="auto"/>
          <w:sz w:val="28"/>
          <w:szCs w:val="28"/>
        </w:rPr>
        <w:t>др.</w:t>
      </w:r>
    </w:p>
    <w:p w:rsidR="00911584" w:rsidRPr="00731C1D" w:rsidRDefault="00911584" w:rsidP="00731C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разделе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приведен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список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ном</w:t>
      </w:r>
      <w:r w:rsidR="00DF346B">
        <w:rPr>
          <w:rFonts w:ascii="Times New Roman" w:hAnsi="Times New Roman" w:cs="Times New Roman"/>
          <w:bCs/>
          <w:color w:val="auto"/>
          <w:sz w:val="28"/>
          <w:szCs w:val="28"/>
        </w:rPr>
        <w:t>енклатуры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346B">
        <w:rPr>
          <w:rFonts w:ascii="Times New Roman" w:hAnsi="Times New Roman" w:cs="Times New Roman"/>
          <w:bCs/>
          <w:color w:val="auto"/>
          <w:sz w:val="28"/>
          <w:szCs w:val="28"/>
        </w:rPr>
        <w:t>закупаемых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346B">
        <w:rPr>
          <w:rFonts w:ascii="Times New Roman" w:hAnsi="Times New Roman" w:cs="Times New Roman"/>
          <w:bCs/>
          <w:color w:val="auto"/>
          <w:sz w:val="28"/>
          <w:szCs w:val="28"/>
        </w:rPr>
        <w:t>товарно–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материальных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ценностей,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стоимостном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выражении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шины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модели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Porsche,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Lotus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ADVAN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являются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наиболее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дорогими,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исходя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из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метода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ABC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можно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утвердительно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сказать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что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них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приходится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примерно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75%-80%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всей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продукции,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далее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продукция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класса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B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является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самой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обширной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группой,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примерно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60%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(комплектаций),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равная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приблизительно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15%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20%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общей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стоимости,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последняя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группа,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неё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включены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шины</w:t>
      </w:r>
      <w:r w:rsidR="004F68E1" w:rsidRPr="00731C1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рассчитанные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коммерческие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автомобили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самая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немногочисленная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группа: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количеству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общей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стоимости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всей</w:t>
      </w:r>
      <w:r w:rsidR="001122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31C1D">
        <w:rPr>
          <w:rFonts w:ascii="Times New Roman" w:hAnsi="Times New Roman" w:cs="Times New Roman"/>
          <w:bCs/>
          <w:color w:val="auto"/>
          <w:sz w:val="28"/>
          <w:szCs w:val="28"/>
        </w:rPr>
        <w:t>продукции.</w:t>
      </w:r>
    </w:p>
    <w:p w:rsidR="009E23FF" w:rsidRPr="00731C1D" w:rsidRDefault="00A84F30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помощью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специальной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представленные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списка-таблицы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Exel,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возможно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импортировать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базу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программы.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Этап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Подготовленная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исходными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импортирована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базу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ABC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анализа.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Следует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указать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название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файла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подготовленной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файла,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будет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помещена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база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обработки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ABC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анализ.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импорте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следует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указать,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столбцы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содержат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текстовые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сегментные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признаки,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столбцы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содержат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числовые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параметры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последующей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обработки.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Этап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2.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импорта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подготовленных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увидеть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список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изучаемых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объектов.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Показаны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объектов.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Остальные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вычисляемые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параметры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шаге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имеют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нулевые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значения.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Этап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3.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выбирает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списке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изучаемый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"</w:t>
      </w:r>
      <w:r w:rsidRPr="00731C1D">
        <w:rPr>
          <w:bCs/>
          <w:sz w:val="28"/>
          <w:szCs w:val="28"/>
        </w:rPr>
        <w:t>Данные"</w:t>
      </w:r>
      <w:r w:rsidR="00112219">
        <w:rPr>
          <w:bCs/>
          <w:sz w:val="28"/>
          <w:szCs w:val="28"/>
        </w:rPr>
        <w:t xml:space="preserve"> 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просмотреть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числовые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значения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параметров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объекту.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перемещает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курсор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списку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объектов,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справа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форме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изменяются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сведения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текущем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объекте.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31C1D">
        <w:rPr>
          <w:bCs/>
          <w:sz w:val="28"/>
          <w:szCs w:val="28"/>
        </w:rPr>
        <w:t>Этап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4.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ABC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АНАЛИЗ.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ГРАФИК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С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ABC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КЛАССАМИ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указать,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параметры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будет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подвергать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изучению.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должен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назначить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параметры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ось</w:t>
      </w:r>
      <w:r w:rsidR="00112219">
        <w:rPr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Y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ось</w:t>
      </w:r>
      <w:r w:rsidR="00112219">
        <w:rPr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X</w:t>
      </w:r>
      <w:r w:rsidRPr="00731C1D">
        <w:rPr>
          <w:sz w:val="28"/>
          <w:szCs w:val="28"/>
        </w:rPr>
        <w:t>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Затем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определяет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тип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отображения.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Переме</w:t>
      </w:r>
      <w:r w:rsidR="00DF346B">
        <w:rPr>
          <w:sz w:val="28"/>
          <w:szCs w:val="28"/>
        </w:rPr>
        <w:t>щая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курсор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списку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объектов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(слева</w:t>
      </w:r>
      <w:r w:rsidRPr="00731C1D">
        <w:rPr>
          <w:sz w:val="28"/>
          <w:szCs w:val="28"/>
        </w:rPr>
        <w:t>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отображать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графике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положение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выбранного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содержит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краткое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назв</w:t>
      </w:r>
      <w:r w:rsidR="00DF346B">
        <w:rPr>
          <w:sz w:val="28"/>
          <w:szCs w:val="28"/>
        </w:rPr>
        <w:t>ание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объекта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координаты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(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Y</w:t>
      </w:r>
      <w:r w:rsidRPr="00731C1D">
        <w:rPr>
          <w:sz w:val="28"/>
          <w:szCs w:val="28"/>
        </w:rPr>
        <w:t>-показателю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X</w:t>
      </w:r>
      <w:r w:rsidR="00DF346B">
        <w:rPr>
          <w:sz w:val="28"/>
          <w:szCs w:val="28"/>
        </w:rPr>
        <w:t>-показателю</w:t>
      </w:r>
      <w:r w:rsidRPr="00731C1D">
        <w:rPr>
          <w:sz w:val="28"/>
          <w:szCs w:val="28"/>
        </w:rPr>
        <w:t>).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Графическое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изображение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автоматически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передано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формируемый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отчет,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формате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Excel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таблицы.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завершения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следует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поместить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результаты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последующего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исследования.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самостоятельно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устанавливать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положение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размер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окон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объектах.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31C1D">
        <w:rPr>
          <w:bCs/>
          <w:sz w:val="28"/>
          <w:szCs w:val="28"/>
        </w:rPr>
        <w:t>Этап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5.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КРИТЕРИИ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ДЛЯ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ВЫДЕЛЕНИЯ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ABC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КЛАССОВ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Аналитик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установить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границы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классификации.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учетом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введенных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границ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изучаемый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список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будет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разделен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B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C.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31C1D">
        <w:rPr>
          <w:bCs/>
          <w:sz w:val="28"/>
          <w:szCs w:val="28"/>
        </w:rPr>
        <w:t>Этап6.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ЗАПОЛНЕНИЕ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РАБОЧЕЙ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ТАБЛИЦЫ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РЕЗУЛЬТАТАМИ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ABC</w:t>
      </w:r>
      <w:r w:rsidR="00112219">
        <w:rPr>
          <w:bCs/>
          <w:sz w:val="28"/>
          <w:szCs w:val="28"/>
        </w:rPr>
        <w:t xml:space="preserve"> </w:t>
      </w:r>
      <w:r w:rsidRPr="00731C1D">
        <w:rPr>
          <w:bCs/>
          <w:sz w:val="28"/>
          <w:szCs w:val="28"/>
        </w:rPr>
        <w:t>КЛАССИФИКАЦИИ</w:t>
      </w:r>
    </w:p>
    <w:p w:rsidR="00227F56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ABC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классификации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передаются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рабочую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программы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последующего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изучения.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рабочей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слева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)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объекта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указана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принадлежность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ABC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классам.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Принадлежность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классам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показана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цветом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стро</w:t>
      </w:r>
      <w:r w:rsidR="00DF346B">
        <w:rPr>
          <w:sz w:val="28"/>
          <w:szCs w:val="28"/>
        </w:rPr>
        <w:t>ки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таблицы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меткой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графе</w:t>
      </w:r>
      <w:r w:rsidR="00112219">
        <w:rPr>
          <w:sz w:val="28"/>
          <w:szCs w:val="28"/>
        </w:rPr>
        <w:t xml:space="preserve"> </w:t>
      </w:r>
      <w:r w:rsidR="00DF346B">
        <w:rPr>
          <w:sz w:val="28"/>
          <w:szCs w:val="28"/>
        </w:rPr>
        <w:t>ABC</w:t>
      </w:r>
      <w:r w:rsidRPr="00731C1D">
        <w:rPr>
          <w:sz w:val="28"/>
          <w:szCs w:val="28"/>
        </w:rPr>
        <w:t>.</w:t>
      </w:r>
    </w:p>
    <w:p w:rsidR="009E23FF" w:rsidRPr="00731C1D" w:rsidRDefault="00227F56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Последовательное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проиллюстрировано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приложении.</w:t>
      </w:r>
    </w:p>
    <w:p w:rsidR="00AA5950" w:rsidRPr="00731C1D" w:rsidRDefault="00AA5950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BC5BD8" w:rsidRPr="00DF346B" w:rsidRDefault="009E23FF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346B">
        <w:rPr>
          <w:b/>
          <w:sz w:val="28"/>
          <w:szCs w:val="28"/>
        </w:rPr>
        <w:t>3.3</w:t>
      </w:r>
      <w:r w:rsidR="00112219">
        <w:rPr>
          <w:b/>
          <w:sz w:val="28"/>
          <w:szCs w:val="28"/>
        </w:rPr>
        <w:t xml:space="preserve"> </w:t>
      </w:r>
      <w:r w:rsidR="00BC5BD8" w:rsidRPr="00DF346B">
        <w:rPr>
          <w:b/>
          <w:sz w:val="28"/>
          <w:szCs w:val="28"/>
        </w:rPr>
        <w:t>Методы</w:t>
      </w:r>
      <w:r w:rsidR="00112219">
        <w:rPr>
          <w:b/>
          <w:sz w:val="28"/>
          <w:szCs w:val="28"/>
        </w:rPr>
        <w:t xml:space="preserve"> </w:t>
      </w:r>
      <w:r w:rsidR="00BC5BD8" w:rsidRPr="00DF346B">
        <w:rPr>
          <w:b/>
          <w:sz w:val="28"/>
          <w:szCs w:val="28"/>
        </w:rPr>
        <w:t>выбора</w:t>
      </w:r>
      <w:r w:rsidR="00112219">
        <w:rPr>
          <w:b/>
          <w:sz w:val="28"/>
          <w:szCs w:val="28"/>
        </w:rPr>
        <w:t xml:space="preserve"> </w:t>
      </w:r>
      <w:r w:rsidR="00BC5BD8" w:rsidRPr="00DF346B">
        <w:rPr>
          <w:b/>
          <w:sz w:val="28"/>
          <w:szCs w:val="28"/>
        </w:rPr>
        <w:t>поставщика</w:t>
      </w:r>
    </w:p>
    <w:p w:rsidR="00BC5BD8" w:rsidRPr="00731C1D" w:rsidRDefault="00BC5BD8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BC5BD8" w:rsidRPr="00731C1D" w:rsidRDefault="00BC5BD8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Процесс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представляет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собой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цепочку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взаимосвязанный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действий.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Начинается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составления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заявок,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заканчивается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практическим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поступлением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требуемых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нужном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количестве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соблюдением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качества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заданные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сроки,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самое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главное,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оказаться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лимитирующим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фактором,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–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приемлемых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условиях.</w:t>
      </w:r>
    </w:p>
    <w:p w:rsidR="00BC5BD8" w:rsidRPr="00731C1D" w:rsidRDefault="00BC5BD8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Таким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образом,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заканчивается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сделанного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имеющихся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заявок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конкретному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поставщику.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Поэтому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чтобы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заявки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своевременно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сформулированы,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правильно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выбраны,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договора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правильно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своевременно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составлены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оформлены.</w:t>
      </w:r>
    </w:p>
    <w:p w:rsidR="00BC5BD8" w:rsidRPr="00731C1D" w:rsidRDefault="00BC5BD8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1C1D">
        <w:rPr>
          <w:sz w:val="28"/>
          <w:szCs w:val="28"/>
        </w:rPr>
        <w:t>Планирование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проведение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начинается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выбора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соответствующих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заявке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Выявление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изучение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источников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закупки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разовым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мероприятием,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должно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проводиться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систематически,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базируясь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различных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источниках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информации.</w:t>
      </w:r>
    </w:p>
    <w:p w:rsidR="00BC5BD8" w:rsidRPr="00731C1D" w:rsidRDefault="00BC5BD8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выборе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совет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директоров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«YOKOHAMA»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пришел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выводу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рейтинговых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оценок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даст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наиболее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предпочтимые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результаты,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чем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составлены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сметовые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каждого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отдельности:</w:t>
      </w:r>
    </w:p>
    <w:p w:rsidR="00BC5BD8" w:rsidRPr="00731C1D" w:rsidRDefault="00BC5BD8" w:rsidP="00731C1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корпорация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Itochu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Филлипины</w:t>
      </w:r>
    </w:p>
    <w:p w:rsidR="00BC5BD8" w:rsidRPr="00731C1D" w:rsidRDefault="00BC5BD8" w:rsidP="00731C1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  <w:lang w:val="en-US"/>
        </w:rPr>
        <w:t>Yokohama</w:t>
      </w:r>
      <w:r w:rsidR="00112219">
        <w:rPr>
          <w:sz w:val="28"/>
          <w:szCs w:val="28"/>
          <w:lang w:val="en-US"/>
        </w:rPr>
        <w:t xml:space="preserve"> </w:t>
      </w:r>
      <w:r w:rsidRPr="00731C1D">
        <w:rPr>
          <w:sz w:val="28"/>
          <w:szCs w:val="28"/>
          <w:lang w:val="en-US"/>
        </w:rPr>
        <w:t>rubber</w:t>
      </w:r>
      <w:r w:rsidR="00112219">
        <w:rPr>
          <w:sz w:val="28"/>
          <w:szCs w:val="28"/>
          <w:lang w:val="en-US"/>
        </w:rPr>
        <w:t xml:space="preserve"> </w:t>
      </w:r>
      <w:r w:rsidRPr="00731C1D">
        <w:rPr>
          <w:sz w:val="28"/>
          <w:szCs w:val="28"/>
          <w:lang w:val="en-US"/>
        </w:rPr>
        <w:t>ltd.</w:t>
      </w:r>
    </w:p>
    <w:p w:rsidR="00BC5BD8" w:rsidRPr="00731C1D" w:rsidRDefault="00BC5BD8" w:rsidP="00731C1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  <w:lang w:val="en-US"/>
        </w:rPr>
        <w:t>ITR</w:t>
      </w:r>
      <w:r w:rsidR="00112219">
        <w:rPr>
          <w:sz w:val="28"/>
          <w:szCs w:val="28"/>
          <w:lang w:val="en-US"/>
        </w:rPr>
        <w:t xml:space="preserve"> </w:t>
      </w:r>
      <w:r w:rsidRPr="00731C1D">
        <w:rPr>
          <w:sz w:val="28"/>
          <w:szCs w:val="28"/>
          <w:lang w:val="en-US"/>
        </w:rPr>
        <w:t>limited</w:t>
      </w:r>
    </w:p>
    <w:p w:rsidR="002D7DE2" w:rsidRDefault="002D7DE2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346B" w:rsidRPr="00731C1D" w:rsidRDefault="00DF346B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1221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2"/>
        <w:gridCol w:w="1945"/>
        <w:gridCol w:w="2107"/>
        <w:gridCol w:w="2268"/>
      </w:tblGrid>
      <w:tr w:rsidR="00BC5BD8" w:rsidRPr="00DF346B" w:rsidTr="00DF346B">
        <w:trPr>
          <w:trHeight w:val="624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pStyle w:val="1"/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8"/>
              </w:rPr>
            </w:pPr>
            <w:r w:rsidRPr="00DF346B">
              <w:rPr>
                <w:b w:val="0"/>
                <w:sz w:val="20"/>
                <w:szCs w:val="28"/>
              </w:rPr>
              <w:t>Критерий</w:t>
            </w:r>
            <w:r w:rsidR="00112219">
              <w:rPr>
                <w:b w:val="0"/>
                <w:sz w:val="20"/>
                <w:szCs w:val="28"/>
              </w:rPr>
              <w:t xml:space="preserve"> </w:t>
            </w:r>
            <w:r w:rsidRPr="00DF346B">
              <w:rPr>
                <w:b w:val="0"/>
                <w:sz w:val="20"/>
                <w:szCs w:val="28"/>
              </w:rPr>
              <w:t>выбора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Удельный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вес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критерия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Оценка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поставщика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10-бальной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шкале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Произведение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удельного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веса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критерия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на</w:t>
            </w:r>
          </w:p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Оценку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поставщика.</w:t>
            </w:r>
          </w:p>
        </w:tc>
      </w:tr>
      <w:tr w:rsidR="00BC5BD8" w:rsidRPr="00DF346B" w:rsidTr="00DF346B">
        <w:trPr>
          <w:trHeight w:val="307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Надежность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поставки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0,30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2,1</w:t>
            </w:r>
          </w:p>
        </w:tc>
      </w:tr>
      <w:tr w:rsidR="00BC5BD8" w:rsidRPr="00DF346B" w:rsidTr="00DF346B">
        <w:trPr>
          <w:trHeight w:val="173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2.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Цена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0,25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1,5</w:t>
            </w:r>
          </w:p>
        </w:tc>
      </w:tr>
      <w:tr w:rsidR="00BC5BD8" w:rsidRPr="00DF346B" w:rsidTr="00DF346B">
        <w:trPr>
          <w:trHeight w:val="317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3.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Качество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товара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0,15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8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1,2</w:t>
            </w:r>
          </w:p>
        </w:tc>
      </w:tr>
      <w:tr w:rsidR="00BC5BD8" w:rsidRPr="00DF346B" w:rsidTr="00DF346B">
        <w:trPr>
          <w:trHeight w:val="326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4.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Условия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платежа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0,15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0,6</w:t>
            </w:r>
          </w:p>
        </w:tc>
      </w:tr>
      <w:tr w:rsidR="00BC5BD8" w:rsidRPr="00DF346B" w:rsidTr="00DF346B">
        <w:trPr>
          <w:trHeight w:val="461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5.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Возможность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внеплановых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поставок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0,10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0,7</w:t>
            </w:r>
          </w:p>
        </w:tc>
      </w:tr>
      <w:tr w:rsidR="00BC5BD8" w:rsidRPr="00DF346B" w:rsidTr="00DF346B">
        <w:trPr>
          <w:trHeight w:val="461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6.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Финансовое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состояние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поставщика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0,05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0,2</w:t>
            </w:r>
          </w:p>
        </w:tc>
      </w:tr>
      <w:tr w:rsidR="00BC5BD8" w:rsidRPr="00DF346B" w:rsidTr="00DF346B">
        <w:trPr>
          <w:trHeight w:val="173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ИТОГО: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6,3</w:t>
            </w:r>
          </w:p>
        </w:tc>
      </w:tr>
    </w:tbl>
    <w:p w:rsidR="00DF346B" w:rsidRDefault="00DF346B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DF346B" w:rsidRDefault="00DF346B" w:rsidP="00731C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122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2"/>
        <w:gridCol w:w="1945"/>
        <w:gridCol w:w="2107"/>
        <w:gridCol w:w="2268"/>
      </w:tblGrid>
      <w:tr w:rsidR="00BC5BD8" w:rsidRPr="00DF346B" w:rsidTr="00DF346B">
        <w:trPr>
          <w:trHeight w:val="624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pStyle w:val="1"/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8"/>
              </w:rPr>
            </w:pPr>
            <w:r w:rsidRPr="00DF346B">
              <w:rPr>
                <w:b w:val="0"/>
                <w:sz w:val="20"/>
                <w:szCs w:val="28"/>
              </w:rPr>
              <w:t>Критерий</w:t>
            </w:r>
            <w:r w:rsidR="00112219">
              <w:rPr>
                <w:b w:val="0"/>
                <w:sz w:val="20"/>
                <w:szCs w:val="28"/>
              </w:rPr>
              <w:t xml:space="preserve"> </w:t>
            </w:r>
            <w:r w:rsidRPr="00DF346B">
              <w:rPr>
                <w:b w:val="0"/>
                <w:sz w:val="20"/>
                <w:szCs w:val="28"/>
              </w:rPr>
              <w:t>выбора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Удельный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вес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критерия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Оценка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поставщика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10-бальной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шкале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Произведение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удельного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веса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критерия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на</w:t>
            </w:r>
          </w:p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Оценку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поставщика.</w:t>
            </w:r>
          </w:p>
        </w:tc>
      </w:tr>
      <w:tr w:rsidR="00BC5BD8" w:rsidRPr="00DF346B" w:rsidTr="00DF346B">
        <w:trPr>
          <w:trHeight w:val="307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Надежность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поставки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0,30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9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2D7DE2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2,7</w:t>
            </w:r>
          </w:p>
        </w:tc>
      </w:tr>
      <w:tr w:rsidR="00BC5BD8" w:rsidRPr="00DF346B" w:rsidTr="00DF346B">
        <w:trPr>
          <w:trHeight w:val="173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2.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Цена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0,25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1,</w:t>
            </w:r>
            <w:r w:rsidR="002D7DE2" w:rsidRPr="00DF346B">
              <w:rPr>
                <w:sz w:val="20"/>
                <w:szCs w:val="28"/>
              </w:rPr>
              <w:t>2</w:t>
            </w:r>
            <w:r w:rsidRPr="00DF346B">
              <w:rPr>
                <w:sz w:val="20"/>
                <w:szCs w:val="28"/>
              </w:rPr>
              <w:t>5</w:t>
            </w:r>
          </w:p>
        </w:tc>
      </w:tr>
      <w:tr w:rsidR="00BC5BD8" w:rsidRPr="00DF346B" w:rsidTr="00DF346B">
        <w:trPr>
          <w:trHeight w:val="317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3.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Качество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товара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0,15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9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1,</w:t>
            </w:r>
            <w:r w:rsidR="002D7DE2" w:rsidRPr="00DF346B">
              <w:rPr>
                <w:sz w:val="20"/>
                <w:szCs w:val="28"/>
              </w:rPr>
              <w:t>35</w:t>
            </w:r>
          </w:p>
        </w:tc>
      </w:tr>
      <w:tr w:rsidR="00BC5BD8" w:rsidRPr="00DF346B" w:rsidTr="00DF346B">
        <w:trPr>
          <w:trHeight w:val="326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4.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Условия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платежа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0,15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3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</w:t>
            </w:r>
            <w:r w:rsidR="002D7DE2" w:rsidRPr="00DF346B">
              <w:rPr>
                <w:sz w:val="20"/>
                <w:szCs w:val="28"/>
              </w:rPr>
              <w:t>45</w:t>
            </w:r>
          </w:p>
        </w:tc>
      </w:tr>
      <w:tr w:rsidR="00BC5BD8" w:rsidRPr="00DF346B" w:rsidTr="00DF346B">
        <w:trPr>
          <w:trHeight w:val="461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5.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Возможность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внеплановых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поставок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0,10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8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</w:t>
            </w:r>
            <w:r w:rsidR="002D7DE2" w:rsidRPr="00DF346B">
              <w:rPr>
                <w:sz w:val="20"/>
                <w:szCs w:val="28"/>
              </w:rPr>
              <w:t>8</w:t>
            </w:r>
          </w:p>
        </w:tc>
      </w:tr>
      <w:tr w:rsidR="00BC5BD8" w:rsidRPr="00DF346B" w:rsidTr="00DF346B">
        <w:trPr>
          <w:trHeight w:val="461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6.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Финансовое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состояние</w:t>
            </w:r>
            <w:r w:rsidR="00112219">
              <w:rPr>
                <w:sz w:val="20"/>
                <w:szCs w:val="28"/>
              </w:rPr>
              <w:t xml:space="preserve"> </w:t>
            </w:r>
            <w:r w:rsidRPr="00DF346B">
              <w:rPr>
                <w:sz w:val="20"/>
                <w:szCs w:val="28"/>
              </w:rPr>
              <w:t>поставщика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0,05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10</w:t>
            </w:r>
          </w:p>
        </w:tc>
        <w:tc>
          <w:tcPr>
            <w:tcW w:w="252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0,</w:t>
            </w:r>
            <w:r w:rsidR="002D7DE2" w:rsidRPr="00DF346B">
              <w:rPr>
                <w:sz w:val="20"/>
                <w:szCs w:val="28"/>
              </w:rPr>
              <w:t>5</w:t>
            </w:r>
          </w:p>
        </w:tc>
      </w:tr>
      <w:tr w:rsidR="00BC5BD8" w:rsidRPr="00DF346B" w:rsidTr="00DF346B">
        <w:trPr>
          <w:trHeight w:val="173"/>
          <w:jc w:val="center"/>
        </w:trPr>
        <w:tc>
          <w:tcPr>
            <w:tcW w:w="30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ИТОГО:</w:t>
            </w:r>
          </w:p>
        </w:tc>
        <w:tc>
          <w:tcPr>
            <w:tcW w:w="216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1</w:t>
            </w:r>
          </w:p>
        </w:tc>
        <w:tc>
          <w:tcPr>
            <w:tcW w:w="2340" w:type="dxa"/>
            <w:shd w:val="clear" w:color="auto" w:fill="FFFFFF"/>
          </w:tcPr>
          <w:p w:rsidR="00BC5BD8" w:rsidRPr="00DF346B" w:rsidRDefault="00BC5BD8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BC5BD8" w:rsidRPr="00DF346B" w:rsidRDefault="002D7DE2" w:rsidP="00DF34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DF346B">
              <w:rPr>
                <w:sz w:val="20"/>
                <w:szCs w:val="28"/>
              </w:rPr>
              <w:t>7,05</w:t>
            </w:r>
          </w:p>
        </w:tc>
      </w:tr>
    </w:tbl>
    <w:p w:rsidR="002D7DE2" w:rsidRPr="00731C1D" w:rsidRDefault="002D7DE2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2D7DE2" w:rsidRPr="00731C1D" w:rsidRDefault="00C606F9" w:rsidP="00731C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1221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2"/>
        <w:gridCol w:w="1945"/>
        <w:gridCol w:w="2107"/>
        <w:gridCol w:w="2268"/>
      </w:tblGrid>
      <w:tr w:rsidR="00BC5BD8" w:rsidRPr="00C606F9" w:rsidTr="00C606F9">
        <w:trPr>
          <w:trHeight w:val="624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pStyle w:val="1"/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8"/>
              </w:rPr>
            </w:pPr>
            <w:r w:rsidRPr="00C606F9">
              <w:rPr>
                <w:b w:val="0"/>
                <w:sz w:val="20"/>
                <w:szCs w:val="28"/>
              </w:rPr>
              <w:t>Критерий</w:t>
            </w:r>
            <w:r w:rsidR="00112219">
              <w:rPr>
                <w:b w:val="0"/>
                <w:sz w:val="20"/>
                <w:szCs w:val="28"/>
              </w:rPr>
              <w:t xml:space="preserve"> </w:t>
            </w:r>
            <w:r w:rsidRPr="00C606F9">
              <w:rPr>
                <w:b w:val="0"/>
                <w:sz w:val="20"/>
                <w:szCs w:val="28"/>
              </w:rPr>
              <w:t>выбора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Удельный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вес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критерия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Оценка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поставщика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по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10-бальной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шкале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Произведение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удельного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веса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критерия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на</w:t>
            </w:r>
          </w:p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Оценку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поставщика.</w:t>
            </w:r>
          </w:p>
        </w:tc>
      </w:tr>
      <w:tr w:rsidR="00BC5BD8" w:rsidRPr="00C606F9" w:rsidTr="00C606F9">
        <w:trPr>
          <w:trHeight w:val="307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1.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Надежность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поставки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0,30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1,8</w:t>
            </w:r>
          </w:p>
        </w:tc>
      </w:tr>
      <w:tr w:rsidR="00BC5BD8" w:rsidRPr="00C606F9" w:rsidTr="00C606F9">
        <w:trPr>
          <w:trHeight w:val="173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2.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Цена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0,25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8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2</w:t>
            </w:r>
          </w:p>
        </w:tc>
      </w:tr>
      <w:tr w:rsidR="00BC5BD8" w:rsidRPr="00C606F9" w:rsidTr="00C606F9">
        <w:trPr>
          <w:trHeight w:val="317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3.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Качество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товара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0,15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0,75</w:t>
            </w:r>
          </w:p>
        </w:tc>
      </w:tr>
      <w:tr w:rsidR="00BC5BD8" w:rsidRPr="00C606F9" w:rsidTr="00C606F9">
        <w:trPr>
          <w:trHeight w:val="326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4.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Условия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платежа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0,15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0,6</w:t>
            </w:r>
          </w:p>
        </w:tc>
      </w:tr>
      <w:tr w:rsidR="00BC5BD8" w:rsidRPr="00C606F9" w:rsidTr="00C606F9">
        <w:trPr>
          <w:trHeight w:val="461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5.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Возможность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внеплановых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поставок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0,10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</w:t>
            </w:r>
            <w:r w:rsidR="002D7DE2" w:rsidRPr="00C606F9">
              <w:rPr>
                <w:sz w:val="20"/>
                <w:szCs w:val="28"/>
              </w:rPr>
              <w:t>5</w:t>
            </w:r>
          </w:p>
        </w:tc>
      </w:tr>
      <w:tr w:rsidR="00BC5BD8" w:rsidRPr="00C606F9" w:rsidTr="00C606F9">
        <w:trPr>
          <w:trHeight w:val="461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6.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Финансовое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состояние</w:t>
            </w:r>
            <w:r w:rsidR="00112219">
              <w:rPr>
                <w:sz w:val="20"/>
                <w:szCs w:val="28"/>
              </w:rPr>
              <w:t xml:space="preserve"> </w:t>
            </w:r>
            <w:r w:rsidRPr="00C606F9">
              <w:rPr>
                <w:sz w:val="20"/>
                <w:szCs w:val="28"/>
              </w:rPr>
              <w:t>поставщика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0,05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0,2</w:t>
            </w:r>
          </w:p>
        </w:tc>
      </w:tr>
      <w:tr w:rsidR="00BC5BD8" w:rsidRPr="00C606F9" w:rsidTr="00C606F9">
        <w:trPr>
          <w:trHeight w:val="173"/>
          <w:jc w:val="center"/>
        </w:trPr>
        <w:tc>
          <w:tcPr>
            <w:tcW w:w="30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ИТОГО:</w:t>
            </w:r>
          </w:p>
        </w:tc>
        <w:tc>
          <w:tcPr>
            <w:tcW w:w="216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1</w:t>
            </w:r>
          </w:p>
        </w:tc>
        <w:tc>
          <w:tcPr>
            <w:tcW w:w="2340" w:type="dxa"/>
            <w:shd w:val="clear" w:color="auto" w:fill="FFFFFF"/>
          </w:tcPr>
          <w:p w:rsidR="00BC5BD8" w:rsidRPr="00C606F9" w:rsidRDefault="00BC5BD8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BC5BD8" w:rsidRPr="00C606F9" w:rsidRDefault="002D7DE2" w:rsidP="00C60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606F9">
              <w:rPr>
                <w:sz w:val="20"/>
                <w:szCs w:val="28"/>
              </w:rPr>
              <w:t>5,85</w:t>
            </w:r>
          </w:p>
        </w:tc>
      </w:tr>
    </w:tbl>
    <w:p w:rsidR="002D7DE2" w:rsidRPr="00731C1D" w:rsidRDefault="002D7DE2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7DE2" w:rsidRPr="00731C1D" w:rsidRDefault="002D7DE2" w:rsidP="00731C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ТАБЛИЦ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1-3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видно,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наиболее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предпочтительными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корпорация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Itochu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Филлипины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  <w:lang w:val="en-US"/>
        </w:rPr>
        <w:t>Yokohama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  <w:lang w:val="en-US"/>
        </w:rPr>
        <w:t>rubber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  <w:lang w:val="en-US"/>
        </w:rPr>
        <w:t>ltd</w:t>
      </w:r>
      <w:r w:rsidRPr="00731C1D">
        <w:rPr>
          <w:sz w:val="28"/>
          <w:szCs w:val="28"/>
        </w:rPr>
        <w:t>.,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принято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взаимодействовать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данными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шин.</w:t>
      </w:r>
    </w:p>
    <w:p w:rsidR="005E6271" w:rsidRPr="00731C1D" w:rsidRDefault="005E6271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2D7DE2" w:rsidRPr="00C606F9" w:rsidRDefault="005E6271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06F9">
        <w:rPr>
          <w:b/>
          <w:sz w:val="28"/>
          <w:szCs w:val="28"/>
        </w:rPr>
        <w:t>3.4</w:t>
      </w:r>
      <w:r w:rsidR="00112219">
        <w:rPr>
          <w:b/>
          <w:sz w:val="28"/>
          <w:szCs w:val="28"/>
        </w:rPr>
        <w:t xml:space="preserve"> </w:t>
      </w:r>
      <w:r w:rsidR="00AA5950" w:rsidRPr="00C606F9">
        <w:rPr>
          <w:b/>
          <w:sz w:val="28"/>
          <w:szCs w:val="28"/>
        </w:rPr>
        <w:t>Технология</w:t>
      </w:r>
      <w:r w:rsidR="00112219">
        <w:rPr>
          <w:b/>
          <w:sz w:val="28"/>
          <w:szCs w:val="28"/>
        </w:rPr>
        <w:t xml:space="preserve"> </w:t>
      </w:r>
      <w:r w:rsidR="00AA5950" w:rsidRPr="00C606F9">
        <w:rPr>
          <w:b/>
          <w:sz w:val="28"/>
          <w:szCs w:val="28"/>
        </w:rPr>
        <w:t>ведения</w:t>
      </w:r>
      <w:r w:rsidR="00112219">
        <w:rPr>
          <w:b/>
          <w:sz w:val="28"/>
          <w:szCs w:val="28"/>
        </w:rPr>
        <w:t xml:space="preserve"> </w:t>
      </w:r>
      <w:r w:rsidR="00AA5950" w:rsidRPr="00C606F9">
        <w:rPr>
          <w:b/>
          <w:sz w:val="28"/>
          <w:szCs w:val="28"/>
        </w:rPr>
        <w:t>пе</w:t>
      </w:r>
      <w:r w:rsidR="00C606F9" w:rsidRPr="00C606F9">
        <w:rPr>
          <w:b/>
          <w:sz w:val="28"/>
          <w:szCs w:val="28"/>
        </w:rPr>
        <w:t>реговоров</w:t>
      </w:r>
    </w:p>
    <w:p w:rsidR="00C606F9" w:rsidRDefault="00C606F9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5E6271" w:rsidRPr="00731C1D" w:rsidRDefault="005E6271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Специалисты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разработали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ряд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ведения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поставщиками: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Какая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требуется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принятия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оптимального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решения.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Методология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анализа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предложений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Способы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получения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необходимой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информации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Классификация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рынка,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отбор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целевых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рынков.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Способы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удержания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повышения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лояльности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отношению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Определение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«расстановки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сил»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процессе.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Выявление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ключевых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лиц,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способствующих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плодотворному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сотрудничеству.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Изменение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силового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баланса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переговорах.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Особенности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тактик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ситуации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изменения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условий.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Ведение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цене.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Тактики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манипулирования;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организационно-процедурные,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психологические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логические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уловки.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Противодействие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силовому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ведения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переговоров.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Оперирование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нестандартными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способами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воздействия.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Эффективная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презентация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компании/коммерческого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предложения.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Формирование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навыка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проведения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презентации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образцу.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Достижение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соглашения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контроль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выполнения.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Оптимизация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стратегии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пошаговой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длительных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взаимоотношений.</w:t>
      </w:r>
      <w:r w:rsidR="00112219">
        <w:rPr>
          <w:sz w:val="28"/>
          <w:szCs w:val="28"/>
        </w:rPr>
        <w:t xml:space="preserve"> </w:t>
      </w:r>
    </w:p>
    <w:p w:rsidR="005E6271" w:rsidRPr="00731C1D" w:rsidRDefault="005E6271" w:rsidP="00731C1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Способы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отстройки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кон</w:t>
      </w:r>
      <w:r w:rsidR="00C606F9">
        <w:rPr>
          <w:sz w:val="28"/>
          <w:szCs w:val="28"/>
        </w:rPr>
        <w:t>курентов</w:t>
      </w:r>
      <w:r w:rsidR="00112219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—</w:t>
      </w:r>
      <w:r w:rsidR="00112219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клиентов</w:t>
      </w:r>
      <w:r w:rsidR="00112219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поставщика.</w:t>
      </w:r>
    </w:p>
    <w:p w:rsidR="00F43A9F" w:rsidRPr="00731C1D" w:rsidRDefault="00F43A9F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C606F9" w:rsidRPr="00C606F9" w:rsidRDefault="00F43A9F" w:rsidP="00731C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06F9">
        <w:rPr>
          <w:b/>
          <w:sz w:val="28"/>
          <w:szCs w:val="28"/>
        </w:rPr>
        <w:t>3.5</w:t>
      </w:r>
      <w:r w:rsidR="00112219">
        <w:rPr>
          <w:b/>
          <w:sz w:val="28"/>
          <w:szCs w:val="28"/>
        </w:rPr>
        <w:t xml:space="preserve"> </w:t>
      </w:r>
      <w:r w:rsidRPr="00C606F9">
        <w:rPr>
          <w:b/>
          <w:bCs/>
          <w:sz w:val="28"/>
          <w:szCs w:val="28"/>
        </w:rPr>
        <w:t>Составление</w:t>
      </w:r>
      <w:r w:rsidR="00112219">
        <w:rPr>
          <w:b/>
          <w:bCs/>
          <w:sz w:val="28"/>
          <w:szCs w:val="28"/>
        </w:rPr>
        <w:t xml:space="preserve"> </w:t>
      </w:r>
      <w:r w:rsidRPr="00C606F9">
        <w:rPr>
          <w:b/>
          <w:bCs/>
          <w:sz w:val="28"/>
          <w:szCs w:val="28"/>
        </w:rPr>
        <w:t>спецификаций</w:t>
      </w:r>
    </w:p>
    <w:p w:rsidR="00C606F9" w:rsidRDefault="00C606F9" w:rsidP="00731C1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606F9" w:rsidRDefault="00F43A9F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обязанности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входят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анализ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спецификации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точное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однозначное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ее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представление.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Составление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спецификации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преследует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цели:</w:t>
      </w:r>
      <w:r w:rsidR="00112219">
        <w:rPr>
          <w:sz w:val="28"/>
          <w:szCs w:val="28"/>
        </w:rPr>
        <w:t xml:space="preserve"> </w:t>
      </w:r>
    </w:p>
    <w:p w:rsidR="00C606F9" w:rsidRDefault="00F43A9F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1.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унификации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потребности,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которая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разных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отделах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филиалах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компании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имеет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различные,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отличающиеся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наименования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финском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основном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используют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артикула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позиций,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региональные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представители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пользуются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типоразмерами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шин)</w:t>
      </w:r>
      <w:r w:rsidR="004B04DD" w:rsidRPr="00731C1D">
        <w:rPr>
          <w:sz w:val="28"/>
          <w:szCs w:val="28"/>
        </w:rPr>
        <w:t>;</w:t>
      </w:r>
      <w:r w:rsidR="00112219">
        <w:rPr>
          <w:sz w:val="28"/>
          <w:szCs w:val="28"/>
        </w:rPr>
        <w:t xml:space="preserve"> </w:t>
      </w:r>
    </w:p>
    <w:p w:rsidR="00C606F9" w:rsidRDefault="004B04D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2.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разработки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утверждения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стандартов,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облегчающих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сравнение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товаров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между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собой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(индекс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нагрузки,</w:t>
      </w:r>
      <w:r w:rsidR="00112219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узор</w:t>
      </w:r>
      <w:r w:rsidR="00112219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протектора);</w:t>
      </w:r>
    </w:p>
    <w:p w:rsidR="00C606F9" w:rsidRDefault="004B04D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3.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документально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оформленного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запроса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требующихся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(используются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</w:t>
      </w:r>
      <w:r w:rsidRPr="00731C1D">
        <w:rPr>
          <w:sz w:val="28"/>
          <w:szCs w:val="28"/>
          <w:lang w:val="en-US"/>
        </w:rPr>
        <w:t>Delivery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  <w:lang w:val="en-US"/>
        </w:rPr>
        <w:t>Order</w:t>
      </w:r>
      <w:r w:rsidRPr="00731C1D">
        <w:rPr>
          <w:sz w:val="28"/>
          <w:szCs w:val="28"/>
        </w:rPr>
        <w:t>»)</w:t>
      </w:r>
      <w:r w:rsidR="00112219">
        <w:rPr>
          <w:sz w:val="28"/>
          <w:szCs w:val="28"/>
        </w:rPr>
        <w:t xml:space="preserve"> </w:t>
      </w:r>
    </w:p>
    <w:p w:rsidR="005E6271" w:rsidRPr="00731C1D" w:rsidRDefault="004B04DD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4.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обеспечения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возможности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оценки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качества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продукта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различных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стадиях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производственного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процесса.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состав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спецификации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должны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быть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включены: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все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характеристики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выбранного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товара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услуги;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существующие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данного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вида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товаров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(услуг)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стандарты;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дополнительные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требования.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составлению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спецификации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необходимо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подходить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особой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тщательностью,</w:t>
      </w:r>
      <w:r w:rsidR="00112219">
        <w:rPr>
          <w:sz w:val="28"/>
          <w:szCs w:val="28"/>
        </w:rPr>
        <w:t xml:space="preserve"> </w:t>
      </w:r>
      <w:r w:rsidR="00C606F9" w:rsidRPr="00731C1D">
        <w:rPr>
          <w:sz w:val="28"/>
          <w:szCs w:val="28"/>
        </w:rPr>
        <w:t>поскольку,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чем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основательней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детальней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она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прописана,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тем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меньше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сложностей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возникнет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закупке.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наоборот,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небрежное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заполнение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спецификации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влечет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собой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непроизводительные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затраты: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перерасход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материалов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инструментов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закупке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иного,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востребованного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производством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типоразмера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сорта,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денежные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потери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образовании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неликвидов.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Чтобы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избежать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подобных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ситуаций,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специалисты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снабжению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обычно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разрабатывают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для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внутреннего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пользования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подробные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инструкции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составлению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спецификаций.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Нельзя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оставлять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без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внимания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разработку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унифицированной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номенклатуры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товаров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жестких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требований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заполнению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спецификации.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результате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невнимания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оформлении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заявки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доставку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товара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часто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указывается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тот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рисунок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протектора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(вместо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шипуемой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закажут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нешипуемую),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заказчик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обратит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внимания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представленные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складе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являются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шинами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дисках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закажет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только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правые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(F1000ZR)</w:t>
      </w:r>
      <w:r w:rsidR="00F43A9F" w:rsidRPr="00731C1D">
        <w:rPr>
          <w:sz w:val="28"/>
          <w:szCs w:val="28"/>
        </w:rPr>
        <w:t>.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Это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приводит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непроизводительным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затратам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возникновению</w:t>
      </w:r>
      <w:r w:rsidR="00112219">
        <w:rPr>
          <w:sz w:val="28"/>
          <w:szCs w:val="28"/>
        </w:rPr>
        <w:t xml:space="preserve"> </w:t>
      </w:r>
      <w:r w:rsidR="00F43A9F" w:rsidRPr="00731C1D">
        <w:rPr>
          <w:sz w:val="28"/>
          <w:szCs w:val="28"/>
        </w:rPr>
        <w:t>неликвидов.</w:t>
      </w:r>
      <w:r w:rsidR="00112219">
        <w:rPr>
          <w:sz w:val="28"/>
          <w:szCs w:val="28"/>
        </w:rPr>
        <w:t xml:space="preserve"> </w:t>
      </w:r>
    </w:p>
    <w:p w:rsidR="004B04DD" w:rsidRPr="00C606F9" w:rsidRDefault="00C606F9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606F9">
        <w:rPr>
          <w:b/>
          <w:sz w:val="28"/>
          <w:szCs w:val="28"/>
        </w:rPr>
        <w:t>Заключение</w:t>
      </w:r>
    </w:p>
    <w:p w:rsidR="00C606F9" w:rsidRPr="00731C1D" w:rsidRDefault="00C606F9" w:rsidP="00731C1D">
      <w:pPr>
        <w:spacing w:line="360" w:lineRule="auto"/>
        <w:ind w:firstLine="709"/>
        <w:jc w:val="both"/>
        <w:rPr>
          <w:sz w:val="28"/>
          <w:szCs w:val="28"/>
        </w:rPr>
      </w:pPr>
    </w:p>
    <w:p w:rsidR="005E4CA1" w:rsidRPr="00731C1D" w:rsidRDefault="005E4CA1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Термин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«логистика»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происходит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греческого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слова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«logistike»,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означает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«мышление,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расчет,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целесообразность».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Римляне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понимали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этот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термин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«распределение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продуктов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питания».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Византии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считали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способом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организации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военного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армией.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Исторически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сложилось,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практическая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развивалась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благодаря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военному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делу.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первом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тысячелетии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нашей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эры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военном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лексиконе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ряда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стран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связывали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деятельность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управлению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перевозками,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вооружению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армии,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войск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ресурсами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(МР),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содержанию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запасов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т.п.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начале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XX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века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признана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военная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наука.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принципы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модели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широко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использовались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ходе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Второй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мировых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войн.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период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мировой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войны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Россия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использовала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модели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перевозки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войск,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разработанные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петербургскими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учеными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теории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логистики.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период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Второй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мировой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войны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активно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применялась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материально-техническом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армии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США,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позволило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обеспечить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четкое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взаимодействие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промышленности,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тыловых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фронтовых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снабженческих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баз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транспорта.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Подобно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исследованию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операций,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математической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оптимизации,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сетевым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моделям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другим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прикладной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математики,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показавшим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свою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эффективность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военной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области,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постепенно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перешла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сферу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хозяйственной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практики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стала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широко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использоваться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экономике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60-70-м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годам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XX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века.</w:t>
      </w:r>
    </w:p>
    <w:p w:rsidR="005E4CA1" w:rsidRPr="00731C1D" w:rsidRDefault="005E4CA1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Так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являясь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сравнительно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«молодой»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наукой,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способствует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сокращению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издержек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оборота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предприятии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грамотному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планированию.</w:t>
      </w:r>
    </w:p>
    <w:p w:rsidR="004B04DD" w:rsidRPr="00731C1D" w:rsidRDefault="005E4CA1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Разработка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организационно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-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методических</w:t>
      </w:r>
      <w:r w:rsidR="00112219">
        <w:rPr>
          <w:sz w:val="28"/>
          <w:szCs w:val="28"/>
        </w:rPr>
        <w:t xml:space="preserve">  </w:t>
      </w:r>
      <w:r w:rsidRPr="00731C1D">
        <w:rPr>
          <w:sz w:val="28"/>
          <w:szCs w:val="28"/>
        </w:rPr>
        <w:t>документов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является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неотъемлемой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частью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процесса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логистического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планирования</w:t>
      </w:r>
      <w:r w:rsidR="004B04DD" w:rsidRPr="00731C1D">
        <w:rPr>
          <w:sz w:val="28"/>
          <w:szCs w:val="28"/>
        </w:rPr>
        <w:t>.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Выше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была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рассмотрена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функциональная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подсистема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снабжения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  <w:lang w:val="en-US"/>
        </w:rPr>
        <w:t>Yokohama</w:t>
      </w:r>
      <w:r w:rsidR="00112219">
        <w:rPr>
          <w:sz w:val="28"/>
          <w:szCs w:val="28"/>
        </w:rPr>
        <w:t xml:space="preserve"> </w:t>
      </w:r>
      <w:r w:rsidR="00AF2125"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="00AF2125" w:rsidRPr="00731C1D">
        <w:rPr>
          <w:sz w:val="28"/>
          <w:szCs w:val="28"/>
        </w:rPr>
        <w:t>определены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ведущие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номенклатурные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позиции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материальном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потоке;</w:t>
      </w:r>
    </w:p>
    <w:p w:rsidR="004B04DD" w:rsidRPr="00731C1D" w:rsidRDefault="00CA158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Была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разработа</w:t>
      </w:r>
      <w:r w:rsidRPr="00731C1D">
        <w:rPr>
          <w:sz w:val="28"/>
          <w:szCs w:val="28"/>
        </w:rPr>
        <w:t>на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технологию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выбора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поставщика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тактика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ведения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переговоров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ним</w:t>
      </w:r>
      <w:r w:rsidRPr="00731C1D">
        <w:rPr>
          <w:sz w:val="28"/>
          <w:szCs w:val="28"/>
        </w:rPr>
        <w:t>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а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также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</w:t>
      </w:r>
      <w:r w:rsidR="004B04DD" w:rsidRPr="00731C1D">
        <w:rPr>
          <w:sz w:val="28"/>
          <w:szCs w:val="28"/>
        </w:rPr>
        <w:t>азработа</w:t>
      </w:r>
      <w:r w:rsidRPr="00731C1D">
        <w:rPr>
          <w:sz w:val="28"/>
          <w:szCs w:val="28"/>
        </w:rPr>
        <w:t>ны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требования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к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заполнению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спецификаций</w:t>
      </w:r>
      <w:r w:rsidR="00112219">
        <w:rPr>
          <w:sz w:val="28"/>
          <w:szCs w:val="28"/>
        </w:rPr>
        <w:t xml:space="preserve"> </w:t>
      </w:r>
      <w:r w:rsidR="004B04DD" w:rsidRPr="00731C1D">
        <w:rPr>
          <w:sz w:val="28"/>
          <w:szCs w:val="28"/>
        </w:rPr>
        <w:t>потребностей.</w:t>
      </w:r>
    </w:p>
    <w:p w:rsidR="00CA1585" w:rsidRPr="00731C1D" w:rsidRDefault="00CA1585" w:rsidP="00731C1D">
      <w:pPr>
        <w:spacing w:line="360" w:lineRule="auto"/>
        <w:ind w:firstLine="709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В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связи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чем,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можно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считать,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что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главная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цель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работы</w:t>
      </w:r>
      <w:r w:rsidR="00112219">
        <w:rPr>
          <w:sz w:val="28"/>
          <w:szCs w:val="28"/>
        </w:rPr>
        <w:t xml:space="preserve"> </w:t>
      </w:r>
      <w:r w:rsidRPr="00731C1D">
        <w:rPr>
          <w:sz w:val="28"/>
          <w:szCs w:val="28"/>
        </w:rPr>
        <w:t>достигнута.</w:t>
      </w:r>
    </w:p>
    <w:p w:rsidR="005E6271" w:rsidRDefault="00C606F9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6271" w:rsidRPr="00C606F9">
        <w:rPr>
          <w:b/>
          <w:sz w:val="28"/>
          <w:szCs w:val="28"/>
        </w:rPr>
        <w:t>Список</w:t>
      </w:r>
      <w:r w:rsidR="00112219">
        <w:rPr>
          <w:b/>
          <w:sz w:val="28"/>
          <w:szCs w:val="28"/>
        </w:rPr>
        <w:t xml:space="preserve"> </w:t>
      </w:r>
      <w:r w:rsidR="005E6271" w:rsidRPr="00C606F9">
        <w:rPr>
          <w:b/>
          <w:sz w:val="28"/>
          <w:szCs w:val="28"/>
        </w:rPr>
        <w:t>использованной</w:t>
      </w:r>
      <w:r w:rsidR="00112219">
        <w:rPr>
          <w:b/>
          <w:sz w:val="28"/>
          <w:szCs w:val="28"/>
        </w:rPr>
        <w:t xml:space="preserve"> </w:t>
      </w:r>
      <w:r w:rsidR="005E6271" w:rsidRPr="00C606F9">
        <w:rPr>
          <w:b/>
          <w:sz w:val="28"/>
          <w:szCs w:val="28"/>
        </w:rPr>
        <w:t>литературы</w:t>
      </w:r>
    </w:p>
    <w:p w:rsidR="00C606F9" w:rsidRPr="00C606F9" w:rsidRDefault="00C606F9" w:rsidP="00731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6271" w:rsidRPr="00731C1D" w:rsidRDefault="005E6271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 w:rsidRPr="00731C1D">
        <w:rPr>
          <w:noProof/>
          <w:sz w:val="28"/>
          <w:szCs w:val="28"/>
        </w:rPr>
        <w:t>1.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Гаджинский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А.М.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Основы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логистики: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Учеб.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пособие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ИВЦ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«Маркетинг»,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2005.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Голиков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Е.</w:t>
      </w:r>
      <w:r w:rsidR="005E6271" w:rsidRPr="00731C1D">
        <w:rPr>
          <w:noProof/>
          <w:sz w:val="28"/>
          <w:szCs w:val="28"/>
        </w:rPr>
        <w:t>А..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Пурлик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В.М.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Основы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бизнес-логистики: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Монография.—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Изд-во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Рос.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экон.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акад.,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6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Дегтяренко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В.П.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Основы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маркетинга.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Ростов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н/Д: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Экспертное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бюро,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Гардарика,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2000.</w:t>
      </w:r>
    </w:p>
    <w:p w:rsidR="005E6271" w:rsidRPr="00731C1D" w:rsidRDefault="005E6271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 w:rsidRPr="00731C1D">
        <w:rPr>
          <w:noProof/>
          <w:sz w:val="28"/>
          <w:szCs w:val="28"/>
        </w:rPr>
        <w:t>4.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Котлер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Ф.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Основы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маркетинга: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Пер.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с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англ.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/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Общ.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ред</w:t>
      </w:r>
      <w:r w:rsidR="00C606F9">
        <w:rPr>
          <w:noProof/>
          <w:sz w:val="28"/>
          <w:szCs w:val="28"/>
        </w:rPr>
        <w:t>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и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вступ.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ст.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Е.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М.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Пеньковой.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Прогресс,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5</w:t>
      </w:r>
      <w:r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Леншин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И.А.,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Смоляков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Ю.И.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Логистика.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В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2-х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ч.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Машиностроение,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7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5E6271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 w:rsidRPr="00731C1D">
        <w:rPr>
          <w:noProof/>
          <w:sz w:val="28"/>
          <w:szCs w:val="28"/>
        </w:rPr>
        <w:t>6.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Логисти</w:t>
      </w:r>
      <w:r w:rsidR="00C606F9">
        <w:rPr>
          <w:noProof/>
          <w:sz w:val="28"/>
          <w:szCs w:val="28"/>
        </w:rPr>
        <w:t>ка: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Учеб.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пособие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/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Под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ред.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Б.А.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Аникина.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C606F9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ИНФРА-М,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6</w:t>
      </w:r>
      <w:r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Неруш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Ю.</w:t>
      </w:r>
      <w:r w:rsidR="005E6271" w:rsidRPr="00731C1D">
        <w:rPr>
          <w:noProof/>
          <w:sz w:val="28"/>
          <w:szCs w:val="28"/>
        </w:rPr>
        <w:t>М.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Коммерческая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логистика: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Учебник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для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вузов.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М.: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Банки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биржи,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ЮНИТИ,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5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Новиков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О.А.,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Семененко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А.</w:t>
      </w:r>
      <w:r w:rsidR="005E6271" w:rsidRPr="00731C1D">
        <w:rPr>
          <w:noProof/>
          <w:sz w:val="28"/>
          <w:szCs w:val="28"/>
        </w:rPr>
        <w:t>И.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Производственно-коммерческая</w:t>
      </w:r>
      <w:r w:rsidR="00112219">
        <w:rPr>
          <w:noProof/>
          <w:sz w:val="28"/>
          <w:szCs w:val="28"/>
        </w:rPr>
        <w:t xml:space="preserve">   </w:t>
      </w:r>
      <w:r w:rsidR="005E6271" w:rsidRPr="00731C1D">
        <w:rPr>
          <w:noProof/>
          <w:sz w:val="28"/>
          <w:szCs w:val="28"/>
        </w:rPr>
        <w:t>логи</w:t>
      </w:r>
      <w:r>
        <w:rPr>
          <w:noProof/>
          <w:sz w:val="28"/>
          <w:szCs w:val="28"/>
        </w:rPr>
        <w:t>стика.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ч.: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Учеб.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пособие.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СПб.: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Изд-во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Санкт-Петербург.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ун-та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экономики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финансов,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7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Плоткин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Б.</w:t>
      </w:r>
      <w:r w:rsidR="005E6271" w:rsidRPr="00731C1D">
        <w:rPr>
          <w:noProof/>
          <w:sz w:val="28"/>
          <w:szCs w:val="28"/>
        </w:rPr>
        <w:t>К.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Основы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логистики.</w:t>
      </w:r>
      <w:r w:rsidR="00112219">
        <w:rPr>
          <w:noProof/>
          <w:sz w:val="28"/>
          <w:szCs w:val="28"/>
        </w:rPr>
        <w:t xml:space="preserve"> 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Л.: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Изд-во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ЛФЭИ,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7</w:t>
      </w:r>
      <w:r w:rsidR="005E6271" w:rsidRPr="00731C1D">
        <w:rPr>
          <w:noProof/>
          <w:sz w:val="28"/>
          <w:szCs w:val="28"/>
        </w:rPr>
        <w:t>.</w:t>
      </w:r>
      <w:r w:rsidR="00112219">
        <w:rPr>
          <w:noProof/>
          <w:sz w:val="28"/>
          <w:szCs w:val="28"/>
        </w:rPr>
        <w:t xml:space="preserve">  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Русалева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А.</w:t>
      </w:r>
      <w:r w:rsidR="005E6271" w:rsidRPr="00731C1D">
        <w:rPr>
          <w:noProof/>
          <w:sz w:val="28"/>
          <w:szCs w:val="28"/>
        </w:rPr>
        <w:t>Ю.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Основы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логистики.</w:t>
      </w:r>
      <w:r w:rsidR="00112219">
        <w:rPr>
          <w:noProof/>
          <w:sz w:val="28"/>
          <w:szCs w:val="28"/>
        </w:rPr>
        <w:t xml:space="preserve">  </w:t>
      </w:r>
      <w:r w:rsidR="005E6271" w:rsidRPr="00731C1D">
        <w:rPr>
          <w:noProof/>
          <w:sz w:val="28"/>
          <w:szCs w:val="28"/>
        </w:rPr>
        <w:t>–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Новосибирск,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7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Сергеев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В.</w:t>
      </w:r>
      <w:r w:rsidR="005E6271" w:rsidRPr="00731C1D">
        <w:rPr>
          <w:noProof/>
          <w:sz w:val="28"/>
          <w:szCs w:val="28"/>
        </w:rPr>
        <w:t>И.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Логистика: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аналитический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обзор.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СПб.,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5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C606F9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12.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Туровец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О.Г.,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Родионова</w:t>
      </w:r>
      <w:r w:rsidR="0011221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В.</w:t>
      </w:r>
      <w:r w:rsidR="005E6271" w:rsidRPr="00731C1D">
        <w:rPr>
          <w:noProof/>
          <w:sz w:val="28"/>
          <w:szCs w:val="28"/>
        </w:rPr>
        <w:t>Н.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Логистика.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Воронеж:</w:t>
      </w:r>
      <w:r w:rsidR="00112219">
        <w:rPr>
          <w:noProof/>
          <w:sz w:val="28"/>
          <w:szCs w:val="28"/>
        </w:rPr>
        <w:t xml:space="preserve"> </w:t>
      </w:r>
      <w:r w:rsidR="005E6271" w:rsidRPr="00731C1D">
        <w:rPr>
          <w:noProof/>
          <w:sz w:val="28"/>
          <w:szCs w:val="28"/>
        </w:rPr>
        <w:t>ВГТУ,</w:t>
      </w:r>
      <w:r w:rsidR="00112219">
        <w:rPr>
          <w:noProof/>
          <w:sz w:val="28"/>
          <w:szCs w:val="28"/>
        </w:rPr>
        <w:t xml:space="preserve">   </w:t>
      </w:r>
      <w:r w:rsidR="005E6271"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6</w:t>
      </w:r>
      <w:r w:rsidR="005E6271" w:rsidRPr="00731C1D">
        <w:rPr>
          <w:noProof/>
          <w:sz w:val="28"/>
          <w:szCs w:val="28"/>
        </w:rPr>
        <w:t>.</w:t>
      </w:r>
    </w:p>
    <w:p w:rsidR="005E6271" w:rsidRPr="00731C1D" w:rsidRDefault="005E6271" w:rsidP="00C606F9">
      <w:pPr>
        <w:tabs>
          <w:tab w:val="num" w:pos="720"/>
        </w:tabs>
        <w:spacing w:line="360" w:lineRule="auto"/>
        <w:jc w:val="both"/>
        <w:rPr>
          <w:noProof/>
          <w:sz w:val="28"/>
          <w:szCs w:val="28"/>
        </w:rPr>
      </w:pPr>
      <w:r w:rsidRPr="00731C1D">
        <w:rPr>
          <w:noProof/>
          <w:sz w:val="28"/>
          <w:szCs w:val="28"/>
        </w:rPr>
        <w:t>13.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Эффективность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стратегий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логистического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развития: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Межву</w:t>
      </w:r>
      <w:r w:rsidRPr="00731C1D">
        <w:rPr>
          <w:noProof/>
          <w:sz w:val="28"/>
          <w:szCs w:val="28"/>
        </w:rPr>
        <w:softHyphen/>
        <w:t>зовский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научный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сборник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/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Саратовский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гос.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техн.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ун-т.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-</w:t>
      </w:r>
      <w:r w:rsidR="00112219">
        <w:rPr>
          <w:noProof/>
          <w:sz w:val="28"/>
          <w:szCs w:val="28"/>
        </w:rPr>
        <w:t xml:space="preserve">  </w:t>
      </w:r>
      <w:r w:rsidRPr="00731C1D">
        <w:rPr>
          <w:noProof/>
          <w:sz w:val="28"/>
          <w:szCs w:val="28"/>
        </w:rPr>
        <w:t>Саратов,</w:t>
      </w:r>
      <w:r w:rsidR="00112219">
        <w:rPr>
          <w:noProof/>
          <w:sz w:val="28"/>
          <w:szCs w:val="28"/>
        </w:rPr>
        <w:t xml:space="preserve"> </w:t>
      </w:r>
      <w:r w:rsidRPr="00731C1D">
        <w:rPr>
          <w:noProof/>
          <w:sz w:val="28"/>
          <w:szCs w:val="28"/>
        </w:rPr>
        <w:t>200</w:t>
      </w:r>
      <w:r w:rsidR="005F03FF" w:rsidRPr="00731C1D">
        <w:rPr>
          <w:noProof/>
          <w:sz w:val="28"/>
          <w:szCs w:val="28"/>
        </w:rPr>
        <w:t>6</w:t>
      </w:r>
      <w:r w:rsidRPr="00731C1D">
        <w:rPr>
          <w:noProof/>
          <w:sz w:val="28"/>
          <w:szCs w:val="28"/>
        </w:rPr>
        <w:t>.</w:t>
      </w:r>
    </w:p>
    <w:p w:rsidR="002D7DE2" w:rsidRPr="00731C1D" w:rsidRDefault="005F03FF" w:rsidP="00C606F9">
      <w:pPr>
        <w:spacing w:line="360" w:lineRule="auto"/>
        <w:jc w:val="both"/>
        <w:rPr>
          <w:sz w:val="28"/>
          <w:szCs w:val="28"/>
        </w:rPr>
      </w:pPr>
      <w:r w:rsidRPr="00731C1D">
        <w:rPr>
          <w:sz w:val="28"/>
          <w:szCs w:val="28"/>
        </w:rPr>
        <w:t>14.www.yokohamarus.com</w:t>
      </w:r>
    </w:p>
    <w:p w:rsidR="005F03FF" w:rsidRPr="00731C1D" w:rsidRDefault="005F03FF" w:rsidP="00C606F9">
      <w:pPr>
        <w:spacing w:line="360" w:lineRule="auto"/>
        <w:jc w:val="both"/>
        <w:rPr>
          <w:sz w:val="28"/>
          <w:szCs w:val="28"/>
          <w:lang w:val="en-US"/>
        </w:rPr>
      </w:pPr>
      <w:r w:rsidRPr="00731C1D">
        <w:rPr>
          <w:sz w:val="28"/>
          <w:szCs w:val="28"/>
          <w:lang w:val="en-US"/>
        </w:rPr>
        <w:t>15.Logistic.ru</w:t>
      </w:r>
      <w:bookmarkStart w:id="3" w:name="_GoBack"/>
      <w:bookmarkEnd w:id="3"/>
    </w:p>
    <w:sectPr w:rsidR="005F03FF" w:rsidRPr="00731C1D" w:rsidSect="00731C1D"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B6" w:rsidRDefault="00D81FB6">
      <w:r>
        <w:separator/>
      </w:r>
    </w:p>
  </w:endnote>
  <w:endnote w:type="continuationSeparator" w:id="0">
    <w:p w:rsidR="00D81FB6" w:rsidRDefault="00D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65" w:rsidRDefault="003E32CE">
    <w:pPr>
      <w:pStyle w:val="aa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3C4965" w:rsidRDefault="003C4965">
    <w:pPr>
      <w:pStyle w:val="aa"/>
      <w:ind w:right="360"/>
      <w:rPr>
        <w:rStyle w:val="iiianoaieou"/>
        <w:rFonts w:ascii="Times New Roman CYR" w:hAnsi="Times New Roman CYR"/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B6" w:rsidRDefault="00D81FB6">
      <w:r>
        <w:separator/>
      </w:r>
    </w:p>
  </w:footnote>
  <w:footnote w:type="continuationSeparator" w:id="0">
    <w:p w:rsidR="00D81FB6" w:rsidRDefault="00D8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3581"/>
    <w:multiLevelType w:val="multilevel"/>
    <w:tmpl w:val="A53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E4AA6"/>
    <w:multiLevelType w:val="multilevel"/>
    <w:tmpl w:val="BB9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93AC7"/>
    <w:multiLevelType w:val="multilevel"/>
    <w:tmpl w:val="0D4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10F28"/>
    <w:multiLevelType w:val="multilevel"/>
    <w:tmpl w:val="5506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4A6BA9"/>
    <w:multiLevelType w:val="hybridMultilevel"/>
    <w:tmpl w:val="B512E41C"/>
    <w:lvl w:ilvl="0" w:tplc="A2B69C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702502F"/>
    <w:multiLevelType w:val="multilevel"/>
    <w:tmpl w:val="9F6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15C7F"/>
    <w:multiLevelType w:val="multilevel"/>
    <w:tmpl w:val="7BC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9514D"/>
    <w:multiLevelType w:val="multilevel"/>
    <w:tmpl w:val="5C0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F609F"/>
    <w:multiLevelType w:val="multilevel"/>
    <w:tmpl w:val="F980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31E"/>
    <w:rsid w:val="00096C95"/>
    <w:rsid w:val="00112219"/>
    <w:rsid w:val="00121FE4"/>
    <w:rsid w:val="00164B70"/>
    <w:rsid w:val="00227F56"/>
    <w:rsid w:val="002A3F01"/>
    <w:rsid w:val="002D7DE2"/>
    <w:rsid w:val="003357DC"/>
    <w:rsid w:val="00391374"/>
    <w:rsid w:val="003C4965"/>
    <w:rsid w:val="003E32CE"/>
    <w:rsid w:val="004B04DD"/>
    <w:rsid w:val="004F68E1"/>
    <w:rsid w:val="00515F6D"/>
    <w:rsid w:val="00533AA3"/>
    <w:rsid w:val="005E4CA1"/>
    <w:rsid w:val="005E6271"/>
    <w:rsid w:val="005E6C12"/>
    <w:rsid w:val="005F03FF"/>
    <w:rsid w:val="005F6FE9"/>
    <w:rsid w:val="00624AB8"/>
    <w:rsid w:val="006352BA"/>
    <w:rsid w:val="006B08F3"/>
    <w:rsid w:val="00701E7D"/>
    <w:rsid w:val="00731C1D"/>
    <w:rsid w:val="007634E2"/>
    <w:rsid w:val="00765C35"/>
    <w:rsid w:val="007B231E"/>
    <w:rsid w:val="008A4ACA"/>
    <w:rsid w:val="008F7295"/>
    <w:rsid w:val="00903637"/>
    <w:rsid w:val="0091076C"/>
    <w:rsid w:val="00911584"/>
    <w:rsid w:val="009E23FF"/>
    <w:rsid w:val="009F58F5"/>
    <w:rsid w:val="00A84F30"/>
    <w:rsid w:val="00AA5950"/>
    <w:rsid w:val="00AA7350"/>
    <w:rsid w:val="00AF2125"/>
    <w:rsid w:val="00B22CE7"/>
    <w:rsid w:val="00B706EB"/>
    <w:rsid w:val="00B90122"/>
    <w:rsid w:val="00BB3AB3"/>
    <w:rsid w:val="00BC5BD8"/>
    <w:rsid w:val="00BD3264"/>
    <w:rsid w:val="00BD4FAC"/>
    <w:rsid w:val="00BF5E6A"/>
    <w:rsid w:val="00C35176"/>
    <w:rsid w:val="00C37516"/>
    <w:rsid w:val="00C408A6"/>
    <w:rsid w:val="00C524C3"/>
    <w:rsid w:val="00C606F9"/>
    <w:rsid w:val="00C82F81"/>
    <w:rsid w:val="00CA1585"/>
    <w:rsid w:val="00CB4DF7"/>
    <w:rsid w:val="00CD519B"/>
    <w:rsid w:val="00D81FB6"/>
    <w:rsid w:val="00D84D50"/>
    <w:rsid w:val="00D94571"/>
    <w:rsid w:val="00DC2555"/>
    <w:rsid w:val="00DF346B"/>
    <w:rsid w:val="00DF4284"/>
    <w:rsid w:val="00DF55C0"/>
    <w:rsid w:val="00E40CE9"/>
    <w:rsid w:val="00E7033D"/>
    <w:rsid w:val="00F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4598EBC-14B5-4FF8-940C-A5AF067C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F58F5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9"/>
    <w:qFormat/>
    <w:rsid w:val="009F58F5"/>
    <w:pPr>
      <w:spacing w:before="100" w:beforeAutospacing="1" w:after="100" w:afterAutospacing="1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15F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35176"/>
    <w:pPr>
      <w:spacing w:before="100" w:beforeAutospacing="1" w:after="100" w:afterAutospacing="1"/>
    </w:pPr>
    <w:rPr>
      <w:rFonts w:ascii="Arial" w:hAnsi="Arial" w:cs="Arial"/>
      <w:color w:val="FFFFFF"/>
      <w:sz w:val="18"/>
      <w:szCs w:val="18"/>
    </w:rPr>
  </w:style>
  <w:style w:type="character" w:styleId="a4">
    <w:name w:val="Strong"/>
    <w:uiPriority w:val="99"/>
    <w:qFormat/>
    <w:rsid w:val="00C35176"/>
    <w:rPr>
      <w:rFonts w:cs="Times New Roman"/>
      <w:b/>
      <w:bCs/>
    </w:rPr>
  </w:style>
  <w:style w:type="character" w:styleId="a5">
    <w:name w:val="Emphasis"/>
    <w:uiPriority w:val="99"/>
    <w:qFormat/>
    <w:rsid w:val="00C35176"/>
    <w:rPr>
      <w:rFonts w:cs="Times New Roman"/>
      <w:i/>
      <w:iCs/>
    </w:rPr>
  </w:style>
  <w:style w:type="character" w:styleId="a6">
    <w:name w:val="Hyperlink"/>
    <w:uiPriority w:val="99"/>
    <w:rsid w:val="00515F6D"/>
    <w:rPr>
      <w:rFonts w:cs="Times New Roman"/>
      <w:color w:val="0000C4"/>
      <w:u w:val="single"/>
    </w:rPr>
  </w:style>
  <w:style w:type="paragraph" w:customStyle="1" w:styleId="a7">
    <w:name w:val="Ñòèëü"/>
    <w:uiPriority w:val="99"/>
    <w:rsid w:val="00B90122"/>
    <w:pPr>
      <w:widowControl w:val="0"/>
    </w:pPr>
    <w:rPr>
      <w:rFonts w:ascii="Times New Roman CYR" w:hAnsi="Times New Roman CYR"/>
      <w:spacing w:val="-1"/>
      <w:kern w:val="65535"/>
      <w:position w:val="-1"/>
      <w:sz w:val="24"/>
      <w:lang w:val="en-US"/>
    </w:rPr>
  </w:style>
  <w:style w:type="paragraph" w:customStyle="1" w:styleId="caaieiaie2">
    <w:name w:val="caaieiaie 2"/>
    <w:basedOn w:val="a7"/>
    <w:next w:val="a8"/>
    <w:uiPriority w:val="99"/>
    <w:rsid w:val="00B90122"/>
    <w:pPr>
      <w:widowControl/>
      <w:tabs>
        <w:tab w:val="left" w:pos="1474"/>
      </w:tabs>
      <w:spacing w:before="240" w:after="160" w:line="240" w:lineRule="atLeast"/>
    </w:pPr>
    <w:rPr>
      <w:rFonts w:ascii="Arial" w:hAnsi="Arial"/>
      <w:b/>
      <w:spacing w:val="0"/>
      <w:kern w:val="28"/>
      <w:position w:val="0"/>
      <w:sz w:val="22"/>
      <w:lang w:val="ru-RU"/>
    </w:rPr>
  </w:style>
  <w:style w:type="character" w:styleId="a9">
    <w:name w:val="page number"/>
    <w:uiPriority w:val="99"/>
    <w:rsid w:val="00B90122"/>
    <w:rPr>
      <w:rFonts w:cs="Times New Roman"/>
    </w:rPr>
  </w:style>
  <w:style w:type="paragraph" w:styleId="aa">
    <w:name w:val="footer"/>
    <w:basedOn w:val="a"/>
    <w:link w:val="ab"/>
    <w:uiPriority w:val="99"/>
    <w:rsid w:val="00B9012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customStyle="1" w:styleId="iiianoaieou">
    <w:name w:val="iiia? no?aieou"/>
    <w:uiPriority w:val="99"/>
    <w:rsid w:val="00B90122"/>
    <w:rPr>
      <w:rFonts w:ascii="Arial" w:hAnsi="Arial" w:cs="Times New Roman"/>
      <w:b/>
      <w:spacing w:val="-10"/>
      <w:sz w:val="18"/>
    </w:rPr>
  </w:style>
  <w:style w:type="paragraph" w:styleId="a8">
    <w:name w:val="Body Text"/>
    <w:basedOn w:val="a"/>
    <w:link w:val="ac"/>
    <w:uiPriority w:val="99"/>
    <w:rsid w:val="00B90122"/>
    <w:pPr>
      <w:spacing w:after="120"/>
    </w:pPr>
  </w:style>
  <w:style w:type="character" w:customStyle="1" w:styleId="ac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мире</vt:lpstr>
    </vt:vector>
  </TitlesOfParts>
  <Company>WareZ Provider </Company>
  <LinksUpToDate>false</LinksUpToDate>
  <CharactersWithSpaces>33496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мире</dc:title>
  <dc:subject/>
  <dc:creator>www.PHILka.RU</dc:creator>
  <cp:keywords/>
  <dc:description/>
  <cp:lastModifiedBy>admin</cp:lastModifiedBy>
  <cp:revision>2</cp:revision>
  <dcterms:created xsi:type="dcterms:W3CDTF">2014-02-24T07:35:00Z</dcterms:created>
  <dcterms:modified xsi:type="dcterms:W3CDTF">2014-02-24T07:35:00Z</dcterms:modified>
</cp:coreProperties>
</file>