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B61" w:rsidRDefault="00984B61" w:rsidP="003C2329">
      <w:pPr>
        <w:spacing w:line="360" w:lineRule="auto"/>
        <w:ind w:firstLine="709"/>
        <w:jc w:val="both"/>
      </w:pPr>
      <w:r>
        <w:t>Содержание:</w:t>
      </w:r>
    </w:p>
    <w:p w:rsidR="003C2329" w:rsidRDefault="003C2329" w:rsidP="003C2329">
      <w:pPr>
        <w:spacing w:line="360" w:lineRule="auto"/>
        <w:ind w:firstLine="709"/>
        <w:jc w:val="both"/>
      </w:pPr>
    </w:p>
    <w:p w:rsidR="00984B61" w:rsidRDefault="00984B61" w:rsidP="003C2329">
      <w:pPr>
        <w:numPr>
          <w:ilvl w:val="0"/>
          <w:numId w:val="1"/>
        </w:numPr>
        <w:tabs>
          <w:tab w:val="left" w:pos="284"/>
        </w:tabs>
        <w:spacing w:line="360" w:lineRule="auto"/>
        <w:ind w:left="0" w:firstLine="0"/>
      </w:pPr>
      <w:r>
        <w:t>Размещение заказов на поставки товаров, выполнение работ, оказание услуг для государственных или муниципальных нужд</w:t>
      </w:r>
    </w:p>
    <w:p w:rsidR="00984B61" w:rsidRDefault="00984B61" w:rsidP="003C2329">
      <w:pPr>
        <w:numPr>
          <w:ilvl w:val="0"/>
          <w:numId w:val="1"/>
        </w:numPr>
        <w:tabs>
          <w:tab w:val="left" w:pos="284"/>
        </w:tabs>
        <w:spacing w:line="360" w:lineRule="auto"/>
        <w:ind w:left="0" w:firstLine="0"/>
      </w:pPr>
      <w:r>
        <w:t>Порядок проведения аукциона</w:t>
      </w:r>
    </w:p>
    <w:p w:rsidR="00984B61" w:rsidRDefault="00984B61" w:rsidP="003C2329">
      <w:pPr>
        <w:numPr>
          <w:ilvl w:val="0"/>
          <w:numId w:val="1"/>
        </w:numPr>
        <w:tabs>
          <w:tab w:val="left" w:pos="284"/>
        </w:tabs>
        <w:spacing w:line="360" w:lineRule="auto"/>
        <w:ind w:left="0" w:firstLine="0"/>
      </w:pPr>
      <w:r>
        <w:t>Реестр недобросовестных поставщиков (порядок ведения, сроки внесения сведений, какие сведения вносятся в реестр)</w:t>
      </w:r>
    </w:p>
    <w:p w:rsidR="00984B61" w:rsidRPr="00984B61" w:rsidRDefault="003C2329" w:rsidP="003C2329">
      <w:pPr>
        <w:numPr>
          <w:ilvl w:val="0"/>
          <w:numId w:val="2"/>
        </w:numPr>
        <w:spacing w:line="360" w:lineRule="auto"/>
        <w:ind w:left="0" w:firstLine="709"/>
        <w:jc w:val="both"/>
        <w:rPr>
          <w:b/>
        </w:rPr>
      </w:pPr>
      <w:r>
        <w:br w:type="page"/>
      </w:r>
      <w:r w:rsidR="00984B61" w:rsidRPr="00984B61">
        <w:rPr>
          <w:b/>
        </w:rPr>
        <w:t>Размещение заказов на поставки товаров, выполнение работ, оказание услуг для государственных или муниципальных нужд</w:t>
      </w:r>
    </w:p>
    <w:p w:rsidR="003C2329" w:rsidRDefault="003C2329" w:rsidP="003C2329">
      <w:pPr>
        <w:spacing w:line="360" w:lineRule="auto"/>
        <w:ind w:firstLine="709"/>
        <w:jc w:val="both"/>
      </w:pPr>
    </w:p>
    <w:p w:rsidR="002B65BE" w:rsidRDefault="002B65BE" w:rsidP="003C2329">
      <w:pPr>
        <w:spacing w:line="360" w:lineRule="auto"/>
        <w:ind w:firstLine="709"/>
        <w:jc w:val="both"/>
      </w:pPr>
      <w:r>
        <w:t xml:space="preserve">Настоящий Федеральный </w:t>
      </w:r>
      <w:r w:rsidR="00294B78">
        <w:t>(от 21,07,2005г № 94 ФЗ) з</w:t>
      </w:r>
      <w:r>
        <w:t>акон регулирует отношения, связанные с размещением заказов на поставки товаров, выполнение работ, оказание услуг для государственных или муниципальных нужд (далее также - размещение заказа), в том числе устанавливает единый порядок размещения заказов, в целях обеспечения единства экономического пространства на территории Российской Федерации при размещении заказов, эффективного использования средств бюджетов и внебюджетных источников финансирования, расширения возможностей для участия физических и юридических лиц в размещении заказов и стимулирования такого участия, развития добросовестной конкуренции, совершенствования деятельности органов государственной власти и органов местного самоуправления в сфере размещения заказов, обеспечения гласности и прозрачности размещения заказов, предотвращения коррупции и других злоупотреблений в сфере размещения заказов.</w:t>
      </w:r>
    </w:p>
    <w:p w:rsidR="002B65BE" w:rsidRDefault="002B65BE" w:rsidP="003C2329">
      <w:pPr>
        <w:spacing w:line="360" w:lineRule="auto"/>
        <w:ind w:firstLine="709"/>
        <w:jc w:val="both"/>
      </w:pPr>
      <w:r>
        <w:t>Настоящий Федеральный закон применяется в случаях размещения заказов на поставки товаров, выполнение работ, оказание услуг для государственных или муниципальных нужд, за исключением случаев, если такие товары, работы, услуги поставляются, выполняются, оказываются на сумму,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w:t>
      </w:r>
    </w:p>
    <w:p w:rsidR="002B65BE" w:rsidRDefault="002B65BE" w:rsidP="003C2329">
      <w:pPr>
        <w:spacing w:line="360" w:lineRule="auto"/>
        <w:ind w:firstLine="709"/>
        <w:jc w:val="both"/>
      </w:pPr>
      <w:r>
        <w:t>Особенности размещения государственного оборонного заказа, заказа на поставку материальных ценностей в государственный резерв могут устанавливаться иными федеральными законами.</w:t>
      </w:r>
    </w:p>
    <w:p w:rsidR="00BC21E1" w:rsidRPr="00BC21E1" w:rsidRDefault="00BC21E1" w:rsidP="003C2329">
      <w:pPr>
        <w:spacing w:line="360" w:lineRule="auto"/>
        <w:ind w:firstLine="709"/>
        <w:jc w:val="both"/>
        <w:rPr>
          <w:b/>
        </w:rPr>
      </w:pPr>
      <w:r w:rsidRPr="00BC21E1">
        <w:rPr>
          <w:b/>
        </w:rPr>
        <w:t>Статья 3. Государственные нужды и муниципальные нужды</w:t>
      </w:r>
    </w:p>
    <w:p w:rsidR="00BC21E1" w:rsidRDefault="00BC21E1" w:rsidP="003C2329">
      <w:pPr>
        <w:spacing w:line="360" w:lineRule="auto"/>
        <w:ind w:firstLine="709"/>
        <w:jc w:val="both"/>
      </w:pPr>
      <w:r>
        <w:t>1. Под государственными нуждами понимаются обеспечиваемые в соответствии с расходными обязательствами Российской Федерации или расходными обязательствами субъектов Российской Федерации за счет средств федерального бюджета или бюджетов субъектов Российской Федерации и внебюджетных источников финансирования потребности Российской Федерации в товарах, работах, услугах, необходимых для осуществления функций Российской Федерации (в том числе для реализации федеральных целевых программ), для исполнения международных обязательств Российской Федерации, в том числе для реализации межгосударственных целевых программ, в которых участвует Российская Федерация (далее также - федеральные нужды), либо потребности субъектов Российской Федерации в товарах, работах, услугах, необходимых для осуществления функций субъектов Российской Федерации, в том числе для реализации региональных целевых программ (далее также - нужды субъектов Российской Федерации).</w:t>
      </w:r>
    </w:p>
    <w:p w:rsidR="00BC21E1" w:rsidRDefault="00BC21E1" w:rsidP="003C2329">
      <w:pPr>
        <w:spacing w:line="360" w:lineRule="auto"/>
        <w:ind w:firstLine="709"/>
        <w:jc w:val="both"/>
      </w:pPr>
      <w:r>
        <w:t>2. Под муниципальными нуждами понимаются обеспечиваемые за счет средств местных бюджетов в соответствии с расходными обязательствами муниципальных образований потребности муниципальных образований в товарах, работах, услугах,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законами и (или) законами субъектов Российской Федерации.</w:t>
      </w:r>
    </w:p>
    <w:p w:rsidR="00BC21E1" w:rsidRPr="00BC21E1" w:rsidRDefault="00BC21E1" w:rsidP="003C2329">
      <w:pPr>
        <w:spacing w:line="360" w:lineRule="auto"/>
        <w:ind w:firstLine="709"/>
        <w:jc w:val="both"/>
        <w:rPr>
          <w:b/>
        </w:rPr>
      </w:pPr>
      <w:r w:rsidRPr="00BC21E1">
        <w:rPr>
          <w:b/>
        </w:rPr>
        <w:t>Статья 4. Государственные заказчики и муниципальные заказчики</w:t>
      </w:r>
    </w:p>
    <w:p w:rsidR="00BC21E1" w:rsidRDefault="00BC21E1" w:rsidP="003C2329">
      <w:pPr>
        <w:spacing w:line="360" w:lineRule="auto"/>
        <w:ind w:firstLine="709"/>
        <w:jc w:val="both"/>
      </w:pPr>
      <w:r>
        <w:t>1. Государственными заказчиками и муниципальными заказчиками (далее также - заказчики) могут выступать соответственно органы государственной власти Российской Федерации или органы государственной власти субъектов Российской Федерации и органы местного самоуправления, а также уполномоченные указанными органами государственной власти или органами местного самоуправления на размещение заказов получатели бюджетных средств при размещении заказов на поставки товаров, выполнение работ, оказание услуг за счет бюджетных средств.</w:t>
      </w:r>
    </w:p>
    <w:p w:rsidR="00BC21E1" w:rsidRDefault="00BC21E1" w:rsidP="003C2329">
      <w:pPr>
        <w:spacing w:line="360" w:lineRule="auto"/>
        <w:ind w:firstLine="709"/>
        <w:jc w:val="both"/>
      </w:pPr>
    </w:p>
    <w:p w:rsidR="00BC21E1" w:rsidRDefault="00BC21E1" w:rsidP="003C2329">
      <w:pPr>
        <w:spacing w:line="360" w:lineRule="auto"/>
        <w:ind w:firstLine="709"/>
        <w:jc w:val="both"/>
      </w:pPr>
      <w:r>
        <w:t>2. В случае, если созданы федеральный орган исполнительной власти, орган исполнительной власти субъекта Российской Федерации, орган местного самоуправления, уполномоченные на осуществление функций по размещению заказов для государственных или муниципальных заказчиков (далее также - уполномоченный орган), указанные уполномоченные органы осуществляют данные функции, за исключением подписания государственных или муниципальных контрактов на поставки товаров, выполнение работ, оказание услуг для государственных или муниципальных нужд. При этом государственные или муниципальные контракты подписываются государственными или муниципальными заказчиками. Порядок взаимодействия уполномоченного органа и государственных или муниципальных заказчиков должен устанавливаться решением о создании такого уполномоченного органа.</w:t>
      </w:r>
    </w:p>
    <w:p w:rsidR="00BC21E1" w:rsidRPr="00BC21E1" w:rsidRDefault="00BC21E1" w:rsidP="003C2329">
      <w:pPr>
        <w:spacing w:line="360" w:lineRule="auto"/>
        <w:ind w:firstLine="709"/>
        <w:jc w:val="both"/>
        <w:rPr>
          <w:b/>
        </w:rPr>
      </w:pPr>
      <w:r w:rsidRPr="00BC21E1">
        <w:rPr>
          <w:b/>
        </w:rPr>
        <w:t>Статья 5. Размещение заказов на поставки товаров, выполнение работ, оказание услуг для государственных или муниципальных нужд</w:t>
      </w:r>
    </w:p>
    <w:p w:rsidR="00BC21E1" w:rsidRDefault="00BC21E1" w:rsidP="003C2329">
      <w:pPr>
        <w:spacing w:line="360" w:lineRule="auto"/>
        <w:ind w:firstLine="709"/>
        <w:jc w:val="both"/>
      </w:pPr>
      <w:r>
        <w:t>Под размещением заказов на поставки товаров, выполнение работ, оказание услуг для государственных или муниципальных нужд понимаются осуществляемые в порядке, предусмотренном настоящим Федеральным законом, действия заказчиков, уполномоченных органов по определению поставщиков (исполнителей, подрядчиков) в целях заключения с ними государственных или муниципальных контрактов на поставки товаров, выполнение работ, оказание услуг для государственных или муниципальных нужд (далее также - государственный или муниципальный контракт либо контракт).</w:t>
      </w:r>
    </w:p>
    <w:p w:rsidR="00294B78" w:rsidRPr="00294B78" w:rsidRDefault="00294B78" w:rsidP="003C2329">
      <w:pPr>
        <w:spacing w:line="360" w:lineRule="auto"/>
        <w:ind w:firstLine="709"/>
        <w:jc w:val="both"/>
        <w:rPr>
          <w:b/>
        </w:rPr>
      </w:pPr>
      <w:r>
        <w:t xml:space="preserve"> </w:t>
      </w:r>
      <w:r w:rsidRPr="00294B78">
        <w:rPr>
          <w:b/>
        </w:rPr>
        <w:t>Статья 9. Государственный или муниципальный контракт на поставку товаров, выполнение работ, оказание услуг для государственных или муниципальных нужд</w:t>
      </w:r>
    </w:p>
    <w:p w:rsidR="00294B78" w:rsidRDefault="00294B78" w:rsidP="003C2329">
      <w:pPr>
        <w:spacing w:line="360" w:lineRule="auto"/>
        <w:ind w:firstLine="709"/>
        <w:jc w:val="both"/>
      </w:pPr>
      <w:r>
        <w:t>1. Под государственным или муниципальным контрактом понимается договор, заключенный заказчиком от имени Российской Федерации, субъекта Российской Федерации или муниципального образования в целях обеспечения государственных или муниципальных нужд.</w:t>
      </w:r>
    </w:p>
    <w:p w:rsidR="00294B78" w:rsidRDefault="00294B78" w:rsidP="003C2329">
      <w:pPr>
        <w:spacing w:line="360" w:lineRule="auto"/>
        <w:ind w:firstLine="709"/>
        <w:jc w:val="both"/>
      </w:pPr>
      <w:r>
        <w:t>2. Государственный контракт и муниципальный контракт заключаются в порядке, предусмотренном Гражданским кодексом Российской Федерации и иными федеральными законами с учетом положений настоящего Федерального закона.</w:t>
      </w:r>
    </w:p>
    <w:p w:rsidR="00294B78" w:rsidRDefault="00294B78" w:rsidP="003C2329">
      <w:pPr>
        <w:spacing w:line="360" w:lineRule="auto"/>
        <w:ind w:firstLine="709"/>
        <w:jc w:val="both"/>
      </w:pPr>
      <w:r>
        <w:t>3. После определения победителя конкурса, аукциона или победителя в проведении запроса котировок в срок, предусмотренный для заключения государственного или муниципального контракта, заказчик вправе отказаться от заключения контракта с победителем конкурса, аукциона или победителем в проведении запроса котировок либо при уклонении победителя конкурса, аукциона или победителя в проведении запроса котировок от заключения контракта с участником размещения заказа, с которым заключается такой контракт, в случае установления факта:</w:t>
      </w:r>
    </w:p>
    <w:p w:rsidR="00294B78" w:rsidRDefault="00294B78" w:rsidP="003C2329">
      <w:pPr>
        <w:spacing w:line="360" w:lineRule="auto"/>
        <w:ind w:firstLine="709"/>
        <w:jc w:val="both"/>
      </w:pPr>
      <w:r>
        <w:t>1) проведения ликвидации участников размещения заказа - юридических лиц или проведения в отношении участников размещения заказа - юридических лиц, индивидуальных предпринимателей процедуры банкротства;</w:t>
      </w:r>
    </w:p>
    <w:p w:rsidR="00294B78" w:rsidRDefault="00294B78" w:rsidP="003C2329">
      <w:pPr>
        <w:spacing w:line="360" w:lineRule="auto"/>
        <w:ind w:firstLine="709"/>
        <w:jc w:val="both"/>
      </w:pPr>
      <w: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294B78" w:rsidRDefault="00294B78" w:rsidP="003C2329">
      <w:pPr>
        <w:spacing w:line="360" w:lineRule="auto"/>
        <w:ind w:firstLine="709"/>
        <w:jc w:val="both"/>
      </w:pPr>
      <w:r>
        <w:t>3) предоставления указанными лицами заведомо ложных сведений, содержащихся в документах, предусмотренных частью 3 статьи 25 или частью 2 статьи 35 настоящего Федерального закона;</w:t>
      </w:r>
    </w:p>
    <w:p w:rsidR="00294B78" w:rsidRDefault="00294B78" w:rsidP="003C2329">
      <w:pPr>
        <w:spacing w:line="360" w:lineRule="auto"/>
        <w:ind w:firstLine="709"/>
        <w:jc w:val="both"/>
      </w:pPr>
      <w:r>
        <w:t>4) нахождения имущества указанных лиц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294B78" w:rsidRDefault="00294B78" w:rsidP="003C2329">
      <w:pPr>
        <w:spacing w:line="360" w:lineRule="auto"/>
        <w:ind w:firstLine="709"/>
        <w:jc w:val="both"/>
      </w:pPr>
      <w:r>
        <w:t>4. Заказ признается размещенным со дня заключения государственного или муниципального контракта.</w:t>
      </w:r>
    </w:p>
    <w:p w:rsidR="00294B78" w:rsidRDefault="00294B78" w:rsidP="003C2329">
      <w:pPr>
        <w:spacing w:line="360" w:lineRule="auto"/>
        <w:ind w:firstLine="709"/>
        <w:jc w:val="both"/>
      </w:pPr>
      <w:r>
        <w:t>5. При заключении и исполнении государственного или муниципального контракта изменение условий контракта, указанных в части 12 статьи 25, части 5 статьи 27, части 3 статьи 29, части 1 статьи 31, части 12 статьи 35, части 6 статьи 36, части 13 статьи 37, части 3 статьи 38, части 1 статьи 40, части 14 статьи 41, части 6 статьи 46, части 8 статьи 47, части 10 статьи 53 и частях 5 и 6 статьи 54 настоящего Федерального закона, по соглашению сторон и в одностороннем порядке не допускается, за исключением случая, предусмотренного частью 6 настоящей статьи.</w:t>
      </w:r>
    </w:p>
    <w:p w:rsidR="00294B78" w:rsidRDefault="00294B78" w:rsidP="003C2329">
      <w:pPr>
        <w:spacing w:line="360" w:lineRule="auto"/>
        <w:ind w:firstLine="709"/>
        <w:jc w:val="both"/>
      </w:pPr>
      <w:r>
        <w:t>6. По предложению заказчика или уполномоченного органа в конкурсной документации может быть предусмотрено право заказчика при исполнении контракта в одностороннем порядке изменить объем всех предусмотренных контрактом работ, услуг не более чем на пять процентов такого объема в случае выявления потребности в дополнительных работах, услугах, не предусмотренных контрактом, но связанных с работами, услугами, предусмотренными контрактом, или при прекращении потребности в предусмотренной контрактом части работ, услуг. При этом по согласованию с поставщиком (исполнителем, подрядчиком) заказчик вправе изменить цену контракта пропорционально объему указанных дополнительных работ, услуг или объему указанной части работ, услуг, но не более чем на пять процентов такой цены.</w:t>
      </w:r>
    </w:p>
    <w:p w:rsidR="00294B78" w:rsidRDefault="00294B78" w:rsidP="003C2329">
      <w:pPr>
        <w:spacing w:line="360" w:lineRule="auto"/>
        <w:ind w:firstLine="709"/>
        <w:jc w:val="both"/>
      </w:pPr>
      <w:r>
        <w:t>7. При заключении государственного или муниципального контракта на поставку энергетических ресурсов проект такого контракта, направляемый государственным или муниципальным заказчиком поставщику, должен быть основан на объеме потребления энергетических ресурсов, согласованном в предусмотренном законодательством Российской Федерации порядке.</w:t>
      </w:r>
    </w:p>
    <w:p w:rsidR="00294B78" w:rsidRDefault="00294B78" w:rsidP="003C2329">
      <w:pPr>
        <w:spacing w:line="360" w:lineRule="auto"/>
        <w:ind w:firstLine="709"/>
        <w:jc w:val="both"/>
      </w:pPr>
      <w:r>
        <w:t>8. Расторжение государственного или муниципального контракта допускается по соглашению сторон или решению суда по основаниям, предусмотренным гражданским законодательством.</w:t>
      </w:r>
    </w:p>
    <w:p w:rsidR="00294B78" w:rsidRDefault="00294B78" w:rsidP="003C2329">
      <w:pPr>
        <w:spacing w:line="360" w:lineRule="auto"/>
        <w:ind w:firstLine="709"/>
        <w:jc w:val="both"/>
      </w:pPr>
      <w:r>
        <w:t>9. В случае просрочки исполнения заказчиком обязательства, предусмотренного государственным или муниципальным контрактом, другая сторона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государственным или муниципальным контрактом, начиная со дня, следующего после дня истечения установленного государственным или муниципальным контрактом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другой стороны.</w:t>
      </w:r>
    </w:p>
    <w:p w:rsidR="00294B78" w:rsidRDefault="00294B78" w:rsidP="003C2329">
      <w:pPr>
        <w:spacing w:line="360" w:lineRule="auto"/>
        <w:ind w:firstLine="709"/>
        <w:jc w:val="both"/>
      </w:pPr>
      <w:r>
        <w:t>10. В государственный контракт и муниципальный контракт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государственным или муниципальным контрактом.</w:t>
      </w:r>
    </w:p>
    <w:p w:rsidR="00294B78" w:rsidRPr="00294B78" w:rsidRDefault="00294B78" w:rsidP="003C2329">
      <w:pPr>
        <w:spacing w:line="360" w:lineRule="auto"/>
        <w:ind w:firstLine="709"/>
        <w:jc w:val="both"/>
        <w:rPr>
          <w:b/>
        </w:rPr>
      </w:pPr>
      <w:r w:rsidRPr="00294B78">
        <w:rPr>
          <w:b/>
        </w:rPr>
        <w:t>Статья 10. Способы размещения заказа</w:t>
      </w:r>
    </w:p>
    <w:p w:rsidR="00294B78" w:rsidRDefault="00294B78" w:rsidP="003C2329">
      <w:pPr>
        <w:spacing w:line="360" w:lineRule="auto"/>
        <w:ind w:firstLine="709"/>
        <w:jc w:val="both"/>
      </w:pPr>
      <w:r>
        <w:t xml:space="preserve"> Размещение заказа может осуществляться:</w:t>
      </w:r>
    </w:p>
    <w:p w:rsidR="00294B78" w:rsidRDefault="00294B78" w:rsidP="003C2329">
      <w:pPr>
        <w:numPr>
          <w:ilvl w:val="0"/>
          <w:numId w:val="3"/>
        </w:numPr>
        <w:spacing w:line="360" w:lineRule="auto"/>
        <w:ind w:left="0" w:firstLine="709"/>
        <w:jc w:val="both"/>
      </w:pPr>
      <w:r>
        <w:t>путем проведения торгов в форме конкурса, аукциона, в том числе аукциона в электронной форме;</w:t>
      </w:r>
    </w:p>
    <w:p w:rsidR="00294B78" w:rsidRDefault="00294B78" w:rsidP="003C2329">
      <w:pPr>
        <w:numPr>
          <w:ilvl w:val="0"/>
          <w:numId w:val="3"/>
        </w:numPr>
        <w:spacing w:line="360" w:lineRule="auto"/>
        <w:ind w:left="0" w:firstLine="709"/>
        <w:jc w:val="both"/>
      </w:pPr>
      <w:r>
        <w:t>без проведения торгов (запрос котировок, у единственного поставщика (исполнителя, подрядчика), на товарных биржах).</w:t>
      </w:r>
    </w:p>
    <w:p w:rsidR="00294B78" w:rsidRDefault="00294B78" w:rsidP="003C2329">
      <w:pPr>
        <w:numPr>
          <w:ilvl w:val="0"/>
          <w:numId w:val="3"/>
        </w:numPr>
        <w:spacing w:line="360" w:lineRule="auto"/>
        <w:ind w:left="0" w:firstLine="709"/>
        <w:jc w:val="both"/>
      </w:pPr>
      <w:r>
        <w:t>Во всех случаях размещение заказа осуществляется путем проведения торгов, за исключением случаев, предусмотренных настоящим Федеральным законом.</w:t>
      </w:r>
    </w:p>
    <w:p w:rsidR="00294B78" w:rsidRDefault="00294B78" w:rsidP="003C2329">
      <w:pPr>
        <w:numPr>
          <w:ilvl w:val="0"/>
          <w:numId w:val="3"/>
        </w:numPr>
        <w:spacing w:line="360" w:lineRule="auto"/>
        <w:ind w:left="0" w:firstLine="709"/>
        <w:jc w:val="both"/>
      </w:pPr>
      <w:r>
        <w:t>Решение о способе размещения заказа принимается заказчиком, уполномоченным органом в соответствии с положениями настоящего Федерального закона.</w:t>
      </w:r>
    </w:p>
    <w:p w:rsidR="00294B78" w:rsidRDefault="00294B78" w:rsidP="003C2329">
      <w:pPr>
        <w:numPr>
          <w:ilvl w:val="0"/>
          <w:numId w:val="3"/>
        </w:numPr>
        <w:spacing w:line="360" w:lineRule="auto"/>
        <w:ind w:left="0" w:firstLine="709"/>
        <w:jc w:val="both"/>
      </w:pPr>
      <w:r>
        <w:t>Размещение заказов на поставки товаров, выполнение работ, оказание услуг для государственных или муниципальных нужд, которые соответственно производятся, выполняются, оказываются не по конкретным заявкам заказчика, уполномоченного органа, для которых есть функционирующий рынок и сравнивать которые можно только по их ценам, осуществляется путем проведения аукциона. Перечни товаров, работ, услуг, размещение заказов соответственно на поставки, выполнение, оказание которых осуществляется путем проведения аукциона, устанавливаются Правительством Российской Федерации. В случае, если товары, работы, услуги включены в указанные перечни, размещение заказов на поставки таких товаров, выполнение таких работ, оказание таких услуг для государственных или муниципальных нужд путем проведения конкурса не допускается.</w:t>
      </w:r>
    </w:p>
    <w:p w:rsidR="00294B78" w:rsidRDefault="00294B78" w:rsidP="003C2329">
      <w:pPr>
        <w:numPr>
          <w:ilvl w:val="0"/>
          <w:numId w:val="3"/>
        </w:numPr>
        <w:spacing w:line="360" w:lineRule="auto"/>
        <w:ind w:left="0" w:firstLine="709"/>
        <w:jc w:val="both"/>
      </w:pPr>
      <w:r>
        <w:t>Нарушение предусмотренных настоящим Федеральным законом положений о размещении заказа является основанием для признания судом, арбитражным судом недействительным размещения заказа по иску заинтересованного лица или по иску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или органа местного самоуправления.</w:t>
      </w:r>
    </w:p>
    <w:p w:rsidR="00294B78" w:rsidRDefault="00294B78" w:rsidP="003C2329">
      <w:pPr>
        <w:numPr>
          <w:ilvl w:val="0"/>
          <w:numId w:val="3"/>
        </w:numPr>
        <w:spacing w:line="360" w:lineRule="auto"/>
        <w:ind w:left="0" w:firstLine="709"/>
        <w:jc w:val="both"/>
      </w:pPr>
      <w:r>
        <w:t>Два и более заказчика, уполномоченных органа вправе осуществлять размещение заказов на поставки одноименных товаров путем проведения совместных торгов. Права, обязанности и ответственность заказчиков, уполномоченных органов при проведении совместных торгов и порядок проведения совместных торгов определяются соглашением сторон в соответствии с Гражданским кодексом Российской Федерации и настоящим Федеральным законом. Государственный или муниципальный контракт с победителем или победителями совместных торгов заключается каждым заказчиком, проводившим такие торги, или каждым заказчиком, для которого размещение заказа путем проведения торгов осуществлялось уполномоченным органом. Исполнение государственных или муниципальных контрактов, заключенных с победителем или победителями совместных торгов, осуществляется сторонами в соответствии с Гражданским кодексом Российской Федерации и иными федеральными законами с учетом положений настоящего Федерального закона.</w:t>
      </w:r>
    </w:p>
    <w:p w:rsidR="00294B78" w:rsidRDefault="00294B78" w:rsidP="003C2329">
      <w:pPr>
        <w:numPr>
          <w:ilvl w:val="0"/>
          <w:numId w:val="3"/>
        </w:numPr>
        <w:spacing w:line="360" w:lineRule="auto"/>
        <w:ind w:left="0" w:firstLine="709"/>
        <w:jc w:val="both"/>
      </w:pPr>
      <w:r>
        <w:t>Порядок взаимодействия заказчиков, уполномоченных органов при проведении совместных торгов может устанавливаться Правительством Российской Федерации.</w:t>
      </w:r>
    </w:p>
    <w:p w:rsidR="00294B78" w:rsidRDefault="00294B78" w:rsidP="003C2329">
      <w:pPr>
        <w:numPr>
          <w:ilvl w:val="0"/>
          <w:numId w:val="3"/>
        </w:numPr>
        <w:spacing w:line="360" w:lineRule="auto"/>
        <w:ind w:left="0" w:firstLine="709"/>
        <w:jc w:val="both"/>
      </w:pPr>
      <w:r>
        <w:t>Решение о проведении совместных торгов для нужд обороны страны и безопасности государства принимается Правительством Российской Федерации.</w:t>
      </w:r>
    </w:p>
    <w:p w:rsidR="00294B78" w:rsidRDefault="00294B78" w:rsidP="003C2329">
      <w:pPr>
        <w:spacing w:line="360" w:lineRule="auto"/>
        <w:ind w:firstLine="709"/>
        <w:jc w:val="both"/>
      </w:pPr>
    </w:p>
    <w:p w:rsidR="00294B78" w:rsidRDefault="00294B78" w:rsidP="003C2329">
      <w:pPr>
        <w:numPr>
          <w:ilvl w:val="0"/>
          <w:numId w:val="2"/>
        </w:numPr>
        <w:spacing w:line="360" w:lineRule="auto"/>
        <w:ind w:left="0" w:firstLine="709"/>
        <w:jc w:val="both"/>
        <w:rPr>
          <w:b/>
        </w:rPr>
      </w:pPr>
      <w:r w:rsidRPr="00294B78">
        <w:rPr>
          <w:b/>
        </w:rPr>
        <w:t>Порядок проведения аукциона</w:t>
      </w:r>
    </w:p>
    <w:p w:rsidR="003C2329" w:rsidRDefault="003C2329" w:rsidP="003C2329">
      <w:pPr>
        <w:spacing w:line="360" w:lineRule="auto"/>
        <w:ind w:left="709"/>
        <w:jc w:val="both"/>
        <w:rPr>
          <w:b/>
        </w:rPr>
      </w:pPr>
    </w:p>
    <w:p w:rsidR="0063596B" w:rsidRPr="0063596B" w:rsidRDefault="0063596B" w:rsidP="003C2329">
      <w:pPr>
        <w:spacing w:line="360" w:lineRule="auto"/>
        <w:ind w:firstLine="709"/>
        <w:jc w:val="both"/>
        <w:outlineLvl w:val="2"/>
        <w:rPr>
          <w:b/>
          <w:bCs/>
          <w:color w:val="000000"/>
        </w:rPr>
      </w:pPr>
      <w:r w:rsidRPr="0063596B">
        <w:rPr>
          <w:b/>
          <w:bCs/>
          <w:color w:val="000000"/>
        </w:rPr>
        <w:t>Статья 37. Порядок проведения аукциона</w:t>
      </w:r>
    </w:p>
    <w:p w:rsidR="0063596B" w:rsidRPr="0063596B" w:rsidRDefault="0063596B" w:rsidP="003C2329">
      <w:pPr>
        <w:numPr>
          <w:ilvl w:val="0"/>
          <w:numId w:val="4"/>
        </w:numPr>
        <w:spacing w:line="360" w:lineRule="auto"/>
        <w:ind w:left="0" w:firstLine="709"/>
        <w:jc w:val="both"/>
      </w:pPr>
      <w:r w:rsidRPr="0063596B">
        <w:t xml:space="preserve">В аукционе могут участвовать только участники размещения заказа, признанные участниками аукциона. Заказчик, уполномоченный орган обязаны обеспечить участникам аукциона возможность принять непосредственное или через своих представителей участие в аукционе. Если документацией об аукционе предусмотрена возможность электронной формы участия в аукционе, участники аукциона вправе выбрать такую форму участия в аукционе. </w:t>
      </w:r>
    </w:p>
    <w:p w:rsidR="0063596B" w:rsidRPr="0063596B" w:rsidRDefault="0063596B" w:rsidP="003C2329">
      <w:pPr>
        <w:numPr>
          <w:ilvl w:val="0"/>
          <w:numId w:val="4"/>
        </w:numPr>
        <w:spacing w:line="360" w:lineRule="auto"/>
        <w:ind w:left="0" w:firstLine="709"/>
        <w:jc w:val="both"/>
      </w:pPr>
      <w:r w:rsidRPr="0063596B">
        <w:t xml:space="preserve">Аукцион проводится заказчиком, уполномоченным органом в присутствии членов аукционной комиссии, участников аукциона или их представителей. Участники аукциона, выбравшие электронную форму участия в аукционе, считаются присутствующими при проведении аукциона, если они к моменту начала аукциона зарегистрировались в системе, обеспечивающей электронную форму участия в аукционе. При этом регистрация участников аукциона в указанной системе осуществляется без взимания платы. Система, обеспечивающая электронную форму участия в аукционе, должна создавать условия, при которых участники аукциона, непосредственно присутствующие при проведении аукциона, а также участники аукциона, выбравшие электронную форму участия в аукционе, получают своевременную и полную информацию о ходе аукциона и предложениях о цене контракта, поданных участниками аукциона, непосредственно присутствующими на аукционе, и участниками аукциона, выбравшими электронную форму участия в аукционе. Требования к системе, обеспечивающей электронную форму участия в аукционе, устанавливаются Правительством Российской Федерации. </w:t>
      </w:r>
    </w:p>
    <w:p w:rsidR="0063596B" w:rsidRPr="0063596B" w:rsidRDefault="0063596B" w:rsidP="003C2329">
      <w:pPr>
        <w:numPr>
          <w:ilvl w:val="0"/>
          <w:numId w:val="4"/>
        </w:numPr>
        <w:spacing w:line="360" w:lineRule="auto"/>
        <w:ind w:left="0" w:firstLine="709"/>
        <w:jc w:val="both"/>
      </w:pPr>
      <w:r w:rsidRPr="0063596B">
        <w:t xml:space="preserve">В случае, если в извещении о проведении открытого аукциона предусмотрены преимущества для учреждений уголовно-исполнительной системы и (или) организаций инвалидов, заказчик, уполномоченный орган непосредственно перед началом проведения аукциона сообщают о наличии таких участников аукциона. </w:t>
      </w:r>
    </w:p>
    <w:p w:rsidR="0063596B" w:rsidRPr="0063596B" w:rsidRDefault="0063596B" w:rsidP="003C2329">
      <w:pPr>
        <w:numPr>
          <w:ilvl w:val="0"/>
          <w:numId w:val="4"/>
        </w:numPr>
        <w:spacing w:line="360" w:lineRule="auto"/>
        <w:ind w:left="0" w:firstLine="709"/>
        <w:jc w:val="both"/>
      </w:pPr>
      <w:r w:rsidRPr="0063596B">
        <w:t xml:space="preserve">Аукцион проводится путем снижения начальной цены контракта, указанной в извещении о проведении открытого аукциона, на "шаг аукциона". </w:t>
      </w:r>
    </w:p>
    <w:p w:rsidR="0063596B" w:rsidRPr="0063596B" w:rsidRDefault="0063596B" w:rsidP="003C2329">
      <w:pPr>
        <w:numPr>
          <w:ilvl w:val="0"/>
          <w:numId w:val="4"/>
        </w:numPr>
        <w:spacing w:line="360" w:lineRule="auto"/>
        <w:ind w:left="0" w:firstLine="709"/>
        <w:jc w:val="both"/>
      </w:pPr>
      <w:r w:rsidRPr="0063596B">
        <w:t xml:space="preserve">"Шаг аукциона" устанавливается в размере пяти процентов начальной цены контракта, указанной в извещении о проведении аукциона. В случае, если после троекратного объявления последнего предложения о цене контракта ни один из участников аукциона не заявил о своем намерении предложить более низкую цену контракта, заказчик, уполномоченный орган вправе снизить "шаг аукциона" на 0,5 процента начальной цены контракта, но не ниже 0,5 процента начальной цены контракта. </w:t>
      </w:r>
    </w:p>
    <w:p w:rsidR="0063596B" w:rsidRPr="0063596B" w:rsidRDefault="0063596B" w:rsidP="003C2329">
      <w:pPr>
        <w:numPr>
          <w:ilvl w:val="0"/>
          <w:numId w:val="4"/>
        </w:numPr>
        <w:spacing w:line="360" w:lineRule="auto"/>
        <w:ind w:left="0" w:firstLine="709"/>
        <w:jc w:val="both"/>
      </w:pPr>
      <w:r w:rsidRPr="0063596B">
        <w:t xml:space="preserve">Победителем аукциона признается лицо, предложившее наиболее низкую цену контракта. </w:t>
      </w:r>
    </w:p>
    <w:p w:rsidR="0063596B" w:rsidRPr="0063596B" w:rsidRDefault="0063596B" w:rsidP="003C2329">
      <w:pPr>
        <w:numPr>
          <w:ilvl w:val="0"/>
          <w:numId w:val="4"/>
        </w:numPr>
        <w:spacing w:line="360" w:lineRule="auto"/>
        <w:ind w:left="0" w:firstLine="709"/>
        <w:jc w:val="both"/>
      </w:pPr>
      <w:r w:rsidRPr="0063596B">
        <w:t xml:space="preserve">При проведении аукциона заказчик, уполномоченный орган в обязательном порядке осуществляют аудиозапись аукциона и ведут протокол аукциона, в котором должны содержаться сведения о месте, дате и времени проведения аукциона, об участниках аукциона, о начальной цене контракта, последнем и предпоследнем предложениях о цене контракта,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контракта. Протокол подписывается заказчиком, уполномоченным органом, всеми присутствующими членами аукционной комиссии в день проведения аукциона. Протокол составляется в двух экземплярах, один из которых остается у заказчика, уполномоченного органа. Заказчик, уполномоченный орган в течение трех дней со дня подписания протокола передают победителю аукциона один экземпляр протокола и проект контракта, который составляется путем включения цены контракта, предложенной победителем аукциона, в проект контракта, прилагаемого к документации об аукционе. </w:t>
      </w:r>
    </w:p>
    <w:p w:rsidR="0063596B" w:rsidRPr="0063596B" w:rsidRDefault="0063596B" w:rsidP="003C2329">
      <w:pPr>
        <w:numPr>
          <w:ilvl w:val="0"/>
          <w:numId w:val="4"/>
        </w:numPr>
        <w:spacing w:line="360" w:lineRule="auto"/>
        <w:ind w:left="0" w:firstLine="709"/>
        <w:jc w:val="both"/>
      </w:pPr>
      <w:r w:rsidRPr="0063596B">
        <w:t xml:space="preserve">Протокол аукциона размещается на официальном сайте и опубликовывается в официальном печатном издании заказчиком, уполномоченным органом, специализированной организацией соответственно в течение одного дня и в течение пяти дней со дня его подписания. </w:t>
      </w:r>
    </w:p>
    <w:p w:rsidR="0063596B" w:rsidRPr="0063596B" w:rsidRDefault="0063596B" w:rsidP="003C2329">
      <w:pPr>
        <w:numPr>
          <w:ilvl w:val="0"/>
          <w:numId w:val="4"/>
        </w:numPr>
        <w:spacing w:line="360" w:lineRule="auto"/>
        <w:ind w:left="0" w:firstLine="709"/>
        <w:jc w:val="both"/>
      </w:pPr>
      <w:r w:rsidRPr="0063596B">
        <w:t xml:space="preserve">Любой участник аукциона вправе осуществлять аудио- и видеозапись аукциона. </w:t>
      </w:r>
    </w:p>
    <w:p w:rsidR="0063596B" w:rsidRPr="0063596B" w:rsidRDefault="0063596B" w:rsidP="003C2329">
      <w:pPr>
        <w:numPr>
          <w:ilvl w:val="0"/>
          <w:numId w:val="4"/>
        </w:numPr>
        <w:spacing w:line="360" w:lineRule="auto"/>
        <w:ind w:left="0" w:firstLine="709"/>
        <w:jc w:val="both"/>
      </w:pPr>
      <w:r w:rsidRPr="0063596B">
        <w:t xml:space="preserve">Любой участник аукциона после опубликования или размещения протокола аукциона вправе направить заказчику, в уполномоченный орган в письменной форме, в том числе в форме электронного документа, запрос о разъяснении результатов аукциона. Заказчик, уполномоченный орган в течение двух рабочих дней со дня поступления такого запроса в письменной форме или в форме электронного документа обязаны представить такому участнику аукциона соответствующие разъяснения. </w:t>
      </w:r>
    </w:p>
    <w:p w:rsidR="0063596B" w:rsidRPr="0063596B" w:rsidRDefault="0063596B" w:rsidP="003C2329">
      <w:pPr>
        <w:numPr>
          <w:ilvl w:val="0"/>
          <w:numId w:val="4"/>
        </w:numPr>
        <w:spacing w:line="360" w:lineRule="auto"/>
        <w:ind w:left="0" w:firstLine="709"/>
        <w:jc w:val="both"/>
      </w:pPr>
      <w:r w:rsidRPr="0063596B">
        <w:t xml:space="preserve">В случае, если было установлено требование обеспечения заявки на участие в аукционе, заказчик, уполномоченный орган в течение пяти дней со дня подписания протокола аукциона обязаны возвратить внесенные в качестве обеспечения заявки на участие в аукционе денежные средства участникам аукциона, которые участвовали в аукционе, но не стали победителями аукциона, за исключением участника аукциона, который сделал предпоследнее предложение о цене контракта. Денежные средства, внесенные в качестве обеспечения заявки на участие в аукционе участником аукциона, который сделал предпоследнее предложение о цене контракта, возвращаются такому участнику аукциона в течение пяти дней со дня подписания государственного или муниципального контракта с победителем аукциона или с таким участником аукциона. </w:t>
      </w:r>
    </w:p>
    <w:p w:rsidR="0063596B" w:rsidRPr="0063596B" w:rsidRDefault="0063596B" w:rsidP="003C2329">
      <w:pPr>
        <w:numPr>
          <w:ilvl w:val="0"/>
          <w:numId w:val="4"/>
        </w:numPr>
        <w:spacing w:line="360" w:lineRule="auto"/>
        <w:ind w:left="0" w:firstLine="709"/>
        <w:jc w:val="both"/>
      </w:pPr>
      <w:r w:rsidRPr="0063596B">
        <w:t xml:space="preserve">В случае, если в аукционе участвовал один участник, или в случае, если в связи с отсутствием предложений о цене контракта, предусматривающих более низкую цену контракта, чем начальная цена контракта, "шаг аукциона" снижен в соответствии с частью 5 настоящей статьи до минимального размера и после троекратного объявления предложения о начальной цене контракта не поступило ни одно предложение о цене контракта, которое предусматривало бы более низкую цену контракта, аукцион признается несостоявшимся. </w:t>
      </w:r>
    </w:p>
    <w:p w:rsidR="0063596B" w:rsidRPr="0063596B" w:rsidRDefault="0063596B" w:rsidP="003C2329">
      <w:pPr>
        <w:numPr>
          <w:ilvl w:val="0"/>
          <w:numId w:val="4"/>
        </w:numPr>
        <w:spacing w:line="360" w:lineRule="auto"/>
        <w:ind w:left="0" w:firstLine="709"/>
        <w:jc w:val="both"/>
      </w:pPr>
      <w:r w:rsidRPr="0063596B">
        <w:t xml:space="preserve">В случае, если в аукционе участвовал один участник, заказчик в течение трех дней со дня подписания протокола, указанного в части 7 настоящей статьи, обязан передать единственному участнику аукциона прилагаемый к документации об аукционе проект контракта. При этом государственный или муниципальный контракт заключается с учетом положений части 4 статьи 38 настоящего Федерального закона на условиях, предусмотренных документацией об аукционе, по начальной цене контракта, указанной в извещении о проведении открытого аукциона. Единственный участник аукциона не вправе отказаться от заключения государственного или муниципального контракта. Денежные средства, внесенные в качестве обеспечения заявки на участие в аукционе, возвращаются такому участнику аукциона в течение пяти дней со дня заключения с ним государственного или муниципального контракта. При непредставлении заказчику таким участником аукциона в срок, предусмотренный документацией об аукционе, подписанного контракта, а также обеспечения исполнения контракта в случае, если заказчиком, уполномоченным органом было установлено требование обеспечения исполнения контракта, такой участник аукциона признается уклонившимся от заключения государственного или муниципального контракта. В случае уклонения участника аукциона от заключения контракта денежные средства, внесенные в качестве обеспечения заявки на участие в аукционе, не возвращаются. </w:t>
      </w:r>
    </w:p>
    <w:p w:rsidR="0063596B" w:rsidRPr="0063596B" w:rsidRDefault="0063596B" w:rsidP="003C2329">
      <w:pPr>
        <w:numPr>
          <w:ilvl w:val="0"/>
          <w:numId w:val="4"/>
        </w:numPr>
        <w:spacing w:line="360" w:lineRule="auto"/>
        <w:ind w:left="0" w:firstLine="709"/>
        <w:jc w:val="both"/>
      </w:pPr>
      <w:r w:rsidRPr="0063596B">
        <w:t xml:space="preserve">Любой участник аукциона вправе обжаловать результаты аукциона в порядке, предусмотренном главой 8 настоящего Федерального закона. </w:t>
      </w:r>
    </w:p>
    <w:p w:rsidR="0063596B" w:rsidRDefault="0063596B" w:rsidP="003C2329">
      <w:pPr>
        <w:numPr>
          <w:ilvl w:val="0"/>
          <w:numId w:val="4"/>
        </w:numPr>
        <w:spacing w:line="360" w:lineRule="auto"/>
        <w:ind w:left="0" w:firstLine="709"/>
        <w:jc w:val="both"/>
      </w:pPr>
      <w:r w:rsidRPr="0063596B">
        <w:t xml:space="preserve">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аудиозапись аукциона хранится заказчиком, уполномоченным органом не менее чем три года. </w:t>
      </w:r>
    </w:p>
    <w:p w:rsidR="00CE79EE" w:rsidRDefault="00CE79EE" w:rsidP="003C2329">
      <w:pPr>
        <w:spacing w:line="360" w:lineRule="auto"/>
        <w:ind w:firstLine="709"/>
        <w:jc w:val="both"/>
      </w:pPr>
    </w:p>
    <w:p w:rsidR="00CE79EE" w:rsidRDefault="00CE79EE" w:rsidP="003C2329">
      <w:pPr>
        <w:numPr>
          <w:ilvl w:val="0"/>
          <w:numId w:val="2"/>
        </w:numPr>
        <w:spacing w:line="360" w:lineRule="auto"/>
        <w:ind w:left="0" w:firstLine="709"/>
        <w:jc w:val="both"/>
        <w:rPr>
          <w:b/>
        </w:rPr>
      </w:pPr>
      <w:r w:rsidRPr="00CE79EE">
        <w:rPr>
          <w:b/>
        </w:rPr>
        <w:t>Реестр недобросовестных поставщиков (порядок ведения, сроки внесения сведений, какие сведения вносятся в реестр)</w:t>
      </w:r>
    </w:p>
    <w:p w:rsidR="003C2329" w:rsidRDefault="003C2329" w:rsidP="003C2329">
      <w:pPr>
        <w:spacing w:line="360" w:lineRule="auto"/>
        <w:ind w:firstLine="709"/>
        <w:jc w:val="both"/>
      </w:pPr>
    </w:p>
    <w:p w:rsidR="00054726" w:rsidRPr="00054726" w:rsidRDefault="00054726" w:rsidP="003C2329">
      <w:pPr>
        <w:spacing w:line="360" w:lineRule="auto"/>
        <w:ind w:firstLine="709"/>
        <w:jc w:val="both"/>
      </w:pPr>
      <w:r w:rsidRPr="00054726">
        <w:t>1. Ведение реестра недобросовестных поставщиков осуществляется уполномоченным на осуществление контроля в сфере размещения заказов федеральным органом исполнительной власти.</w:t>
      </w:r>
    </w:p>
    <w:p w:rsidR="00054726" w:rsidRPr="00054726" w:rsidRDefault="00054726" w:rsidP="003C2329">
      <w:pPr>
        <w:spacing w:line="360" w:lineRule="auto"/>
        <w:ind w:firstLine="709"/>
        <w:jc w:val="both"/>
      </w:pPr>
      <w:r w:rsidRPr="00054726">
        <w:t>2. В реестр недобросовестных поставщиков включаются сведения об участниках размещения заказа, уклонившихся от заключения государственного или муниципального контракта, а также о поставщиках (исполнителях, подрядчиках), с которыми государственные или муниципальные контракты расторгнуты в связи с существенным нарушением ими государственных или муниципальных контрактов.</w:t>
      </w:r>
    </w:p>
    <w:p w:rsidR="00054726" w:rsidRPr="00054726" w:rsidRDefault="00054726" w:rsidP="003C2329">
      <w:pPr>
        <w:spacing w:line="360" w:lineRule="auto"/>
        <w:ind w:firstLine="709"/>
        <w:jc w:val="both"/>
      </w:pPr>
      <w:r w:rsidRPr="00054726">
        <w:t>3. Реестр недобросовестных поставщиков должен содержать следующие сведения:</w:t>
      </w:r>
    </w:p>
    <w:p w:rsidR="00054726" w:rsidRPr="00054726" w:rsidRDefault="00054726" w:rsidP="003C2329">
      <w:pPr>
        <w:spacing w:line="360" w:lineRule="auto"/>
        <w:ind w:firstLine="709"/>
        <w:jc w:val="both"/>
      </w:pPr>
      <w:r w:rsidRPr="00054726">
        <w:t>1) наименование, место нахождения (для юридических лиц), фамилия, имя, отчество, место жительства, идентификационный номер налогоплательщика (для физических лиц) лиц, указанных в части 2 настоящей статьи;</w:t>
      </w:r>
    </w:p>
    <w:p w:rsidR="00054726" w:rsidRPr="00054726" w:rsidRDefault="00054726" w:rsidP="003C2329">
      <w:pPr>
        <w:spacing w:line="360" w:lineRule="auto"/>
        <w:ind w:firstLine="709"/>
        <w:jc w:val="both"/>
      </w:pPr>
      <w:r w:rsidRPr="00054726">
        <w:t>2) дата проведения аукциона, подведения итогов конкурса или итогов проведения запроса котировок в случае, если победитель аукциона, победитель конкурса или победитель в проведении запроса котировок уклонился от заключения государственного или муниципального контракта, дата признания несостоявшимися торгов, в которых единственный участник размещения заказа, подавший заявку на участие в конкурсе или заявку на участие в аукционе, либо участник размещения заказа, признанный единственным участником конкурса или аукциона, уклонился от заключения государственного или муниципального контракта, дата проведения запроса котировок, в котором единственный участник размещения заказа, подавший котировочную заявку, отказался от заключения государственного или муниципального контракта, дата заключения неисполненного или ненадлежащим образом исполненного государственного или муниципального контракта;</w:t>
      </w:r>
    </w:p>
    <w:p w:rsidR="00054726" w:rsidRPr="00054726" w:rsidRDefault="00054726" w:rsidP="003C2329">
      <w:pPr>
        <w:spacing w:line="360" w:lineRule="auto"/>
        <w:ind w:firstLine="709"/>
        <w:jc w:val="both"/>
      </w:pPr>
      <w:r w:rsidRPr="00054726">
        <w:t>3) предмет, цена контракта и срок его исполнения;</w:t>
      </w:r>
    </w:p>
    <w:p w:rsidR="00054726" w:rsidRPr="00054726" w:rsidRDefault="00054726" w:rsidP="003C2329">
      <w:pPr>
        <w:spacing w:line="360" w:lineRule="auto"/>
        <w:ind w:firstLine="709"/>
        <w:jc w:val="both"/>
      </w:pPr>
      <w:r w:rsidRPr="00054726">
        <w:t>4) основания и дата расторжения государственного или муниципального контракта в случае расторжения контракта в связи с существенным нарушением поставщиком (исполнителем, подрядчиком) контракта;</w:t>
      </w:r>
    </w:p>
    <w:p w:rsidR="00054726" w:rsidRPr="00054726" w:rsidRDefault="00054726" w:rsidP="003C2329">
      <w:pPr>
        <w:spacing w:line="360" w:lineRule="auto"/>
        <w:ind w:firstLine="709"/>
        <w:jc w:val="both"/>
      </w:pPr>
      <w:r w:rsidRPr="00054726">
        <w:t>5) дата внесения указанных сведений в реестр недобросовестных поставщиков.</w:t>
      </w:r>
    </w:p>
    <w:p w:rsidR="00054726" w:rsidRPr="00054726" w:rsidRDefault="00054726" w:rsidP="003C2329">
      <w:pPr>
        <w:spacing w:line="360" w:lineRule="auto"/>
        <w:ind w:firstLine="709"/>
        <w:jc w:val="both"/>
      </w:pPr>
      <w:r w:rsidRPr="00054726">
        <w:t>4. В случае, если государственный или муниципальный контракт заключен с участником размещения заказа, с которым в соответствии с настоящим Федеральным законом заключается контракт при уклонении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котировок от заключения контракта, заказчик в течение трех рабочих дней со дня заключения контракта с указанным участником размещения заказа направляет в уполномоченный на осуществление контроля в сфере размещения заказов федеральный орган исполнительной власти сведения, предусмотренные пунктами 1–3 части 3 настоящей статьи, а также выписку из протокола оценки и сопоставления заявок на участие в конкурсе, протокола аукциона либо протокола рассмотрения и оценки котировочных заявок в части определения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котировок, уведомление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котировок об отказе от заключения контракта, решение суда о понуждении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котировок к заключению контракта (при его наличии) и иные свидетельствующие об отказе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котировок от заключения контракта документы.</w:t>
      </w:r>
    </w:p>
    <w:p w:rsidR="00054726" w:rsidRPr="00054726" w:rsidRDefault="00054726" w:rsidP="003C2329">
      <w:pPr>
        <w:spacing w:line="360" w:lineRule="auto"/>
        <w:ind w:firstLine="709"/>
        <w:jc w:val="both"/>
      </w:pPr>
      <w:r w:rsidRPr="00054726">
        <w:t>5. В случае, если единственный участник размещения заказа, подавший заявку на участие в конкурсе, заявку на участие в аукционе или котировочную заявку, либо участник размещения заказа, признанный единственным участником конкурса или аукциона, уклонился от заключения государственного или муниципального контракта, заказчик в течение пяти рабочих дней со дня истечения срока подписания контракта, указанного в конкурсной документации, документации об аукционе или в извещении о проведении запроса котировок, направляет в уполномоченный на осуществление контроля в сфере размещения заказов федеральный орган исполнительной власти сведения, предусмотренные пунктами 1–3 части 3 настоящей статьи, а также выписку из протокола рассмотрения заявок на участие в конкурсе, протокола рассмотрения заявок на участие в аукционе, уведомление, направленное единственным участником размещения заказа, подавшим заявку на участие в конкурсе, заявку на участие в аукционе или котировочную заявку, либо участником размещения заказа, признанным единственным участником конкурса или аукциона, об отказе от заключения контракта, решение суда о понуждении такого участника к заключению контракта (при его наличии) и иные свидетельствующие об отказе указанных лиц от заключения контракта документы.</w:t>
      </w:r>
    </w:p>
    <w:p w:rsidR="00054726" w:rsidRPr="00054726" w:rsidRDefault="00054726" w:rsidP="003C2329">
      <w:pPr>
        <w:spacing w:line="360" w:lineRule="auto"/>
        <w:ind w:firstLine="709"/>
        <w:jc w:val="both"/>
      </w:pPr>
      <w:r w:rsidRPr="00054726">
        <w:t>6. В случае расторжения государственного или муниципального контракта в связи с существенным нарушением поставщиком (исполнителем, подрядчиком) контракта в течение трех рабочих дней со дня расторжения контракта заказчик направляет в уполномоченный на осуществление контроля в сфере размещения заказов федеральный орган исполнительной власти сведения, предусмотренные пунктами 1–4 части 3 настоящей статьи, а также копию соглашения о расторжении контракта или копию решения суда о расторжении контракта.</w:t>
      </w:r>
    </w:p>
    <w:p w:rsidR="00054726" w:rsidRPr="00054726" w:rsidRDefault="00054726" w:rsidP="003C2329">
      <w:pPr>
        <w:spacing w:line="360" w:lineRule="auto"/>
        <w:ind w:firstLine="709"/>
        <w:jc w:val="both"/>
      </w:pPr>
      <w:r w:rsidRPr="00054726">
        <w:t>7. Уполномоченный на осуществление контроля в сфере размещения заказов федеральный орган исполнительной власти осуществляет размещение сведений, предусмотренных частью 3 настоящей статьи, в реестре недобросовестных поставщиков в течение трех рабочих дней со дня их поступления.</w:t>
      </w:r>
    </w:p>
    <w:p w:rsidR="00054726" w:rsidRPr="00054726" w:rsidRDefault="00054726" w:rsidP="003C2329">
      <w:pPr>
        <w:spacing w:line="360" w:lineRule="auto"/>
        <w:ind w:firstLine="709"/>
        <w:jc w:val="both"/>
      </w:pPr>
      <w:r w:rsidRPr="00054726">
        <w:t>8. В случае поступления сведений об уклонении участника размещения заказа от заключения государственного или муниципального контракта и отсутствия документов, свидетельствующих об отказе участника размещения заказа от заключения контракта, в течение десяти рабочих дней уполномоченный на осуществление контроля в сфере размещения заказов федеральный орган исполнительной власти осуществляет проверку факта уклонения участника размещения заказа от заключения контракта. В случае подтверждения факта уклонения участника размещения заказа от заключения контракта уполномоченный на осуществление контроля в сфере размещения заказов федеральный орган исполнительной власти осуществляет размещение сведений, предусмотренных частью 3 настоящей статьи, в реестре недобросовестных поставщиков в течение трех рабочих дней со дня подтверждения указанного факта.</w:t>
      </w:r>
    </w:p>
    <w:p w:rsidR="00054726" w:rsidRPr="00054726" w:rsidRDefault="00054726" w:rsidP="003C2329">
      <w:pPr>
        <w:spacing w:line="360" w:lineRule="auto"/>
        <w:ind w:firstLine="709"/>
        <w:jc w:val="both"/>
      </w:pPr>
      <w:r w:rsidRPr="00054726">
        <w:t>9. Сведения, содержащиеся в реестре недобросовестных поставщиков, должны быть доступны для ознакомления на официальном сайте Российской Федерации без взимания платы.</w:t>
      </w:r>
    </w:p>
    <w:p w:rsidR="00054726" w:rsidRPr="00054726" w:rsidRDefault="00054726" w:rsidP="003C2329">
      <w:pPr>
        <w:spacing w:line="360" w:lineRule="auto"/>
        <w:ind w:firstLine="709"/>
        <w:jc w:val="both"/>
      </w:pPr>
      <w:r w:rsidRPr="00054726">
        <w:t>10. Сведения, предусмотренные частью 3 настоящей статьи, по истечении двух лет со дня их внесения в реестр недобросовестных поставщиков исключаются из реестра недобросовестных поставщиков.</w:t>
      </w:r>
    </w:p>
    <w:p w:rsidR="00054726" w:rsidRPr="00054726" w:rsidRDefault="00054726" w:rsidP="003C2329">
      <w:pPr>
        <w:spacing w:line="360" w:lineRule="auto"/>
        <w:ind w:firstLine="709"/>
        <w:jc w:val="both"/>
      </w:pPr>
      <w:r w:rsidRPr="00054726">
        <w:t>11.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rsidR="00054726" w:rsidRPr="00054726" w:rsidRDefault="00054726" w:rsidP="003C2329">
      <w:pPr>
        <w:spacing w:line="360" w:lineRule="auto"/>
        <w:ind w:firstLine="709"/>
        <w:jc w:val="both"/>
      </w:pPr>
      <w:r w:rsidRPr="00054726">
        <w:t>12. Включение сведений об участнике размещения заказа, уклонившемся от заключения государственного или муниципального контракта, о поставщике (исполнителе, подрядчике), с которым государственный или муниципальный контракт расторгнут в связи с существенным нарушением им государственного или муниципального контракта, в реестр недобросовестных поставщиков или содержание таких сведений в реестре недобросовестных поставщиков, равно как и неисполнение действий, предусмотренных частью 10 настоящей статьи, могут быть обжалованы заинтересованным лицом в судебном порядке.</w:t>
      </w:r>
      <w:bookmarkStart w:id="0" w:name="_GoBack"/>
      <w:bookmarkEnd w:id="0"/>
    </w:p>
    <w:sectPr w:rsidR="00054726" w:rsidRPr="00054726" w:rsidSect="003C01AF">
      <w:headerReference w:type="even" r:id="rId7"/>
      <w:head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025" w:rsidRDefault="002D4025">
      <w:r>
        <w:separator/>
      </w:r>
    </w:p>
  </w:endnote>
  <w:endnote w:type="continuationSeparator" w:id="0">
    <w:p w:rsidR="002D4025" w:rsidRDefault="002D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025" w:rsidRDefault="002D4025">
      <w:r>
        <w:separator/>
      </w:r>
    </w:p>
  </w:footnote>
  <w:footnote w:type="continuationSeparator" w:id="0">
    <w:p w:rsidR="002D4025" w:rsidRDefault="002D4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806" w:rsidRDefault="00A16806" w:rsidP="00172FB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16806" w:rsidRDefault="00A16806" w:rsidP="00294B7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806" w:rsidRDefault="00A16806" w:rsidP="00172FB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40858">
      <w:rPr>
        <w:rStyle w:val="a5"/>
        <w:noProof/>
      </w:rPr>
      <w:t>3</w:t>
    </w:r>
    <w:r>
      <w:rPr>
        <w:rStyle w:val="a5"/>
      </w:rPr>
      <w:fldChar w:fldCharType="end"/>
    </w:r>
  </w:p>
  <w:p w:rsidR="00A16806" w:rsidRDefault="00A16806" w:rsidP="00294B7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A44DD"/>
    <w:multiLevelType w:val="multilevel"/>
    <w:tmpl w:val="28E2B4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1936883"/>
    <w:multiLevelType w:val="hybridMultilevel"/>
    <w:tmpl w:val="FC9E0056"/>
    <w:lvl w:ilvl="0" w:tplc="0419000F">
      <w:start w:val="1"/>
      <w:numFmt w:val="decimal"/>
      <w:lvlText w:val="%1."/>
      <w:lvlJc w:val="left"/>
      <w:pPr>
        <w:tabs>
          <w:tab w:val="num" w:pos="720"/>
        </w:tabs>
        <w:ind w:left="720" w:hanging="360"/>
      </w:pPr>
      <w:rPr>
        <w:rFonts w:cs="Times New Roman" w:hint="default"/>
      </w:rPr>
    </w:lvl>
    <w:lvl w:ilvl="1" w:tplc="2696A21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D292811"/>
    <w:multiLevelType w:val="hybridMultilevel"/>
    <w:tmpl w:val="0BD2C2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1424860"/>
    <w:multiLevelType w:val="hybridMultilevel"/>
    <w:tmpl w:val="449EEE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B61"/>
    <w:rsid w:val="00051C7B"/>
    <w:rsid w:val="00054726"/>
    <w:rsid w:val="00172FB9"/>
    <w:rsid w:val="00294B78"/>
    <w:rsid w:val="002B65BE"/>
    <w:rsid w:val="002D4025"/>
    <w:rsid w:val="003C01AF"/>
    <w:rsid w:val="003C2329"/>
    <w:rsid w:val="005A192D"/>
    <w:rsid w:val="0063596B"/>
    <w:rsid w:val="00984B61"/>
    <w:rsid w:val="00A16806"/>
    <w:rsid w:val="00BC21E1"/>
    <w:rsid w:val="00C57C63"/>
    <w:rsid w:val="00CE79EE"/>
    <w:rsid w:val="00D55A4F"/>
    <w:rsid w:val="00D67B62"/>
    <w:rsid w:val="00E40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6994D6-6EE0-436A-B386-74718266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94B78"/>
    <w:pPr>
      <w:tabs>
        <w:tab w:val="center" w:pos="4677"/>
        <w:tab w:val="right" w:pos="9355"/>
      </w:tabs>
    </w:pPr>
  </w:style>
  <w:style w:type="character" w:customStyle="1" w:styleId="a4">
    <w:name w:val="Верхній колонтитул Знак"/>
    <w:link w:val="a3"/>
    <w:uiPriority w:val="99"/>
    <w:semiHidden/>
    <w:locked/>
    <w:rPr>
      <w:rFonts w:cs="Times New Roman"/>
      <w:sz w:val="28"/>
      <w:szCs w:val="28"/>
    </w:rPr>
  </w:style>
  <w:style w:type="character" w:styleId="a5">
    <w:name w:val="page number"/>
    <w:uiPriority w:val="99"/>
    <w:rsid w:val="00294B78"/>
    <w:rPr>
      <w:rFonts w:cs="Times New Roman"/>
    </w:rPr>
  </w:style>
  <w:style w:type="paragraph" w:styleId="a6">
    <w:name w:val="Balloon Text"/>
    <w:basedOn w:val="a"/>
    <w:link w:val="a7"/>
    <w:uiPriority w:val="99"/>
    <w:semiHidden/>
    <w:rsid w:val="00A16806"/>
    <w:rPr>
      <w:rFonts w:ascii="Tahoma" w:hAnsi="Tahoma" w:cs="Tahoma"/>
      <w:sz w:val="16"/>
      <w:szCs w:val="16"/>
    </w:rPr>
  </w:style>
  <w:style w:type="character" w:customStyle="1" w:styleId="a7">
    <w:name w:val="Текст у виносці Знак"/>
    <w:link w:val="a6"/>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4393</Words>
  <Characters>25044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Irina</cp:lastModifiedBy>
  <cp:revision>2</cp:revision>
  <cp:lastPrinted>2010-01-28T14:02:00Z</cp:lastPrinted>
  <dcterms:created xsi:type="dcterms:W3CDTF">2014-08-15T15:35:00Z</dcterms:created>
  <dcterms:modified xsi:type="dcterms:W3CDTF">2014-08-15T15:35:00Z</dcterms:modified>
</cp:coreProperties>
</file>