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4F" w:rsidRPr="00D63754" w:rsidRDefault="004516AE" w:rsidP="00757079">
      <w:pPr>
        <w:pStyle w:val="1"/>
        <w:spacing w:before="0" w:after="0" w:line="360" w:lineRule="auto"/>
        <w:ind w:firstLine="709"/>
        <w:jc w:val="both"/>
      </w:pPr>
      <w:bookmarkStart w:id="0" w:name="_Toc227836067"/>
      <w:bookmarkStart w:id="1" w:name="_Toc161818128"/>
      <w:r w:rsidRPr="00D63754">
        <w:t>1</w:t>
      </w:r>
      <w:r w:rsidR="0003074F" w:rsidRPr="00D63754">
        <w:t>. Отношение растений к свету</w:t>
      </w:r>
      <w:bookmarkEnd w:id="0"/>
    </w:p>
    <w:p w:rsidR="004516AE" w:rsidRPr="00D63754" w:rsidRDefault="004516AE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7AB1" w:rsidRPr="00D63754" w:rsidRDefault="00D55E9F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экологический </w:t>
      </w:r>
      <w:r w:rsidR="009D7AB1" w:rsidRPr="00D63754">
        <w:rPr>
          <w:sz w:val="28"/>
          <w:szCs w:val="28"/>
        </w:rPr>
        <w:t>фактор внешней среды свет прежде всего необходим для процесса фотосинтеза, в результате которого формируется 90</w:t>
      </w:r>
      <w:r w:rsidR="00757079" w:rsidRPr="00D63754">
        <w:rPr>
          <w:sz w:val="28"/>
          <w:szCs w:val="28"/>
        </w:rPr>
        <w:t>-</w:t>
      </w:r>
      <w:r w:rsidR="009D7AB1" w:rsidRPr="00D63754">
        <w:rPr>
          <w:sz w:val="28"/>
          <w:szCs w:val="28"/>
        </w:rPr>
        <w:t xml:space="preserve">95 % органической массы и урожая растений. Урожайность зависит от интенсивности и длительности освещения, а также от качества света. Большинство растений сенокосов и пастбищ требует интенсивного освещения. При затенении уменьшается масса надземных и подземных органов, снижается содержание ценных питательных веществ (белка). Более теневыносливы низовые злаки, а из верховых </w:t>
      </w:r>
      <w:r w:rsidR="00757079" w:rsidRPr="00D63754">
        <w:rPr>
          <w:sz w:val="28"/>
          <w:szCs w:val="28"/>
        </w:rPr>
        <w:t>-</w:t>
      </w:r>
      <w:r w:rsidR="009D7AB1" w:rsidRPr="00D63754">
        <w:rPr>
          <w:sz w:val="28"/>
          <w:szCs w:val="28"/>
        </w:rPr>
        <w:t xml:space="preserve"> только злаки с преобладанием приземной облиственности. По устойчивости к затенению различают: теневыносливые </w:t>
      </w:r>
      <w:r w:rsidR="00757079" w:rsidRPr="00D63754">
        <w:rPr>
          <w:sz w:val="28"/>
          <w:szCs w:val="28"/>
        </w:rPr>
        <w:t>-</w:t>
      </w:r>
      <w:r w:rsidR="009D7AB1" w:rsidRPr="00D63754">
        <w:rPr>
          <w:sz w:val="28"/>
          <w:szCs w:val="28"/>
        </w:rPr>
        <w:t xml:space="preserve"> ежа сборная, мятлик обыкновенный и луговой, пырей ползучий, овсяница луговая, вика заборная; малотеневыносливые </w:t>
      </w:r>
      <w:r w:rsidR="00757079" w:rsidRPr="00D63754">
        <w:rPr>
          <w:sz w:val="28"/>
          <w:szCs w:val="28"/>
        </w:rPr>
        <w:t>-</w:t>
      </w:r>
      <w:r w:rsidR="009D7AB1" w:rsidRPr="00D63754">
        <w:rPr>
          <w:sz w:val="28"/>
          <w:szCs w:val="28"/>
        </w:rPr>
        <w:t xml:space="preserve"> лисохвост луговой, кострец безостый, овсяница луговая, тимофеевка луговая, полевица белая, лядвенец рогатый, люцерна желтая, клевер луговой и гибридный, вика (мышиный горошек); светолюбивые </w:t>
      </w:r>
      <w:r w:rsidR="00757079" w:rsidRPr="00D63754">
        <w:rPr>
          <w:sz w:val="28"/>
          <w:szCs w:val="28"/>
        </w:rPr>
        <w:t>-</w:t>
      </w:r>
      <w:r w:rsidR="009D7AB1" w:rsidRPr="00D63754">
        <w:rPr>
          <w:sz w:val="28"/>
          <w:szCs w:val="28"/>
        </w:rPr>
        <w:t xml:space="preserve"> райграс многолетний и высокий, клевер ползучий. При подборе травосмесей и выборе способа посева для создания культурных сенокосов и пастбищ необходимо учитывать отношение многолетних трав к свету. Светолюбивые культуры плохо переносят подпокровные посевы в отличие от теневыносливых.</w:t>
      </w:r>
    </w:p>
    <w:p w:rsidR="009D7AB1" w:rsidRPr="00D63754" w:rsidRDefault="009D7AB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Растения делятся на длиннодневные, которые полный цикл развития проходят при длине дня не менее 12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14 ч (люцерна, клевер луговой, эспарцет, лядвенец рогатый, тимофеевка луговая, ежа сборная, кострец безостый и др.), короткодневные, которым для перехода к плодоношению требуется продолжительность освещения не более 12 ч, и нейтральные, у которых переход к цветению осуществляется при любой длине дня, но не менее 7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8 ч (овсяница луговая, райграс высокий и др.). Изменение длины дня приводит к изменениям в развитии: длиннодневные растения при коротком дне сильно развивают вегетативную массу, но позже зацветают и созревают.</w:t>
      </w:r>
    </w:p>
    <w:p w:rsidR="0003074F" w:rsidRPr="00D63754" w:rsidRDefault="00935021" w:rsidP="00757079">
      <w:pPr>
        <w:pStyle w:val="1"/>
        <w:spacing w:before="0" w:after="0" w:line="360" w:lineRule="auto"/>
        <w:ind w:firstLine="709"/>
        <w:jc w:val="both"/>
      </w:pPr>
      <w:bookmarkStart w:id="2" w:name="_Toc227836068"/>
      <w:r w:rsidRPr="00D63754">
        <w:br w:type="page"/>
        <w:t>2</w:t>
      </w:r>
      <w:r w:rsidR="0003074F" w:rsidRPr="00D63754">
        <w:t>. Посев многолетних трав</w:t>
      </w:r>
      <w:bookmarkEnd w:id="2"/>
    </w:p>
    <w:p w:rsidR="00935021" w:rsidRPr="00D63754" w:rsidRDefault="0093502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A4D0B" w:rsidRPr="00D63754" w:rsidRDefault="004A4D0B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 xml:space="preserve">Многолетние бобовые травы: </w:t>
      </w:r>
      <w:r w:rsidRPr="00D63754">
        <w:rPr>
          <w:b/>
          <w:bCs/>
          <w:sz w:val="28"/>
          <w:szCs w:val="28"/>
        </w:rPr>
        <w:t>клевер луговой</w:t>
      </w:r>
    </w:p>
    <w:p w:rsidR="004A4D0B" w:rsidRPr="00D63754" w:rsidRDefault="004A4D0B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Весной обработку почвы начинают с закрытия влаги, предпосевная обработка под клевер зависит от вида покровной культуры. При посеве под яровые культуры после боронования проводят предпосевную культивацию на глубину 6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8 см с одновременным боронованием. После посева поле обязательно прикатывают.</w:t>
      </w:r>
    </w:p>
    <w:p w:rsidR="004A4D0B" w:rsidRPr="00D63754" w:rsidRDefault="004A4D0B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 xml:space="preserve">Для посева следует использовать семена </w:t>
      </w:r>
      <w:r w:rsidRPr="00D63754">
        <w:rPr>
          <w:sz w:val="28"/>
          <w:szCs w:val="28"/>
          <w:lang w:val="en-US"/>
        </w:rPr>
        <w:t>I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  <w:lang w:val="en-US"/>
        </w:rPr>
        <w:t>II</w:t>
      </w:r>
      <w:r w:rsidRPr="00D63754">
        <w:rPr>
          <w:sz w:val="28"/>
          <w:szCs w:val="28"/>
        </w:rPr>
        <w:t xml:space="preserve"> класса, в день посева их обрабатывают специальным клеверным нитрагином. Сеют клевер одновременно с яровыми покровными культурами, используя зернотравяные сеялки (СЗТ-3,6). Глубина высева семян клевера 1,5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2,0 см. При посеве под озимые его высевают ранней весной поперек направления рядов озимых на глубину 1,0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1,5 см. Норма высева под зерновые 14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16 кг/га, при подсеве под озимые ее увеличивают до 18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20 кг/га.</w:t>
      </w:r>
    </w:p>
    <w:p w:rsidR="004A4D0B" w:rsidRPr="00D63754" w:rsidRDefault="004A4D0B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 травосмеси с тимофеевкой или овсяницей луговой норма высева клевера 8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10 кг/га, тимофеевки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7, овсяницы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8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10 кг/га. Сроки и способы уборки покровной культуры сильно влияют на рост и развитие клевера в первый год жизни. Лучше всего убирать покровные культуры на зеленый корм или сенаж. При уборке их на зерно (ячмень, овес, озимые) следует использовать зерновые комбайны с измельчителями соломы (ПУН-5), что позволяет сразу освобождать поле от соломы. Если уборка ведется обычными комбайнами, нельзя надолго оставлять солому на полях, это может привести к выпадению клевера на местах складирования соломы.</w:t>
      </w:r>
    </w:p>
    <w:p w:rsidR="0003074F" w:rsidRPr="00D63754" w:rsidRDefault="004A4D0B" w:rsidP="0075707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63754">
        <w:rPr>
          <w:b/>
          <w:bCs/>
          <w:sz w:val="28"/>
          <w:szCs w:val="28"/>
        </w:rPr>
        <w:t>Люцерна синяя</w:t>
      </w:r>
    </w:p>
    <w:p w:rsidR="004A4D0B" w:rsidRPr="00D63754" w:rsidRDefault="004A4D0B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 xml:space="preserve">Люцерну высевают после различных предшественников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яровых и озимых зерновых, кукурузы на зеленый корм и силос, технических и овощных культур. Не следует размещать люцерну после кукурузы, под которую вносили гербициды триазиновой группы в дозах 3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4 кг/га и более.</w:t>
      </w:r>
    </w:p>
    <w:p w:rsidR="004A4D0B" w:rsidRPr="00D63754" w:rsidRDefault="004A4D0B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 xml:space="preserve">Для посева используют семена </w:t>
      </w:r>
      <w:r w:rsidRPr="00D63754">
        <w:rPr>
          <w:sz w:val="28"/>
          <w:szCs w:val="28"/>
          <w:lang w:val="en-US"/>
        </w:rPr>
        <w:t>I</w:t>
      </w:r>
      <w:r w:rsidRPr="00D63754">
        <w:rPr>
          <w:sz w:val="28"/>
          <w:szCs w:val="28"/>
        </w:rPr>
        <w:t xml:space="preserve"> класса, для лучшего образования на корнях люцерны клубеньков в день посева проводят инокуляцию семян активным штаммом клубеньковых бактерий (люцерновым нитрагином).</w:t>
      </w:r>
    </w:p>
    <w:p w:rsidR="00BE5524" w:rsidRPr="00D63754" w:rsidRDefault="00BE5524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 беспокровных посевах люцерна развивается быстрее и уже в первый год дает 2, а в южных районах 3 полноценных укоса (при орошении). При беспокровном посеве люцерна в год посева меньше изреживается, образует более мощную корневую систему, больше формируется растений крупных фракций. В результате создаются более высокоурожайные травостои, дольше сохраняется их продуктивность. Отрицательной стороной чистых посевов люцерны может быть их высокая засоренность в первом укосе, поэтому первый укос следует проводить в более ранние сроки.</w:t>
      </w:r>
    </w:p>
    <w:p w:rsidR="00BE5524" w:rsidRPr="00D63754" w:rsidRDefault="00BE5524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 xml:space="preserve">Установление оптимальной густоты посева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важное условие получения высоких урожаев во всех почвенно-климатических зонах. Оптимальная норма высева люцерны на богаре 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6 млн всхожих семян на 1 га (10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12 кг), на орошаемых землях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8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9 млн (18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20 кг). Норму высева покровных культур следует снижать на 20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25 %. При использовании в качестве покровной культуры кукурузы ее высевают широкорядным (100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120 тыс. всхожих семян, 30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40 кг/га) или рядовым способом (200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300 тыс., 70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90 кг/га). Способ посева может быть одновременным (СЗТ-3,6) или раздельным, когда кукурузу высевают сеялками СПЧ-6, СУПН-8 (широкорядно), а после прикатывания проводят посев люцерны с обязательным послепосевным прикатыванием.</w:t>
      </w:r>
    </w:p>
    <w:p w:rsidR="00BE5524" w:rsidRPr="00D63754" w:rsidRDefault="00BE5524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Для покровных культур под предпосевную культивацию вносят азот (N</w:t>
      </w:r>
      <w:r w:rsidRPr="00D63754">
        <w:rPr>
          <w:sz w:val="28"/>
          <w:szCs w:val="28"/>
          <w:vertAlign w:val="subscript"/>
        </w:rPr>
        <w:t>45-60</w:t>
      </w:r>
      <w:r w:rsidRPr="00D63754">
        <w:rPr>
          <w:sz w:val="28"/>
          <w:szCs w:val="28"/>
        </w:rPr>
        <w:t>). Покровные культуры следует убирать как можно раньше.</w:t>
      </w:r>
    </w:p>
    <w:p w:rsidR="004A4D0B" w:rsidRPr="00D63754" w:rsidRDefault="004A4BFC" w:rsidP="00757079">
      <w:pPr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b/>
          <w:bCs/>
          <w:sz w:val="28"/>
          <w:szCs w:val="28"/>
        </w:rPr>
        <w:t>Донник</w:t>
      </w:r>
    </w:p>
    <w:p w:rsidR="004A4BFC" w:rsidRPr="00D63754" w:rsidRDefault="004A4BFC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Как и у большинства бобовых трав, у донника значительный процент твердых семян. Такие семена способны не прорастать в течение 5 лет и даже дольше, сохраняя жизнеспособность, поэтому в полевых севооборотах донник следует сеять только скарифицированными семенами.</w:t>
      </w:r>
    </w:p>
    <w:p w:rsidR="004A4BFC" w:rsidRPr="00D63754" w:rsidRDefault="004A4BFC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Норма высева при использовании на кормовые цели 12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14 кг/га при беспокровном посеве, 14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16 кг/га при подпокровном посеве (скарифицированными семенами). Норма высева не-скарифицированными семенами должна составлять 20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24 кг/га. Глубина высева 2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3 см.</w:t>
      </w:r>
    </w:p>
    <w:p w:rsidR="004A4BFC" w:rsidRPr="00D63754" w:rsidRDefault="00CD4C6E" w:rsidP="0075707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63754">
        <w:rPr>
          <w:sz w:val="28"/>
          <w:szCs w:val="28"/>
        </w:rPr>
        <w:t xml:space="preserve">Многолетние злаковые травы: </w:t>
      </w:r>
      <w:r w:rsidRPr="00D63754">
        <w:rPr>
          <w:b/>
          <w:bCs/>
          <w:sz w:val="28"/>
          <w:szCs w:val="28"/>
        </w:rPr>
        <w:t>Тимофеевка луговая</w:t>
      </w:r>
    </w:p>
    <w:p w:rsidR="00C44E61" w:rsidRPr="00D63754" w:rsidRDefault="00C44E6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 полевых севооборотах тимофеевку луговую чаще всего высевают в смеси с клевером луговым, люцерной посевной, эспарцетом под покров яровых или озимых. При посеве тимофеевки под озимые ее высевают одновременно с озимой культурой или подсевают ранней весной, бобовые тоже подсевают ранней весной. Семена у тимофеевки очень мелкие, поэтому почва перед посевом должна быть рыхлой, выровненной, чистой от сорняков. Норма высева в чистом виде 8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12 кг/га, в травосмеси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6 кг/га, глубина высева 1,0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1,5 см.</w:t>
      </w:r>
    </w:p>
    <w:p w:rsidR="00C44E61" w:rsidRPr="00D63754" w:rsidRDefault="00C44E61" w:rsidP="00757079">
      <w:pPr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b/>
          <w:bCs/>
          <w:sz w:val="28"/>
          <w:szCs w:val="28"/>
        </w:rPr>
        <w:t xml:space="preserve">Ежа сборная </w:t>
      </w:r>
    </w:p>
    <w:p w:rsidR="00C44E61" w:rsidRPr="00D63754" w:rsidRDefault="00C44E6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 xml:space="preserve">В полевых севооборотах ежу сборную можно высевать в смеси с клевером, в хлопковых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в смеси с люцерной, агротехника ее такая же, как и у названных трав. При посеве в чистом виде норма высева 14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15, в травосмесях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7 кг/га.</w:t>
      </w:r>
    </w:p>
    <w:p w:rsidR="00C44E61" w:rsidRPr="00D63754" w:rsidRDefault="00C44E61" w:rsidP="00757079">
      <w:pPr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b/>
          <w:bCs/>
          <w:sz w:val="28"/>
          <w:szCs w:val="28"/>
        </w:rPr>
        <w:t xml:space="preserve">Кострец безостый </w:t>
      </w:r>
    </w:p>
    <w:p w:rsidR="00C44E61" w:rsidRPr="00D63754" w:rsidRDefault="00C44E6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 полевых севооборотах наиболее высокой продуктивности достигает на 2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3-й годы жизни, оптимальный срок использования 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5 лет. Из-за опасности засорения последующих культур отрастающими корневищами следует применять глубокую вспашку (на 25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27 см).</w:t>
      </w:r>
    </w:p>
    <w:p w:rsidR="00C44E61" w:rsidRPr="00D63754" w:rsidRDefault="00C44E61" w:rsidP="00757079">
      <w:pPr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b/>
          <w:bCs/>
          <w:sz w:val="28"/>
          <w:szCs w:val="28"/>
        </w:rPr>
        <w:t xml:space="preserve">Житняк </w:t>
      </w:r>
    </w:p>
    <w:p w:rsidR="00C44E61" w:rsidRPr="00D63754" w:rsidRDefault="00C44E6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Успех возделывания житняка, как и других многолетних трав, во многом зависит от качества обработки поля. Почва должна быть чистой от сорняков, хорошо обеспеченной влагой и питательными веществами. На формирование 1 т сухой массы житняк потребляет из почвы 20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22 кг </w:t>
      </w:r>
      <w:r w:rsidRPr="00D63754">
        <w:rPr>
          <w:sz w:val="28"/>
          <w:szCs w:val="28"/>
          <w:lang w:val="en-US"/>
        </w:rPr>
        <w:t>N</w:t>
      </w:r>
      <w:r w:rsidRPr="00D63754">
        <w:rPr>
          <w:sz w:val="28"/>
          <w:szCs w:val="28"/>
        </w:rPr>
        <w:t>, 5,0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5,4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Р</w:t>
      </w:r>
      <w:r w:rsidRPr="00D63754">
        <w:rPr>
          <w:sz w:val="28"/>
          <w:szCs w:val="28"/>
          <w:vertAlign w:val="subscript"/>
        </w:rPr>
        <w:t>2</w:t>
      </w:r>
      <w:r w:rsidRPr="00D63754">
        <w:rPr>
          <w:sz w:val="28"/>
          <w:szCs w:val="28"/>
        </w:rPr>
        <w:t>О</w:t>
      </w:r>
      <w:r w:rsidRPr="00D63754">
        <w:rPr>
          <w:sz w:val="28"/>
          <w:szCs w:val="28"/>
          <w:vertAlign w:val="subscript"/>
        </w:rPr>
        <w:t>5</w:t>
      </w:r>
      <w:r w:rsidRPr="00D63754">
        <w:rPr>
          <w:sz w:val="28"/>
          <w:szCs w:val="28"/>
        </w:rPr>
        <w:t xml:space="preserve"> и 20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21 кг К</w:t>
      </w:r>
      <w:r w:rsidRPr="00D63754">
        <w:rPr>
          <w:sz w:val="28"/>
          <w:szCs w:val="28"/>
          <w:vertAlign w:val="subscript"/>
        </w:rPr>
        <w:t>2</w:t>
      </w:r>
      <w:r w:rsidRPr="00D63754">
        <w:rPr>
          <w:sz w:val="28"/>
          <w:szCs w:val="28"/>
        </w:rPr>
        <w:t>О.</w:t>
      </w:r>
    </w:p>
    <w:p w:rsidR="00C44E61" w:rsidRPr="00D63754" w:rsidRDefault="00C44E6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 полевых севооборотах его высевают в чистом виде или в смеси с бобовыми (донник, люцерна). В большинстве случаев житняк высевают ранней весной под покров яровой пшеницы или ячменя, а иногда проса. Выбор покровной культуры определяется местными условиями. По пару возможен и летний посев житняка, как в чистом виде, так и в смеси с бобовыми. Высевают житняк и осенью под покров озимых.</w:t>
      </w:r>
    </w:p>
    <w:p w:rsidR="00C44E61" w:rsidRPr="00D63754" w:rsidRDefault="00C44E6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Норма высева житняка в чистом виде при обычном рядовом посеве 10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12, в травосмеси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8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10 кг/га. При уборке покровной культуры на зерно желательно оставлять стерню высотой 12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15 см, это обеспечивает лучшую зимовку за счет большого накопления снега и повышает урожай сена.</w:t>
      </w:r>
    </w:p>
    <w:p w:rsidR="00935021" w:rsidRPr="00D63754" w:rsidRDefault="00935021" w:rsidP="00757079">
      <w:pPr>
        <w:pStyle w:val="1"/>
        <w:spacing w:before="0" w:after="0" w:line="360" w:lineRule="auto"/>
        <w:ind w:firstLine="709"/>
        <w:jc w:val="both"/>
      </w:pPr>
      <w:bookmarkStart w:id="3" w:name="_Toc227836069"/>
    </w:p>
    <w:p w:rsidR="0003074F" w:rsidRPr="00D63754" w:rsidRDefault="00935021" w:rsidP="00757079">
      <w:pPr>
        <w:pStyle w:val="1"/>
        <w:spacing w:before="0" w:after="0" w:line="360" w:lineRule="auto"/>
        <w:ind w:firstLine="709"/>
        <w:jc w:val="both"/>
      </w:pPr>
      <w:r w:rsidRPr="00D63754">
        <w:t>3</w:t>
      </w:r>
      <w:r w:rsidR="0003074F" w:rsidRPr="00D63754">
        <w:t>. Теоретические основы сушки трав</w:t>
      </w:r>
      <w:bookmarkEnd w:id="3"/>
    </w:p>
    <w:p w:rsidR="00935021" w:rsidRPr="00D63754" w:rsidRDefault="0093502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7AB1" w:rsidRPr="00D63754" w:rsidRDefault="009D7AB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При скашивании растений в оптимальные сроки в них содержится 80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85 % влаги. Для того чтобы в растениях почти полностью прекратились физиолого-биохимические и биохимические процессы и не могли развиваться микробиологические, содержание влаги в сене не должно превышать 16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18 % (максимум 22 %), в травяной муке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10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13 %.</w:t>
      </w:r>
    </w:p>
    <w:p w:rsidR="009D7AB1" w:rsidRPr="00D63754" w:rsidRDefault="009D7AB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Вода удаляется из растений во время воздушной (солнечной) сушки на земле или на вешалах, подсушки трав в поле и досушки методом активного вентилирования неподогретым или несколько подогретым воздухом и тепловой (искусственной) сушки. Травы высушивают, превращая их в сено или травяную муку, для того, чтобы обеспечить хорошее хранение корма и уменьшить потери питательных веществ. Технологический процесс сушки трав должен базироваться на закономерностях отдачи влаги срезанными растениями, нужно знать, как изменяется качество высушивания массы в зависимости от способов и приемов сушки.</w:t>
      </w:r>
    </w:p>
    <w:p w:rsidR="009D7AB1" w:rsidRPr="00D63754" w:rsidRDefault="009D7AB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Вода в растениях содержится на поверхности, в капиллярах в толще и внутри клеток. Влага капилляров, образующаяся в результате сорбции и непосредственного соприкосновения растений с водой (влага смачивания), относится к механически связанной и носит название свободной. Энергия связи этой влаги с материалом равна нулю, такая влага может быть удалена очень малыми усилиями. Особенно легко удаляется влага смачивания.</w:t>
      </w:r>
    </w:p>
    <w:p w:rsidR="009D7AB1" w:rsidRPr="00D63754" w:rsidRDefault="009D7AB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Влагу адсорбционного поглощения (поглощение паров), осмотически поглощенную и частично поглощенную коллоидами относят к физико-химически связанной. Часть влаги (осмотически поглощенная) также характеризуется малой энергией связи с растениями и может быть отнесена к свободной. Влага в остальных формах наиболее прочно связана с коллоидами, для ее удаления требуются затраты энергии (интенсивная обработка теплом или химическое воздействие), это так называемая связанная влага.</w:t>
      </w:r>
    </w:p>
    <w:p w:rsidR="009D7AB1" w:rsidRPr="00D63754" w:rsidRDefault="009D7AB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При сушке трав на сено и травяную муку из растений удаляется механическая и физико-механически связанная влага, для ускорения этого процесса применяют ворошение трав, перекладывание сена в копнах, принудительное вентилирование и искусственную тепловую сушку. Химически связанную влагу при тепловой сушке в полной мере удалить нельзя, да в этом и нет необходимости, так как такая влага недоступна для микроорганизмов. Если ее содержание не превышает 8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20 %, высушенные растения хорошо хранятся.</w:t>
      </w:r>
    </w:p>
    <w:p w:rsidR="009D7AB1" w:rsidRPr="00D63754" w:rsidRDefault="009D7AB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Водоудерживающая сила растений, а значит, и скорость испарения воды при одинаковых внешних условиях зависят от вида растений и фазы роста. Так, бобовые травы сохнут медленнее, чем злаковые, убранные в той же фазе. Водоудерживающая сила в начальные фазы развития растений (выход в трубку, бутонизация) вследствие меньшего содержания клетчатки и более высокого содержания коллоидных веществ больше, чем в более поздние (цветение).</w:t>
      </w:r>
    </w:p>
    <w:p w:rsidR="009D7AB1" w:rsidRPr="00D63754" w:rsidRDefault="009D7AB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Поверхность листьев по сравнению с их объемом очень большая, анатомическое строение их отлично от строения стебля, поэтому листья высыхают быстрее стеблей. Более медленное высыхание стеблей ведет к удлинению срока сушки всего растения, увеличению потерь за счет физиолого-биохимических процессов, а также физических потерь за счет наиболее ценных частей растений. Разработаны особые приемы, способствующие более равномерной сушке отдельных частей растений (плющение при скашивании).</w:t>
      </w:r>
    </w:p>
    <w:p w:rsidR="00935021" w:rsidRPr="00D63754" w:rsidRDefault="00935021" w:rsidP="00757079">
      <w:pPr>
        <w:pStyle w:val="1"/>
        <w:spacing w:before="0" w:after="0" w:line="360" w:lineRule="auto"/>
        <w:ind w:firstLine="709"/>
        <w:jc w:val="both"/>
      </w:pPr>
      <w:bookmarkStart w:id="4" w:name="_Toc227836070"/>
    </w:p>
    <w:p w:rsidR="00AD23A6" w:rsidRPr="00D63754" w:rsidRDefault="00935021" w:rsidP="00757079">
      <w:pPr>
        <w:pStyle w:val="1"/>
        <w:spacing w:before="0" w:after="0" w:line="360" w:lineRule="auto"/>
        <w:ind w:firstLine="709"/>
        <w:jc w:val="both"/>
      </w:pPr>
      <w:r w:rsidRPr="00D63754">
        <w:t>4</w:t>
      </w:r>
      <w:r w:rsidR="0003074F" w:rsidRPr="00D63754">
        <w:t xml:space="preserve">. </w:t>
      </w:r>
      <w:r w:rsidR="00AD23A6" w:rsidRPr="00D63754">
        <w:t>Кукуруза</w:t>
      </w:r>
      <w:bookmarkEnd w:id="1"/>
      <w:r w:rsidR="00AD23A6" w:rsidRPr="00D63754">
        <w:t xml:space="preserve"> как силосная культура</w:t>
      </w:r>
      <w:bookmarkEnd w:id="4"/>
    </w:p>
    <w:p w:rsidR="00935021" w:rsidRPr="00D63754" w:rsidRDefault="008D28B3" w:rsidP="00757079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63754">
        <w:rPr>
          <w:color w:val="FFFFFF"/>
          <w:sz w:val="28"/>
          <w:szCs w:val="28"/>
        </w:rPr>
        <w:t>трава сушка кукуруза сенокос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b/>
          <w:bCs/>
          <w:sz w:val="28"/>
          <w:szCs w:val="28"/>
        </w:rPr>
        <w:t xml:space="preserve">Значение и распространение. </w:t>
      </w:r>
      <w:r w:rsidRPr="00D63754">
        <w:rPr>
          <w:sz w:val="28"/>
          <w:szCs w:val="28"/>
        </w:rPr>
        <w:t>Среди силосных культур в России кукуруза занимает первое место. Площадь ее посева на силос и зеленый корм составляет 10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11 млн</w:t>
      </w:r>
      <w:r w:rsidR="008D28B3" w:rsidRPr="00D63754">
        <w:rPr>
          <w:sz w:val="28"/>
          <w:szCs w:val="28"/>
        </w:rPr>
        <w:t>.</w:t>
      </w:r>
      <w:r w:rsidRPr="00D63754">
        <w:rPr>
          <w:sz w:val="28"/>
          <w:szCs w:val="28"/>
        </w:rPr>
        <w:t xml:space="preserve"> га, в том числе 0,6 млн</w:t>
      </w:r>
      <w:r w:rsidR="008D28B3" w:rsidRPr="00D63754">
        <w:rPr>
          <w:sz w:val="28"/>
          <w:szCs w:val="28"/>
        </w:rPr>
        <w:t>.</w:t>
      </w:r>
      <w:r w:rsidRPr="00D63754">
        <w:rPr>
          <w:sz w:val="28"/>
          <w:szCs w:val="28"/>
        </w:rPr>
        <w:t xml:space="preserve"> га на орошаемых землях. Наиболее благоприятны для кукурузы почвенно-климатические условия Северного Кавказа, Поволжья и Центрально-Черноземной зоны. Здесь ее выращивают на зерно, силос и зеленый корм на богарных и орошаемых землях. В районах, обеспеченных теплом, высокие урожаи кукуруза может формировать в повторных посевах. В Нечерноземной зоне, Сибири и на Дальнем Востоке кукурузу используют главным образом на силос и зеленый корм.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 100 кг силоса, приготовленного с початками молочно-восковой спелости, содержится 23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26 корм. ед. и 1,1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1,3 кг переваримого протеина. При силосовании кукурузы в восковой спелости зерна питательная ценность корма повышается на 15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20 % (в 100 кг силоса содержится 28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32 корм. ед.).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Богатая сахаром кукурузная биомасса может быть использована для силосования с другими кормовыми культурами (бобовыми, тыквой, ботвой арбузов и др.) при заготовке комбинированного силоса.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b/>
          <w:bCs/>
          <w:sz w:val="28"/>
          <w:szCs w:val="28"/>
        </w:rPr>
        <w:t xml:space="preserve">Гибриды и сорта. </w:t>
      </w:r>
      <w:r w:rsidRPr="00D63754">
        <w:rPr>
          <w:sz w:val="28"/>
          <w:szCs w:val="28"/>
        </w:rPr>
        <w:t>В</w:t>
      </w:r>
      <w:r w:rsidRPr="00D63754">
        <w:rPr>
          <w:b/>
          <w:bCs/>
          <w:sz w:val="28"/>
          <w:szCs w:val="28"/>
        </w:rPr>
        <w:t xml:space="preserve"> </w:t>
      </w:r>
      <w:r w:rsidRPr="00D63754">
        <w:rPr>
          <w:sz w:val="28"/>
          <w:szCs w:val="28"/>
        </w:rPr>
        <w:t>нашей стране районировано свыше 50 межсортовых, сортолинейных и межлинейных гибридов и сортов кукурузы разных групп скороспелости, способных формировать высокие урожаи зеленой массы с початками молочно-восковой спелости во всех основных природных зонах.</w:t>
      </w:r>
    </w:p>
    <w:p w:rsidR="00AD23A6" w:rsidRPr="00D63754" w:rsidRDefault="00AD23A6" w:rsidP="00757079">
      <w:pPr>
        <w:pStyle w:val="a4"/>
        <w:spacing w:before="0" w:line="360" w:lineRule="auto"/>
        <w:ind w:firstLine="709"/>
        <w:rPr>
          <w:color w:val="auto"/>
        </w:rPr>
      </w:pPr>
      <w:r w:rsidRPr="00D63754">
        <w:rPr>
          <w:color w:val="auto"/>
        </w:rPr>
        <w:t>В Нечерноземной зоне, на Урале и в Сибири для получения высококачественного силоса наиболее пригодны раннеспелые и среднеранние гибриды. В степных районах страны (Нижнее и Среднее Поволжье, Центрально-Черноземная зона, Северный Кавказ и др.) гарантированно вызревают до восковой спелости среднеспелые и среднепоздние гибриды.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b/>
          <w:bCs/>
          <w:sz w:val="28"/>
          <w:szCs w:val="28"/>
        </w:rPr>
        <w:t xml:space="preserve">Особенности агротехники. </w:t>
      </w:r>
      <w:r w:rsidRPr="00D63754">
        <w:rPr>
          <w:sz w:val="28"/>
          <w:szCs w:val="28"/>
        </w:rPr>
        <w:t>Во всех основных районах возделывания посевы кукурузы размещают преимущественно в севооборотах. Эта культура не предъявляет особых требований к предшественникам, если почва хорошо обработана, внесены удобрения, отсутствует сорная растительность. В районах недостаточного увлажнения не следует высевать кукурузу после подсолнечника, сахарной свеклы, многолетних трав и других культур, сильно иссушающих почву. Кукурузу можно длительное время выращивать на одном поле бессменно, если вносить удобрения и использовать высокоэффективные пестициды для подавления сорной растительности, вредителей и болезней.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Весной при наступлении физической спелости почвы поля выравнивают, вносят и заделывают в почву базовые гербициды и проводят предпосевную культивацию на глубину высева семян. Все эти технологические операции выполняют поточным методом без разрыва во времени, что способствует сбережению влаги в посевном слое почвы и получению дружных всходов кукурузы.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Система применения удобрений на суглинистых почвах во всех зонах включает внесение под вспашку 30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60 т полуперепревшего навоза или компостов на 1 га и расчетных доз фосфорных и калийных удобрений. Азотные удобрения в зоне недостаточного увлажнения дают больший эффект при внесении под зябь. В районах достаточного увлажнения и при орошении их лучше применять весной под перепашку или культивацию.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Для получения на дерново-подзолистых почвах 50 т зеленой массы кукурузы с 1 га надо внести 40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50 т навоза и </w:t>
      </w:r>
      <w:r w:rsidRPr="00D63754">
        <w:rPr>
          <w:sz w:val="28"/>
          <w:szCs w:val="28"/>
          <w:lang w:val="en-US"/>
        </w:rPr>
        <w:t>N</w:t>
      </w:r>
      <w:r w:rsidRPr="00D63754">
        <w:rPr>
          <w:sz w:val="28"/>
          <w:szCs w:val="28"/>
          <w:vertAlign w:val="subscript"/>
        </w:rPr>
        <w:t>110</w:t>
      </w:r>
      <w:r w:rsidRPr="00D63754">
        <w:rPr>
          <w:sz w:val="28"/>
          <w:szCs w:val="28"/>
          <w:lang w:val="en-US"/>
        </w:rPr>
        <w:t>P</w:t>
      </w:r>
      <w:r w:rsidRPr="00D63754">
        <w:rPr>
          <w:sz w:val="28"/>
          <w:szCs w:val="28"/>
          <w:vertAlign w:val="subscript"/>
        </w:rPr>
        <w:t>90</w:t>
      </w:r>
      <w:r w:rsidRPr="00D63754">
        <w:rPr>
          <w:sz w:val="28"/>
          <w:szCs w:val="28"/>
          <w:lang w:val="en-US"/>
        </w:rPr>
        <w:t>K</w:t>
      </w:r>
      <w:r w:rsidRPr="00D63754">
        <w:rPr>
          <w:sz w:val="28"/>
          <w:szCs w:val="28"/>
          <w:vertAlign w:val="subscript"/>
        </w:rPr>
        <w:t>40</w:t>
      </w:r>
      <w:r w:rsidRPr="00D63754">
        <w:rPr>
          <w:sz w:val="28"/>
          <w:szCs w:val="28"/>
        </w:rPr>
        <w:t xml:space="preserve">, чтобы получить 75 т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50 т навоза и </w:t>
      </w:r>
      <w:r w:rsidRPr="00D63754">
        <w:rPr>
          <w:sz w:val="28"/>
          <w:szCs w:val="28"/>
          <w:lang w:val="en-US"/>
        </w:rPr>
        <w:t>N</w:t>
      </w:r>
      <w:r w:rsidRPr="00D63754">
        <w:rPr>
          <w:sz w:val="28"/>
          <w:szCs w:val="28"/>
          <w:vertAlign w:val="subscript"/>
        </w:rPr>
        <w:t>180</w:t>
      </w:r>
      <w:r w:rsidRPr="00D63754">
        <w:rPr>
          <w:sz w:val="28"/>
          <w:szCs w:val="28"/>
          <w:lang w:val="en-US"/>
        </w:rPr>
        <w:t>P</w:t>
      </w:r>
      <w:r w:rsidRPr="00D63754">
        <w:rPr>
          <w:sz w:val="28"/>
          <w:szCs w:val="28"/>
          <w:vertAlign w:val="subscript"/>
        </w:rPr>
        <w:t>120</w:t>
      </w:r>
      <w:r w:rsidRPr="00D63754">
        <w:rPr>
          <w:sz w:val="28"/>
          <w:szCs w:val="28"/>
          <w:lang w:val="en-US"/>
        </w:rPr>
        <w:t>K</w:t>
      </w:r>
      <w:r w:rsidRPr="00D63754">
        <w:rPr>
          <w:sz w:val="28"/>
          <w:szCs w:val="28"/>
          <w:vertAlign w:val="subscript"/>
        </w:rPr>
        <w:t>180</w:t>
      </w:r>
      <w:r w:rsidRPr="00D63754">
        <w:rPr>
          <w:sz w:val="28"/>
          <w:szCs w:val="28"/>
        </w:rPr>
        <w:t>. На выщелоченных черноземах такие урожаи кукурузы можно вырастить при внесении 35 т навоза и N</w:t>
      </w:r>
      <w:r w:rsidRPr="00D63754">
        <w:rPr>
          <w:sz w:val="28"/>
          <w:szCs w:val="28"/>
          <w:vertAlign w:val="subscript"/>
        </w:rPr>
        <w:t>100</w:t>
      </w:r>
      <w:r w:rsidRPr="00D63754">
        <w:rPr>
          <w:sz w:val="28"/>
          <w:szCs w:val="28"/>
        </w:rPr>
        <w:t>Р</w:t>
      </w:r>
      <w:r w:rsidRPr="00D63754">
        <w:rPr>
          <w:sz w:val="28"/>
          <w:szCs w:val="28"/>
          <w:vertAlign w:val="subscript"/>
        </w:rPr>
        <w:t>80</w:t>
      </w:r>
      <w:r w:rsidRPr="00D63754">
        <w:rPr>
          <w:sz w:val="28"/>
          <w:szCs w:val="28"/>
        </w:rPr>
        <w:t>К</w:t>
      </w:r>
      <w:r w:rsidRPr="00D63754">
        <w:rPr>
          <w:sz w:val="28"/>
          <w:szCs w:val="28"/>
          <w:vertAlign w:val="subscript"/>
        </w:rPr>
        <w:t>80</w:t>
      </w:r>
      <w:r w:rsidRPr="00D63754">
        <w:rPr>
          <w:sz w:val="28"/>
          <w:szCs w:val="28"/>
        </w:rPr>
        <w:t>. В орошаемом земледелии на каштановых почвах формирование урожайности зеленой массы 80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100 т/га обеспечивает система удобрений, включающая основное (</w:t>
      </w:r>
      <w:r w:rsidRPr="00D63754">
        <w:rPr>
          <w:sz w:val="28"/>
          <w:szCs w:val="28"/>
          <w:lang w:val="en-US"/>
        </w:rPr>
        <w:t>N</w:t>
      </w:r>
      <w:r w:rsidRPr="00D63754">
        <w:rPr>
          <w:sz w:val="28"/>
          <w:szCs w:val="28"/>
          <w:vertAlign w:val="subscript"/>
        </w:rPr>
        <w:t>120</w:t>
      </w:r>
      <w:r w:rsidR="00757079" w:rsidRPr="00D63754">
        <w:rPr>
          <w:sz w:val="28"/>
          <w:szCs w:val="28"/>
          <w:vertAlign w:val="subscript"/>
        </w:rPr>
        <w:t>-</w:t>
      </w:r>
      <w:r w:rsidRPr="00D63754">
        <w:rPr>
          <w:sz w:val="28"/>
          <w:szCs w:val="28"/>
          <w:vertAlign w:val="subscript"/>
        </w:rPr>
        <w:t>135</w:t>
      </w:r>
      <w:r w:rsidRPr="00D63754">
        <w:rPr>
          <w:sz w:val="28"/>
          <w:szCs w:val="28"/>
        </w:rPr>
        <w:t>Р</w:t>
      </w:r>
      <w:r w:rsidRPr="00D63754">
        <w:rPr>
          <w:sz w:val="28"/>
          <w:szCs w:val="28"/>
          <w:vertAlign w:val="subscript"/>
        </w:rPr>
        <w:t>95</w:t>
      </w:r>
      <w:r w:rsidR="00757079" w:rsidRPr="00D63754">
        <w:rPr>
          <w:sz w:val="28"/>
          <w:szCs w:val="28"/>
          <w:vertAlign w:val="subscript"/>
        </w:rPr>
        <w:t>-</w:t>
      </w:r>
      <w:r w:rsidRPr="00D63754">
        <w:rPr>
          <w:sz w:val="28"/>
          <w:szCs w:val="28"/>
          <w:vertAlign w:val="subscript"/>
        </w:rPr>
        <w:t>125</w:t>
      </w:r>
      <w:r w:rsidRPr="00D63754">
        <w:rPr>
          <w:sz w:val="28"/>
          <w:szCs w:val="28"/>
        </w:rPr>
        <w:t>К</w:t>
      </w:r>
      <w:r w:rsidRPr="00D63754">
        <w:rPr>
          <w:sz w:val="28"/>
          <w:szCs w:val="28"/>
          <w:vertAlign w:val="subscript"/>
        </w:rPr>
        <w:t>80</w:t>
      </w:r>
      <w:r w:rsidR="00757079" w:rsidRPr="00D63754">
        <w:rPr>
          <w:sz w:val="28"/>
          <w:szCs w:val="28"/>
          <w:vertAlign w:val="subscript"/>
        </w:rPr>
        <w:t>-</w:t>
      </w:r>
      <w:r w:rsidRPr="00D63754">
        <w:rPr>
          <w:sz w:val="28"/>
          <w:szCs w:val="28"/>
          <w:vertAlign w:val="subscript"/>
        </w:rPr>
        <w:t>100</w:t>
      </w:r>
      <w:r w:rsidRPr="00D63754">
        <w:rPr>
          <w:sz w:val="28"/>
          <w:szCs w:val="28"/>
        </w:rPr>
        <w:t>), припосевное внесение (Р</w:t>
      </w:r>
      <w:r w:rsidRPr="00D63754">
        <w:rPr>
          <w:sz w:val="28"/>
          <w:szCs w:val="28"/>
          <w:vertAlign w:val="subscript"/>
        </w:rPr>
        <w:t>15</w:t>
      </w:r>
      <w:r w:rsidRPr="00D63754">
        <w:rPr>
          <w:sz w:val="28"/>
          <w:szCs w:val="28"/>
        </w:rPr>
        <w:t>) и две подкормки (по N</w:t>
      </w:r>
      <w:r w:rsidRPr="00D63754">
        <w:rPr>
          <w:sz w:val="28"/>
          <w:szCs w:val="28"/>
          <w:vertAlign w:val="subscript"/>
        </w:rPr>
        <w:t>45</w:t>
      </w:r>
      <w:r w:rsidRPr="00D63754">
        <w:rPr>
          <w:sz w:val="28"/>
          <w:szCs w:val="28"/>
        </w:rPr>
        <w:t>) в фазы 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5 и 8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10 листьев.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 xml:space="preserve">Для посева следует использовать откалиброванные семена районированных и перспективных гибридов </w:t>
      </w:r>
      <w:r w:rsidRPr="00D63754">
        <w:rPr>
          <w:sz w:val="28"/>
          <w:szCs w:val="28"/>
          <w:lang w:val="en-US"/>
        </w:rPr>
        <w:t>I</w:t>
      </w:r>
      <w:r w:rsidRPr="00D63754">
        <w:rPr>
          <w:sz w:val="28"/>
          <w:szCs w:val="28"/>
        </w:rPr>
        <w:t xml:space="preserve"> класса посевного стандарта. Способ посева пунктирный, широкорядный с междурядьями 60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70 см в зонах достаточного увлажнения и при орошении и 90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140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210 см в наиболее засушливых районах Поволжья и Северного Кавказа.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 xml:space="preserve">Одно из решающих условий получения высоких урожаев кукурузы на силос и зеленый корм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обеспечение оптимальной густоты насаждения. При прочих равных условиях правильное установление густоты посева может обеспечить прибавку урожайности порядка 20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30 %. Диапазон оптимальной густоты при выращивании кукурузы на силос с уборкой в фазы молочно-восковой и восковой спелости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от 30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40 до 90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100 тыс. растений на 1 га. При возделывании этой культуры на зеленый корм густоту посева увеличивают на 25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50 %.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Для того чтобы обеспечить заданную густоту посева к уборке, норму высева увеличивают на 15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30 %, так как полевая всхожесть семян всегда ниже лабораторной. При высеве инкрустированных семян страховую надбавку снижают на 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6 %. На полях с механизированным уходом за посевами норму высева надо увеличить в расчете на каждое боронование по всходам на 6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8 %, на междурядную обработку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на 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5 %.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После посева поле прикатывают кольчато-шпоровыми катками для улучшения контакта семян с почвой. Это повышает их полевую всхожесть как минимум на 8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10 %. Для уничтожения проростков сорной растительности и разрушения почвенной корки на 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5-й день после посева проводят боронование легкими зубовыми боронами на рыхлых почвах, средними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на уплотненных и тяжелыми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на сильно уплотненных почвах. Бороновать поля лучше поперек направления рядков или по диагонали. Для уничтожения сорняков, прорастающих одновременно с кукурузой или несколько позже, проводят боронование по всходам в фазе 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5 листьев кукурузы. Сочетание довсходового и послевсходового боронований обеспечивает гибель 80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85 % проростков и всходов сорняков. В дальнейшем на посевах силосной</w:t>
      </w:r>
      <w:r w:rsidR="0003074F"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</w:rPr>
        <w:t>кукурузы проводят 2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3 междурядные обработки, постепенно уменьшая глубину культивации. Одновременно с культивацией междурядий обрабатывают защитные зоны прополочными боронками или игольчатыми дисками ротационных мотыг. При последней обработке сохранившиеся сорняки в защитных зонах присыпают слоем </w:t>
      </w:r>
      <w:r w:rsidR="00D37D41" w:rsidRPr="00D63754">
        <w:rPr>
          <w:sz w:val="28"/>
          <w:szCs w:val="28"/>
        </w:rPr>
        <w:t>почвы с помощью лап-отвальчиков.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Максимальные урожаи кукурузы на силос во всех зонах формируются только при бесперебойном снабжении растений влагой в течение всей вегетации. В степных и полупустынных районах в засушливые годы для оптимизации водного режима посевам требуется 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6 вегетационных поливов, в более благоприятные по увлажнению годы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2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3. Кукурузу можно поливать как дождеванием, используя дождевальные машины "Кубань", "Фрегат", "Днепр" и др., так и поверхностным способом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по бороздам. К поливам приступают при снижении влажности легких почв в слое 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60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80 см до 65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70 % НВ, а на средне- и тяжелосуглинистых почвах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до 75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80 % НВ. Наиболее экономичен дифференцированный режим орошения с предполивным порогом влажности 70 % НВ в период всходы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14-й лист, 80 % НВ от фазы 14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15 листьев до конца цветения початка и 70 </w:t>
      </w:r>
      <w:r w:rsidRPr="00D63754">
        <w:rPr>
          <w:i/>
          <w:iCs/>
          <w:sz w:val="28"/>
          <w:szCs w:val="28"/>
        </w:rPr>
        <w:t xml:space="preserve">% </w:t>
      </w:r>
      <w:r w:rsidRPr="00D63754">
        <w:rPr>
          <w:sz w:val="28"/>
          <w:szCs w:val="28"/>
        </w:rPr>
        <w:t>НВ от начала формирования зерна до уборки урожая.</w:t>
      </w:r>
    </w:p>
    <w:p w:rsidR="00AD23A6" w:rsidRPr="00D63754" w:rsidRDefault="00AD23A6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При орошении нормы высева должны обеспечить густоту насаждения перед уборкой для раннеспелых гибридов 90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100 тыс., среднеранних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80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90 тыс., среднеспелых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75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80 тыс. и среднепоздних и позднеспелых гибридов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65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>75 тыс. растений на 1 га.</w:t>
      </w:r>
    </w:p>
    <w:p w:rsidR="00935021" w:rsidRPr="00D63754" w:rsidRDefault="00935021" w:rsidP="00757079">
      <w:pPr>
        <w:pStyle w:val="1"/>
        <w:spacing w:before="0" w:after="0" w:line="360" w:lineRule="auto"/>
        <w:ind w:firstLine="709"/>
        <w:jc w:val="both"/>
      </w:pPr>
      <w:bookmarkStart w:id="5" w:name="_Toc227836071"/>
    </w:p>
    <w:p w:rsidR="0003074F" w:rsidRPr="00D63754" w:rsidRDefault="00935021" w:rsidP="00757079">
      <w:pPr>
        <w:pStyle w:val="1"/>
        <w:spacing w:before="0" w:after="0" w:line="360" w:lineRule="auto"/>
        <w:ind w:firstLine="709"/>
        <w:jc w:val="both"/>
      </w:pPr>
      <w:r w:rsidRPr="00D63754">
        <w:t>5</w:t>
      </w:r>
      <w:r w:rsidR="0003074F" w:rsidRPr="00D63754">
        <w:t>. Ядовитые растения сенокосов и пастбищ</w:t>
      </w:r>
      <w:bookmarkEnd w:id="5"/>
    </w:p>
    <w:p w:rsidR="00935021" w:rsidRPr="00D63754" w:rsidRDefault="00935021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56BA8" w:rsidRPr="00D63754" w:rsidRDefault="00A56BA8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К группе ядовитых относят растения, поедание которых вызывает у животных различные заболевания, а при сильных отравлениях приводит к их гибели.</w:t>
      </w:r>
    </w:p>
    <w:p w:rsidR="00A56BA8" w:rsidRPr="00D63754" w:rsidRDefault="00A56BA8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В нашей стране выявлено безусловно ядовитых 378 видов и подозрительных на ядовитость 336, или 15 % общего числа изученных растений.</w:t>
      </w:r>
    </w:p>
    <w:p w:rsidR="00A56BA8" w:rsidRPr="00D63754" w:rsidRDefault="00A56BA8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Наибольшее число ядовитых растений обнаружено в семействах лютиковые, молочайные, астровые, сельдерейные, пасленовые, гречишные, норичниковые, лилейные, хвощевые.</w:t>
      </w:r>
    </w:p>
    <w:p w:rsidR="00A56BA8" w:rsidRPr="00D63754" w:rsidRDefault="00A56BA8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Многие ядовитые растения из-за неприятного запаха и вкуса скотом не поедаются, но вследствие большой распространенности они вызывают отравление животных, иногда со смертельным исходом. Чаще отравляется молодняк, хуже различающий ядовитые травы, а также истощенные и больные животные, особенно при неполноценном кормлении.</w:t>
      </w:r>
    </w:p>
    <w:p w:rsidR="00A56BA8" w:rsidRPr="00D63754" w:rsidRDefault="00A56BA8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 xml:space="preserve">Ядовитыми веществами являются многие алкалоиды, глюкозиды, сапонины, органические кислоты, лактоны, токсальбумины, частично эфирные масла, красящие и смолистые вещества. Образование и накопление этих веществ в растениях и их токсичность зависят от почвенно-климатических условий и фазы развития растений. Так, например, горчак, произрастающий на засоленных почвах Прикаспия, отличается высоким содержанием ядовитых веществ, а выросший на сухих возвышенных равнинах уральских степей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малоядовит или совсем неядовит. Ядовитые растения, выросшие в тени, более токсичны, чем растения с открытых солнечных мест. У некоторых растений (красавка, дурман, аконит и др.) при дождливой и холодной погоде образование ядовитых веществ ослабляется.</w:t>
      </w:r>
    </w:p>
    <w:p w:rsidR="00A56BA8" w:rsidRPr="00D63754" w:rsidRDefault="00A56BA8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Максимум ядовитых веществ у большинства растений накапливается к фазам цветения и плодоношения (горицвет весенний, белена черная, дурман обыкновенный, плевел опьяняющий, горчица дикая, гулявник струйчатый и др.).</w:t>
      </w:r>
    </w:p>
    <w:p w:rsidR="00A56BA8" w:rsidRPr="00D63754" w:rsidRDefault="00A56BA8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 xml:space="preserve">Ядовитые вещества могут накапливаться во всем растении или только в отдельных органах. Так, вех ядовитый, мыльнянка лекарственная, омежник трубчатый, чемерица максимум ядовитых веществ содержат в корнях .и корневищах; белена, пикульник, плевел, куколь, гулявник струйчатый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в семенах; мордовник степной, миндаль низкий, болиголов пятнистый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в плодах; наперстянка, гармала обыкновенная, рододендрон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в листьях.</w:t>
      </w:r>
    </w:p>
    <w:p w:rsidR="00A56BA8" w:rsidRPr="00D63754" w:rsidRDefault="00A56BA8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Большинство ядов сохраняют свою токсичность в зеленой массе, сене, силосе (белена, дурман, звездчатка, горчак, гулявник, авран и др.), другие токсины разрушаются при высушивании (лютик, аронник пятнистый, частуха подорожниковая) и силосовании (хвощи).</w:t>
      </w:r>
    </w:p>
    <w:p w:rsidR="00A56BA8" w:rsidRPr="00D63754" w:rsidRDefault="00A56BA8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Ядовитые вещества воздействуют на отдельные органы избирательно или на систему органов животного. По характеру этого де</w:t>
      </w:r>
      <w:r w:rsidR="00935021" w:rsidRPr="00D63754">
        <w:rPr>
          <w:sz w:val="28"/>
          <w:szCs w:val="28"/>
        </w:rPr>
        <w:t>йствия все ядовитые растения И.</w:t>
      </w:r>
      <w:r w:rsidRPr="00D63754">
        <w:rPr>
          <w:sz w:val="28"/>
          <w:szCs w:val="28"/>
        </w:rPr>
        <w:t>А. Гусынин разделил на 11 групп.</w:t>
      </w:r>
    </w:p>
    <w:p w:rsidR="00A56BA8" w:rsidRPr="00D63754" w:rsidRDefault="00A56BA8" w:rsidP="00757079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Поражение центральной нервной системы сопровождается возбуждением, а также угнетением и параличом. Возбуждение происходит при отравлении вехом ядовитым (</w:t>
      </w:r>
      <w:r w:rsidRPr="00D63754">
        <w:rPr>
          <w:sz w:val="28"/>
          <w:szCs w:val="28"/>
          <w:lang w:val="en-US"/>
        </w:rPr>
        <w:t>Cicuta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virosa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хвойником двухколосковым, кузьмичевой травой (</w:t>
      </w:r>
      <w:r w:rsidRPr="00D63754">
        <w:rPr>
          <w:sz w:val="28"/>
          <w:szCs w:val="28"/>
          <w:lang w:val="en-US"/>
        </w:rPr>
        <w:t>Ephedra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distachia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беленой черной (</w:t>
      </w:r>
      <w:r w:rsidRPr="00D63754">
        <w:rPr>
          <w:sz w:val="28"/>
          <w:szCs w:val="28"/>
          <w:lang w:val="en-US"/>
        </w:rPr>
        <w:t>Hyoscyamus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niger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дурманом обыкновенным (</w:t>
      </w:r>
      <w:r w:rsidRPr="00D63754">
        <w:rPr>
          <w:sz w:val="28"/>
          <w:szCs w:val="28"/>
          <w:lang w:val="en-US"/>
        </w:rPr>
        <w:t>Datura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stramonium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белладонной (</w:t>
      </w:r>
      <w:r w:rsidRPr="00D63754">
        <w:rPr>
          <w:sz w:val="28"/>
          <w:szCs w:val="28"/>
          <w:lang w:val="en-US"/>
        </w:rPr>
        <w:t>Atropa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belladonna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омежником водяным (</w:t>
      </w:r>
      <w:r w:rsidRPr="00D63754">
        <w:rPr>
          <w:sz w:val="28"/>
          <w:szCs w:val="28"/>
          <w:lang w:val="en-US"/>
        </w:rPr>
        <w:t>Oenanthe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aquatica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Poir</w:t>
      </w:r>
      <w:r w:rsidRPr="00D63754">
        <w:rPr>
          <w:sz w:val="28"/>
          <w:szCs w:val="28"/>
        </w:rPr>
        <w:t>.). Угнетение и паралич наступают при отравлении болиголовом пятнистым (</w:t>
      </w:r>
      <w:r w:rsidRPr="00D63754">
        <w:rPr>
          <w:sz w:val="28"/>
          <w:szCs w:val="28"/>
          <w:lang w:val="en-US"/>
        </w:rPr>
        <w:t>Comium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maculatum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бутнем опьяняющим (</w:t>
      </w:r>
      <w:r w:rsidRPr="00D63754">
        <w:rPr>
          <w:sz w:val="28"/>
          <w:szCs w:val="28"/>
          <w:lang w:val="en-US"/>
        </w:rPr>
        <w:t>Chaerophyllum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temulum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чистотелом большим (</w:t>
      </w:r>
      <w:r w:rsidRPr="00D63754">
        <w:rPr>
          <w:sz w:val="28"/>
          <w:szCs w:val="28"/>
          <w:lang w:val="en-US"/>
        </w:rPr>
        <w:t>Chelidonium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majus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пикульником ладанным (</w:t>
      </w:r>
      <w:r w:rsidRPr="00D63754">
        <w:rPr>
          <w:sz w:val="28"/>
          <w:szCs w:val="28"/>
          <w:lang w:val="en-US"/>
        </w:rPr>
        <w:t>Galeopsis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ladanum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плевелом опьяняющим (</w:t>
      </w:r>
      <w:r w:rsidRPr="00D63754">
        <w:rPr>
          <w:sz w:val="28"/>
          <w:szCs w:val="28"/>
          <w:lang w:val="en-US"/>
        </w:rPr>
        <w:t>Lolium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tumelentum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чистецом прямым (</w:t>
      </w:r>
      <w:r w:rsidRPr="00D63754">
        <w:rPr>
          <w:sz w:val="28"/>
          <w:szCs w:val="28"/>
          <w:lang w:val="en-US"/>
        </w:rPr>
        <w:t>Stachys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recta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.).</w:t>
      </w:r>
    </w:p>
    <w:p w:rsidR="00A56BA8" w:rsidRPr="00D63754" w:rsidRDefault="00A56BA8" w:rsidP="00757079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Поражение центральной нервной системы с одновременным действием на пищеварительный тракт и сердце вызывают живокость полевая (</w:t>
      </w:r>
      <w:r w:rsidRPr="00D63754">
        <w:rPr>
          <w:sz w:val="28"/>
          <w:szCs w:val="28"/>
          <w:lang w:val="en-US"/>
        </w:rPr>
        <w:t>Delphinium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consolida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борцы (</w:t>
      </w:r>
      <w:r w:rsidRPr="00D63754">
        <w:rPr>
          <w:sz w:val="28"/>
          <w:szCs w:val="28"/>
          <w:lang w:val="en-US"/>
        </w:rPr>
        <w:t>Aconitum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чемерица Лобеля (</w:t>
      </w:r>
      <w:r w:rsidRPr="00D63754">
        <w:rPr>
          <w:sz w:val="28"/>
          <w:szCs w:val="28"/>
          <w:lang w:val="en-US"/>
        </w:rPr>
        <w:t>Veratrum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lobelianum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Bernh</w:t>
      </w:r>
      <w:r w:rsidRPr="00D63754">
        <w:rPr>
          <w:sz w:val="28"/>
          <w:szCs w:val="28"/>
        </w:rPr>
        <w:t>.), ежовник безлистный (</w:t>
      </w:r>
      <w:r w:rsidRPr="00D63754">
        <w:rPr>
          <w:sz w:val="28"/>
          <w:szCs w:val="28"/>
          <w:lang w:val="en-US"/>
        </w:rPr>
        <w:t>Anabasis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aphylla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ракитник двухцветный [</w:t>
      </w:r>
      <w:r w:rsidRPr="00D63754">
        <w:rPr>
          <w:sz w:val="28"/>
          <w:szCs w:val="28"/>
          <w:lang w:val="en-US"/>
        </w:rPr>
        <w:t>Chamaecytisus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borusthenicus</w:t>
      </w:r>
      <w:r w:rsidRPr="00D63754">
        <w:rPr>
          <w:sz w:val="28"/>
          <w:szCs w:val="28"/>
        </w:rPr>
        <w:t xml:space="preserve"> (</w:t>
      </w:r>
      <w:r w:rsidRPr="00D63754">
        <w:rPr>
          <w:sz w:val="28"/>
          <w:szCs w:val="28"/>
          <w:lang w:val="en-US"/>
        </w:rPr>
        <w:t>Grun</w:t>
      </w:r>
      <w:r w:rsidRPr="00D63754">
        <w:rPr>
          <w:sz w:val="28"/>
          <w:szCs w:val="28"/>
        </w:rPr>
        <w:t xml:space="preserve">.) </w:t>
      </w:r>
      <w:r w:rsidRPr="00D63754">
        <w:rPr>
          <w:sz w:val="28"/>
          <w:szCs w:val="28"/>
          <w:lang w:val="en-US"/>
        </w:rPr>
        <w:t>Klaskova</w:t>
      </w:r>
      <w:r w:rsidRPr="00D63754">
        <w:rPr>
          <w:sz w:val="28"/>
          <w:szCs w:val="28"/>
        </w:rPr>
        <w:t>], безвременник (</w:t>
      </w:r>
      <w:r w:rsidRPr="00D63754">
        <w:rPr>
          <w:sz w:val="28"/>
          <w:szCs w:val="28"/>
          <w:lang w:val="en-US"/>
        </w:rPr>
        <w:t>Colchicum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кирказон обыкновенный (</w:t>
      </w:r>
      <w:r w:rsidRPr="00D63754">
        <w:rPr>
          <w:sz w:val="28"/>
          <w:szCs w:val="28"/>
          <w:lang w:val="en-US"/>
        </w:rPr>
        <w:t>Aristolochia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clematitis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чернокорень лекарственный (</w:t>
      </w:r>
      <w:r w:rsidRPr="00D63754">
        <w:rPr>
          <w:sz w:val="28"/>
          <w:szCs w:val="28"/>
          <w:lang w:val="en-US"/>
        </w:rPr>
        <w:t>Cynoglossium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officinale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гармала обыкновенная (</w:t>
      </w:r>
      <w:r w:rsidRPr="00D63754">
        <w:rPr>
          <w:sz w:val="28"/>
          <w:szCs w:val="28"/>
          <w:lang w:val="en-US"/>
        </w:rPr>
        <w:t>Pegamum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harmala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.).</w:t>
      </w:r>
    </w:p>
    <w:p w:rsidR="00A56BA8" w:rsidRPr="00D63754" w:rsidRDefault="00A56BA8" w:rsidP="00757079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Поражение центральной нервной системы, сердца, пищеварительного тракта и почек вызывают такие растения: ветреница лесная и дубравная (</w:t>
      </w:r>
      <w:r w:rsidRPr="00D63754">
        <w:rPr>
          <w:sz w:val="28"/>
          <w:szCs w:val="28"/>
          <w:lang w:val="en-US"/>
        </w:rPr>
        <w:t>Anemone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silvestris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 xml:space="preserve">., </w:t>
      </w:r>
      <w:r w:rsidRPr="00D63754">
        <w:rPr>
          <w:sz w:val="28"/>
          <w:szCs w:val="28"/>
          <w:lang w:val="en-US"/>
        </w:rPr>
        <w:t>A</w:t>
      </w:r>
      <w:r w:rsidRPr="00D63754">
        <w:rPr>
          <w:sz w:val="28"/>
          <w:szCs w:val="28"/>
        </w:rPr>
        <w:t xml:space="preserve">. </w:t>
      </w:r>
      <w:r w:rsidRPr="00D63754">
        <w:rPr>
          <w:sz w:val="28"/>
          <w:szCs w:val="28"/>
          <w:lang w:val="en-US"/>
        </w:rPr>
        <w:t>nemorosa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пижма обыкновенная (</w:t>
      </w:r>
      <w:r w:rsidRPr="00D63754">
        <w:rPr>
          <w:sz w:val="28"/>
          <w:szCs w:val="28"/>
          <w:lang w:val="en-US"/>
        </w:rPr>
        <w:t>Tanacetum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vulgare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прострел раскрытый (</w:t>
      </w:r>
      <w:r w:rsidRPr="00D63754">
        <w:rPr>
          <w:sz w:val="28"/>
          <w:szCs w:val="28"/>
          <w:lang w:val="en-US"/>
        </w:rPr>
        <w:t>Pulsatilla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patens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калужница болотная (</w:t>
      </w:r>
      <w:r w:rsidRPr="00D63754">
        <w:rPr>
          <w:sz w:val="28"/>
          <w:szCs w:val="28"/>
          <w:lang w:val="en-US"/>
        </w:rPr>
        <w:t>Caltha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palustris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лютик едкий (</w:t>
      </w:r>
      <w:r w:rsidRPr="00D63754">
        <w:rPr>
          <w:sz w:val="28"/>
          <w:szCs w:val="28"/>
          <w:lang w:val="en-US"/>
        </w:rPr>
        <w:t>Ranunculus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acer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клещевина обыкновенная (</w:t>
      </w:r>
      <w:r w:rsidRPr="00D63754">
        <w:rPr>
          <w:sz w:val="28"/>
          <w:szCs w:val="28"/>
          <w:lang w:val="en-US"/>
        </w:rPr>
        <w:t>Ricinus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communis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копытень европейский (</w:t>
      </w:r>
      <w:r w:rsidRPr="00D63754">
        <w:rPr>
          <w:sz w:val="28"/>
          <w:szCs w:val="28"/>
          <w:lang w:val="en-US"/>
        </w:rPr>
        <w:t>Asarum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europaeum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.).</w:t>
      </w:r>
    </w:p>
    <w:p w:rsidR="00A56BA8" w:rsidRPr="00D63754" w:rsidRDefault="00A56BA8" w:rsidP="00757079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Растения, преимущественно действующие на желудочно-кишечный тракт: авран лекарственный (</w:t>
      </w:r>
      <w:r w:rsidRPr="00D63754">
        <w:rPr>
          <w:sz w:val="28"/>
          <w:szCs w:val="28"/>
          <w:lang w:val="en-US"/>
        </w:rPr>
        <w:t>Gratiola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officinalis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аронник пятнистый (</w:t>
      </w:r>
      <w:r w:rsidRPr="00D63754">
        <w:rPr>
          <w:sz w:val="28"/>
          <w:szCs w:val="28"/>
          <w:lang w:val="en-US"/>
        </w:rPr>
        <w:t>Arum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maculartum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мытник болотный (</w:t>
      </w:r>
      <w:r w:rsidRPr="00D63754">
        <w:rPr>
          <w:sz w:val="28"/>
          <w:szCs w:val="28"/>
          <w:lang w:val="en-US"/>
        </w:rPr>
        <w:t>Pedicularis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palustris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норичник (</w:t>
      </w:r>
      <w:r w:rsidRPr="00D63754">
        <w:rPr>
          <w:sz w:val="28"/>
          <w:szCs w:val="28"/>
          <w:lang w:val="en-US"/>
        </w:rPr>
        <w:t>Scrophularia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молочай (</w:t>
      </w:r>
      <w:r w:rsidRPr="00D63754">
        <w:rPr>
          <w:sz w:val="28"/>
          <w:szCs w:val="28"/>
          <w:lang w:val="en-US"/>
        </w:rPr>
        <w:t>Euphorbia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льнянка обыкновенная (</w:t>
      </w:r>
      <w:r w:rsidRPr="00D63754">
        <w:rPr>
          <w:sz w:val="28"/>
          <w:szCs w:val="28"/>
          <w:lang w:val="en-US"/>
        </w:rPr>
        <w:t>Linaria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vulgaris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Mill</w:t>
      </w:r>
      <w:r w:rsidRPr="00D63754">
        <w:rPr>
          <w:sz w:val="28"/>
          <w:szCs w:val="28"/>
        </w:rPr>
        <w:t>.), часту</w:t>
      </w:r>
      <w:r w:rsidRPr="00D63754">
        <w:rPr>
          <w:sz w:val="28"/>
          <w:szCs w:val="28"/>
          <w:lang w:val="en-US"/>
        </w:rPr>
        <w:t>xa</w:t>
      </w:r>
      <w:r w:rsidRPr="00D63754">
        <w:rPr>
          <w:sz w:val="28"/>
          <w:szCs w:val="28"/>
        </w:rPr>
        <w:t xml:space="preserve"> подорожниковая (</w:t>
      </w:r>
      <w:r w:rsidRPr="00D63754">
        <w:rPr>
          <w:sz w:val="28"/>
          <w:szCs w:val="28"/>
          <w:lang w:val="en-US"/>
        </w:rPr>
        <w:t>Alisma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plantago</w:t>
      </w:r>
      <w:r w:rsidRPr="00D63754">
        <w:rPr>
          <w:sz w:val="28"/>
          <w:szCs w:val="28"/>
        </w:rPr>
        <w:t>-</w:t>
      </w:r>
      <w:r w:rsidRPr="00D63754">
        <w:rPr>
          <w:sz w:val="28"/>
          <w:szCs w:val="28"/>
          <w:lang w:val="en-US"/>
        </w:rPr>
        <w:t>aquatica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куколь обыкновенный (</w:t>
      </w:r>
      <w:r w:rsidRPr="00D63754">
        <w:rPr>
          <w:sz w:val="28"/>
          <w:szCs w:val="28"/>
          <w:lang w:val="en-US"/>
        </w:rPr>
        <w:t>Agrostemma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githago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.).</w:t>
      </w:r>
    </w:p>
    <w:p w:rsidR="00A56BA8" w:rsidRPr="00D63754" w:rsidRDefault="00A56BA8" w:rsidP="00757079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Растения, поражающие органы дыхания и пищеварительного тракта, содержат глюкозид синигрин. В этой группе преобладают растения семейства капустные: горчица полевая (</w:t>
      </w:r>
      <w:r w:rsidRPr="00D63754">
        <w:rPr>
          <w:sz w:val="28"/>
          <w:szCs w:val="28"/>
          <w:lang w:val="en-US"/>
        </w:rPr>
        <w:t>Brassi</w:t>
      </w:r>
      <w:r w:rsidRPr="00D63754">
        <w:rPr>
          <w:sz w:val="28"/>
          <w:szCs w:val="28"/>
        </w:rPr>
        <w:t xml:space="preserve">са </w:t>
      </w:r>
      <w:r w:rsidRPr="00D63754">
        <w:rPr>
          <w:sz w:val="28"/>
          <w:szCs w:val="28"/>
          <w:lang w:val="en-US"/>
        </w:rPr>
        <w:t>campestris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сурепка обыкновенная (</w:t>
      </w:r>
      <w:r w:rsidRPr="00D63754">
        <w:rPr>
          <w:sz w:val="28"/>
          <w:szCs w:val="28"/>
          <w:lang w:val="en-US"/>
        </w:rPr>
        <w:t>Barbarea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vulgaris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R</w:t>
      </w:r>
      <w:r w:rsidRPr="00D63754">
        <w:rPr>
          <w:sz w:val="28"/>
          <w:szCs w:val="28"/>
        </w:rPr>
        <w:t xml:space="preserve">. </w:t>
      </w:r>
      <w:r w:rsidRPr="00D63754">
        <w:rPr>
          <w:sz w:val="28"/>
          <w:szCs w:val="28"/>
          <w:lang w:val="en-US"/>
        </w:rPr>
        <w:t>Br</w:t>
      </w:r>
      <w:r w:rsidRPr="00D63754">
        <w:rPr>
          <w:sz w:val="28"/>
          <w:szCs w:val="28"/>
        </w:rPr>
        <w:t>.), гулявник ядовитый (</w:t>
      </w:r>
      <w:r w:rsidRPr="00D63754">
        <w:rPr>
          <w:sz w:val="28"/>
          <w:szCs w:val="28"/>
          <w:lang w:val="en-US"/>
        </w:rPr>
        <w:t>Sisymbrium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toxophyllum</w:t>
      </w:r>
      <w:r w:rsidRPr="00D63754">
        <w:rPr>
          <w:sz w:val="28"/>
          <w:szCs w:val="28"/>
        </w:rPr>
        <w:t xml:space="preserve"> С. А. М.), жеруш-ник лесной (</w:t>
      </w:r>
      <w:r w:rsidRPr="00D63754">
        <w:rPr>
          <w:sz w:val="28"/>
          <w:szCs w:val="28"/>
          <w:lang w:val="en-US"/>
        </w:rPr>
        <w:t>Rorippa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sylvestris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Bess</w:t>
      </w:r>
      <w:r w:rsidRPr="00D63754">
        <w:rPr>
          <w:sz w:val="28"/>
          <w:szCs w:val="28"/>
        </w:rPr>
        <w:t>.), кл</w:t>
      </w:r>
      <w:r w:rsidR="00D55E9F">
        <w:rPr>
          <w:sz w:val="28"/>
          <w:szCs w:val="28"/>
        </w:rPr>
        <w:t>оповник пронзеннолист</w:t>
      </w:r>
      <w:r w:rsidRPr="00D63754">
        <w:rPr>
          <w:sz w:val="28"/>
          <w:szCs w:val="28"/>
        </w:rPr>
        <w:t>ный (</w:t>
      </w:r>
      <w:r w:rsidRPr="00D63754">
        <w:rPr>
          <w:sz w:val="28"/>
          <w:szCs w:val="28"/>
          <w:lang w:val="en-US"/>
        </w:rPr>
        <w:t>Lepidium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perfoliatum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клоповник воронцелистный (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 xml:space="preserve">. </w:t>
      </w:r>
      <w:r w:rsidRPr="00D63754">
        <w:rPr>
          <w:sz w:val="28"/>
          <w:szCs w:val="28"/>
          <w:lang w:val="en-US"/>
        </w:rPr>
        <w:t>coronopifolium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Fisch</w:t>
      </w:r>
      <w:r w:rsidRPr="00D63754">
        <w:rPr>
          <w:sz w:val="28"/>
          <w:szCs w:val="28"/>
        </w:rPr>
        <w:t>.), а также козлятник лекарственный (</w:t>
      </w:r>
      <w:r w:rsidRPr="00D63754">
        <w:rPr>
          <w:sz w:val="28"/>
          <w:szCs w:val="28"/>
          <w:lang w:val="en-US"/>
        </w:rPr>
        <w:t>Galega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officinalis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 из семейства бобовые.</w:t>
      </w:r>
    </w:p>
    <w:p w:rsidR="00A56BA8" w:rsidRPr="00D63754" w:rsidRDefault="00A56BA8" w:rsidP="00757079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Растения, нарушающие деятельность сердца: наперстянка крупноцветковая (</w:t>
      </w:r>
      <w:r w:rsidRPr="00D63754">
        <w:rPr>
          <w:sz w:val="28"/>
          <w:szCs w:val="28"/>
          <w:lang w:val="en-US"/>
        </w:rPr>
        <w:t>Digitalis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grandiflora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Mill</w:t>
      </w:r>
      <w:r w:rsidRPr="00D63754">
        <w:rPr>
          <w:sz w:val="28"/>
          <w:szCs w:val="28"/>
        </w:rPr>
        <w:t>.), вороний глаз (</w:t>
      </w:r>
      <w:r w:rsidRPr="00D63754">
        <w:rPr>
          <w:sz w:val="28"/>
          <w:szCs w:val="28"/>
          <w:lang w:val="en-US"/>
        </w:rPr>
        <w:t>Paris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купена лекарственная и многоцветковая [</w:t>
      </w:r>
      <w:r w:rsidRPr="00D63754">
        <w:rPr>
          <w:sz w:val="28"/>
          <w:szCs w:val="28"/>
          <w:lang w:val="en-US"/>
        </w:rPr>
        <w:t>Polygonatum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officinale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AIL</w:t>
      </w:r>
      <w:r w:rsidRPr="00D63754">
        <w:rPr>
          <w:sz w:val="28"/>
          <w:szCs w:val="28"/>
        </w:rPr>
        <w:t xml:space="preserve">, </w:t>
      </w:r>
      <w:r w:rsidRPr="00D63754">
        <w:rPr>
          <w:sz w:val="28"/>
          <w:szCs w:val="28"/>
          <w:lang w:val="en-US"/>
        </w:rPr>
        <w:t>P</w:t>
      </w:r>
      <w:r w:rsidRPr="00D63754">
        <w:rPr>
          <w:sz w:val="28"/>
          <w:szCs w:val="28"/>
        </w:rPr>
        <w:t xml:space="preserve">. </w:t>
      </w:r>
      <w:r w:rsidRPr="00D63754">
        <w:rPr>
          <w:sz w:val="28"/>
          <w:szCs w:val="28"/>
          <w:lang w:val="en-US"/>
        </w:rPr>
        <w:t>multiflorum</w:t>
      </w:r>
      <w:r w:rsidRPr="00D63754">
        <w:rPr>
          <w:sz w:val="28"/>
          <w:szCs w:val="28"/>
        </w:rPr>
        <w:t xml:space="preserve"> (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 xml:space="preserve">.) </w:t>
      </w:r>
      <w:r w:rsidRPr="00D63754">
        <w:rPr>
          <w:sz w:val="28"/>
          <w:szCs w:val="28"/>
          <w:lang w:val="en-US"/>
        </w:rPr>
        <w:t>All</w:t>
      </w:r>
      <w:r w:rsidRPr="00D63754">
        <w:rPr>
          <w:sz w:val="28"/>
          <w:szCs w:val="28"/>
        </w:rPr>
        <w:t>.], ластовень лекарственный (</w:t>
      </w:r>
      <w:r w:rsidRPr="00D63754">
        <w:rPr>
          <w:sz w:val="28"/>
          <w:szCs w:val="28"/>
          <w:lang w:val="en-US"/>
        </w:rPr>
        <w:t>Vincetoxicum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officinale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Moench</w:t>
      </w:r>
      <w:r w:rsidRPr="00D63754">
        <w:rPr>
          <w:sz w:val="28"/>
          <w:szCs w:val="28"/>
        </w:rPr>
        <w:t>), вязель пестрый (</w:t>
      </w:r>
      <w:r w:rsidRPr="00D63754">
        <w:rPr>
          <w:sz w:val="28"/>
          <w:szCs w:val="28"/>
          <w:lang w:val="en-US"/>
        </w:rPr>
        <w:t>Coronilla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varia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.).</w:t>
      </w:r>
    </w:p>
    <w:p w:rsidR="00A56BA8" w:rsidRPr="00D63754" w:rsidRDefault="00A56BA8" w:rsidP="00757079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Поражение печени отмечается при поедании животными крестовника обыкновенного и лесного (</w:t>
      </w:r>
      <w:r w:rsidRPr="00D63754">
        <w:rPr>
          <w:sz w:val="28"/>
          <w:szCs w:val="28"/>
          <w:lang w:val="en-US"/>
        </w:rPr>
        <w:t>Senecio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vulgaris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 xml:space="preserve">., </w:t>
      </w:r>
      <w:r w:rsidRPr="00D63754">
        <w:rPr>
          <w:sz w:val="28"/>
          <w:szCs w:val="28"/>
          <w:lang w:val="en-US"/>
        </w:rPr>
        <w:t>S</w:t>
      </w:r>
      <w:r w:rsidRPr="00D63754">
        <w:rPr>
          <w:sz w:val="28"/>
          <w:szCs w:val="28"/>
        </w:rPr>
        <w:t xml:space="preserve">. </w:t>
      </w:r>
      <w:r w:rsidRPr="00D63754">
        <w:rPr>
          <w:sz w:val="28"/>
          <w:szCs w:val="28"/>
          <w:lang w:val="en-US"/>
        </w:rPr>
        <w:t>sylvaticus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.).</w:t>
      </w:r>
    </w:p>
    <w:p w:rsidR="00A56BA8" w:rsidRPr="00D63754" w:rsidRDefault="00A56BA8" w:rsidP="00757079">
      <w:pPr>
        <w:numPr>
          <w:ilvl w:val="0"/>
          <w:numId w:val="2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Нарушение тканевого дыхания происходит при поедании растений, содержащих синильную кислоту. К этой группе относятся: вика узколистная (</w:t>
      </w:r>
      <w:r w:rsidRPr="00D63754">
        <w:rPr>
          <w:sz w:val="28"/>
          <w:szCs w:val="28"/>
          <w:lang w:val="en-US"/>
        </w:rPr>
        <w:t>Vicia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angustifolia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манник большой (</w:t>
      </w:r>
      <w:r w:rsidRPr="00D63754">
        <w:rPr>
          <w:sz w:val="28"/>
          <w:szCs w:val="28"/>
          <w:lang w:val="en-US"/>
        </w:rPr>
        <w:t>Gliceria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maxima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Holmb</w:t>
      </w:r>
      <w:r w:rsidRPr="00D63754">
        <w:rPr>
          <w:sz w:val="28"/>
          <w:szCs w:val="28"/>
        </w:rPr>
        <w:t>.), миндаль низкий (</w:t>
      </w:r>
      <w:r w:rsidRPr="00D63754">
        <w:rPr>
          <w:sz w:val="28"/>
          <w:szCs w:val="28"/>
          <w:lang w:val="en-US"/>
        </w:rPr>
        <w:t>Arnigdalus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nana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>.), молиния голубая (</w:t>
      </w:r>
      <w:r w:rsidRPr="00D63754">
        <w:rPr>
          <w:sz w:val="28"/>
          <w:szCs w:val="28"/>
          <w:lang w:val="en-US"/>
        </w:rPr>
        <w:t>Molinia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coerulea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Moench</w:t>
      </w:r>
      <w:r w:rsidR="00A968BD" w:rsidRPr="00D63754">
        <w:rPr>
          <w:sz w:val="28"/>
          <w:szCs w:val="28"/>
        </w:rPr>
        <w:t>)</w:t>
      </w:r>
      <w:r w:rsidRPr="00D63754">
        <w:rPr>
          <w:sz w:val="28"/>
          <w:szCs w:val="28"/>
        </w:rPr>
        <w:t>.</w:t>
      </w:r>
    </w:p>
    <w:p w:rsidR="00A56BA8" w:rsidRPr="00D63754" w:rsidRDefault="00A56BA8" w:rsidP="00757079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3754">
        <w:rPr>
          <w:sz w:val="28"/>
          <w:szCs w:val="28"/>
        </w:rPr>
        <w:t>Отравления, сопровождающиеся кровоизлиянием, наблюдаются при скармливании большого количества донника лекарственного, волжского и зубчатого [</w:t>
      </w:r>
      <w:r w:rsidRPr="00D63754">
        <w:rPr>
          <w:sz w:val="28"/>
          <w:szCs w:val="28"/>
          <w:lang w:val="en-US"/>
        </w:rPr>
        <w:t>Melilotus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officinalis</w:t>
      </w:r>
      <w:r w:rsidRPr="00D63754">
        <w:rPr>
          <w:sz w:val="28"/>
          <w:szCs w:val="28"/>
        </w:rPr>
        <w:t xml:space="preserve"> (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 xml:space="preserve">.) </w:t>
      </w:r>
      <w:r w:rsidRPr="00D63754">
        <w:rPr>
          <w:sz w:val="28"/>
          <w:szCs w:val="28"/>
          <w:lang w:val="en-US"/>
        </w:rPr>
        <w:t>Pall., M. wolgicus Poir., M. dentatus (W. et K.) Pers.].</w:t>
      </w:r>
    </w:p>
    <w:p w:rsidR="00A56BA8" w:rsidRPr="00D63754" w:rsidRDefault="00A56BA8" w:rsidP="00757079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3754">
        <w:rPr>
          <w:sz w:val="28"/>
          <w:szCs w:val="28"/>
        </w:rPr>
        <w:t>Повышенная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чувствительность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к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солнечному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свету</w:t>
      </w:r>
      <w:r w:rsidRPr="00D63754">
        <w:rPr>
          <w:sz w:val="28"/>
          <w:szCs w:val="28"/>
          <w:lang w:val="en-US"/>
        </w:rPr>
        <w:t xml:space="preserve">, </w:t>
      </w:r>
      <w:r w:rsidRPr="00D63754">
        <w:rPr>
          <w:sz w:val="28"/>
          <w:szCs w:val="28"/>
        </w:rPr>
        <w:t>особенно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у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животных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белой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масти</w:t>
      </w:r>
      <w:r w:rsidRPr="00D63754">
        <w:rPr>
          <w:sz w:val="28"/>
          <w:szCs w:val="28"/>
          <w:lang w:val="en-US"/>
        </w:rPr>
        <w:t xml:space="preserve">, </w:t>
      </w:r>
      <w:r w:rsidRPr="00D63754">
        <w:rPr>
          <w:sz w:val="28"/>
          <w:szCs w:val="28"/>
        </w:rPr>
        <w:t>проявляется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при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поедании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следующих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растений</w:t>
      </w:r>
      <w:r w:rsidRPr="00D63754">
        <w:rPr>
          <w:sz w:val="28"/>
          <w:szCs w:val="28"/>
          <w:lang w:val="en-US"/>
        </w:rPr>
        <w:t xml:space="preserve">: </w:t>
      </w:r>
      <w:r w:rsidRPr="00D63754">
        <w:rPr>
          <w:sz w:val="28"/>
          <w:szCs w:val="28"/>
        </w:rPr>
        <w:t>зверобоя</w:t>
      </w:r>
      <w:r w:rsidRPr="00D63754">
        <w:rPr>
          <w:sz w:val="28"/>
          <w:szCs w:val="28"/>
          <w:lang w:val="en-US"/>
        </w:rPr>
        <w:t xml:space="preserve"> (Hypericum L.), </w:t>
      </w:r>
      <w:r w:rsidRPr="00D63754">
        <w:rPr>
          <w:sz w:val="28"/>
          <w:szCs w:val="28"/>
        </w:rPr>
        <w:t>якорцев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стелющихся</w:t>
      </w:r>
      <w:r w:rsidRPr="00D63754">
        <w:rPr>
          <w:sz w:val="28"/>
          <w:szCs w:val="28"/>
          <w:lang w:val="en-US"/>
        </w:rPr>
        <w:t xml:space="preserve"> (Tribulus terrestris L.), </w:t>
      </w:r>
      <w:r w:rsidRPr="00D63754">
        <w:rPr>
          <w:sz w:val="28"/>
          <w:szCs w:val="28"/>
        </w:rPr>
        <w:t>гулявника</w:t>
      </w:r>
      <w:r w:rsidRPr="00D63754">
        <w:rPr>
          <w:sz w:val="28"/>
          <w:szCs w:val="28"/>
          <w:lang w:val="en-US"/>
        </w:rPr>
        <w:t xml:space="preserve"> (Sisymbrium altissimum L.), </w:t>
      </w:r>
      <w:r w:rsidRPr="00D63754">
        <w:rPr>
          <w:sz w:val="28"/>
          <w:szCs w:val="28"/>
        </w:rPr>
        <w:t>гречихи</w:t>
      </w:r>
      <w:r w:rsidRPr="00D63754">
        <w:rPr>
          <w:sz w:val="28"/>
          <w:szCs w:val="28"/>
          <w:lang w:val="en-US"/>
        </w:rPr>
        <w:t xml:space="preserve"> </w:t>
      </w:r>
      <w:r w:rsidRPr="00D63754">
        <w:rPr>
          <w:sz w:val="28"/>
          <w:szCs w:val="28"/>
        </w:rPr>
        <w:t>татарской</w:t>
      </w:r>
      <w:r w:rsidRPr="00D63754">
        <w:rPr>
          <w:sz w:val="28"/>
          <w:szCs w:val="28"/>
          <w:lang w:val="en-US"/>
        </w:rPr>
        <w:t xml:space="preserve"> (Fagopyrum tataricum Gaertn.).</w:t>
      </w:r>
    </w:p>
    <w:p w:rsidR="00A56BA8" w:rsidRPr="00D63754" w:rsidRDefault="00A56BA8" w:rsidP="00757079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Солевые отравления и расстройства желудочно-кишечного тракта вызывают следующие растения: лебеда бородавчатая, татарская, копьелистная, лоснящаяся и др. (</w:t>
      </w:r>
      <w:r w:rsidRPr="00D63754">
        <w:rPr>
          <w:sz w:val="28"/>
          <w:szCs w:val="28"/>
          <w:lang w:val="en-US"/>
        </w:rPr>
        <w:t>Atriplex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verrucifera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Bieb</w:t>
      </w:r>
      <w:r w:rsidRPr="00D63754">
        <w:rPr>
          <w:sz w:val="28"/>
          <w:szCs w:val="28"/>
        </w:rPr>
        <w:t xml:space="preserve">, </w:t>
      </w:r>
      <w:r w:rsidRPr="00D63754">
        <w:rPr>
          <w:sz w:val="28"/>
          <w:szCs w:val="28"/>
          <w:lang w:val="en-US"/>
        </w:rPr>
        <w:t>A</w:t>
      </w:r>
      <w:r w:rsidRPr="00D63754">
        <w:rPr>
          <w:sz w:val="28"/>
          <w:szCs w:val="28"/>
        </w:rPr>
        <w:t xml:space="preserve">. </w:t>
      </w:r>
      <w:r w:rsidRPr="00D63754">
        <w:rPr>
          <w:sz w:val="28"/>
          <w:szCs w:val="28"/>
          <w:lang w:val="en-US"/>
        </w:rPr>
        <w:t>tatarica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 xml:space="preserve">., </w:t>
      </w:r>
      <w:r w:rsidRPr="00D63754">
        <w:rPr>
          <w:sz w:val="28"/>
          <w:szCs w:val="28"/>
          <w:lang w:val="en-US"/>
        </w:rPr>
        <w:t>A</w:t>
      </w:r>
      <w:r w:rsidRPr="00D63754">
        <w:rPr>
          <w:sz w:val="28"/>
          <w:szCs w:val="28"/>
        </w:rPr>
        <w:t xml:space="preserve">. </w:t>
      </w:r>
      <w:r w:rsidRPr="00D63754">
        <w:rPr>
          <w:sz w:val="28"/>
          <w:szCs w:val="28"/>
          <w:lang w:val="en-US"/>
        </w:rPr>
        <w:t>hastata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 xml:space="preserve">., </w:t>
      </w:r>
      <w:r w:rsidRPr="00D63754">
        <w:rPr>
          <w:sz w:val="28"/>
          <w:szCs w:val="28"/>
          <w:lang w:val="en-US"/>
        </w:rPr>
        <w:t>A</w:t>
      </w:r>
      <w:r w:rsidRPr="00D63754">
        <w:rPr>
          <w:sz w:val="28"/>
          <w:szCs w:val="28"/>
        </w:rPr>
        <w:t xml:space="preserve">. </w:t>
      </w:r>
      <w:r w:rsidRPr="00D63754">
        <w:rPr>
          <w:sz w:val="28"/>
          <w:szCs w:val="28"/>
          <w:lang w:val="en-US"/>
        </w:rPr>
        <w:t>nitens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Schkuhr</w:t>
      </w:r>
      <w:r w:rsidRPr="00D63754">
        <w:rPr>
          <w:sz w:val="28"/>
          <w:szCs w:val="28"/>
        </w:rPr>
        <w:t>.), щирица белая и запрокинутая (</w:t>
      </w:r>
      <w:r w:rsidRPr="00D63754">
        <w:rPr>
          <w:sz w:val="28"/>
          <w:szCs w:val="28"/>
          <w:lang w:val="en-US"/>
        </w:rPr>
        <w:t>Amaranthus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album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Pr="00D63754">
        <w:rPr>
          <w:sz w:val="28"/>
          <w:szCs w:val="28"/>
        </w:rPr>
        <w:t xml:space="preserve">., </w:t>
      </w:r>
      <w:r w:rsidRPr="00D63754">
        <w:rPr>
          <w:sz w:val="28"/>
          <w:szCs w:val="28"/>
          <w:lang w:val="en-US"/>
        </w:rPr>
        <w:t>A</w:t>
      </w:r>
      <w:r w:rsidRPr="00D63754">
        <w:rPr>
          <w:sz w:val="28"/>
          <w:szCs w:val="28"/>
        </w:rPr>
        <w:t xml:space="preserve">. </w:t>
      </w:r>
      <w:r w:rsidRPr="00D63754">
        <w:rPr>
          <w:sz w:val="28"/>
          <w:szCs w:val="28"/>
          <w:lang w:val="en-US"/>
        </w:rPr>
        <w:t>retroflexus</w:t>
      </w:r>
      <w:r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  <w:lang w:val="en-US"/>
        </w:rPr>
        <w:t>L</w:t>
      </w:r>
      <w:r w:rsidR="00A968BD" w:rsidRPr="00D63754">
        <w:rPr>
          <w:sz w:val="28"/>
          <w:szCs w:val="28"/>
        </w:rPr>
        <w:t>.)</w:t>
      </w:r>
      <w:r w:rsidRPr="00D63754">
        <w:rPr>
          <w:sz w:val="28"/>
          <w:szCs w:val="28"/>
        </w:rPr>
        <w:t>.</w:t>
      </w:r>
    </w:p>
    <w:p w:rsidR="0003074F" w:rsidRPr="00D63754" w:rsidRDefault="0003074F" w:rsidP="00757079">
      <w:pPr>
        <w:pStyle w:val="1"/>
        <w:spacing w:before="0" w:after="0" w:line="360" w:lineRule="auto"/>
        <w:ind w:firstLine="709"/>
        <w:jc w:val="both"/>
      </w:pPr>
      <w:r w:rsidRPr="00D63754">
        <w:br w:type="page"/>
      </w:r>
      <w:bookmarkStart w:id="6" w:name="_Toc227836072"/>
      <w:r w:rsidRPr="00D63754">
        <w:t>Литература</w:t>
      </w:r>
      <w:bookmarkEnd w:id="6"/>
    </w:p>
    <w:p w:rsidR="0003074F" w:rsidRPr="00D63754" w:rsidRDefault="0003074F" w:rsidP="007570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5D04" w:rsidRPr="00D63754" w:rsidRDefault="00A56BA8" w:rsidP="004A006F">
      <w:pPr>
        <w:numPr>
          <w:ilvl w:val="0"/>
          <w:numId w:val="4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754">
        <w:rPr>
          <w:sz w:val="28"/>
          <w:szCs w:val="28"/>
        </w:rPr>
        <w:t>Иванов А</w:t>
      </w:r>
      <w:r w:rsidR="004A006F" w:rsidRPr="00D63754">
        <w:rPr>
          <w:sz w:val="28"/>
          <w:szCs w:val="28"/>
        </w:rPr>
        <w:t>.</w:t>
      </w:r>
      <w:r w:rsidRPr="00D63754">
        <w:rPr>
          <w:sz w:val="28"/>
          <w:szCs w:val="28"/>
        </w:rPr>
        <w:t>Ф. и др.</w:t>
      </w:r>
      <w:r w:rsidR="00565D04" w:rsidRPr="00D63754">
        <w:rPr>
          <w:sz w:val="28"/>
          <w:szCs w:val="28"/>
        </w:rPr>
        <w:t xml:space="preserve"> </w:t>
      </w:r>
      <w:r w:rsidR="004A006F" w:rsidRPr="00D63754">
        <w:rPr>
          <w:sz w:val="28"/>
          <w:szCs w:val="28"/>
        </w:rPr>
        <w:t>Кормопроизводство/А.</w:t>
      </w:r>
      <w:r w:rsidRPr="00D63754">
        <w:rPr>
          <w:sz w:val="28"/>
          <w:szCs w:val="28"/>
        </w:rPr>
        <w:t xml:space="preserve">Ф. </w:t>
      </w:r>
      <w:r w:rsidR="004A006F" w:rsidRPr="00D63754">
        <w:rPr>
          <w:sz w:val="28"/>
          <w:szCs w:val="28"/>
        </w:rPr>
        <w:t>Иванов, В.</w:t>
      </w:r>
      <w:r w:rsidRPr="00D63754">
        <w:rPr>
          <w:sz w:val="28"/>
          <w:szCs w:val="28"/>
        </w:rPr>
        <w:t xml:space="preserve">Н. Чурзин, </w:t>
      </w:r>
      <w:r w:rsidR="004A006F" w:rsidRPr="00D63754">
        <w:rPr>
          <w:sz w:val="28"/>
          <w:szCs w:val="28"/>
        </w:rPr>
        <w:t>В.</w:t>
      </w:r>
      <w:r w:rsidRPr="00D63754">
        <w:rPr>
          <w:sz w:val="28"/>
          <w:szCs w:val="28"/>
        </w:rPr>
        <w:t xml:space="preserve">И. Филин.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М.: Колос, 1996. </w:t>
      </w:r>
      <w:r w:rsidR="00757079" w:rsidRPr="00D63754">
        <w:rPr>
          <w:sz w:val="28"/>
          <w:szCs w:val="28"/>
        </w:rPr>
        <w:t>-</w:t>
      </w:r>
      <w:r w:rsidR="00D96BC0" w:rsidRPr="00D63754">
        <w:rPr>
          <w:sz w:val="28"/>
          <w:szCs w:val="28"/>
        </w:rPr>
        <w:t xml:space="preserve"> 400 с</w:t>
      </w:r>
      <w:r w:rsidRPr="00D63754">
        <w:rPr>
          <w:sz w:val="28"/>
          <w:szCs w:val="28"/>
        </w:rPr>
        <w:t xml:space="preserve">. </w:t>
      </w:r>
    </w:p>
    <w:p w:rsidR="00565D04" w:rsidRPr="00D63754" w:rsidRDefault="00565D04" w:rsidP="004A006F">
      <w:pPr>
        <w:numPr>
          <w:ilvl w:val="0"/>
          <w:numId w:val="4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3754">
        <w:rPr>
          <w:sz w:val="28"/>
          <w:szCs w:val="28"/>
        </w:rPr>
        <w:t xml:space="preserve">Кормопроизводство с основами </w:t>
      </w:r>
      <w:r w:rsidR="004A006F" w:rsidRPr="00D63754">
        <w:rPr>
          <w:sz w:val="28"/>
          <w:szCs w:val="28"/>
        </w:rPr>
        <w:t>земледелия / Н.Г. Андреев, В.А Тюльдюков, А.</w:t>
      </w:r>
      <w:r w:rsidRPr="00D63754">
        <w:rPr>
          <w:sz w:val="28"/>
          <w:szCs w:val="28"/>
        </w:rPr>
        <w:t>Я.</w:t>
      </w:r>
      <w:r w:rsidRPr="00D63754">
        <w:rPr>
          <w:i/>
          <w:iCs/>
          <w:sz w:val="28"/>
          <w:szCs w:val="28"/>
        </w:rPr>
        <w:t xml:space="preserve"> </w:t>
      </w:r>
      <w:r w:rsidR="004A006F" w:rsidRPr="00D63754">
        <w:rPr>
          <w:sz w:val="28"/>
          <w:szCs w:val="28"/>
        </w:rPr>
        <w:t>Рассадин и др.; Под ред. Н.</w:t>
      </w:r>
      <w:r w:rsidRPr="00D63754">
        <w:rPr>
          <w:sz w:val="28"/>
          <w:szCs w:val="28"/>
        </w:rPr>
        <w:t xml:space="preserve">Г. Андреева. </w:t>
      </w:r>
      <w:r w:rsidR="00757079" w:rsidRPr="00D63754">
        <w:rPr>
          <w:sz w:val="28"/>
          <w:szCs w:val="28"/>
        </w:rPr>
        <w:t>-</w:t>
      </w:r>
      <w:r w:rsidRPr="00D63754">
        <w:rPr>
          <w:sz w:val="28"/>
          <w:szCs w:val="28"/>
        </w:rPr>
        <w:t xml:space="preserve"> М.: Агропромиздат, 1985.</w:t>
      </w:r>
      <w:r w:rsidR="00820C50" w:rsidRPr="00D63754">
        <w:rPr>
          <w:sz w:val="28"/>
          <w:szCs w:val="28"/>
        </w:rPr>
        <w:t xml:space="preserve"> </w:t>
      </w:r>
      <w:r w:rsidR="00757079" w:rsidRPr="00D63754">
        <w:rPr>
          <w:sz w:val="28"/>
          <w:szCs w:val="28"/>
        </w:rPr>
        <w:t>-</w:t>
      </w:r>
      <w:r w:rsidR="00820C50" w:rsidRPr="00D63754">
        <w:rPr>
          <w:sz w:val="28"/>
          <w:szCs w:val="28"/>
        </w:rPr>
        <w:t xml:space="preserve"> </w:t>
      </w:r>
      <w:r w:rsidRPr="00D63754">
        <w:rPr>
          <w:sz w:val="28"/>
          <w:szCs w:val="28"/>
        </w:rPr>
        <w:t>406 с.</w:t>
      </w:r>
    </w:p>
    <w:p w:rsidR="004A006F" w:rsidRPr="00D63754" w:rsidRDefault="004A006F" w:rsidP="004A006F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</w:p>
    <w:p w:rsidR="004A006F" w:rsidRPr="00D63754" w:rsidRDefault="004A006F" w:rsidP="004A006F">
      <w:pPr>
        <w:shd w:val="clear" w:color="auto" w:fill="FFFFFF"/>
        <w:tabs>
          <w:tab w:val="left" w:pos="540"/>
        </w:tabs>
        <w:spacing w:line="360" w:lineRule="auto"/>
        <w:jc w:val="both"/>
        <w:rPr>
          <w:color w:val="FFFFFF"/>
          <w:sz w:val="28"/>
          <w:szCs w:val="28"/>
        </w:rPr>
      </w:pPr>
      <w:bookmarkStart w:id="7" w:name="_GoBack"/>
      <w:bookmarkEnd w:id="7"/>
    </w:p>
    <w:sectPr w:rsidR="004A006F" w:rsidRPr="00D63754" w:rsidSect="006C703E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A7" w:rsidRDefault="000146A7">
      <w:r>
        <w:separator/>
      </w:r>
    </w:p>
  </w:endnote>
  <w:endnote w:type="continuationSeparator" w:id="0">
    <w:p w:rsidR="000146A7" w:rsidRDefault="0001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A7" w:rsidRDefault="000146A7">
      <w:r>
        <w:separator/>
      </w:r>
    </w:p>
  </w:footnote>
  <w:footnote w:type="continuationSeparator" w:id="0">
    <w:p w:rsidR="000146A7" w:rsidRDefault="0001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79" w:rsidRPr="00757079" w:rsidRDefault="00757079" w:rsidP="00757079">
    <w:pPr>
      <w:pStyle w:val="aa"/>
      <w:spacing w:line="360" w:lineRule="auto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0D1"/>
    <w:multiLevelType w:val="singleLevel"/>
    <w:tmpl w:val="25E4E140"/>
    <w:lvl w:ilvl="0">
      <w:start w:val="9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">
    <w:nsid w:val="3239024D"/>
    <w:multiLevelType w:val="singleLevel"/>
    <w:tmpl w:val="25E4E140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47665FDE"/>
    <w:multiLevelType w:val="hybridMultilevel"/>
    <w:tmpl w:val="283838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634A610C"/>
    <w:multiLevelType w:val="singleLevel"/>
    <w:tmpl w:val="25E4E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3A6"/>
    <w:rsid w:val="000146A7"/>
    <w:rsid w:val="00023A35"/>
    <w:rsid w:val="0003074F"/>
    <w:rsid w:val="00044537"/>
    <w:rsid w:val="00101913"/>
    <w:rsid w:val="003208A7"/>
    <w:rsid w:val="00377BB4"/>
    <w:rsid w:val="004516AE"/>
    <w:rsid w:val="004A006F"/>
    <w:rsid w:val="004A4BFC"/>
    <w:rsid w:val="004A4D0B"/>
    <w:rsid w:val="00565D04"/>
    <w:rsid w:val="00593CB4"/>
    <w:rsid w:val="006C703E"/>
    <w:rsid w:val="00757079"/>
    <w:rsid w:val="00820C50"/>
    <w:rsid w:val="008D28B3"/>
    <w:rsid w:val="008D545B"/>
    <w:rsid w:val="00935021"/>
    <w:rsid w:val="009D7AB1"/>
    <w:rsid w:val="00A56BA8"/>
    <w:rsid w:val="00A968BD"/>
    <w:rsid w:val="00AD23A6"/>
    <w:rsid w:val="00BD4193"/>
    <w:rsid w:val="00BE5524"/>
    <w:rsid w:val="00BF0044"/>
    <w:rsid w:val="00C44E61"/>
    <w:rsid w:val="00CD4C6E"/>
    <w:rsid w:val="00D37D41"/>
    <w:rsid w:val="00D55E9F"/>
    <w:rsid w:val="00D63754"/>
    <w:rsid w:val="00D96BC0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126266-35EA-4B89-B245-EF996C01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A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208A7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23A6"/>
    <w:pPr>
      <w:keepNext/>
      <w:spacing w:before="240" w:after="6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НазвТабл"/>
    <w:basedOn w:val="a"/>
    <w:uiPriority w:val="99"/>
    <w:rsid w:val="00AD23A6"/>
    <w:pPr>
      <w:shd w:val="clear" w:color="auto" w:fill="FFFFFF"/>
      <w:spacing w:before="240" w:after="120"/>
      <w:jc w:val="center"/>
    </w:pPr>
    <w:rPr>
      <w:b/>
      <w:bCs/>
      <w:color w:val="000000"/>
      <w:sz w:val="24"/>
      <w:szCs w:val="24"/>
    </w:rPr>
  </w:style>
  <w:style w:type="paragraph" w:customStyle="1" w:styleId="a4">
    <w:name w:val="ПослеТ"/>
    <w:basedOn w:val="a"/>
    <w:uiPriority w:val="99"/>
    <w:rsid w:val="00AD23A6"/>
    <w:pPr>
      <w:shd w:val="clear" w:color="auto" w:fill="FFFFFF"/>
      <w:spacing w:before="120"/>
      <w:ind w:firstLine="720"/>
      <w:jc w:val="both"/>
    </w:pPr>
    <w:rPr>
      <w:color w:val="000000"/>
      <w:sz w:val="28"/>
      <w:szCs w:val="28"/>
    </w:rPr>
  </w:style>
  <w:style w:type="paragraph" w:styleId="a5">
    <w:name w:val="footer"/>
    <w:basedOn w:val="a"/>
    <w:link w:val="a6"/>
    <w:uiPriority w:val="99"/>
    <w:rsid w:val="003208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3208A7"/>
    <w:rPr>
      <w:rFonts w:cs="Times New Roman"/>
    </w:rPr>
  </w:style>
  <w:style w:type="paragraph" w:customStyle="1" w:styleId="a8">
    <w:name w:val="Рис"/>
    <w:basedOn w:val="a"/>
    <w:uiPriority w:val="99"/>
    <w:rsid w:val="00A56BA8"/>
    <w:pPr>
      <w:shd w:val="clear" w:color="auto" w:fill="FFFFFF"/>
      <w:jc w:val="center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565D04"/>
  </w:style>
  <w:style w:type="character" w:styleId="a9">
    <w:name w:val="Hyperlink"/>
    <w:uiPriority w:val="99"/>
    <w:rsid w:val="00565D0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7570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Кукуруза как силосная культура</vt:lpstr>
    </vt:vector>
  </TitlesOfParts>
  <Company>Russian Federation</Company>
  <LinksUpToDate>false</LinksUpToDate>
  <CharactersWithSpaces>24851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Кукуруза как силосная культура</dc:title>
  <dc:subject/>
  <dc:creator>Russian Vania</dc:creator>
  <cp:keywords/>
  <dc:description/>
  <cp:lastModifiedBy>admin</cp:lastModifiedBy>
  <cp:revision>2</cp:revision>
  <dcterms:created xsi:type="dcterms:W3CDTF">2014-03-27T12:37:00Z</dcterms:created>
  <dcterms:modified xsi:type="dcterms:W3CDTF">2014-03-27T12:37:00Z</dcterms:modified>
</cp:coreProperties>
</file>