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0B" w:rsidRDefault="000B730B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</w:p>
    <w:p w:rsidR="000B730B" w:rsidRDefault="000B730B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</w:p>
    <w:p w:rsidR="000B730B" w:rsidRDefault="000B730B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</w:p>
    <w:p w:rsidR="000B730B" w:rsidRDefault="000B730B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</w:p>
    <w:p w:rsidR="000B730B" w:rsidRDefault="000B730B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</w:p>
    <w:p w:rsidR="000B730B" w:rsidRDefault="000B730B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730B">
        <w:rPr>
          <w:rFonts w:ascii="Times New Roman" w:hAnsi="Times New Roman" w:cs="Times New Roman"/>
          <w:b/>
          <w:position w:val="2"/>
          <w:sz w:val="28"/>
          <w:szCs w:val="28"/>
        </w:rPr>
        <w:t>Контрольная работа</w:t>
      </w:r>
      <w:r w:rsidR="000B730B" w:rsidRPr="000B730B">
        <w:rPr>
          <w:rFonts w:ascii="Times New Roman" w:hAnsi="Times New Roman" w:cs="Times New Roman"/>
          <w:b/>
          <w:position w:val="2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b/>
          <w:sz w:val="28"/>
          <w:szCs w:val="28"/>
        </w:rPr>
        <w:t>по земледелию</w:t>
      </w:r>
    </w:p>
    <w:p w:rsidR="000B730B" w:rsidRPr="000B730B" w:rsidRDefault="000B730B" w:rsidP="000B730B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На тему</w:t>
      </w:r>
    </w:p>
    <w:p w:rsidR="000B730B" w:rsidRPr="000B730B" w:rsidRDefault="000B730B" w:rsidP="000B730B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b/>
          <w:bCs/>
          <w:sz w:val="28"/>
          <w:szCs w:val="28"/>
        </w:rPr>
        <w:t>Паразитные и карантинные сорняки и меры борьбы с ними</w:t>
      </w:r>
    </w:p>
    <w:p w:rsidR="000B730B" w:rsidRPr="000B730B" w:rsidRDefault="000B730B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05B9C" w:rsidRPr="000B730B" w:rsidSect="000B730B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0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B730B" w:rsidRDefault="000B730B" w:rsidP="000B730B">
      <w:pPr>
        <w:shd w:val="clear" w:color="auto" w:fill="FFFFFF"/>
        <w:tabs>
          <w:tab w:val="left" w:leader="dot" w:pos="9139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9C" w:rsidRPr="000B730B" w:rsidRDefault="00105B9C" w:rsidP="000B730B">
      <w:pPr>
        <w:shd w:val="clear" w:color="auto" w:fill="FFFFFF"/>
        <w:tabs>
          <w:tab w:val="left" w:leader="dot" w:pos="91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bCs/>
          <w:sz w:val="28"/>
          <w:szCs w:val="28"/>
        </w:rPr>
        <w:t>Терминология и классификация</w:t>
      </w:r>
    </w:p>
    <w:p w:rsidR="00105B9C" w:rsidRPr="000B730B" w:rsidRDefault="00105B9C" w:rsidP="000B730B">
      <w:pPr>
        <w:shd w:val="clear" w:color="auto" w:fill="FFFFFF"/>
        <w:tabs>
          <w:tab w:val="left" w:leader="dot" w:pos="91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bCs/>
          <w:sz w:val="28"/>
          <w:szCs w:val="28"/>
        </w:rPr>
        <w:t>Свойства сорных растений</w:t>
      </w:r>
    </w:p>
    <w:p w:rsidR="00105B9C" w:rsidRPr="000B730B" w:rsidRDefault="00105B9C" w:rsidP="000B730B">
      <w:pPr>
        <w:shd w:val="clear" w:color="auto" w:fill="FFFFFF"/>
        <w:tabs>
          <w:tab w:val="left" w:leader="dot" w:pos="91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bCs/>
          <w:sz w:val="28"/>
          <w:szCs w:val="28"/>
        </w:rPr>
        <w:t>Признаки и группы сорных растений</w:t>
      </w:r>
    </w:p>
    <w:p w:rsidR="00105B9C" w:rsidRPr="000B730B" w:rsidRDefault="00105B9C" w:rsidP="000B730B">
      <w:pPr>
        <w:shd w:val="clear" w:color="auto" w:fill="FFFFFF"/>
        <w:tabs>
          <w:tab w:val="left" w:leader="dot" w:pos="913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30B">
        <w:rPr>
          <w:rFonts w:ascii="Times New Roman" w:hAnsi="Times New Roman" w:cs="Times New Roman"/>
          <w:bCs/>
          <w:sz w:val="28"/>
          <w:szCs w:val="28"/>
        </w:rPr>
        <w:t>Меры борьбы с сорными растениями</w:t>
      </w:r>
    </w:p>
    <w:p w:rsidR="00105B9C" w:rsidRPr="000B730B" w:rsidRDefault="000B730B" w:rsidP="000B730B">
      <w:pPr>
        <w:shd w:val="clear" w:color="auto" w:fill="FFFFFF"/>
        <w:tabs>
          <w:tab w:val="left" w:leader="dot" w:pos="913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B730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105B9C" w:rsidRPr="000B730B" w:rsidRDefault="000B730B" w:rsidP="000B730B">
      <w:pPr>
        <w:shd w:val="clear" w:color="auto" w:fill="FFFFFF"/>
        <w:tabs>
          <w:tab w:val="left" w:leader="dot" w:pos="9137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Pr="000B730B">
        <w:rPr>
          <w:rFonts w:ascii="Times New Roman" w:hAnsi="Times New Roman" w:cs="Times New Roman"/>
          <w:b/>
          <w:sz w:val="28"/>
          <w:szCs w:val="28"/>
        </w:rPr>
        <w:t>Терминология и классификация</w:t>
      </w:r>
    </w:p>
    <w:p w:rsidR="000B730B" w:rsidRDefault="000B730B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b/>
          <w:bCs/>
          <w:sz w:val="28"/>
          <w:szCs w:val="28"/>
        </w:rPr>
        <w:t xml:space="preserve">Сорными растениями </w:t>
      </w:r>
      <w:r w:rsidRPr="000B730B">
        <w:rPr>
          <w:rFonts w:ascii="Times New Roman" w:hAnsi="Times New Roman" w:cs="Times New Roman"/>
          <w:sz w:val="28"/>
          <w:szCs w:val="28"/>
        </w:rPr>
        <w:t>называются такие растения, которые не возделываются человеком, но засоряют сельскохозяйственные угодья. Сорняки встречаются на полях и других сельскохозяйственных угодьях.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Кроме того, посевы одних культур нередко засоряются другими видами культурных растений - засорителями, снижающими качество урожая. Например, в посевах озимой пшеницы можно встретить озимую рожь, в посевах ячменя - овес. При производстве сортовых семян к засорителям относятся все растения того же вида, не принадлежащие к данному сорту.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Сорняки, которые переходят на пашню из местных окружающих поле растительных сообществ, называют апофитами. К ним относятся фиалка полевая, подмаренник цепкий, щавель конский, одуванчик лекарственный, хвощ полевой, пырей ползучий и др. Некоторые сорные растения (куколь обыкновенный, редька дикая, овсюг, костер ржаной, марь белая, василек синий и др.) попадали в новые местообитания с посевным материалом, из неочищенных транспортных средств и тары, при выпасе скота на полях и другими путями. Такие сорняки получили название антропохоры.</w:t>
      </w:r>
    </w:p>
    <w:p w:rsidR="000B730B" w:rsidRDefault="00105B9C" w:rsidP="000B730B">
      <w:pPr>
        <w:shd w:val="clear" w:color="auto" w:fill="FFFFFF"/>
        <w:tabs>
          <w:tab w:val="left" w:pos="658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Некоторые сорняки настолько приспособились к условиям жизни культурных растений,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что существуют как спутники последних: таковы куколь обыкновенный, василек синий.</w:t>
      </w:r>
    </w:p>
    <w:p w:rsidR="00105B9C" w:rsidRPr="000B730B" w:rsidRDefault="00105B9C" w:rsidP="000B730B">
      <w:pPr>
        <w:shd w:val="clear" w:color="auto" w:fill="FFFFFF"/>
        <w:tabs>
          <w:tab w:val="left" w:pos="658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Среди них имеются такие, которые засоряют преимущественно один или несколько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сходных по биологическим особенностям родов культурных растений. Такие растения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называются специализированными. В посевах льна можно встретить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специализированные виды плевела, рыжика, торицы. Спутниками ржи являются костер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ржаной, а проса - отдельные виды щетинника.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 xml:space="preserve">Во всем мире произрастает свыше </w:t>
      </w:r>
      <w:r w:rsidR="00C12DB9">
        <w:rPr>
          <w:rFonts w:ascii="Times New Roman" w:hAnsi="Times New Roman" w:cs="Times New Roman"/>
          <w:sz w:val="28"/>
          <w:szCs w:val="28"/>
        </w:rPr>
        <w:t xml:space="preserve">30 </w:t>
      </w:r>
      <w:r w:rsidRPr="000B730B">
        <w:rPr>
          <w:rFonts w:ascii="Times New Roman" w:hAnsi="Times New Roman" w:cs="Times New Roman"/>
          <w:sz w:val="28"/>
          <w:szCs w:val="28"/>
        </w:rPr>
        <w:t>тыс. видов сорных растений, а на с/х угодьях насчитывается около 1500 видов сорных растений. В хозяйствах РБ встречается более 300 видов сорняков. Наиболее распространенные из них марь белая (30%), торица полевая (10,1%), редька дикая и трехреберник (по 6%), пикульник (5,7%), зведчатка средняя и горец вьюнковый (по 4,4%), горец шероховатый и фиалка полевая (по 3,8%). Из многолетних встречается часто пырей ползучий.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Сорняки наносят огромный ущерб сельскому хозяйству. Засоренные посевы сельскохозяйственных культур резко уменьшают урожай и ухудшают качество продукции. Снижение урожая объясняется ухудшением жизни культурных растений.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Сорняки благодаря мощной корневой системе поглощают огромное количество воды, перехватывая ее у культурных растений. На засоренных полях влажность почвы в корнеобитаемом слое понижается на 2-5%.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Сорные растения поглощают из почвы и питательные вещества, необходимые для роста и развития культурных растений.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Многие сорняки буйно развивают вегетативные органы и затемняют культурные растения, что приводит к ослаблению фотосинтеза, ослаблению прочности стеблей из-за удлинения нижних междоузлий и полеганию посевов.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Некоторые сорняки, присасываясь к стеблям и корням культурных растений, извлекают из них воду и пластические вещества, что приводит к ослаблению и их гибели.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Затеняя посевы и почву, сорняки понижают температуру почвы на 1-40.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Сорные растения являются местообитанием и временным источником питания многих энтомо вредителей и очагами возбудителей культурных растений.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Многие возбудители опасных болезней культурных растений также развиваются на сорняках.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Вследствие ухудшения условий жизни и повреждения болезнями и вредителями сельскохозяйственные культуры снижают качество продукции. Кроме того, многие сорняки обладают ядовитыми свойствами, неприятным вкусом и запахом. Попадая в зерно, муку, корма, и другие продукты они портят их.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Качество зерна и других продуктов, полученных с засоренных полей, резко снижается. Зерно хлебных злаков обычно с таких полей бывает невыполненным с плохими хлебопекарными показателями, имеет низкую натуру, стекловидность и содержание протеина. На участках картофеля, свеклы, моркови формируются мелкие клубни и корнеплоды.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Такие сорняки как липучка, лопух, череда засоряют и портят шерсть овец. Немало сорных растений такие как куколь обыкновенный, горчица полевая, повилики, живокость полевая, чистотел большой, белена черная при скармливании животным могут вызвать отравление.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Сорняки создают большие трудности при проведении ряда сельскохозяйственных работ. На сильно засоренных участках повышается до 30% тяговое сопротивление почвообрабатывающих орудий, отмечается преждевременный износ их рабочих органов. Примесь зеленой массы сорняков затрудняет уборку комбайнами, приводит к частым остановкам и поломкам, повышает влажность обмолоченного зерна, увеличивает затраты на перевозку и доработку продукции, снижает производительность труда.</w:t>
      </w:r>
    </w:p>
    <w:p w:rsidR="000B730B" w:rsidRDefault="000B730B" w:rsidP="000B730B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9C" w:rsidRDefault="00105B9C" w:rsidP="000B730B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30B">
        <w:rPr>
          <w:rFonts w:ascii="Times New Roman" w:hAnsi="Times New Roman" w:cs="Times New Roman"/>
          <w:b/>
          <w:bCs/>
          <w:sz w:val="28"/>
          <w:szCs w:val="28"/>
        </w:rPr>
        <w:t>Свойства сорных растений</w:t>
      </w:r>
    </w:p>
    <w:p w:rsidR="000B730B" w:rsidRPr="000B730B" w:rsidRDefault="000B730B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Хотя сорняки приводят к огромным потерям урожая в отдельных случаях их можно рассматривать как организмы, обладающие полезными свойствами:</w:t>
      </w:r>
    </w:p>
    <w:p w:rsidR="00105B9C" w:rsidRPr="000B730B" w:rsidRDefault="00105B9C" w:rsidP="000B730B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Создают определенную часть органического вещества.</w:t>
      </w:r>
    </w:p>
    <w:p w:rsidR="00105B9C" w:rsidRPr="000B730B" w:rsidRDefault="00105B9C" w:rsidP="000B730B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Предотвращают вымывание питательных веществ и возвращают их почве.</w:t>
      </w:r>
    </w:p>
    <w:p w:rsidR="00105B9C" w:rsidRPr="000B730B" w:rsidRDefault="00105B9C" w:rsidP="000B730B">
      <w:pPr>
        <w:shd w:val="clear" w:color="auto" w:fill="FFFFFF"/>
        <w:tabs>
          <w:tab w:val="left" w:pos="66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3.Мобилизуют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в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пахотном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слое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питательные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вещества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из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нижерасположенных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горизонтов почвы.</w:t>
      </w:r>
    </w:p>
    <w:p w:rsidR="00105B9C" w:rsidRPr="000B730B" w:rsidRDefault="00105B9C" w:rsidP="000B730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Снижают влияние эрозионных процессов на склоновых землях.</w:t>
      </w:r>
    </w:p>
    <w:p w:rsidR="00105B9C" w:rsidRPr="000B730B" w:rsidRDefault="00105B9C" w:rsidP="000B730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Хорошие медоносы.</w:t>
      </w:r>
    </w:p>
    <w:p w:rsidR="00105B9C" w:rsidRPr="000B730B" w:rsidRDefault="00105B9C" w:rsidP="000B730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Являются источником пищи для полезной энтомофауны.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Признаки и группы сорных растений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В целях наиболее эффективной борьбы с сорняками их объединяют по важнейшим признакам в группы.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Ботаническая систематика, основанная на морфологических признаках, недостаточна для производственных целей, так как при этом в одну и ту же систематическую группу попадают растения, резко отличающиеся по биологическим особенностям. В практике земледелия сорные растения классифицируют по важнейшим биологическим признакам. К ним относится способ питания, продолжительность их жизни, способ размножения.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По способу питания сорняки делят на два неравных по численности типа: а.) непаразитные; б.) паразитные и полупаразитные.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Непаразитные сорные растения составляют наибольшую группу сорняков. Это обычные автотрофные растения. По продолжительности жизни они разделены на два подтипа: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малолетники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многолетники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К малолетним относятся растения, размножающиеся только семенами, имеющие жизненный цикл не более двух лет и отмирающие после созревания семян.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К многолетним относятся сорняки, произрастающие несколько лет и неоднократно плодоносящие в течение жизненного цикла, размножающиеся и вегетативными органами.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Малолетние сорные растения в зависимости от продолжительности жизни делятся на следующие биологические группы:</w:t>
      </w:r>
    </w:p>
    <w:p w:rsidR="00105B9C" w:rsidRPr="000B730B" w:rsidRDefault="00105B9C" w:rsidP="000B730B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эфемеры</w:t>
      </w:r>
    </w:p>
    <w:p w:rsidR="00105B9C" w:rsidRPr="000B730B" w:rsidRDefault="00105B9C" w:rsidP="000B730B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яровые ранние</w:t>
      </w:r>
    </w:p>
    <w:p w:rsidR="00105B9C" w:rsidRPr="000B730B" w:rsidRDefault="00105B9C" w:rsidP="000B730B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яровые поздние</w:t>
      </w:r>
    </w:p>
    <w:p w:rsidR="00105B9C" w:rsidRPr="000B730B" w:rsidRDefault="00105B9C" w:rsidP="000B730B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зимующие</w:t>
      </w:r>
    </w:p>
    <w:p w:rsidR="00105B9C" w:rsidRPr="000B730B" w:rsidRDefault="00105B9C" w:rsidP="000B730B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озимые</w:t>
      </w:r>
    </w:p>
    <w:p w:rsidR="00105B9C" w:rsidRPr="000B730B" w:rsidRDefault="00105B9C" w:rsidP="000B730B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двулетники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Эфемеры - растения с коротким периодом вегетации (1,5-2 месяца), способные давать за сезон несколько поколений. Представитель звездчатка средняя или мокрица.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Яровые ранние - прорастают рано весной и заканчивают развитие до уборки культурных растений или одновременно с их созреванием. К ним относятся марь белая, торица полевая, горец шероховатый, горчица полевая.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Яровые поздние прорастают при достаточном прогревании почвы. Растения медленно развиваются и созревают в послеуборочный период. В посевах поздних культур семена этих сорняков созревают одновременно с культурными растениями и попадают в урожай. Из поздних яровых распространены: щирица запрокинутая, щетинник зеленый, ежовник обыкновенный. Яровые сорняки дают лишь одно поколение в год. Всходы, появившиеся осенью, погибают от морозов.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Зимующие сорняки заканчивают вегетацию при ранних весенних всходах в том же году, а при поздних - способны перезимовать в любой фазе роста. После перезимовки образуют розетку прикорневых листьев, быстро растущий стебель и довольно рано заканчивают вегетацию. Весенние всходы не образуют прикорневой розетки листьев, развиваются как яровые, созревая одновременно или несколько позднее/уюорки зерновых культур. К этой группе относятся пастушья сумка, ярутка полевая, василек синий, ромашка непахучая, дескурения Софии, живокость полевая, мелколепестник канадский.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Озимые сорные растения требуют для своего развития пониженных температур осенью и зимой. Независимо от времени прорастания они дают стебель, цветки, плоды и семена только на следующий год. Наиболее распространены костер полевой, костер ржаной, метлица обыкновенная.</w:t>
      </w:r>
    </w:p>
    <w:p w:rsidR="00716850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Двулетние сорняки приходят полный цикл развития за два года. Весенние всходы в первый год образуют розетку листьев или несколько стеблей в нижнем ярусе. В этом период корневая система уходит глубоко в почву, на следующий год весной стебель быстро развивается, и растения летом дают семена. К этой группе относятся донник -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лекарственный и белый, белена черная, липучка ежевидная, дрема белая.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Многолетние сорняки подразделяются по способности к вегетативному размножению на две группы: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вегетативно не размножающие или слабо размножающиеся;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вегетативное размножение сильно выражено.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Растения, относящиеся к 1 группе по строению корневой системы делятся на: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стержнекорневые;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мочковатокорневые.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Стержнекорневые сорняки не имеют специальные вегетативных органов размножения, могут ежегодно давать новые побеги от придаточных почек нижней части стебля, втянутой в почву, в результате укорачивания главного корня. Общий признак этой группы -стержневой главный корень, проникающий в глубь почвы у некоторых видов до 1,5-2м. К ним относятся полынь горькая, цикорий обыкновенный, щавель кислый, одуванчик обыкновенный, подорожник ланцетовидный, лопух большой.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Мочковатокорневые сорняки лишены специальные органов вегетативного размножения, имеют мочковатые корни. К ним относятся лютик едкий, подорожник большой.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Ползучие сорняки - в качестве органов вегетативного размножения эти сорняки имеют стеблевые побеги (усы, плети и т. д.) стелющиеся по земле и укореняющиеся в узлах. К ним относятся лютик ползучий, лапчатка гусиная, бурда плющевидная.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Луковичные и клубневые сорняки - клубневые сорняки образуют на корнях или подземных стеблях утолщения, которые после перезимовки дают начало новому растению. К ним относятся чистец болотный, сыть круглая. Луковичные сорняки размножаются семенами и луковичками, образующимися в нижней части стебля у основания материнской луковицы. При обработке луковички отделяются и переносятся на новые места. К луковичным относятся лук круглый, лук огородный.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Корневищные сорняки - органами вегетативного размножения у них служат подземные стебли - корневища. Наиболее распространены пырей ползучий, хвощ полевой, тысячелистник обыкновенный.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Корнеотпрысковые сорняки - органами вегетативного размножения служит корневая поросль, появляющаяся из почек главного корня или всей корневой системы. Эта поросль дает начало новым растениям. Представители: осот полевой, бодяк полевой, вьюнок полевой, сурепка обыкновенная, щавель малый.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К паразитным относятся растения, утратившие способность к фотосинтезу, и питающиеся за счет растения хозяина. Они имеют редуцированные листья.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Контакт с растением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хозяином у них осуществляется специальными органами - присосками. В зависимости от места связи с растением - хозяином их делят на две биогруппы:</w:t>
      </w:r>
    </w:p>
    <w:p w:rsidR="00105B9C" w:rsidRPr="000B730B" w:rsidRDefault="00105B9C" w:rsidP="000B730B">
      <w:pPr>
        <w:shd w:val="clear" w:color="auto" w:fill="FFFFFF"/>
        <w:tabs>
          <w:tab w:val="left" w:pos="19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-</w:t>
      </w:r>
      <w:r w:rsidRPr="000B730B">
        <w:rPr>
          <w:rFonts w:ascii="Times New Roman" w:hAnsi="Times New Roman" w:cs="Times New Roman"/>
          <w:sz w:val="28"/>
          <w:szCs w:val="28"/>
        </w:rPr>
        <w:tab/>
        <w:t>корневые (повилика клеверная, льняная, полевая);</w:t>
      </w:r>
    </w:p>
    <w:p w:rsidR="00105B9C" w:rsidRPr="000B730B" w:rsidRDefault="00105B9C" w:rsidP="000B730B">
      <w:pPr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-</w:t>
      </w:r>
      <w:r w:rsidRPr="000B730B">
        <w:rPr>
          <w:rFonts w:ascii="Times New Roman" w:hAnsi="Times New Roman" w:cs="Times New Roman"/>
          <w:sz w:val="28"/>
          <w:szCs w:val="28"/>
        </w:rPr>
        <w:tab/>
        <w:t>стеблевые паразитные сорняки (заразиха подсолнечная, заразиха ветвистая, заразиха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капустная).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Полупаразитные сорные растения обладают способностью к фотосинтеза и питаются за счет растения - хозяина. Из растения - хозяина они берут воду и растворенные в ней минеральные и частично органические вещества. К полупаразитным сорнякам относятся очанка короткая, зубчатка поздняя, погремок большой.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В группу сорняков внутреннего карантина включены амброзия полынолистная, трехраздельная и многолетняя, горчак ползучий, все виды повилик, подсолнечник сорный, паслен колючий, трехцветковый, ценхрус якорцевый.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К сорнякам внешнего карантина относят: аброзию приморскую бузинник пазушный, паслен линейнолистный и калифорнийский, подсолнечник реснитчатый и шероховатый</w:t>
      </w:r>
    </w:p>
    <w:p w:rsidR="00105B9C" w:rsidRPr="000B730B" w:rsidRDefault="00105B9C" w:rsidP="0071685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0B">
        <w:rPr>
          <w:rFonts w:ascii="Times New Roman" w:hAnsi="Times New Roman" w:cs="Times New Roman"/>
          <w:b/>
          <w:sz w:val="28"/>
          <w:szCs w:val="28"/>
        </w:rPr>
        <w:t>М</w:t>
      </w:r>
      <w:r w:rsidR="00716850">
        <w:rPr>
          <w:rFonts w:ascii="Times New Roman" w:hAnsi="Times New Roman" w:cs="Times New Roman"/>
          <w:b/>
          <w:sz w:val="28"/>
          <w:szCs w:val="28"/>
        </w:rPr>
        <w:t>еры борьбы с сорными растениями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В борьбе за повышение урожайности сельскохозяйственных культур и подъем общей культуры земледелия большое значение имеет проведение мероприятий, направленных на очищение полей от сорняков. Сельскохозяйственная наука располагает богатым арсеналом борьбы с сорняками. Они различаются по содержанию, трудоемкости исполнения, производственным затратам, эффективности. В основу классификации методов борьбы с сорняками положены два важнейших признака:</w:t>
      </w:r>
    </w:p>
    <w:p w:rsidR="00105B9C" w:rsidRPr="000B730B" w:rsidRDefault="00105B9C" w:rsidP="000B730B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вид объекта, на который направлены реализуемые приемы, способы и т. д. Такими объектами служат сорняки (растения, семена, плоды, корневища, корневые отпрыски и т. п.), а также источники и пути их распространения.</w:t>
      </w:r>
    </w:p>
    <w:p w:rsidR="00105B9C" w:rsidRPr="000B730B" w:rsidRDefault="00105B9C" w:rsidP="000B730B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вид средства, с помощью которого уничтожают и подавляют рост сорняков или же ликвидируют источники и предотвращают пути их распространения.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По первому признаку выделяют три типа борьбы с сорняками: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предупредительные мероприятия - направлены на ликвидацию источников, очагов сорняков и устранения путей их распространения</w:t>
      </w:r>
      <w:r w:rsidR="00716850">
        <w:rPr>
          <w:rFonts w:ascii="Times New Roman" w:hAnsi="Times New Roman" w:cs="Times New Roman"/>
          <w:sz w:val="28"/>
          <w:szCs w:val="28"/>
        </w:rPr>
        <w:t>;</w:t>
      </w:r>
    </w:p>
    <w:p w:rsidR="00105B9C" w:rsidRDefault="00105B9C" w:rsidP="000B730B">
      <w:pPr>
        <w:shd w:val="clear" w:color="auto" w:fill="FFFFFF"/>
        <w:tabs>
          <w:tab w:val="left" w:pos="450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истребительные мероприятия</w:t>
      </w:r>
      <w:r w:rsidR="00716850">
        <w:rPr>
          <w:rFonts w:ascii="Times New Roman" w:hAnsi="Times New Roman" w:cs="Times New Roman"/>
          <w:sz w:val="28"/>
          <w:szCs w:val="28"/>
        </w:rPr>
        <w:t xml:space="preserve"> - </w:t>
      </w:r>
      <w:r w:rsidRPr="000B730B">
        <w:rPr>
          <w:rFonts w:ascii="Times New Roman" w:hAnsi="Times New Roman" w:cs="Times New Roman"/>
          <w:sz w:val="28"/>
          <w:szCs w:val="28"/>
        </w:rPr>
        <w:t>направлены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на уничтожение как сорняков,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произрастающих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на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с/х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угодьях,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так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и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органов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их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генеративного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и</w:t>
      </w:r>
      <w:r w:rsidR="000B730B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вегетативного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размножения, находящихся в почве, а</w:t>
      </w:r>
      <w:r w:rsidRPr="000B730B">
        <w:rPr>
          <w:rFonts w:ascii="Times New Roman" w:hAnsi="Times New Roman" w:cs="Times New Roman"/>
          <w:sz w:val="28"/>
          <w:szCs w:val="28"/>
        </w:rPr>
        <w:tab/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также снижение жизнеспособности сорных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растений</w:t>
      </w:r>
      <w:r w:rsidR="00716850">
        <w:rPr>
          <w:rFonts w:ascii="Times New Roman" w:hAnsi="Times New Roman" w:cs="Times New Roman"/>
          <w:sz w:val="28"/>
          <w:szCs w:val="28"/>
        </w:rPr>
        <w:t>;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специальные мероприятия - направлены на локализацию, снижение вредности, а затем и уничтожения наиболее злостных потенциально опасных, или карантинных сорняков.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По второму признаку выделяют следующие виды борьбы с сорняками: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физические меры направлены на изменение физического состояния среды обитания или пребывания сорных растений. Это достигается с помощью открытого пламени (огневой культиватор), электрического тока (электрозондами высокого напряжения), ультравысокочастотного электромагнитного поля, покрытия почвы инертными мульчирующими материалами (солома, опилки, торф, черная полиэтиленовая пленка и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др</w:t>
      </w:r>
      <w:r w:rsidR="00716850">
        <w:rPr>
          <w:rFonts w:ascii="Times New Roman" w:hAnsi="Times New Roman" w:cs="Times New Roman"/>
          <w:sz w:val="28"/>
          <w:szCs w:val="28"/>
        </w:rPr>
        <w:t>.);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механические меры основаны на использованное преимущественно орудий обработки почвы, которые оказывают одновременно и механическое воздействие на сорняки (подрезание, вычесывание, присыпания, ручная прополка, срезание, скашивание и ДР.)</w:t>
      </w:r>
      <w:r w:rsidR="00716850">
        <w:rPr>
          <w:rFonts w:ascii="Times New Roman" w:hAnsi="Times New Roman" w:cs="Times New Roman"/>
          <w:sz w:val="28"/>
          <w:szCs w:val="28"/>
        </w:rPr>
        <w:t>;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химическое меры основаны на использовании таких химических соединений, как гербициды, которые уничтожают сорняки (растения, органы вегетативного размножения, плоды, семена, не повреждая культуру</w:t>
      </w:r>
      <w:r w:rsidR="00716850">
        <w:rPr>
          <w:rFonts w:ascii="Times New Roman" w:hAnsi="Times New Roman" w:cs="Times New Roman"/>
          <w:sz w:val="28"/>
          <w:szCs w:val="28"/>
        </w:rPr>
        <w:t>);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биологические меры основаны на использовании различных органов или продуктов их жизнедеятельности для снижения обилия популяций отдельных и прежде всего наиболее вредоносных видов сорняков. В качестве агентов биологических мер обычно используют насекомых, клещей, нематод, грибов и другие организмы.</w:t>
      </w:r>
    </w:p>
    <w:p w:rsidR="00105B9C" w:rsidRPr="000B730B" w:rsidRDefault="00105B9C" w:rsidP="000B730B">
      <w:pPr>
        <w:shd w:val="clear" w:color="auto" w:fill="FFFFFF"/>
        <w:tabs>
          <w:tab w:val="left" w:pos="647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экологические меры заключаются в изменение преимущественно почвенных условий,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т. е. среды произрастания сорняков. Это достигается изменением аэрации, влажности,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температур, реакции, биологической активности почвы, содержания в ней элементов</w:t>
      </w:r>
      <w:r w:rsidR="00716850">
        <w:rPr>
          <w:rFonts w:ascii="Times New Roman" w:hAnsi="Times New Roman" w:cs="Times New Roman"/>
          <w:sz w:val="28"/>
          <w:szCs w:val="28"/>
        </w:rPr>
        <w:t xml:space="preserve"> </w:t>
      </w:r>
      <w:r w:rsidRPr="000B730B">
        <w:rPr>
          <w:rFonts w:ascii="Times New Roman" w:hAnsi="Times New Roman" w:cs="Times New Roman"/>
          <w:sz w:val="28"/>
          <w:szCs w:val="28"/>
        </w:rPr>
        <w:t>минерального питания.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 xml:space="preserve">фитоценотические меры - подавления роста и развития сорных растений с помощью более </w:t>
      </w:r>
      <w:r w:rsidR="00C12DB9" w:rsidRPr="000B730B">
        <w:rPr>
          <w:rFonts w:ascii="Times New Roman" w:hAnsi="Times New Roman" w:cs="Times New Roman"/>
          <w:sz w:val="28"/>
          <w:szCs w:val="28"/>
        </w:rPr>
        <w:t>конкурентоспособных</w:t>
      </w:r>
      <w:r w:rsidRPr="000B730B">
        <w:rPr>
          <w:rFonts w:ascii="Times New Roman" w:hAnsi="Times New Roman" w:cs="Times New Roman"/>
          <w:sz w:val="28"/>
          <w:szCs w:val="28"/>
        </w:rPr>
        <w:t xml:space="preserve"> культурных растений</w:t>
      </w:r>
      <w:r w:rsidR="00716850">
        <w:rPr>
          <w:rFonts w:ascii="Times New Roman" w:hAnsi="Times New Roman" w:cs="Times New Roman"/>
          <w:sz w:val="28"/>
          <w:szCs w:val="28"/>
        </w:rPr>
        <w:t>;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организационные меры - комплекс мероприятий по картированию сорных растений, разработка плана уничтожения сорной растительности, организация специализированных отрядов и звеньев, герметизация комбайнов, оборудование зерноуловителями, раздельная уборка урожая и т.</w:t>
      </w:r>
      <w:r w:rsidR="00716850">
        <w:rPr>
          <w:rFonts w:ascii="Times New Roman" w:hAnsi="Times New Roman" w:cs="Times New Roman"/>
          <w:sz w:val="28"/>
          <w:szCs w:val="28"/>
        </w:rPr>
        <w:t>д;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комплексные меры - сочетание приемов и способов борьбы с сорняками.</w:t>
      </w:r>
    </w:p>
    <w:p w:rsidR="00105B9C" w:rsidRPr="000B730B" w:rsidRDefault="00C12DB9" w:rsidP="00C12DB9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05B9C" w:rsidRPr="000B730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05B9C" w:rsidRPr="000B730B" w:rsidRDefault="00105B9C" w:rsidP="000B730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5B9C" w:rsidRPr="000B730B" w:rsidRDefault="00105B9C" w:rsidP="00C12DB9">
      <w:pPr>
        <w:numPr>
          <w:ilvl w:val="0"/>
          <w:numId w:val="8"/>
        </w:numPr>
        <w:shd w:val="clear" w:color="auto" w:fill="FFFFFF"/>
        <w:tabs>
          <w:tab w:val="left" w:pos="708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Земледелие Пупонин А.И.</w:t>
      </w:r>
    </w:p>
    <w:p w:rsidR="00105B9C" w:rsidRPr="000B730B" w:rsidRDefault="00105B9C" w:rsidP="00C12DB9">
      <w:pPr>
        <w:numPr>
          <w:ilvl w:val="0"/>
          <w:numId w:val="8"/>
        </w:numPr>
        <w:shd w:val="clear" w:color="auto" w:fill="FFFFFF"/>
        <w:tabs>
          <w:tab w:val="left" w:pos="708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Земледелие с основами почвоведения Доспехов Б.А. и Пупонин А.И.</w:t>
      </w:r>
    </w:p>
    <w:p w:rsidR="00105B9C" w:rsidRPr="000B730B" w:rsidRDefault="00105B9C" w:rsidP="00C12DB9">
      <w:pPr>
        <w:numPr>
          <w:ilvl w:val="0"/>
          <w:numId w:val="8"/>
        </w:numPr>
        <w:shd w:val="clear" w:color="auto" w:fill="FFFFFF"/>
        <w:tabs>
          <w:tab w:val="left" w:pos="708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>Практикум по растениеводству Ведров Н.Г.</w:t>
      </w:r>
    </w:p>
    <w:p w:rsidR="00A11AD6" w:rsidRPr="000B730B" w:rsidRDefault="00A11AD6" w:rsidP="00C12DB9">
      <w:pPr>
        <w:shd w:val="clear" w:color="auto" w:fill="FFFFFF"/>
        <w:tabs>
          <w:tab w:val="left" w:pos="708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B730B">
        <w:rPr>
          <w:rFonts w:ascii="Times New Roman" w:hAnsi="Times New Roman" w:cs="Times New Roman"/>
          <w:sz w:val="28"/>
          <w:szCs w:val="28"/>
        </w:rPr>
        <w:t xml:space="preserve">Другие работы на сайте </w:t>
      </w:r>
      <w:r w:rsidRPr="000B730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B730B">
        <w:rPr>
          <w:rFonts w:ascii="Times New Roman" w:hAnsi="Times New Roman" w:cs="Times New Roman"/>
          <w:sz w:val="28"/>
          <w:szCs w:val="28"/>
        </w:rPr>
        <w:t>.</w:t>
      </w:r>
      <w:r w:rsidRPr="000B730B">
        <w:rPr>
          <w:rFonts w:ascii="Times New Roman" w:hAnsi="Times New Roman" w:cs="Times New Roman"/>
          <w:sz w:val="28"/>
          <w:szCs w:val="28"/>
          <w:lang w:val="en-US"/>
        </w:rPr>
        <w:t>agrosoil</w:t>
      </w:r>
      <w:r w:rsidRPr="000B730B">
        <w:rPr>
          <w:rFonts w:ascii="Times New Roman" w:hAnsi="Times New Roman" w:cs="Times New Roman"/>
          <w:sz w:val="28"/>
          <w:szCs w:val="28"/>
        </w:rPr>
        <w:t>.</w:t>
      </w:r>
      <w:r w:rsidRPr="000B730B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0B730B">
        <w:rPr>
          <w:rFonts w:ascii="Times New Roman" w:hAnsi="Times New Roman" w:cs="Times New Roman"/>
          <w:sz w:val="28"/>
          <w:szCs w:val="28"/>
        </w:rPr>
        <w:t>.</w:t>
      </w:r>
      <w:r w:rsidRPr="000B730B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sectPr w:rsidR="00A11AD6" w:rsidRPr="000B730B" w:rsidSect="000B730B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CCA774"/>
    <w:lvl w:ilvl="0">
      <w:numFmt w:val="bullet"/>
      <w:lvlText w:val="*"/>
      <w:lvlJc w:val="left"/>
    </w:lvl>
  </w:abstractNum>
  <w:abstractNum w:abstractNumId="1">
    <w:nsid w:val="01AE2080"/>
    <w:multiLevelType w:val="singleLevel"/>
    <w:tmpl w:val="A766839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18C57AA8"/>
    <w:multiLevelType w:val="singleLevel"/>
    <w:tmpl w:val="9A74E81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3BBE1CE8"/>
    <w:multiLevelType w:val="singleLevel"/>
    <w:tmpl w:val="72E67054"/>
    <w:lvl w:ilvl="0">
      <w:start w:val="5"/>
      <w:numFmt w:val="decimal"/>
      <w:lvlText w:val="%1.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4">
    <w:nsid w:val="45660DC8"/>
    <w:multiLevelType w:val="singleLevel"/>
    <w:tmpl w:val="DE9A420E"/>
    <w:lvl w:ilvl="0">
      <w:start w:val="1"/>
      <w:numFmt w:val="decimal"/>
      <w:lvlText w:val="%1."/>
      <w:legacy w:legacy="1" w:legacySpace="0" w:legacyIndent="1029"/>
      <w:lvlJc w:val="left"/>
      <w:rPr>
        <w:rFonts w:ascii="Arial" w:hAnsi="Arial" w:cs="Arial" w:hint="default"/>
      </w:rPr>
    </w:lvl>
  </w:abstractNum>
  <w:abstractNum w:abstractNumId="5">
    <w:nsid w:val="4DD930B9"/>
    <w:multiLevelType w:val="singleLevel"/>
    <w:tmpl w:val="28826D40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513C30C3"/>
    <w:multiLevelType w:val="singleLevel"/>
    <w:tmpl w:val="465EF1D0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6EEB0BB3"/>
    <w:multiLevelType w:val="singleLevel"/>
    <w:tmpl w:val="178CB564"/>
    <w:lvl w:ilvl="0">
      <w:start w:val="1"/>
      <w:numFmt w:val="decimal"/>
      <w:lvlText w:val="%1."/>
      <w:legacy w:legacy="1" w:legacySpace="0" w:legacyIndent="103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334"/>
        <w:lvlJc w:val="left"/>
        <w:rPr>
          <w:rFonts w:ascii="Arial" w:hAnsi="Arial" w:hint="default"/>
        </w:rPr>
      </w:lvl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C53"/>
    <w:rsid w:val="000B730B"/>
    <w:rsid w:val="00105B9C"/>
    <w:rsid w:val="0029742C"/>
    <w:rsid w:val="004C1C53"/>
    <w:rsid w:val="006E54F2"/>
    <w:rsid w:val="00716850"/>
    <w:rsid w:val="00A11AD6"/>
    <w:rsid w:val="00C12DB9"/>
    <w:rsid w:val="00EB1CE3"/>
    <w:rsid w:val="00F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3E7D62-021E-4390-B878-9AACE47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Елец</Company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</cp:revision>
  <dcterms:created xsi:type="dcterms:W3CDTF">2014-03-07T15:48:00Z</dcterms:created>
  <dcterms:modified xsi:type="dcterms:W3CDTF">2014-03-07T15:48:00Z</dcterms:modified>
</cp:coreProperties>
</file>