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B25875" w:rsidRDefault="00B25875" w:rsidP="00B25875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25875" w:rsidRDefault="00B25875" w:rsidP="00B25875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25875" w:rsidRDefault="00B25875" w:rsidP="00B25875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25875" w:rsidRDefault="00B25875" w:rsidP="00B25875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B25875">
        <w:rPr>
          <w:caps/>
          <w:sz w:val="28"/>
          <w:szCs w:val="28"/>
        </w:rPr>
        <w:t>Планирование работы с персоналом в организации и проведение его деловой оценки</w:t>
      </w:r>
    </w:p>
    <w:p w:rsidR="00BB168A" w:rsidRPr="00B25875" w:rsidRDefault="00BB168A" w:rsidP="00B25875">
      <w:pPr>
        <w:spacing w:line="360" w:lineRule="auto"/>
        <w:ind w:firstLine="709"/>
        <w:jc w:val="center"/>
        <w:rPr>
          <w:sz w:val="28"/>
          <w:szCs w:val="28"/>
        </w:rPr>
      </w:pPr>
    </w:p>
    <w:p w:rsidR="00BB168A" w:rsidRPr="00B25875" w:rsidRDefault="00B25875" w:rsidP="00B258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168A" w:rsidRPr="00B25875">
        <w:rPr>
          <w:sz w:val="28"/>
          <w:szCs w:val="28"/>
        </w:rPr>
        <w:t>Цель планирования заключается в том, чтобы предоставить работающим рабочие места в нужное время и в необходимом количестве в соответствии как с их способностями и склонностями, так и с требованиями производства.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Планирование осуществляется как в интересах организации, так и в интересах её персонала и оно эффективно только тогда, когда интегрировано в общий процесс планирования в организации.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Кадровое планирование должно дать ответ на следующие вопросы: сколько работников, какой квалификации, когда и где будут необходимы; каким образом можно привлечь необходимый и сократить излишний персонал без нанесения социального ущерба; как лучше использовать персонал в соответствии с его способностями; каким образом обеспечить развитие кадров для выполнения новых квалифицированных работ и поддерживать их знания в соответствии с требованиями производства; каких затрат потребуют запланированные кадровые мероприятия.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Кадровое планирование реализуется посредством осуществления целого комплекса взаимосвязанных мероприятий, объединённых в оперативном плане работы с персоналом.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Структура плана выглядит следующим образом: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1. Собрать информацию о персонале,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2. Определить цели планирования производства,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3. Проверить информацию о персонале на соответствие её целям планирования производства,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4. Могут ли быть реализованы цели кадрового планирования,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5. Спланировать потребность в персонале,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6. Спланировать привлечение, адаптацию и высвобождение персонала,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7. Спланировать использование персонала,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8. Спланировать обучение, переподготовку и повышение квалификации персонала,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9. Спланировать деловую карьеру, служебно-профессиональное продвижение,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10. Спланировать расходы на персонал организации,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11. Регулярный контроль и развитие отдельных видов планирования.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Определить необходимую численность рабочих и их профессиональный и квалификационный состав позволяют: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1) производственная программа,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2) нормы выработки,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3) планируемый рост повышения производительности труда и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4) структура работ.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Расчёт численности персонала может быть текущим или оперативным и долговременным или перспективным.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1. Текущая потребность в персонале.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Общая потребность предприятия в кадрах А определяется как сумма:</w:t>
      </w:r>
    </w:p>
    <w:p w:rsidR="00B25875" w:rsidRDefault="00B25875" w:rsidP="00B25875">
      <w:pPr>
        <w:spacing w:line="360" w:lineRule="auto"/>
        <w:ind w:firstLine="709"/>
        <w:jc w:val="both"/>
        <w:rPr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А = Ч + ДП,</w:t>
      </w:r>
    </w:p>
    <w:p w:rsidR="00B25875" w:rsidRDefault="00B25875" w:rsidP="00B25875">
      <w:pPr>
        <w:spacing w:line="360" w:lineRule="auto"/>
        <w:ind w:firstLine="709"/>
        <w:jc w:val="both"/>
        <w:rPr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где Ч – базовая потребность в кадрах, определяемая объёмом производства;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ДП – дополнительная потребность в кадрах.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Базовая потребность предприятия в кадрах Ч определяется по формуле:</w:t>
      </w:r>
    </w:p>
    <w:p w:rsidR="00B25875" w:rsidRDefault="00B25875" w:rsidP="00B25875">
      <w:pPr>
        <w:spacing w:line="360" w:lineRule="auto"/>
        <w:ind w:firstLine="709"/>
        <w:jc w:val="both"/>
        <w:rPr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Ч = ОП / В,</w:t>
      </w:r>
    </w:p>
    <w:p w:rsidR="00B25875" w:rsidRDefault="00B25875" w:rsidP="00B25875">
      <w:pPr>
        <w:spacing w:line="360" w:lineRule="auto"/>
        <w:ind w:firstLine="709"/>
        <w:jc w:val="both"/>
        <w:rPr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где ОП – объём производства;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В</w:t>
      </w:r>
      <w:r w:rsidR="00400D09">
        <w:rPr>
          <w:sz w:val="28"/>
          <w:szCs w:val="28"/>
        </w:rPr>
        <w:t xml:space="preserve"> </w:t>
      </w:r>
      <w:r w:rsidRPr="00B25875">
        <w:rPr>
          <w:sz w:val="28"/>
          <w:szCs w:val="28"/>
        </w:rPr>
        <w:t>-</w:t>
      </w:r>
      <w:r w:rsidR="00400D09">
        <w:rPr>
          <w:sz w:val="28"/>
          <w:szCs w:val="28"/>
        </w:rPr>
        <w:t xml:space="preserve"> </w:t>
      </w:r>
      <w:r w:rsidRPr="00B25875">
        <w:rPr>
          <w:sz w:val="28"/>
          <w:szCs w:val="28"/>
        </w:rPr>
        <w:t>выработка на одного работающего.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Более конкретные расчёты, как правило, производятся отдельно по следующим категориям: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1) рабочие-сдельщики (с учётом трудоёмкости продукции, фонда рабочего времени, уровня выполнения норм);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2) рабочие-повременщики (с учётом закреплённых зон и трудоёмкости работы, норм численности персонала, трудоёмкости нормированных заданий, фонда рабочего времени);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3) ученики (с учётом потребности в подготовке новых рабочих и плановых сроков обучения;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4) обслуживающий персонал (ориентируясь на типовые нормы и штатное расписание);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5) руководящий персонал (определяется исходя из норм управляемости).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Дополнительная потребность в кадрах (ДП) – это различие между общей потребностью и наличием персонала на начало расчётного периода. При расчёте дополнительной потребности учитываются: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1) развитие предприятия (научно обоснованное определение прироста должностей в связи с увеличением производства)</w:t>
      </w:r>
    </w:p>
    <w:p w:rsidR="00B25875" w:rsidRDefault="00B25875" w:rsidP="00B25875">
      <w:pPr>
        <w:spacing w:line="360" w:lineRule="auto"/>
        <w:ind w:firstLine="709"/>
        <w:jc w:val="both"/>
        <w:rPr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ДП = Апл −Абаз.,</w:t>
      </w:r>
    </w:p>
    <w:p w:rsidR="00B25875" w:rsidRDefault="00B25875" w:rsidP="00B25875">
      <w:pPr>
        <w:spacing w:line="360" w:lineRule="auto"/>
        <w:ind w:firstLine="709"/>
        <w:jc w:val="both"/>
        <w:rPr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где Апл. и</w:t>
      </w:r>
      <w:r w:rsidR="00400D09">
        <w:rPr>
          <w:sz w:val="28"/>
          <w:szCs w:val="28"/>
        </w:rPr>
        <w:t xml:space="preserve"> </w:t>
      </w:r>
      <w:r w:rsidRPr="00B25875">
        <w:rPr>
          <w:sz w:val="28"/>
          <w:szCs w:val="28"/>
        </w:rPr>
        <w:t>Абаз. – общая потребность в специалистах в планируемый и базовый периоды;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2) частичная замена практиков, временно занимающих должности специалистов</w:t>
      </w:r>
    </w:p>
    <w:p w:rsidR="00B25875" w:rsidRDefault="00B25875" w:rsidP="00B25875">
      <w:pPr>
        <w:spacing w:line="360" w:lineRule="auto"/>
        <w:ind w:firstLine="709"/>
        <w:jc w:val="both"/>
        <w:rPr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ДП = Апл</w:t>
      </w:r>
      <w:r w:rsidR="00400D09">
        <w:rPr>
          <w:sz w:val="28"/>
          <w:szCs w:val="28"/>
        </w:rPr>
        <w:t xml:space="preserve"> </w:t>
      </w:r>
      <w:r w:rsidRPr="00B25875">
        <w:rPr>
          <w:sz w:val="28"/>
          <w:szCs w:val="28"/>
        </w:rPr>
        <w:t>∙ Кв,</w:t>
      </w:r>
    </w:p>
    <w:p w:rsidR="00B25875" w:rsidRDefault="00B25875" w:rsidP="00B25875">
      <w:pPr>
        <w:spacing w:line="360" w:lineRule="auto"/>
        <w:ind w:firstLine="709"/>
        <w:jc w:val="both"/>
        <w:rPr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где Кв</w:t>
      </w:r>
      <w:r w:rsidR="00400D09">
        <w:rPr>
          <w:sz w:val="28"/>
          <w:szCs w:val="28"/>
        </w:rPr>
        <w:t xml:space="preserve"> </w:t>
      </w:r>
      <w:r w:rsidRPr="00B25875">
        <w:rPr>
          <w:sz w:val="28"/>
          <w:szCs w:val="28"/>
        </w:rPr>
        <w:t>- коэффициент выбытия специалистов (практика показывает, что это 2-4% от общей численности в год);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3) возмещение естественного выбытия работников, занимающих должности специалистов и руководителей;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4) вакантные должности, исходя из утверждённых штатов, ожидаемого выбытия работников.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2. Долговременная потребность в специалистах.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Этот расчёт осуществляется при глубине планирования на период более трёх лет.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При определении потребности в специалистах на перспективу и отсутствии детальных планов развития отрасли и производства применяют метод расчёта исходя из коэффициента насыщенности специалистами, который исчисляется как отношение числа специалистов к объёму производства. С учётом</w:t>
      </w:r>
      <w:r w:rsidR="00400D09">
        <w:rPr>
          <w:sz w:val="28"/>
          <w:szCs w:val="28"/>
        </w:rPr>
        <w:t xml:space="preserve"> </w:t>
      </w:r>
      <w:r w:rsidRPr="00B25875">
        <w:rPr>
          <w:sz w:val="28"/>
          <w:szCs w:val="28"/>
        </w:rPr>
        <w:t>этого показателя потребность в специалистах будет выглядеть следующим образом:</w:t>
      </w:r>
    </w:p>
    <w:p w:rsidR="00B25875" w:rsidRDefault="00B25875" w:rsidP="00B25875">
      <w:pPr>
        <w:spacing w:line="360" w:lineRule="auto"/>
        <w:ind w:firstLine="709"/>
        <w:jc w:val="both"/>
        <w:rPr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А = Чр</w:t>
      </w:r>
      <w:r w:rsidR="00400D09">
        <w:rPr>
          <w:sz w:val="28"/>
          <w:szCs w:val="28"/>
        </w:rPr>
        <w:t xml:space="preserve"> </w:t>
      </w:r>
      <w:r w:rsidRPr="00B25875">
        <w:rPr>
          <w:sz w:val="28"/>
          <w:szCs w:val="28"/>
        </w:rPr>
        <w:t>∙ Кн ,</w:t>
      </w:r>
    </w:p>
    <w:p w:rsidR="00B25875" w:rsidRDefault="00B25875" w:rsidP="00B25875">
      <w:pPr>
        <w:spacing w:line="360" w:lineRule="auto"/>
        <w:ind w:firstLine="709"/>
        <w:jc w:val="both"/>
        <w:rPr>
          <w:sz w:val="28"/>
          <w:szCs w:val="28"/>
        </w:rPr>
      </w:pP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где</w:t>
      </w:r>
      <w:r w:rsidR="00400D09">
        <w:rPr>
          <w:sz w:val="28"/>
          <w:szCs w:val="28"/>
        </w:rPr>
        <w:t xml:space="preserve"> </w:t>
      </w:r>
      <w:r w:rsidRPr="00B25875">
        <w:rPr>
          <w:sz w:val="28"/>
          <w:szCs w:val="28"/>
        </w:rPr>
        <w:t>Чр – среднесписочная численность работающих;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Кн – нормативный коэффициент насыщенности специалистами.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Цель набора персонала состоит в создании резерва кандидатов на все рабочие места с учётом, в т.ч. и будущих организационных и кадровых изменений, увольнений, перемещений, уходов на пенсию, окончаний сроков контрактов, изменений направлений и характера производственной деятельности.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Принимая решение о наборе целесообразно определить, все ли средства, являющиеся своеобразной альтернативой найму, использованы в организации. К ним относятся: сверхурочная работа, повышение интенсивности труда; структурная реорганизация или использование новых схем производства; временный наём; привлечение специализированных фирм для осуществления некоторых видов деятельности.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При осуществлении набора важен контроль за соответствием кадрового состава организации стоящим перед ней производственным задачам.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На процесс набора кандидатов влияют факторы внешней и внутренней среды. Факторы внешней среды: законодательные ограничения; ситуация на рынке рабочей силы; состав рабочей силы на рынке и месторасположение организации. Факторы внутренней среды: кадровая политика – принципы работы с персоналом, стратегические кадровые программы, например, принцип должностного продвижения работников, уже занятых в производстве, принцип пожизненного найма и т.п.; образ организации – насколько она считается привлекательной как место работы.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Различают внутренние и внешние источники комплектования организации кадрами.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Внутренние источники – это люди, работающие в организации. Во многих организациях существуют так называемые матрицы перемещений, в которых находит отражение настоящее положение каждого руководителя, его возможные перемещения и степень готовности к занятию следующей должности.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Методы набора персонала из внутреннего источника разнообразны</w:t>
      </w:r>
      <w:r w:rsidR="00400D09">
        <w:rPr>
          <w:sz w:val="28"/>
          <w:szCs w:val="28"/>
        </w:rPr>
        <w:t xml:space="preserve"> </w:t>
      </w:r>
      <w:r w:rsidRPr="00B25875">
        <w:rPr>
          <w:sz w:val="28"/>
          <w:szCs w:val="28"/>
        </w:rPr>
        <w:t>и включают: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1)Внутренний конкурс. Служба персонала может разослать во все подразделения информацию об открывшихся вакансиях, известить об этом всех работающих, попросить их порекомендовать на работу своих друзей и знакомых.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2) Совмещение профессий. Целесообразно использовать и совмещение должностей самими работниками фирмы (если исполнитель требуется на короткое время, для выполнения небольшого объёма работ.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3) Ротация. Возможны следующие варианты перемещения руководителей: повышение (или понижение) в должности с расширением (или уменьшением) круга должностных обязанностей, увеличением (уменьшением) прав и повышением (понижением) уровня деятельности; повышение уровня квалификации, сопровождающееся поручением руководителю более сложных задач, не влекущим за собой повышения в должности, но сопровождающимся повышением зарплаты; смена круга задач и обязанностей, не вызванная повышением квалификации, не влекущая за собой повышения в должности и роста зарплаты.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К внешним источникам подбора персонала относятся люди, способные работать в организации, но не работающие в ней в настоящее время. Это: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1) Прежние сотрудники, ушедшие из организации по собственному желанию,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2) Случайные претенденты, самостоятельно обращающиеся по поводу работы, должны каждый раз заноситься в картотеку как резерв, которым нельзя пренебрегать,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3) Школы, колледжи, ВУЗы, коммерческие школы и преподаватели,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4) Клиенты и поставщики могут предложить необходимых кандидатов, что к тому же способствует созданию хороших деловых отношений между клиентами и поставщиками,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 xml:space="preserve">5) Государственные и коммерческие </w:t>
      </w:r>
      <w:r w:rsidR="00B25875" w:rsidRPr="00B25875">
        <w:rPr>
          <w:sz w:val="28"/>
          <w:szCs w:val="28"/>
        </w:rPr>
        <w:t>агентства</w:t>
      </w:r>
      <w:r w:rsidRPr="00B25875">
        <w:rPr>
          <w:sz w:val="28"/>
          <w:szCs w:val="28"/>
        </w:rPr>
        <w:t xml:space="preserve"> по трудоустройству, которые могут провести предварительное собеседование и проэкзаменовать отдельных кандидатов,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6) Рекламные объявления.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Источники набора кадров различны по уровням затрат и эффективности. Один из наиболее дешёвых способов подбора персонала – поиск кандидатов через сотрудников, работающих в организации ( их друзей или родственников, нуждающихся в работе). Этот способ не требует особых затрат, т.к. сотрудники организации в сущности выполняют значительную часть работы по поиску и даже отбору.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Отбор кадров – это процесс, с помощью которого предприятие или организация выбирает из ряда заявителей одного или нескольких, наилучшим образом подходящих под критерии отбора на вакантное место, принимая во внимание текущие условия окружающей обстановки.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Процесс отбора зависит от многих факторов: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1. Внутренняя обстановка. Учитывается влияние природы предприятия или организации. Так, общая организационная деятельность на предприятиях госсектора отличается от таковой в частном секторе. Важными характеристиками предприятия, влияющими на отбор, являются его размер, сложность и технологическая изменчивость,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2. Сущность рынка рабочей силы. Для организации (предприятия) важно общее состояние (экономическое, социальное, экологическое и др.) в регионе и городе, где расположено предприятие,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3. Требования профсоюзов. Профсоюз может многими путями влиять на процесс отбора,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4. Государственные требования. Во многих странах принят ряд законов, призванных гарантировать равные возможности найма и равные человеческие права,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5. Состав рабочей силы. Нередко предприятия стараются набирать на работу такой состав рабочей силы, который максимально соответствовал бы требованиям покупателей, клиентов и т.д.,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6. Месторасположение предприятия,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7. Непосредственное окружение и отбор. Основная цель отбора – набрать работников с высокой культурой труда – может быть осуществлена менеджерами-управляющими или людьми, контролирующими интересы компании.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Администрация предприятия стремится привлекать работников, отвечающих таким запросам: отличающихся высоким профессионализмом; готовых работать на этой фирме много лет; имеющих низкий показатель несчастных случаев; умеющих работать в коллективе; умеющих общаться с клиентами, 8. Лица, принимающие решение при отборе.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В малых фирмах, где нет отдела по управлению персоналом, решение по отбору кадров принимает менеджер соответствующего профиля. В больших и среднего размера фирмах в принятие решения при отборе вовлечены линейный и функциональный менеджеры.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Чтобы программа отбора была действенной, следует ясно сформулировать качества работника, необходимые для соответствующего вида деятельности, т.е. определить критерии. Они должны всесторонне характеризовать работника: образование, опыт, состояние здоровья и личные качества. «Эталонные» уровни требований по каждому критерию разрабатываются исходя из характеристики уже работающих на предприятии работников, хорошо справляющихся со своими обязанностями, занимающих ранее вакантное место.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Отбор может стать затруднительным, если список требований к работнику со стороны организации будет слишком велик, или неправильным, если требований совсем нет.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Процесс принятия решения при отборе обычно состоит из нескольких ступеней, которые следует пройти заявителю: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1. Предварительная отборочная беседа,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2. Заявление бланка заявления,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3. Беседа по найму,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4. Тесты по найму,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5. Проверка рекомендаций и послужного списка,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6. Медицинский осмотр,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7. Принятие решения.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Методы отбора, используемые при найме и продвижении по службе: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1. Проверка рекомендаций или послужного списка,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2. Не имеющие схемы беседы,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3. Тест на качество работы и навыки,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4. Медицинский осмотр,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4. Схематическая беседа,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 xml:space="preserve">5. Изучение кандидатур </w:t>
      </w:r>
      <w:r w:rsidR="00B25875" w:rsidRPr="00B25875">
        <w:rPr>
          <w:sz w:val="28"/>
          <w:szCs w:val="28"/>
        </w:rPr>
        <w:t>агентством</w:t>
      </w:r>
      <w:r w:rsidRPr="00B25875">
        <w:rPr>
          <w:sz w:val="28"/>
          <w:szCs w:val="28"/>
        </w:rPr>
        <w:t xml:space="preserve"> вне предприятия,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6. Тест на знание специфики работы,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7. Тест на умственные способности,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8. Бланк заявления,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9. Тест на личные качества.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10. Центр по оценке работников,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11. Тест на физические способности,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12. Тест на детекторе лжи (либо письменный тест на честность).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Выбор метода в большей степени зависит от отбираемого персонала, чем от типа организации (предприятия), проводящего деловую оценку персонала.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Деловая оценка персонала – это целенаправленный процесс установления соответствия качественных характеристик персонала (способностей, мотивации и свойств) требованиям должности или рабочего места.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При этом решаются следующие задачи: выбор места в организационной структуре и установление функциональной роли оцениваемого сотрудника; разработка возможных путей совершенствования деловых или личностных качеств сотрудника; определение степени соответствия заданным критериям оплаты труда и установление её величины.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Деловая оценка является важнейшей составляющей процесса отбора и развития персонала. Различают два основных вида деловой оценки: оценку кандидатов на вакантную должность; текущую периодическую оценку сотрудников организации.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Отечественная и зарубежная практика деловой оценки кандидатов на вакантную должность включает четыре этапа: анализ анкетных данных; наведение справок об испытуемом работнике (по месту прежней работы или учёбы); проверочные испытания; собеседование.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Текущая периодическая оценка сотрудников организации сводится, как правило, к двум основным этапам: оценке результатов работы и факторов, определяющих степень достижения этих результатов; анализу динамики результативности труда за определённый промежуток времени, а также динамики состояния факторов (условий), влияющих на достижение результатов.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Центральным вопросом любой деловой оценки являются установление её показателей. Они могут характеризовать как общие моменты, равноценные для всех работников организации, так и специфические нормы труда и поведения для конкретного рабочего места или конкретной должности. В первом случае показатели оценки определяют принадлежность сотрудника к конкретной организационно-социальной системе; во втором – соответствие сотрудника профессиональным требованиям. При всём многообразии показателей оценки их можно условно разделить на несколько групп: результативности труда; профессионального поведения; личностных качеств.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Одним из важнейших вопросов при проведении деловой оценки персонала является выбор способов, с помощью которых оцениваются те или иные показатели.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В любом случае способ или метод оценки должен обеспечивать возможно большую объективность измерения конкретных значений показателя. Принципы выделения двух групп методов оценки можно сформулировать следующим образом: показатели оценки заданы заранее; оценщик свободен в выборе этих показателей.</w:t>
      </w:r>
    </w:p>
    <w:p w:rsidR="00BB168A" w:rsidRPr="00B25875" w:rsidRDefault="00BB168A" w:rsidP="00B25875">
      <w:pPr>
        <w:spacing w:line="360" w:lineRule="auto"/>
        <w:ind w:firstLine="709"/>
        <w:jc w:val="both"/>
        <w:rPr>
          <w:sz w:val="28"/>
          <w:szCs w:val="28"/>
        </w:rPr>
      </w:pPr>
      <w:r w:rsidRPr="00B25875">
        <w:rPr>
          <w:sz w:val="28"/>
          <w:szCs w:val="28"/>
        </w:rPr>
        <w:t>При оценке можно использовать несколько методов, которые определяют особенности выделения конкретных значений показателей: характеристика значения устанавливается на шкале для каждого сотрудника (метод шкалирования); несколько оценок приводится в ранжированный ряд относительно одного значения (метод упорядочения рангов); отдельный сотрудник характеризуется с точки зрения наличия или отсутствия предложенного значения показателя (метод альтернативных характеристик).</w:t>
      </w:r>
      <w:bookmarkStart w:id="0" w:name="_GoBack"/>
      <w:bookmarkEnd w:id="0"/>
    </w:p>
    <w:sectPr w:rsidR="00BB168A" w:rsidRPr="00B25875" w:rsidSect="00B2587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68A"/>
    <w:rsid w:val="000736B7"/>
    <w:rsid w:val="00400D09"/>
    <w:rsid w:val="008B070F"/>
    <w:rsid w:val="00984CC5"/>
    <w:rsid w:val="00B25875"/>
    <w:rsid w:val="00B44FFF"/>
    <w:rsid w:val="00BB168A"/>
    <w:rsid w:val="00CC45A6"/>
    <w:rsid w:val="00E07ABD"/>
    <w:rsid w:val="00F53FB7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E68B33-3624-401E-A69E-9C329551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B168A"/>
    <w:pPr>
      <w:ind w:firstLine="108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BB168A"/>
    <w:pPr>
      <w:ind w:firstLine="1080"/>
      <w:jc w:val="both"/>
    </w:pPr>
    <w:rPr>
      <w:i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2014-02-28T17:41:00Z</dcterms:created>
  <dcterms:modified xsi:type="dcterms:W3CDTF">2014-02-28T17:41:00Z</dcterms:modified>
</cp:coreProperties>
</file>