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23E4B">
        <w:rPr>
          <w:rFonts w:ascii="Times New Roman" w:hAnsi="Times New Roman"/>
          <w:sz w:val="28"/>
          <w:szCs w:val="24"/>
        </w:rPr>
        <w:t>ГОУ ВПО «РОССИЙСКАЯ ПРАВОВАЯ АКАДЕМИЯ МИНИСТЕРСТВА ЮСТИЦИИ РОССИЙСКОЙ ФЕДЕРАЦИИ»</w:t>
      </w: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23E4B">
        <w:rPr>
          <w:rFonts w:ascii="Times New Roman" w:hAnsi="Times New Roman"/>
          <w:sz w:val="28"/>
          <w:szCs w:val="24"/>
        </w:rPr>
        <w:t>ПОВОЛЖСКИЙ (г. Саратов) ЮРИДИЧЕСКИЙ ИНСТИТУТ (филиал)</w:t>
      </w: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923E4B">
        <w:rPr>
          <w:rFonts w:ascii="Times New Roman" w:hAnsi="Times New Roman"/>
          <w:sz w:val="28"/>
          <w:szCs w:val="26"/>
        </w:rPr>
        <w:t>КАФЕДРА ГРАЖДАНСКО-ПРАВОВЫХ ДИСЦИПЛИН</w:t>
      </w: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D67B4" w:rsidRPr="00923E4B" w:rsidRDefault="00AD67B4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23E4B">
        <w:rPr>
          <w:rFonts w:ascii="Times New Roman" w:hAnsi="Times New Roman"/>
          <w:b/>
          <w:sz w:val="28"/>
          <w:szCs w:val="24"/>
        </w:rPr>
        <w:t>ЖИЛИЩНОЕ ПРАВО</w:t>
      </w: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23E4B">
        <w:rPr>
          <w:rFonts w:ascii="Times New Roman" w:hAnsi="Times New Roman"/>
          <w:b/>
          <w:sz w:val="28"/>
          <w:szCs w:val="24"/>
        </w:rPr>
        <w:t>Вариант №3</w:t>
      </w: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923E4B">
        <w:rPr>
          <w:rFonts w:ascii="Times New Roman" w:hAnsi="Times New Roman"/>
          <w:b/>
          <w:sz w:val="28"/>
          <w:szCs w:val="26"/>
        </w:rPr>
        <w:t>(контрольная работа)</w:t>
      </w: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AD67B4" w:rsidRPr="00923E4B" w:rsidRDefault="00AD67B4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923E4B">
        <w:rPr>
          <w:rFonts w:ascii="Times New Roman" w:hAnsi="Times New Roman"/>
          <w:sz w:val="28"/>
          <w:szCs w:val="24"/>
        </w:rPr>
        <w:t>Выполнила: студентка 4 курса 66 группы</w:t>
      </w:r>
    </w:p>
    <w:p w:rsidR="001759CC" w:rsidRP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923E4B">
        <w:rPr>
          <w:rFonts w:ascii="Times New Roman" w:hAnsi="Times New Roman"/>
          <w:sz w:val="28"/>
          <w:szCs w:val="24"/>
        </w:rPr>
        <w:t>полного срока обучения</w:t>
      </w:r>
    </w:p>
    <w:p w:rsidR="00923E4B" w:rsidRDefault="001759CC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923E4B">
        <w:rPr>
          <w:rFonts w:ascii="Times New Roman" w:hAnsi="Times New Roman"/>
          <w:sz w:val="28"/>
          <w:szCs w:val="24"/>
        </w:rPr>
        <w:t>Рожко Светлана Александровна</w:t>
      </w: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1759CC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AD67B4" w:rsidRPr="00923E4B" w:rsidRDefault="00AD67B4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B6CC0" w:rsidRPr="00923E4B" w:rsidRDefault="004B6CC0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30"/>
        </w:rPr>
      </w:pPr>
    </w:p>
    <w:p w:rsidR="00D85DD4" w:rsidRPr="00923E4B" w:rsidRDefault="001759CC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30"/>
        </w:rPr>
      </w:pPr>
      <w:r w:rsidRPr="00923E4B">
        <w:rPr>
          <w:rFonts w:ascii="Times New Roman" w:hAnsi="Times New Roman"/>
          <w:sz w:val="28"/>
          <w:szCs w:val="30"/>
        </w:rPr>
        <w:t>САРАТОВ 2009 г.</w:t>
      </w:r>
    </w:p>
    <w:p w:rsidR="006F5E6E" w:rsidRPr="00923E4B" w:rsidRDefault="00923E4B" w:rsidP="00923E4B">
      <w:pPr>
        <w:pStyle w:val="a9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br w:type="page"/>
      </w:r>
      <w:r w:rsidR="00A1491F" w:rsidRPr="00923E4B">
        <w:rPr>
          <w:rFonts w:ascii="Times New Roman" w:hAnsi="Times New Roman"/>
          <w:b/>
          <w:sz w:val="28"/>
          <w:szCs w:val="30"/>
        </w:rPr>
        <w:t>Плата за жилое помещение и коммунальные услуги</w:t>
      </w:r>
    </w:p>
    <w:p w:rsidR="00FA7F23" w:rsidRPr="0039117D" w:rsidRDefault="00A66685" w:rsidP="00A66685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39117D">
        <w:rPr>
          <w:rFonts w:ascii="Times New Roman" w:hAnsi="Times New Roman" w:cs="Times New Roman"/>
          <w:color w:val="FFFFFF"/>
          <w:sz w:val="28"/>
        </w:rPr>
        <w:t>плата жилой коммунальный субсидия общежитие</w:t>
      </w:r>
    </w:p>
    <w:p w:rsidR="00923E4B" w:rsidRDefault="005F69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Собственник жилого </w:t>
      </w:r>
      <w:r w:rsidR="00F55395" w:rsidRPr="00923E4B">
        <w:rPr>
          <w:rFonts w:ascii="Times New Roman" w:hAnsi="Times New Roman" w:cs="Times New Roman"/>
          <w:sz w:val="28"/>
          <w:szCs w:val="28"/>
        </w:rPr>
        <w:t>помещения обязан вносить плату за коммунальные услуги и платёж в виде налога на имущество физических лиц (налог на недвижимость),</w:t>
      </w:r>
      <w:r w:rsidRPr="00923E4B">
        <w:rPr>
          <w:rFonts w:ascii="Times New Roman" w:hAnsi="Times New Roman" w:cs="Times New Roman"/>
          <w:sz w:val="28"/>
          <w:szCs w:val="28"/>
        </w:rPr>
        <w:t xml:space="preserve"> а с нанимателя</w:t>
      </w:r>
      <w:r w:rsidR="00987999" w:rsidRPr="00923E4B">
        <w:rPr>
          <w:rFonts w:ascii="Times New Roman" w:hAnsi="Times New Roman" w:cs="Times New Roman"/>
          <w:sz w:val="28"/>
          <w:szCs w:val="28"/>
        </w:rPr>
        <w:t>,</w:t>
      </w:r>
      <w:r w:rsidR="00923E4B">
        <w:rPr>
          <w:rFonts w:ascii="Times New Roman" w:hAnsi="Times New Roman" w:cs="Times New Roman"/>
          <w:sz w:val="28"/>
          <w:szCs w:val="28"/>
        </w:rPr>
        <w:t xml:space="preserve"> </w:t>
      </w:r>
      <w:r w:rsidR="004754DF" w:rsidRPr="00923E4B">
        <w:rPr>
          <w:rFonts w:ascii="Times New Roman" w:hAnsi="Times New Roman" w:cs="Times New Roman"/>
          <w:sz w:val="28"/>
          <w:szCs w:val="28"/>
        </w:rPr>
        <w:t>помимо платы за</w:t>
      </w:r>
      <w:r w:rsidR="00923E4B">
        <w:rPr>
          <w:rFonts w:ascii="Times New Roman" w:hAnsi="Times New Roman" w:cs="Times New Roman"/>
          <w:sz w:val="28"/>
          <w:szCs w:val="28"/>
        </w:rPr>
        <w:t xml:space="preserve"> </w:t>
      </w:r>
      <w:r w:rsidR="004754DF" w:rsidRPr="00923E4B">
        <w:rPr>
          <w:rFonts w:ascii="Times New Roman" w:hAnsi="Times New Roman" w:cs="Times New Roman"/>
          <w:sz w:val="28"/>
          <w:szCs w:val="28"/>
        </w:rPr>
        <w:t>коммунал</w:t>
      </w:r>
      <w:r w:rsidR="00F55395" w:rsidRPr="00923E4B">
        <w:rPr>
          <w:rFonts w:ascii="Times New Roman" w:hAnsi="Times New Roman" w:cs="Times New Roman"/>
          <w:sz w:val="28"/>
          <w:szCs w:val="28"/>
        </w:rPr>
        <w:t>ьные услуги</w:t>
      </w:r>
      <w:r w:rsidR="00987999" w:rsidRPr="00923E4B">
        <w:rPr>
          <w:rFonts w:ascii="Times New Roman" w:hAnsi="Times New Roman" w:cs="Times New Roman"/>
          <w:sz w:val="28"/>
          <w:szCs w:val="28"/>
        </w:rPr>
        <w:t>,</w:t>
      </w:r>
      <w:r w:rsidR="00F55395" w:rsidRPr="00923E4B">
        <w:rPr>
          <w:rFonts w:ascii="Times New Roman" w:hAnsi="Times New Roman" w:cs="Times New Roman"/>
          <w:sz w:val="28"/>
          <w:szCs w:val="28"/>
        </w:rPr>
        <w:t xml:space="preserve"> взимается</w:t>
      </w:r>
      <w:r w:rsidR="004754DF" w:rsidRPr="00923E4B">
        <w:rPr>
          <w:rFonts w:ascii="Times New Roman" w:hAnsi="Times New Roman" w:cs="Times New Roman"/>
          <w:sz w:val="28"/>
          <w:szCs w:val="28"/>
        </w:rPr>
        <w:t xml:space="preserve"> плата</w:t>
      </w:r>
      <w:r w:rsidR="00F55395" w:rsidRPr="00923E4B">
        <w:rPr>
          <w:rFonts w:ascii="Times New Roman" w:hAnsi="Times New Roman" w:cs="Times New Roman"/>
          <w:sz w:val="28"/>
          <w:szCs w:val="28"/>
        </w:rPr>
        <w:t xml:space="preserve"> за наём жилья (на компенсацию затрат</w:t>
      </w:r>
      <w:r w:rsidR="00810FDF" w:rsidRPr="00923E4B">
        <w:rPr>
          <w:rFonts w:ascii="Times New Roman" w:hAnsi="Times New Roman" w:cs="Times New Roman"/>
          <w:sz w:val="28"/>
          <w:szCs w:val="28"/>
        </w:rPr>
        <w:t xml:space="preserve"> для его строительства или реконструкции</w:t>
      </w:r>
      <w:r w:rsidR="00F55395" w:rsidRPr="00923E4B">
        <w:rPr>
          <w:rFonts w:ascii="Times New Roman" w:hAnsi="Times New Roman" w:cs="Times New Roman"/>
          <w:sz w:val="28"/>
          <w:szCs w:val="28"/>
        </w:rPr>
        <w:t>)</w:t>
      </w:r>
      <w:r w:rsidR="009746CC" w:rsidRPr="00923E4B">
        <w:rPr>
          <w:rFonts w:ascii="Times New Roman" w:hAnsi="Times New Roman" w:cs="Times New Roman"/>
          <w:sz w:val="28"/>
          <w:szCs w:val="28"/>
        </w:rPr>
        <w:t>.</w:t>
      </w:r>
      <w:r w:rsidR="00923E4B">
        <w:rPr>
          <w:rFonts w:ascii="Times New Roman" w:hAnsi="Times New Roman" w:cs="Times New Roman"/>
          <w:sz w:val="28"/>
          <w:szCs w:val="28"/>
        </w:rPr>
        <w:t xml:space="preserve"> </w:t>
      </w:r>
      <w:r w:rsidR="003043D0" w:rsidRPr="00923E4B">
        <w:rPr>
          <w:rFonts w:ascii="Times New Roman" w:hAnsi="Times New Roman" w:cs="Times New Roman"/>
          <w:sz w:val="28"/>
          <w:szCs w:val="28"/>
        </w:rPr>
        <w:t>Согласно ч. 1 ст. 153 ЖК РФ граждане и организации обязаны своевременно и полностью вносить плату</w:t>
      </w:r>
      <w:r w:rsidR="000F38C6" w:rsidRPr="00923E4B">
        <w:rPr>
          <w:rFonts w:ascii="Times New Roman" w:hAnsi="Times New Roman" w:cs="Times New Roman"/>
          <w:sz w:val="28"/>
          <w:szCs w:val="28"/>
        </w:rPr>
        <w:t xml:space="preserve"> за жилое помещение и коммунальные услуги. Обязанность возникает у:</w:t>
      </w:r>
    </w:p>
    <w:p w:rsidR="003043D0" w:rsidRPr="00923E4B" w:rsidRDefault="000F38C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а) нанимателя жилого помещения по договору социального найма с момента заключения такого договора;</w:t>
      </w:r>
    </w:p>
    <w:p w:rsidR="007304D6" w:rsidRPr="00923E4B" w:rsidRDefault="007304D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б)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:rsidR="007304D6" w:rsidRPr="00923E4B" w:rsidRDefault="007304D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в) нанимателя жилого помещения по договору найма жилого помещения государственного или муниципального жилищного фонда;</w:t>
      </w:r>
    </w:p>
    <w:p w:rsidR="007304D6" w:rsidRPr="00923E4B" w:rsidRDefault="007304D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г) члена жилищного кооператива с момента предоставления жилого помещения жилищным кооперативом;</w:t>
      </w:r>
    </w:p>
    <w:p w:rsidR="007304D6" w:rsidRPr="00923E4B" w:rsidRDefault="007304D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д) собственника жилого помещения с момента возникновения права собственности на жилое помещение</w:t>
      </w:r>
      <w:r w:rsidR="009B23C5" w:rsidRPr="00923E4B">
        <w:rPr>
          <w:rFonts w:ascii="Times New Roman" w:hAnsi="Times New Roman" w:cs="Times New Roman"/>
          <w:sz w:val="28"/>
          <w:szCs w:val="28"/>
        </w:rPr>
        <w:t>.</w:t>
      </w:r>
    </w:p>
    <w:p w:rsidR="00C60174" w:rsidRPr="00923E4B" w:rsidRDefault="00C60174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До заселения жилых помещений расходы на их содержание и коммунальные услуги несут соответственно органы государственной власти и органы местного самоуправления или управомоченные ими лица.</w:t>
      </w:r>
    </w:p>
    <w:p w:rsidR="00F26C58" w:rsidRPr="00923E4B" w:rsidRDefault="00F26C58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Плата должна вносит</w:t>
      </w:r>
      <w:r w:rsidR="00615635" w:rsidRPr="00923E4B">
        <w:rPr>
          <w:rFonts w:ascii="Times New Roman" w:hAnsi="Times New Roman" w:cs="Times New Roman"/>
          <w:sz w:val="28"/>
          <w:szCs w:val="28"/>
        </w:rPr>
        <w:t>ь</w:t>
      </w:r>
      <w:r w:rsidRPr="00923E4B">
        <w:rPr>
          <w:rFonts w:ascii="Times New Roman" w:hAnsi="Times New Roman" w:cs="Times New Roman"/>
          <w:sz w:val="28"/>
          <w:szCs w:val="28"/>
        </w:rPr>
        <w:t>ся ежемесячно не позднее десятого числа следующего за прожитым месяца</w:t>
      </w:r>
      <w:r w:rsidR="00615635" w:rsidRPr="00923E4B">
        <w:rPr>
          <w:rFonts w:ascii="Times New Roman" w:hAnsi="Times New Roman" w:cs="Times New Roman"/>
          <w:sz w:val="28"/>
          <w:szCs w:val="28"/>
        </w:rPr>
        <w:t>, если иной срок не установлен договором управления многоквартирным домом</w:t>
      </w:r>
      <w:r w:rsidRPr="00923E4B">
        <w:rPr>
          <w:rFonts w:ascii="Times New Roman" w:hAnsi="Times New Roman" w:cs="Times New Roman"/>
          <w:sz w:val="28"/>
          <w:szCs w:val="28"/>
        </w:rPr>
        <w:t>.</w:t>
      </w:r>
    </w:p>
    <w:p w:rsidR="00923E4B" w:rsidRDefault="002C0EB2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В понятие оплаты жилья</w:t>
      </w:r>
      <w:r w:rsidR="00923E4B">
        <w:rPr>
          <w:rFonts w:ascii="Times New Roman" w:hAnsi="Times New Roman" w:cs="Times New Roman"/>
          <w:sz w:val="28"/>
          <w:szCs w:val="28"/>
        </w:rPr>
        <w:t xml:space="preserve"> </w:t>
      </w:r>
      <w:r w:rsidRPr="00923E4B">
        <w:rPr>
          <w:rFonts w:ascii="Times New Roman" w:hAnsi="Times New Roman" w:cs="Times New Roman"/>
          <w:sz w:val="28"/>
          <w:szCs w:val="28"/>
        </w:rPr>
        <w:t>для нанимателя и собственника жилого помещения в многоквартирном доме входят:</w:t>
      </w:r>
    </w:p>
    <w:p w:rsidR="004B6CC0" w:rsidRPr="00923E4B" w:rsidRDefault="002C0EB2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плата за содержани</w:t>
      </w:r>
      <w:r w:rsidR="00691266" w:rsidRPr="00923E4B">
        <w:rPr>
          <w:rFonts w:ascii="Times New Roman" w:hAnsi="Times New Roman" w:cs="Times New Roman"/>
          <w:sz w:val="28"/>
          <w:szCs w:val="28"/>
        </w:rPr>
        <w:t>е жилья, состоящая из</w:t>
      </w:r>
      <w:r w:rsidR="00923E4B">
        <w:rPr>
          <w:rFonts w:ascii="Times New Roman" w:hAnsi="Times New Roman" w:cs="Times New Roman"/>
          <w:sz w:val="28"/>
          <w:szCs w:val="28"/>
        </w:rPr>
        <w:t xml:space="preserve"> </w:t>
      </w:r>
      <w:r w:rsidRPr="00923E4B">
        <w:rPr>
          <w:rFonts w:ascii="Times New Roman" w:hAnsi="Times New Roman" w:cs="Times New Roman"/>
          <w:sz w:val="28"/>
          <w:szCs w:val="28"/>
        </w:rPr>
        <w:t>общего имущества жилого дома, в том числе подвала, чердака, подъезда и крыши; технического обслуживания общих коммуникаций, технических устройств, в том числе лифтов и приборов учёта, а также технических помещений жилого дома</w:t>
      </w:r>
      <w:r w:rsidR="003218AD" w:rsidRPr="00923E4B">
        <w:rPr>
          <w:rFonts w:ascii="Times New Roman" w:hAnsi="Times New Roman" w:cs="Times New Roman"/>
          <w:sz w:val="28"/>
          <w:szCs w:val="28"/>
        </w:rPr>
        <w:t xml:space="preserve"> (центральное отопление, водопровод и канализация, горячее водоснабжение, электроснабжение, с</w:t>
      </w:r>
      <w:r w:rsidR="004B6CC0" w:rsidRPr="00923E4B">
        <w:rPr>
          <w:rFonts w:ascii="Times New Roman" w:hAnsi="Times New Roman" w:cs="Times New Roman"/>
          <w:sz w:val="28"/>
          <w:szCs w:val="28"/>
        </w:rPr>
        <w:t xml:space="preserve">пециальные </w:t>
      </w:r>
      <w:r w:rsidR="00377D6E" w:rsidRPr="00923E4B">
        <w:rPr>
          <w:rFonts w:ascii="Times New Roman" w:hAnsi="Times New Roman" w:cs="Times New Roman"/>
          <w:sz w:val="28"/>
          <w:szCs w:val="28"/>
        </w:rPr>
        <w:t>общедомовые технические устройства</w:t>
      </w:r>
      <w:r w:rsidR="003218AD" w:rsidRPr="00923E4B">
        <w:rPr>
          <w:rFonts w:ascii="Times New Roman" w:hAnsi="Times New Roman" w:cs="Times New Roman"/>
          <w:sz w:val="28"/>
          <w:szCs w:val="28"/>
        </w:rPr>
        <w:t>)</w:t>
      </w:r>
      <w:r w:rsidRPr="00923E4B">
        <w:rPr>
          <w:rFonts w:ascii="Times New Roman" w:hAnsi="Times New Roman" w:cs="Times New Roman"/>
          <w:sz w:val="28"/>
          <w:szCs w:val="28"/>
        </w:rPr>
        <w:t>; вывоза бытовых отходов; содержание придомовой территории.</w:t>
      </w:r>
    </w:p>
    <w:p w:rsidR="002C0EB2" w:rsidRPr="00923E4B" w:rsidRDefault="00615635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</w:t>
      </w:r>
      <w:r w:rsidR="00691266" w:rsidRPr="00923E4B">
        <w:rPr>
          <w:rFonts w:ascii="Times New Roman" w:hAnsi="Times New Roman" w:cs="Times New Roman"/>
          <w:sz w:val="28"/>
          <w:szCs w:val="28"/>
        </w:rPr>
        <w:t xml:space="preserve"> плата за ремонт жилья, включающая</w:t>
      </w:r>
      <w:r w:rsidRPr="00923E4B">
        <w:rPr>
          <w:rFonts w:ascii="Times New Roman" w:hAnsi="Times New Roman" w:cs="Times New Roman"/>
          <w:sz w:val="28"/>
          <w:szCs w:val="28"/>
        </w:rPr>
        <w:t xml:space="preserve"> в себя текущий и капитальный ремонт общего имущества жилого дома, общих коммуникаций, технических устройств и помещений жилого дома, объектов придомовой территории</w:t>
      </w:r>
      <w:r w:rsidR="002C0EB2" w:rsidRPr="00923E4B">
        <w:rPr>
          <w:rFonts w:ascii="Times New Roman" w:hAnsi="Times New Roman" w:cs="Times New Roman"/>
          <w:sz w:val="28"/>
          <w:szCs w:val="28"/>
        </w:rPr>
        <w:t>.</w:t>
      </w:r>
      <w:r w:rsidR="00B430DF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1"/>
      </w:r>
    </w:p>
    <w:p w:rsidR="002C0EB2" w:rsidRPr="00923E4B" w:rsidRDefault="002C0EB2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- плата за наём жилого помещения – для нанимателей жилых помещений, относящихся к </w:t>
      </w:r>
      <w:r w:rsidR="00691266" w:rsidRPr="00923E4B">
        <w:rPr>
          <w:rFonts w:ascii="Times New Roman" w:hAnsi="Times New Roman" w:cs="Times New Roman"/>
          <w:sz w:val="28"/>
          <w:szCs w:val="28"/>
        </w:rPr>
        <w:t>государственному и муниципальному</w:t>
      </w:r>
      <w:r w:rsidRPr="00923E4B">
        <w:rPr>
          <w:rFonts w:ascii="Times New Roman" w:hAnsi="Times New Roman" w:cs="Times New Roman"/>
          <w:sz w:val="28"/>
          <w:szCs w:val="28"/>
        </w:rPr>
        <w:t xml:space="preserve"> жилищным фондам.</w:t>
      </w:r>
    </w:p>
    <w:p w:rsidR="0030134F" w:rsidRPr="00923E4B" w:rsidRDefault="00377D6E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По ч. 3 ст. 154 ЖК РФ с</w:t>
      </w:r>
      <w:r w:rsidR="006E5BC0" w:rsidRPr="00923E4B">
        <w:rPr>
          <w:rFonts w:ascii="Times New Roman" w:hAnsi="Times New Roman" w:cs="Times New Roman"/>
          <w:sz w:val="28"/>
          <w:szCs w:val="28"/>
        </w:rPr>
        <w:t>обственники жилых домов</w:t>
      </w:r>
      <w:r w:rsidR="00691266" w:rsidRPr="00923E4B">
        <w:rPr>
          <w:rFonts w:ascii="Times New Roman" w:hAnsi="Times New Roman" w:cs="Times New Roman"/>
          <w:sz w:val="28"/>
          <w:szCs w:val="28"/>
        </w:rPr>
        <w:t>,</w:t>
      </w:r>
      <w:r w:rsidR="006E5BC0" w:rsidRPr="00923E4B">
        <w:rPr>
          <w:rFonts w:ascii="Times New Roman" w:hAnsi="Times New Roman" w:cs="Times New Roman"/>
          <w:sz w:val="28"/>
          <w:szCs w:val="28"/>
        </w:rPr>
        <w:t xml:space="preserve"> помимо расходов на их содержание и ремонт, </w:t>
      </w:r>
      <w:r w:rsidR="0030134F" w:rsidRPr="00923E4B">
        <w:rPr>
          <w:rFonts w:ascii="Times New Roman" w:hAnsi="Times New Roman" w:cs="Times New Roman"/>
          <w:sz w:val="28"/>
          <w:szCs w:val="28"/>
        </w:rPr>
        <w:t>также оплачивают коммунальные услуги</w:t>
      </w:r>
      <w:r w:rsidRPr="00923E4B">
        <w:rPr>
          <w:rFonts w:ascii="Times New Roman" w:hAnsi="Times New Roman" w:cs="Times New Roman"/>
          <w:sz w:val="28"/>
          <w:szCs w:val="28"/>
        </w:rPr>
        <w:t>(водоснабжение и водоотведение, электроснабжение, теплоснабжение, в том числе поставки твёрдого топлива при наличии печного отопления, газоснабжение, включая поставки бытового газа в баллонах).</w:t>
      </w:r>
    </w:p>
    <w:p w:rsidR="00923E4B" w:rsidRDefault="00C60174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Содержание жилищного фонда</w:t>
      </w:r>
      <w:r w:rsidR="00F26C58" w:rsidRPr="00923E4B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923E4B">
        <w:rPr>
          <w:rFonts w:ascii="Times New Roman" w:hAnsi="Times New Roman" w:cs="Times New Roman"/>
          <w:sz w:val="28"/>
          <w:szCs w:val="28"/>
        </w:rPr>
        <w:t xml:space="preserve"> комплекс работ и услуг, выполняемых в течение всего жизненного цикла здания с целью поддержания его сохранности и надлежащего санитарно-гигиенического состояния</w:t>
      </w:r>
      <w:r w:rsidR="00F26C58" w:rsidRPr="00923E4B">
        <w:rPr>
          <w:rFonts w:ascii="Times New Roman" w:hAnsi="Times New Roman" w:cs="Times New Roman"/>
          <w:sz w:val="28"/>
          <w:szCs w:val="28"/>
        </w:rPr>
        <w:t>:</w:t>
      </w:r>
    </w:p>
    <w:p w:rsidR="00F26C58" w:rsidRPr="00923E4B" w:rsidRDefault="0069126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</w:t>
      </w:r>
      <w:r w:rsidR="00F26C58" w:rsidRPr="00923E4B">
        <w:rPr>
          <w:rFonts w:ascii="Times New Roman" w:hAnsi="Times New Roman" w:cs="Times New Roman"/>
          <w:sz w:val="28"/>
          <w:szCs w:val="28"/>
        </w:rPr>
        <w:t xml:space="preserve"> технический надзор за состоянием общего имущества жилого дома</w:t>
      </w:r>
      <w:r w:rsidR="003218AD" w:rsidRPr="00923E4B">
        <w:rPr>
          <w:rFonts w:ascii="Times New Roman" w:hAnsi="Times New Roman" w:cs="Times New Roman"/>
          <w:sz w:val="28"/>
          <w:szCs w:val="28"/>
        </w:rPr>
        <w:t xml:space="preserve"> (стены и фасады, крыши и водосточные системы, оконные и дверные заполнения, внешнее благоустройство, санитарная уборка жилищного фонда и санитарная очистка придомовой территории)</w:t>
      </w:r>
      <w:r w:rsidR="00F26C58" w:rsidRPr="00923E4B">
        <w:rPr>
          <w:rFonts w:ascii="Times New Roman" w:hAnsi="Times New Roman" w:cs="Times New Roman"/>
          <w:sz w:val="28"/>
          <w:szCs w:val="28"/>
        </w:rPr>
        <w:t>;</w:t>
      </w:r>
    </w:p>
    <w:p w:rsidR="00F26C58" w:rsidRPr="00923E4B" w:rsidRDefault="00F26C58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выполнение мероприятий по подготовке к сезонной эксплуатации</w:t>
      </w:r>
      <w:r w:rsidR="00AD7CF9" w:rsidRPr="00923E4B">
        <w:rPr>
          <w:rFonts w:ascii="Times New Roman" w:hAnsi="Times New Roman" w:cs="Times New Roman"/>
          <w:sz w:val="28"/>
          <w:szCs w:val="28"/>
        </w:rPr>
        <w:t>;</w:t>
      </w:r>
    </w:p>
    <w:p w:rsidR="00AD7CF9" w:rsidRPr="00923E4B" w:rsidRDefault="00AD7CF9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- незамедлительное устранение аварий и неисправностей и восстановление условий жизнеобеспечения и безопасности </w:t>
      </w:r>
      <w:r w:rsidR="00BD0B45" w:rsidRPr="00923E4B">
        <w:rPr>
          <w:rFonts w:ascii="Times New Roman" w:hAnsi="Times New Roman" w:cs="Times New Roman"/>
          <w:sz w:val="28"/>
          <w:szCs w:val="28"/>
        </w:rPr>
        <w:t>потребителей, т.е. обеспечивание сопутствующих работ</w:t>
      </w:r>
      <w:r w:rsidR="00331517" w:rsidRPr="00923E4B">
        <w:rPr>
          <w:rFonts w:ascii="Times New Roman" w:hAnsi="Times New Roman" w:cs="Times New Roman"/>
          <w:sz w:val="28"/>
          <w:szCs w:val="28"/>
        </w:rPr>
        <w:t xml:space="preserve"> при ликвидации аварий и аварийное обслуживание водопровода</w:t>
      </w:r>
      <w:r w:rsidR="005E392C" w:rsidRPr="00923E4B">
        <w:rPr>
          <w:rFonts w:ascii="Times New Roman" w:hAnsi="Times New Roman" w:cs="Times New Roman"/>
          <w:sz w:val="28"/>
          <w:szCs w:val="28"/>
        </w:rPr>
        <w:t xml:space="preserve">, </w:t>
      </w:r>
      <w:r w:rsidR="00331517" w:rsidRPr="00923E4B">
        <w:rPr>
          <w:rFonts w:ascii="Times New Roman" w:hAnsi="Times New Roman" w:cs="Times New Roman"/>
          <w:sz w:val="28"/>
          <w:szCs w:val="28"/>
        </w:rPr>
        <w:t>канализации, горячего водоснабжения, центрального отопления</w:t>
      </w:r>
      <w:r w:rsidR="005E392C" w:rsidRPr="00923E4B">
        <w:rPr>
          <w:rFonts w:ascii="Times New Roman" w:hAnsi="Times New Roman" w:cs="Times New Roman"/>
          <w:sz w:val="28"/>
          <w:szCs w:val="28"/>
        </w:rPr>
        <w:t xml:space="preserve"> и </w:t>
      </w:r>
      <w:r w:rsidR="00331517" w:rsidRPr="00923E4B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AD7CF9" w:rsidRPr="00923E4B" w:rsidRDefault="00AD7CF9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выполнение работ по санитарной уборке и очистке подъездов, чердаков, подвалов и придомовой территории, в том числе по уходу за зелёными насаждениями.</w:t>
      </w:r>
    </w:p>
    <w:p w:rsidR="00D33B25" w:rsidRPr="00923E4B" w:rsidRDefault="00D33B25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Порядок регулирования тарифов организаций коммунального комплекса для потребителей и надбавок к тарифам на товары и услуги организаций определён Федеральным законом «Об основах регулирования тарифов организаций коммунального комплекса».</w:t>
      </w:r>
    </w:p>
    <w:p w:rsidR="00774DE8" w:rsidRPr="00923E4B" w:rsidRDefault="00774DE8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Плата за жилое помещение и коммунальные услуги вносится на основании платежных документов, представленных не позднее первого числа месяца, если иной срок не установлен договором управления многоквартирным домом.</w:t>
      </w:r>
    </w:p>
    <w:p w:rsidR="002F02C9" w:rsidRPr="00923E4B" w:rsidRDefault="006F5E6E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Наниматели жилых помещений по договору социального найма и </w:t>
      </w:r>
      <w:r w:rsidR="004B6CC0" w:rsidRPr="00923E4B">
        <w:rPr>
          <w:rFonts w:ascii="Times New Roman" w:hAnsi="Times New Roman" w:cs="Times New Roman"/>
          <w:sz w:val="28"/>
          <w:szCs w:val="28"/>
        </w:rPr>
        <w:t xml:space="preserve">договора найма </w:t>
      </w:r>
      <w:r w:rsidRPr="00923E4B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B6CC0" w:rsidRPr="00923E4B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жилищного фонда вносят плату</w:t>
      </w:r>
      <w:r w:rsidR="0078632A" w:rsidRPr="00923E4B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наймодателю этого жилого помещени</w:t>
      </w:r>
      <w:r w:rsidR="004B4986" w:rsidRPr="00923E4B">
        <w:rPr>
          <w:rFonts w:ascii="Times New Roman" w:hAnsi="Times New Roman" w:cs="Times New Roman"/>
          <w:sz w:val="28"/>
          <w:szCs w:val="28"/>
        </w:rPr>
        <w:t>я.</w:t>
      </w:r>
      <w:r w:rsidR="00DD687B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2"/>
      </w:r>
      <w:r w:rsidR="0078632A" w:rsidRPr="00923E4B">
        <w:rPr>
          <w:rFonts w:ascii="Times New Roman" w:hAnsi="Times New Roman" w:cs="Times New Roman"/>
          <w:sz w:val="28"/>
          <w:szCs w:val="28"/>
        </w:rPr>
        <w:t xml:space="preserve"> А наниматели в многоквартирном доме, управление которым осуществляется юридическим лицом, вносят плату </w:t>
      </w:r>
      <w:r w:rsidR="00A621D1" w:rsidRPr="00923E4B">
        <w:rPr>
          <w:rFonts w:ascii="Times New Roman" w:hAnsi="Times New Roman" w:cs="Times New Roman"/>
          <w:sz w:val="28"/>
          <w:szCs w:val="28"/>
        </w:rPr>
        <w:t>за содержание и ремонт жилого помещения</w:t>
      </w:r>
      <w:r w:rsidR="00C04738" w:rsidRPr="00923E4B">
        <w:rPr>
          <w:rFonts w:ascii="Times New Roman" w:hAnsi="Times New Roman" w:cs="Times New Roman"/>
          <w:sz w:val="28"/>
          <w:szCs w:val="28"/>
        </w:rPr>
        <w:t xml:space="preserve">, а также плату за коммунальные услуги </w:t>
      </w:r>
      <w:r w:rsidR="0078632A" w:rsidRPr="00923E4B">
        <w:rPr>
          <w:rFonts w:ascii="Times New Roman" w:hAnsi="Times New Roman" w:cs="Times New Roman"/>
          <w:sz w:val="28"/>
          <w:szCs w:val="28"/>
        </w:rPr>
        <w:t>этой управляющей организации. Если размер вносимой нанимателем платы меньше, чем размер платы, установленный договором управления, оставшаяся часть платы вносится наймодателем этого жилого помещения в согласованном с упр</w:t>
      </w:r>
      <w:r w:rsidR="005A7FE6" w:rsidRPr="00923E4B">
        <w:rPr>
          <w:rFonts w:ascii="Times New Roman" w:hAnsi="Times New Roman" w:cs="Times New Roman"/>
          <w:sz w:val="28"/>
          <w:szCs w:val="28"/>
        </w:rPr>
        <w:t>авляющей организацией порядке. Ч</w:t>
      </w:r>
      <w:r w:rsidR="0078632A" w:rsidRPr="00923E4B">
        <w:rPr>
          <w:rFonts w:ascii="Times New Roman" w:hAnsi="Times New Roman" w:cs="Times New Roman"/>
          <w:sz w:val="28"/>
          <w:szCs w:val="28"/>
        </w:rPr>
        <w:t>лены товарищества собственников жилья</w:t>
      </w:r>
      <w:r w:rsidR="00503647" w:rsidRPr="00923E4B">
        <w:rPr>
          <w:rFonts w:ascii="Times New Roman" w:hAnsi="Times New Roman" w:cs="Times New Roman"/>
          <w:sz w:val="28"/>
          <w:szCs w:val="28"/>
        </w:rPr>
        <w:t>,</w:t>
      </w:r>
      <w:r w:rsidR="0078632A" w:rsidRPr="00923E4B">
        <w:rPr>
          <w:rFonts w:ascii="Times New Roman" w:hAnsi="Times New Roman" w:cs="Times New Roman"/>
          <w:sz w:val="28"/>
          <w:szCs w:val="28"/>
        </w:rPr>
        <w:t xml:space="preserve"> либо жилищного кооператива</w:t>
      </w:r>
      <w:r w:rsidR="00503647" w:rsidRPr="00923E4B">
        <w:rPr>
          <w:rFonts w:ascii="Times New Roman" w:hAnsi="Times New Roman" w:cs="Times New Roman"/>
          <w:sz w:val="28"/>
          <w:szCs w:val="28"/>
        </w:rPr>
        <w:t>, либо</w:t>
      </w:r>
      <w:r w:rsidR="0078632A" w:rsidRPr="00923E4B">
        <w:rPr>
          <w:rFonts w:ascii="Times New Roman" w:hAnsi="Times New Roman" w:cs="Times New Roman"/>
          <w:sz w:val="28"/>
          <w:szCs w:val="28"/>
        </w:rPr>
        <w:t xml:space="preserve"> иного специализированного потребительского </w:t>
      </w:r>
      <w:r w:rsidR="005A7FE6" w:rsidRPr="00923E4B">
        <w:rPr>
          <w:rFonts w:ascii="Times New Roman" w:hAnsi="Times New Roman" w:cs="Times New Roman"/>
          <w:sz w:val="28"/>
          <w:szCs w:val="28"/>
        </w:rPr>
        <w:t>кооператива</w:t>
      </w:r>
      <w:r w:rsidR="00503647" w:rsidRPr="00923E4B">
        <w:rPr>
          <w:rFonts w:ascii="Times New Roman" w:hAnsi="Times New Roman" w:cs="Times New Roman"/>
          <w:sz w:val="28"/>
          <w:szCs w:val="28"/>
        </w:rPr>
        <w:t>,</w:t>
      </w:r>
      <w:r w:rsidR="0078632A" w:rsidRPr="00923E4B">
        <w:rPr>
          <w:rFonts w:ascii="Times New Roman" w:hAnsi="Times New Roman" w:cs="Times New Roman"/>
          <w:sz w:val="28"/>
          <w:szCs w:val="28"/>
        </w:rPr>
        <w:t>созданного в целях удовлетворения потребностей</w:t>
      </w:r>
      <w:r w:rsidR="005A7FE6" w:rsidRPr="00923E4B">
        <w:rPr>
          <w:rFonts w:ascii="Times New Roman" w:hAnsi="Times New Roman" w:cs="Times New Roman"/>
          <w:sz w:val="28"/>
          <w:szCs w:val="28"/>
        </w:rPr>
        <w:t xml:space="preserve"> граждан в жилье</w:t>
      </w:r>
      <w:r w:rsidR="00503647" w:rsidRPr="00923E4B">
        <w:rPr>
          <w:rFonts w:ascii="Times New Roman" w:hAnsi="Times New Roman" w:cs="Times New Roman"/>
          <w:sz w:val="28"/>
          <w:szCs w:val="28"/>
        </w:rPr>
        <w:t>,</w:t>
      </w:r>
      <w:r w:rsidR="005A7FE6" w:rsidRPr="00923E4B">
        <w:rPr>
          <w:rFonts w:ascii="Times New Roman" w:hAnsi="Times New Roman" w:cs="Times New Roman"/>
          <w:sz w:val="28"/>
          <w:szCs w:val="28"/>
        </w:rPr>
        <w:t>вносят обязательные платежи, связанные с оплатой расходов на содержание, текущий и капитальный ремонт общего имущества в многоквартирном доме, а также с оплатой коммунальных услуг</w:t>
      </w:r>
      <w:r w:rsidR="00E86D1F" w:rsidRPr="00923E4B">
        <w:rPr>
          <w:rFonts w:ascii="Times New Roman" w:hAnsi="Times New Roman" w:cs="Times New Roman"/>
          <w:sz w:val="28"/>
          <w:szCs w:val="28"/>
        </w:rPr>
        <w:t xml:space="preserve"> в порядке, установленном органами управления названных объединений</w:t>
      </w:r>
      <w:r w:rsidR="005A7FE6" w:rsidRPr="00923E4B">
        <w:rPr>
          <w:rFonts w:ascii="Times New Roman" w:hAnsi="Times New Roman" w:cs="Times New Roman"/>
          <w:sz w:val="28"/>
          <w:szCs w:val="28"/>
        </w:rPr>
        <w:t>.</w:t>
      </w:r>
      <w:r w:rsidR="00C04738" w:rsidRPr="00923E4B">
        <w:rPr>
          <w:rFonts w:ascii="Times New Roman" w:hAnsi="Times New Roman" w:cs="Times New Roman"/>
          <w:sz w:val="28"/>
          <w:szCs w:val="28"/>
        </w:rPr>
        <w:t>Остальные собственники этого помещения, не являющиеся членами</w:t>
      </w:r>
      <w:r w:rsidR="00503647" w:rsidRPr="00923E4B">
        <w:rPr>
          <w:rFonts w:ascii="Times New Roman" w:hAnsi="Times New Roman" w:cs="Times New Roman"/>
          <w:sz w:val="28"/>
          <w:szCs w:val="28"/>
        </w:rPr>
        <w:t>,</w:t>
      </w:r>
      <w:r w:rsidR="00C04738" w:rsidRPr="00923E4B">
        <w:rPr>
          <w:rFonts w:ascii="Times New Roman" w:hAnsi="Times New Roman" w:cs="Times New Roman"/>
          <w:sz w:val="28"/>
          <w:szCs w:val="28"/>
        </w:rPr>
        <w:t xml:space="preserve"> вносят плату за жилое помещение и коммунальные услуги в соответствии с заключёнными договорами имеющихся сообществ. </w:t>
      </w:r>
      <w:r w:rsidR="003909A4" w:rsidRPr="00923E4B">
        <w:rPr>
          <w:rFonts w:ascii="Times New Roman" w:hAnsi="Times New Roman" w:cs="Times New Roman"/>
          <w:sz w:val="28"/>
          <w:szCs w:val="28"/>
        </w:rPr>
        <w:t>Собственники помещений, где нет вышеперечисленных наименований</w:t>
      </w:r>
      <w:r w:rsidR="00503647" w:rsidRPr="00923E4B">
        <w:rPr>
          <w:rFonts w:ascii="Times New Roman" w:hAnsi="Times New Roman" w:cs="Times New Roman"/>
          <w:sz w:val="28"/>
          <w:szCs w:val="28"/>
        </w:rPr>
        <w:t>,</w:t>
      </w:r>
      <w:r w:rsidR="003909A4" w:rsidRPr="00923E4B">
        <w:rPr>
          <w:rFonts w:ascii="Times New Roman" w:hAnsi="Times New Roman" w:cs="Times New Roman"/>
          <w:sz w:val="28"/>
          <w:szCs w:val="28"/>
        </w:rPr>
        <w:t xml:space="preserve"> и управление которым осуществляетсяуправляющей организацией, плату </w:t>
      </w:r>
      <w:r w:rsidR="00C04738" w:rsidRPr="00923E4B">
        <w:rPr>
          <w:rFonts w:ascii="Times New Roman" w:hAnsi="Times New Roman" w:cs="Times New Roman"/>
          <w:sz w:val="28"/>
          <w:szCs w:val="28"/>
        </w:rPr>
        <w:t xml:space="preserve">за жильё и коммунальные услуги </w:t>
      </w:r>
      <w:r w:rsidR="003909A4" w:rsidRPr="00923E4B">
        <w:rPr>
          <w:rFonts w:ascii="Times New Roman" w:hAnsi="Times New Roman" w:cs="Times New Roman"/>
          <w:sz w:val="28"/>
          <w:szCs w:val="28"/>
        </w:rPr>
        <w:t xml:space="preserve">вносят этой управляющей организации. </w:t>
      </w:r>
      <w:r w:rsidR="008462A7" w:rsidRPr="00923E4B">
        <w:rPr>
          <w:rFonts w:ascii="Times New Roman" w:hAnsi="Times New Roman" w:cs="Times New Roman"/>
          <w:sz w:val="28"/>
          <w:szCs w:val="28"/>
        </w:rPr>
        <w:t>И наконец, для третьего способа управления многоквартирными домами</w:t>
      </w:r>
      <w:r w:rsidR="00503647" w:rsidRPr="00923E4B">
        <w:rPr>
          <w:rFonts w:ascii="Times New Roman" w:hAnsi="Times New Roman" w:cs="Times New Roman"/>
          <w:sz w:val="28"/>
          <w:szCs w:val="28"/>
        </w:rPr>
        <w:t xml:space="preserve"> - это</w:t>
      </w:r>
      <w:r w:rsidR="008462A7" w:rsidRPr="00923E4B">
        <w:rPr>
          <w:rFonts w:ascii="Times New Roman" w:hAnsi="Times New Roman" w:cs="Times New Roman"/>
          <w:sz w:val="28"/>
          <w:szCs w:val="28"/>
        </w:rPr>
        <w:t xml:space="preserve"> непосредственное управление собственниками помещений,где плата за жилое помещение и коммунальные услуги, а также услуги по содержанию и ремонту этих помещений происходит в соответствии с договорами, заключёнными с управомоченными на то лицами. </w:t>
      </w:r>
      <w:r w:rsidR="003909A4" w:rsidRPr="00923E4B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503647" w:rsidRPr="00923E4B">
        <w:rPr>
          <w:rFonts w:ascii="Times New Roman" w:hAnsi="Times New Roman" w:cs="Times New Roman"/>
          <w:sz w:val="28"/>
          <w:szCs w:val="28"/>
        </w:rPr>
        <w:t>жилых домов</w:t>
      </w:r>
      <w:r w:rsidR="008462A7" w:rsidRPr="00923E4B">
        <w:rPr>
          <w:rFonts w:ascii="Times New Roman" w:hAnsi="Times New Roman" w:cs="Times New Roman"/>
          <w:sz w:val="28"/>
          <w:szCs w:val="28"/>
        </w:rPr>
        <w:t xml:space="preserve"> по их содержанию и ремонту оплачивают намеченные </w:t>
      </w:r>
      <w:r w:rsidR="002F02C9" w:rsidRPr="00923E4B">
        <w:rPr>
          <w:rFonts w:ascii="Times New Roman" w:hAnsi="Times New Roman" w:cs="Times New Roman"/>
          <w:sz w:val="28"/>
          <w:szCs w:val="28"/>
        </w:rPr>
        <w:t>услуги</w:t>
      </w:r>
      <w:r w:rsidR="00C04738" w:rsidRPr="00923E4B">
        <w:rPr>
          <w:rFonts w:ascii="Times New Roman" w:hAnsi="Times New Roman" w:cs="Times New Roman"/>
          <w:sz w:val="28"/>
          <w:szCs w:val="28"/>
        </w:rPr>
        <w:t xml:space="preserve"> и </w:t>
      </w:r>
      <w:r w:rsidR="008462A7" w:rsidRPr="00923E4B">
        <w:rPr>
          <w:rFonts w:ascii="Times New Roman" w:hAnsi="Times New Roman" w:cs="Times New Roman"/>
          <w:sz w:val="28"/>
          <w:szCs w:val="28"/>
        </w:rPr>
        <w:t xml:space="preserve">работы, а также платят коммунальный платёж </w:t>
      </w:r>
      <w:r w:rsidR="003909A4" w:rsidRPr="00923E4B">
        <w:rPr>
          <w:rFonts w:ascii="Times New Roman" w:hAnsi="Times New Roman" w:cs="Times New Roman"/>
          <w:sz w:val="28"/>
          <w:szCs w:val="28"/>
        </w:rPr>
        <w:t>в соответствии с договорами, з</w:t>
      </w:r>
      <w:r w:rsidR="00503647" w:rsidRPr="00923E4B">
        <w:rPr>
          <w:rFonts w:ascii="Times New Roman" w:hAnsi="Times New Roman" w:cs="Times New Roman"/>
          <w:sz w:val="28"/>
          <w:szCs w:val="28"/>
        </w:rPr>
        <w:t>аключёнными с лицами, занимающими</w:t>
      </w:r>
      <w:r w:rsidR="003909A4" w:rsidRPr="00923E4B">
        <w:rPr>
          <w:rFonts w:ascii="Times New Roman" w:hAnsi="Times New Roman" w:cs="Times New Roman"/>
          <w:sz w:val="28"/>
          <w:szCs w:val="28"/>
        </w:rPr>
        <w:t>ся соответствующим видом деятельности</w:t>
      </w:r>
      <w:r w:rsidR="002F02C9" w:rsidRPr="00923E4B">
        <w:rPr>
          <w:rFonts w:ascii="Times New Roman" w:hAnsi="Times New Roman" w:cs="Times New Roman"/>
          <w:sz w:val="28"/>
          <w:szCs w:val="28"/>
        </w:rPr>
        <w:t>.</w:t>
      </w:r>
      <w:r w:rsidR="00E01F69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3"/>
      </w:r>
    </w:p>
    <w:p w:rsidR="006F5E6E" w:rsidRPr="00923E4B" w:rsidRDefault="002F02C9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Неиспользование собственниками, нанимателями и иными лицами помещений не является основанием невнесения квартирной платы и коммунального платежа.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учётом перерасчета платежей за период временного отсутствия граждан в порядке, утверждаемом Правительством РФ. Плата за коммунальн</w:t>
      </w:r>
      <w:r w:rsidR="00C03B91" w:rsidRPr="00923E4B">
        <w:rPr>
          <w:rFonts w:ascii="Times New Roman" w:hAnsi="Times New Roman" w:cs="Times New Roman"/>
          <w:sz w:val="28"/>
          <w:szCs w:val="28"/>
        </w:rPr>
        <w:t>ые услуги для временных жильцов</w:t>
      </w:r>
      <w:r w:rsidRPr="00923E4B">
        <w:rPr>
          <w:rFonts w:ascii="Times New Roman" w:hAnsi="Times New Roman" w:cs="Times New Roman"/>
          <w:sz w:val="28"/>
          <w:szCs w:val="28"/>
        </w:rPr>
        <w:t xml:space="preserve"> осуществляется нанимателем в соответствии с дополнительным соглашением с наймодателем, заключённым на срок </w:t>
      </w:r>
      <w:r w:rsidR="00F032A9" w:rsidRPr="00923E4B">
        <w:rPr>
          <w:rFonts w:ascii="Times New Roman" w:hAnsi="Times New Roman" w:cs="Times New Roman"/>
          <w:sz w:val="28"/>
          <w:szCs w:val="28"/>
        </w:rPr>
        <w:t>проживания</w:t>
      </w:r>
      <w:r w:rsidRPr="00923E4B">
        <w:rPr>
          <w:rFonts w:ascii="Times New Roman" w:hAnsi="Times New Roman" w:cs="Times New Roman"/>
          <w:sz w:val="28"/>
          <w:szCs w:val="28"/>
        </w:rPr>
        <w:t xml:space="preserve"> вре</w:t>
      </w:r>
      <w:r w:rsidR="00F032A9" w:rsidRPr="00923E4B">
        <w:rPr>
          <w:rFonts w:ascii="Times New Roman" w:hAnsi="Times New Roman" w:cs="Times New Roman"/>
          <w:sz w:val="28"/>
          <w:szCs w:val="28"/>
        </w:rPr>
        <w:t>ме</w:t>
      </w:r>
      <w:r w:rsidRPr="00923E4B">
        <w:rPr>
          <w:rFonts w:ascii="Times New Roman" w:hAnsi="Times New Roman" w:cs="Times New Roman"/>
          <w:sz w:val="28"/>
          <w:szCs w:val="28"/>
        </w:rPr>
        <w:t>нных жильцов.</w:t>
      </w:r>
      <w:r w:rsidR="00F032A9" w:rsidRPr="00923E4B">
        <w:rPr>
          <w:rFonts w:ascii="Times New Roman" w:hAnsi="Times New Roman" w:cs="Times New Roman"/>
          <w:sz w:val="28"/>
          <w:szCs w:val="28"/>
        </w:rPr>
        <w:t xml:space="preserve"> Наймод</w:t>
      </w:r>
      <w:r w:rsidR="00C03B91" w:rsidRPr="00923E4B">
        <w:rPr>
          <w:rFonts w:ascii="Times New Roman" w:hAnsi="Times New Roman" w:cs="Times New Roman"/>
          <w:sz w:val="28"/>
          <w:szCs w:val="28"/>
        </w:rPr>
        <w:t>атель, управляющая</w:t>
      </w:r>
      <w:r w:rsidR="00F032A9" w:rsidRPr="00923E4B">
        <w:rPr>
          <w:rFonts w:ascii="Times New Roman" w:hAnsi="Times New Roman" w:cs="Times New Roman"/>
          <w:sz w:val="28"/>
          <w:szCs w:val="28"/>
        </w:rPr>
        <w:t xml:space="preserve"> организация обязаны сообщать в письменной форме нанимателям и собственникам жилья об изменении размера платы за жилое помещение и коммунальные услуги не позднее чем за 30 дней до даты представления платежных документов.</w:t>
      </w:r>
    </w:p>
    <w:p w:rsidR="00F032A9" w:rsidRPr="00923E4B" w:rsidRDefault="00C03B9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Должники</w:t>
      </w:r>
      <w:r w:rsidR="00F032A9" w:rsidRPr="00923E4B">
        <w:rPr>
          <w:rFonts w:ascii="Times New Roman" w:hAnsi="Times New Roman" w:cs="Times New Roman"/>
          <w:sz w:val="28"/>
          <w:szCs w:val="28"/>
        </w:rPr>
        <w:t xml:space="preserve"> обязаны уплатить кредитору пени в размере одной трёхсотой ставки рефинансирования Центрального банка РФ, действующей на момент оплаты, от не выплаченных в срок сумм за каждый день просрочки</w:t>
      </w:r>
      <w:r w:rsidRPr="00923E4B">
        <w:rPr>
          <w:rFonts w:ascii="Times New Roman" w:hAnsi="Times New Roman" w:cs="Times New Roman"/>
          <w:sz w:val="28"/>
          <w:szCs w:val="28"/>
        </w:rPr>
        <w:t>,</w:t>
      </w:r>
      <w:r w:rsidR="00F032A9" w:rsidRPr="00923E4B">
        <w:rPr>
          <w:rFonts w:ascii="Times New Roman" w:hAnsi="Times New Roman" w:cs="Times New Roman"/>
          <w:sz w:val="28"/>
          <w:szCs w:val="28"/>
        </w:rPr>
        <w:t xml:space="preserve"> начиная со следующего дня после даты</w:t>
      </w:r>
      <w:r w:rsidR="00DB4D48" w:rsidRPr="00923E4B">
        <w:rPr>
          <w:rFonts w:ascii="Times New Roman" w:hAnsi="Times New Roman" w:cs="Times New Roman"/>
          <w:sz w:val="28"/>
          <w:szCs w:val="28"/>
        </w:rPr>
        <w:t xml:space="preserve"> оплаты по день фактической выплаты включительно.</w:t>
      </w:r>
    </w:p>
    <w:p w:rsidR="00BE0973" w:rsidRPr="00923E4B" w:rsidRDefault="00BE0973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Собственник жилого помещения в многоквартирном доме несёт бремя содержания данного помещения, т.е. обязан участвовать в расходах на содержание общего имущества соразмерно своей доле, пропорциональной</w:t>
      </w:r>
      <w:r w:rsidR="00D15A6A" w:rsidRPr="00923E4B">
        <w:rPr>
          <w:rFonts w:ascii="Times New Roman" w:hAnsi="Times New Roman" w:cs="Times New Roman"/>
          <w:sz w:val="28"/>
          <w:szCs w:val="28"/>
        </w:rPr>
        <w:t xml:space="preserve"> размеру общей площади помещения,</w:t>
      </w:r>
      <w:r w:rsidRPr="00923E4B">
        <w:rPr>
          <w:rFonts w:ascii="Times New Roman" w:hAnsi="Times New Roman" w:cs="Times New Roman"/>
          <w:sz w:val="28"/>
          <w:szCs w:val="28"/>
        </w:rPr>
        <w:t xml:space="preserve"> если данное помещение является квартирой. Аналогичные требования установлены и для коммунальных квартир.</w:t>
      </w:r>
      <w:r w:rsidR="00D15A6A" w:rsidRPr="00923E4B">
        <w:rPr>
          <w:rFonts w:ascii="Times New Roman" w:hAnsi="Times New Roman" w:cs="Times New Roman"/>
          <w:sz w:val="28"/>
          <w:szCs w:val="28"/>
        </w:rPr>
        <w:t xml:space="preserve"> Общее собрание собственников квартир является органом управления домом. На собрании </w:t>
      </w:r>
      <w:r w:rsidR="004C430A" w:rsidRPr="00923E4B">
        <w:rPr>
          <w:rFonts w:ascii="Times New Roman" w:hAnsi="Times New Roman" w:cs="Times New Roman"/>
          <w:sz w:val="28"/>
          <w:szCs w:val="28"/>
        </w:rPr>
        <w:t>владельцы помещений должны выбрать способ управления многоквартирн</w:t>
      </w:r>
      <w:r w:rsidR="00C03B91" w:rsidRPr="00923E4B">
        <w:rPr>
          <w:rFonts w:ascii="Times New Roman" w:hAnsi="Times New Roman" w:cs="Times New Roman"/>
          <w:sz w:val="28"/>
          <w:szCs w:val="28"/>
        </w:rPr>
        <w:t>ы</w:t>
      </w:r>
      <w:r w:rsidR="004C430A" w:rsidRPr="00923E4B">
        <w:rPr>
          <w:rFonts w:ascii="Times New Roman" w:hAnsi="Times New Roman" w:cs="Times New Roman"/>
          <w:sz w:val="28"/>
          <w:szCs w:val="28"/>
        </w:rPr>
        <w:t>м домом.</w:t>
      </w:r>
      <w:r w:rsidR="005E392C" w:rsidRPr="00923E4B">
        <w:rPr>
          <w:rFonts w:ascii="Times New Roman" w:hAnsi="Times New Roman" w:cs="Times New Roman"/>
          <w:sz w:val="28"/>
          <w:szCs w:val="28"/>
        </w:rPr>
        <w:t xml:space="preserve">В обратном случае орган местного самоуправления проводит открытый конкурс по </w:t>
      </w:r>
      <w:r w:rsidR="00883646" w:rsidRPr="00923E4B">
        <w:rPr>
          <w:rFonts w:ascii="Times New Roman" w:hAnsi="Times New Roman" w:cs="Times New Roman"/>
          <w:sz w:val="28"/>
          <w:szCs w:val="28"/>
        </w:rPr>
        <w:t>вы</w:t>
      </w:r>
      <w:r w:rsidR="005E392C" w:rsidRPr="00923E4B">
        <w:rPr>
          <w:rFonts w:ascii="Times New Roman" w:hAnsi="Times New Roman" w:cs="Times New Roman"/>
          <w:sz w:val="28"/>
          <w:szCs w:val="28"/>
        </w:rPr>
        <w:t>бору</w:t>
      </w:r>
      <w:r w:rsidR="00883646" w:rsidRPr="00923E4B">
        <w:rPr>
          <w:rFonts w:ascii="Times New Roman" w:hAnsi="Times New Roman" w:cs="Times New Roman"/>
          <w:sz w:val="28"/>
          <w:szCs w:val="28"/>
        </w:rPr>
        <w:t xml:space="preserve"> способа</w:t>
      </w:r>
      <w:r w:rsidR="005E392C" w:rsidRPr="00923E4B">
        <w:rPr>
          <w:rFonts w:ascii="Times New Roman" w:hAnsi="Times New Roman" w:cs="Times New Roman"/>
          <w:sz w:val="28"/>
          <w:szCs w:val="28"/>
        </w:rPr>
        <w:t xml:space="preserve"> упра</w:t>
      </w:r>
      <w:r w:rsidR="00883646" w:rsidRPr="00923E4B">
        <w:rPr>
          <w:rFonts w:ascii="Times New Roman" w:hAnsi="Times New Roman" w:cs="Times New Roman"/>
          <w:sz w:val="28"/>
          <w:szCs w:val="28"/>
        </w:rPr>
        <w:t>вления</w:t>
      </w:r>
      <w:r w:rsidR="005E392C" w:rsidRPr="00923E4B">
        <w:rPr>
          <w:rFonts w:ascii="Times New Roman" w:hAnsi="Times New Roman" w:cs="Times New Roman"/>
          <w:sz w:val="28"/>
          <w:szCs w:val="28"/>
        </w:rPr>
        <w:t>.</w:t>
      </w:r>
      <w:r w:rsidR="004C430A" w:rsidRPr="00923E4B">
        <w:rPr>
          <w:rFonts w:ascii="Times New Roman" w:hAnsi="Times New Roman" w:cs="Times New Roman"/>
          <w:sz w:val="28"/>
          <w:szCs w:val="28"/>
        </w:rPr>
        <w:t xml:space="preserve">Обязанность по оплате расходов принадлежит всем, без исключения, собственникам жилья. </w:t>
      </w:r>
      <w:r w:rsidR="00D15A6A" w:rsidRPr="00923E4B">
        <w:rPr>
          <w:rFonts w:ascii="Times New Roman" w:hAnsi="Times New Roman" w:cs="Times New Roman"/>
          <w:sz w:val="28"/>
          <w:szCs w:val="28"/>
        </w:rPr>
        <w:t>Решение об оплате расходов на капитальный ремонт принимается с учётом предложений управляющей организацией о сроке начала ремонта, необходимом объёме работ, стоимости материалов, порядке финансирования ремонта, сроков возмещения расходов и др.</w:t>
      </w:r>
      <w:r w:rsidR="004C430A" w:rsidRPr="00923E4B">
        <w:rPr>
          <w:rFonts w:ascii="Times New Roman" w:hAnsi="Times New Roman" w:cs="Times New Roman"/>
          <w:sz w:val="28"/>
          <w:szCs w:val="28"/>
        </w:rPr>
        <w:t xml:space="preserve"> Если решение не было принято, то размер за содержание платы и ремонт устанавливается органом местного самоуправления.</w:t>
      </w:r>
    </w:p>
    <w:p w:rsidR="00696EA1" w:rsidRPr="00923E4B" w:rsidRDefault="00696E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Размер платы за содержание и ремонт жилого помещения должен обеспечивать содержание общего имущества многоквартирного дома </w:t>
      </w:r>
      <w:r w:rsidR="00A621D1" w:rsidRPr="00923E4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</w:t>
      </w:r>
      <w:r w:rsidRPr="00923E4B">
        <w:rPr>
          <w:rFonts w:ascii="Times New Roman" w:hAnsi="Times New Roman" w:cs="Times New Roman"/>
          <w:sz w:val="28"/>
          <w:szCs w:val="28"/>
        </w:rPr>
        <w:t>(ч. 1 ст. 156 ЖК РФ). Величина оплаты</w:t>
      </w:r>
      <w:r w:rsidR="00883646" w:rsidRPr="00923E4B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и за его содержание и ремонт</w:t>
      </w:r>
      <w:r w:rsidRPr="00923E4B">
        <w:rPr>
          <w:rFonts w:ascii="Times New Roman" w:hAnsi="Times New Roman" w:cs="Times New Roman"/>
          <w:sz w:val="28"/>
          <w:szCs w:val="28"/>
        </w:rPr>
        <w:t xml:space="preserve"> определяется исходя из занимаемой </w:t>
      </w:r>
      <w:r w:rsidR="00A621D1" w:rsidRPr="00923E4B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923E4B">
        <w:rPr>
          <w:rFonts w:ascii="Times New Roman" w:hAnsi="Times New Roman" w:cs="Times New Roman"/>
          <w:sz w:val="28"/>
          <w:szCs w:val="28"/>
        </w:rPr>
        <w:t>площади</w:t>
      </w:r>
      <w:r w:rsidR="00A621D1" w:rsidRPr="00923E4B">
        <w:rPr>
          <w:rFonts w:ascii="Times New Roman" w:hAnsi="Times New Roman" w:cs="Times New Roman"/>
          <w:sz w:val="28"/>
          <w:szCs w:val="28"/>
        </w:rPr>
        <w:t xml:space="preserve"> жилого помещения (в отдельных комнатах в общежитиях исходя из площади этих комнат)</w:t>
      </w:r>
      <w:r w:rsidRPr="00923E4B">
        <w:rPr>
          <w:rFonts w:ascii="Times New Roman" w:hAnsi="Times New Roman" w:cs="Times New Roman"/>
          <w:sz w:val="28"/>
          <w:szCs w:val="28"/>
        </w:rPr>
        <w:t>. Также учитывается качество, благоустройство и месторасположение дома. Установление размеры платы за пользование жилым помещением не должно приводить к возникновению у плательщика права на субсидию.</w:t>
      </w:r>
      <w:r w:rsidR="00DD687B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4"/>
      </w:r>
    </w:p>
    <w:p w:rsidR="00696EA1" w:rsidRPr="00923E4B" w:rsidRDefault="00696E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Порядок определения размера платы за жильё для граждан, живущих в домах с системой социального обслуживания, в жилых помещениях фондов для временного поселения вынужденных переселенцев и лиц, признанных беженцами, а также в общежитиях, если в одной комнате проживают несколько граждан, устанавливается собственниками жилых помещений.</w:t>
      </w:r>
    </w:p>
    <w:p w:rsidR="00696EA1" w:rsidRPr="00923E4B" w:rsidRDefault="00696E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В многоквартирном доме, где не существу</w:t>
      </w:r>
      <w:r w:rsidR="00C03B91" w:rsidRPr="00923E4B">
        <w:rPr>
          <w:rFonts w:ascii="Times New Roman" w:hAnsi="Times New Roman" w:cs="Times New Roman"/>
          <w:sz w:val="28"/>
          <w:szCs w:val="28"/>
        </w:rPr>
        <w:t>ют</w:t>
      </w:r>
      <w:r w:rsidRPr="00923E4B">
        <w:rPr>
          <w:rFonts w:ascii="Times New Roman" w:hAnsi="Times New Roman" w:cs="Times New Roman"/>
          <w:sz w:val="28"/>
          <w:szCs w:val="28"/>
        </w:rPr>
        <w:t xml:space="preserve"> товарищество собственников жилья, жилищный или иной специализированный потребительский кооператив, величина оплаты за жилое помещение устанавливается на общем собрании собственников помещений в таком доме, которое они обязаны проводить ежегодно (ст. 45-48 ЖК РФ).</w:t>
      </w:r>
      <w:r w:rsidR="00FF1139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5"/>
      </w:r>
      <w:r w:rsidRPr="00923E4B">
        <w:rPr>
          <w:rFonts w:ascii="Times New Roman" w:hAnsi="Times New Roman" w:cs="Times New Roman"/>
          <w:sz w:val="28"/>
          <w:szCs w:val="28"/>
        </w:rPr>
        <w:t xml:space="preserve"> Размер обязательных взносов членов товарищества либо жилищного или иного специализированног</w:t>
      </w:r>
      <w:r w:rsidR="00C03B91" w:rsidRPr="00923E4B">
        <w:rPr>
          <w:rFonts w:ascii="Times New Roman" w:hAnsi="Times New Roman" w:cs="Times New Roman"/>
          <w:sz w:val="28"/>
          <w:szCs w:val="28"/>
        </w:rPr>
        <w:t xml:space="preserve">о потребительского кооператива </w:t>
      </w:r>
      <w:r w:rsidRPr="00923E4B">
        <w:rPr>
          <w:rFonts w:ascii="Times New Roman" w:hAnsi="Times New Roman" w:cs="Times New Roman"/>
          <w:sz w:val="28"/>
          <w:szCs w:val="28"/>
        </w:rPr>
        <w:t>определяется соответствующим уставом и органами управления.</w:t>
      </w:r>
    </w:p>
    <w:p w:rsidR="00923E4B" w:rsidRDefault="00696E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Малоимущие граждане, занимающие жилые помещения по договорам социального найма, освобождаются от внесения платы за пользование жилым помещением.</w:t>
      </w:r>
    </w:p>
    <w:p w:rsidR="00696EA1" w:rsidRPr="00923E4B" w:rsidRDefault="00696E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Размер же платы за коммунальные услуги определяется показаниями приборов учёта, а при их отсутствии нормативами потребления коммунальных услуг, утверждёнными местными органами в порядке, установленном Правительством РФ. Тарифы величины оплаты устанавливаются органами государственной власти субъектов РФ, местного самоуправления в порядке, установленном ФЗ.</w:t>
      </w:r>
    </w:p>
    <w:p w:rsidR="00696EA1" w:rsidRPr="00923E4B" w:rsidRDefault="00696E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При выполнении ремонтных работ и предоставлении коммунальных услуг ненадлежащего качества или с перерывами, превышающими норму продолжительности, изменение размера платы, определяется в порядке, установленном Правительством РФ.</w:t>
      </w:r>
    </w:p>
    <w:p w:rsidR="00696EA1" w:rsidRPr="00923E4B" w:rsidRDefault="00696EA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Повышение размера оплаты жилья и коммунальных услуг должно осуществляться с одновременным применением мер социальной защиты граждан в виде предоставления им компенсаций на данную оплату в пределах социальнойнормы площади жилья и нормативов потребления коммунальных услуг с учётом прожиточного минимума, совокупного дохода семьи и действующих льгот.</w:t>
      </w:r>
      <w:r w:rsidR="00DD687B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6"/>
      </w:r>
    </w:p>
    <w:p w:rsidR="00923E4B" w:rsidRDefault="00C03B91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Субсидия -</w:t>
      </w:r>
      <w:r w:rsidR="00923E4B">
        <w:rPr>
          <w:rFonts w:ascii="Times New Roman" w:hAnsi="Times New Roman" w:cs="Times New Roman"/>
          <w:sz w:val="28"/>
          <w:szCs w:val="28"/>
        </w:rPr>
        <w:t xml:space="preserve"> </w:t>
      </w:r>
      <w:r w:rsidR="00692823" w:rsidRPr="00923E4B">
        <w:rPr>
          <w:rFonts w:ascii="Times New Roman" w:hAnsi="Times New Roman" w:cs="Times New Roman"/>
          <w:sz w:val="28"/>
          <w:szCs w:val="28"/>
        </w:rPr>
        <w:t xml:space="preserve">это </w:t>
      </w:r>
      <w:r w:rsidR="00563FCC" w:rsidRPr="00923E4B">
        <w:rPr>
          <w:rFonts w:ascii="Times New Roman" w:hAnsi="Times New Roman" w:cs="Times New Roman"/>
          <w:sz w:val="28"/>
          <w:szCs w:val="28"/>
        </w:rPr>
        <w:t xml:space="preserve">пособие в денежной или натуральной форме для </w:t>
      </w:r>
      <w:r w:rsidR="00692823" w:rsidRPr="00923E4B">
        <w:rPr>
          <w:rFonts w:ascii="Times New Roman" w:hAnsi="Times New Roman" w:cs="Times New Roman"/>
          <w:sz w:val="28"/>
          <w:szCs w:val="28"/>
        </w:rPr>
        <w:t>социально незащищённых слоёв населения</w:t>
      </w:r>
      <w:r w:rsidR="00027C7C" w:rsidRPr="00923E4B">
        <w:rPr>
          <w:rFonts w:ascii="Times New Roman" w:hAnsi="Times New Roman" w:cs="Times New Roman"/>
          <w:sz w:val="28"/>
          <w:szCs w:val="28"/>
        </w:rPr>
        <w:t>в виде уменьшения их платеж</w:t>
      </w:r>
      <w:r w:rsidR="00563FCC" w:rsidRPr="00923E4B">
        <w:rPr>
          <w:rFonts w:ascii="Times New Roman" w:hAnsi="Times New Roman" w:cs="Times New Roman"/>
          <w:sz w:val="28"/>
          <w:szCs w:val="28"/>
        </w:rPr>
        <w:t>а за жильё и коммунальные услуги, предоставляемое государством за счёт средств государственного или местных бюджето</w:t>
      </w:r>
      <w:r w:rsidR="004B4986" w:rsidRPr="00923E4B">
        <w:rPr>
          <w:rFonts w:ascii="Times New Roman" w:hAnsi="Times New Roman" w:cs="Times New Roman"/>
          <w:sz w:val="28"/>
          <w:szCs w:val="28"/>
        </w:rPr>
        <w:t>в.</w:t>
      </w:r>
      <w:r w:rsidR="00743188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7"/>
      </w:r>
      <w:r w:rsidR="00027C7C" w:rsidRPr="00923E4B">
        <w:rPr>
          <w:rFonts w:ascii="Times New Roman" w:hAnsi="Times New Roman" w:cs="Times New Roman"/>
          <w:sz w:val="28"/>
          <w:szCs w:val="28"/>
        </w:rPr>
        <w:t>Субсидии предоставляются:</w:t>
      </w:r>
    </w:p>
    <w:p w:rsidR="0030134F" w:rsidRPr="00923E4B" w:rsidRDefault="00027C7C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нанимателю жилого помещения по договору социального найма и найма в государственном и муниципальном жилищном фонде;</w:t>
      </w:r>
    </w:p>
    <w:p w:rsidR="00027C7C" w:rsidRPr="00923E4B" w:rsidRDefault="00027C7C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члену жилищного, жилищно-строительного кооператива;</w:t>
      </w:r>
    </w:p>
    <w:p w:rsidR="00027C7C" w:rsidRPr="00923E4B" w:rsidRDefault="00027C7C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собственнику жилого помещения, в то числе члену товарищества собственников жилья;</w:t>
      </w:r>
    </w:p>
    <w:p w:rsidR="006F4AA0" w:rsidRPr="00923E4B" w:rsidRDefault="00027C7C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гражданину</w:t>
      </w:r>
      <w:r w:rsidR="006F4AA0" w:rsidRPr="00923E4B">
        <w:rPr>
          <w:rFonts w:ascii="Times New Roman" w:hAnsi="Times New Roman" w:cs="Times New Roman"/>
          <w:sz w:val="28"/>
          <w:szCs w:val="28"/>
        </w:rPr>
        <w:t>, проживающему в общежитии, относящемуся к жилищному фонду, независимо от формы собственности.</w:t>
      </w:r>
    </w:p>
    <w:p w:rsidR="006F4AA0" w:rsidRPr="00923E4B" w:rsidRDefault="006F4AA0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Субсидии предоставляются указанным гражданам и зарегистрированным совместно с ними по месту постоянного жительства членам их семей.</w:t>
      </w:r>
      <w:r w:rsidR="00396B9C" w:rsidRPr="00923E4B">
        <w:rPr>
          <w:rFonts w:ascii="Times New Roman" w:hAnsi="Times New Roman" w:cs="Times New Roman"/>
          <w:sz w:val="28"/>
          <w:szCs w:val="28"/>
        </w:rPr>
        <w:t>Субсидии не предоставляются семьям, совершеннолетние трудоспособные члены которых не представили сведения</w:t>
      </w:r>
      <w:r w:rsidR="0044010E" w:rsidRPr="00923E4B">
        <w:rPr>
          <w:rFonts w:ascii="Times New Roman" w:hAnsi="Times New Roman" w:cs="Times New Roman"/>
          <w:sz w:val="28"/>
          <w:szCs w:val="28"/>
        </w:rPr>
        <w:t xml:space="preserve"> о доходах от трудовой, индивидуальной предпринимательской и иной деятельности, приносящей доходы, в течение расчётного периода, за исключением периода, когда они имели статус безработного, также не предусмотрены для иностранных граждан</w:t>
      </w:r>
      <w:r w:rsidR="00563FCC" w:rsidRPr="00923E4B">
        <w:rPr>
          <w:rFonts w:ascii="Times New Roman" w:hAnsi="Times New Roman" w:cs="Times New Roman"/>
          <w:sz w:val="28"/>
          <w:szCs w:val="28"/>
        </w:rPr>
        <w:t>, если иное не предусмотрено международными договорами РФ.</w:t>
      </w:r>
    </w:p>
    <w:p w:rsidR="00C129B5" w:rsidRPr="00923E4B" w:rsidRDefault="00743188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Само право предоставления таких субсидий принадлежит органам государственной власти субъектов РФ и местным органам. При этом собственные расходы граждан</w:t>
      </w:r>
      <w:r w:rsidR="00AF3070" w:rsidRPr="00923E4B">
        <w:rPr>
          <w:rFonts w:ascii="Times New Roman" w:hAnsi="Times New Roman" w:cs="Times New Roman"/>
          <w:sz w:val="28"/>
          <w:szCs w:val="28"/>
        </w:rPr>
        <w:t>, доход которых на одного члена семьи не превышает прожиточный минимум, на оплату жилья и коммунальных услуг в пределах социальной нормы площади жилья и нормативов потребления коммунальных услуг не должны превышать 0,5 минимального размера оплаты труда. При определении размера субсидий учитываются расходы на оплату жилья (для нанимателей с учётом платы за найм) и коммунальных услуг</w:t>
      </w:r>
      <w:r w:rsidR="001B43D7" w:rsidRPr="00923E4B">
        <w:rPr>
          <w:rFonts w:ascii="Times New Roman" w:hAnsi="Times New Roman" w:cs="Times New Roman"/>
          <w:sz w:val="28"/>
          <w:szCs w:val="28"/>
        </w:rPr>
        <w:t xml:space="preserve"> (с учётом льгот) в пределах социальной нормы площади жилья и нормативов потребления коммунальных услуг, приходящихся на граждан, зарегистрированных постоянно по месту жительства и проживающих в одном жилом помещении.</w:t>
      </w:r>
      <w:r w:rsidR="004B4986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8"/>
      </w:r>
    </w:p>
    <w:p w:rsidR="00797ABA" w:rsidRPr="00923E4B" w:rsidRDefault="001B43D7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Срок предоставления субсидий от 3 до 6 месяцев. </w:t>
      </w:r>
      <w:r w:rsidR="0044010E" w:rsidRPr="00923E4B">
        <w:rPr>
          <w:rFonts w:ascii="Times New Roman" w:hAnsi="Times New Roman" w:cs="Times New Roman"/>
          <w:sz w:val="28"/>
          <w:szCs w:val="28"/>
        </w:rPr>
        <w:t xml:space="preserve">Досрочное прекращение допускается в случаях изменения постоянного </w:t>
      </w:r>
      <w:r w:rsidR="00797ABA" w:rsidRPr="00923E4B">
        <w:rPr>
          <w:rFonts w:ascii="Times New Roman" w:hAnsi="Times New Roman" w:cs="Times New Roman"/>
          <w:sz w:val="28"/>
          <w:szCs w:val="28"/>
        </w:rPr>
        <w:t>места жительства, дохода семьи,</w:t>
      </w:r>
    </w:p>
    <w:p w:rsidR="0044010E" w:rsidRPr="00923E4B" w:rsidRDefault="0044010E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изменение состав</w:t>
      </w:r>
      <w:r w:rsidR="006B2159" w:rsidRPr="00923E4B">
        <w:rPr>
          <w:rFonts w:ascii="Times New Roman" w:hAnsi="Times New Roman" w:cs="Times New Roman"/>
          <w:sz w:val="28"/>
          <w:szCs w:val="28"/>
        </w:rPr>
        <w:t>а</w:t>
      </w:r>
      <w:r w:rsidRPr="00923E4B">
        <w:rPr>
          <w:rFonts w:ascii="Times New Roman" w:hAnsi="Times New Roman" w:cs="Times New Roman"/>
          <w:sz w:val="28"/>
          <w:szCs w:val="28"/>
        </w:rPr>
        <w:t xml:space="preserve"> семьи и предоставление гражданами заведомо недостоверной информации о доходах членов семьи.</w:t>
      </w:r>
    </w:p>
    <w:p w:rsidR="00923E4B" w:rsidRDefault="001B43D7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Расходы квартирной и коммунальной платы уменьшению не подлежат, в случае предоставления льгот</w:t>
      </w:r>
      <w:r w:rsidR="00CA11C7" w:rsidRPr="00923E4B">
        <w:rPr>
          <w:rFonts w:ascii="Times New Roman" w:hAnsi="Times New Roman" w:cs="Times New Roman"/>
          <w:sz w:val="28"/>
          <w:szCs w:val="28"/>
        </w:rPr>
        <w:t xml:space="preserve"> по взимаемой оплате в виде денежной компенсации.</w:t>
      </w:r>
    </w:p>
    <w:p w:rsidR="001D69BC" w:rsidRPr="00923E4B" w:rsidRDefault="00CA11C7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В свою очередь</w:t>
      </w:r>
      <w:r w:rsidR="00D32BE8" w:rsidRPr="00923E4B">
        <w:rPr>
          <w:rFonts w:ascii="Times New Roman" w:hAnsi="Times New Roman" w:cs="Times New Roman"/>
          <w:sz w:val="28"/>
          <w:szCs w:val="28"/>
        </w:rPr>
        <w:t>,</w:t>
      </w:r>
      <w:r w:rsidRPr="00923E4B">
        <w:rPr>
          <w:rFonts w:ascii="Times New Roman" w:hAnsi="Times New Roman" w:cs="Times New Roman"/>
          <w:sz w:val="28"/>
          <w:szCs w:val="28"/>
        </w:rPr>
        <w:t xml:space="preserve"> компенсации предполагают</w:t>
      </w:r>
      <w:r w:rsidR="00C129B5" w:rsidRPr="00923E4B">
        <w:rPr>
          <w:rFonts w:ascii="Times New Roman" w:hAnsi="Times New Roman" w:cs="Times New Roman"/>
          <w:sz w:val="28"/>
          <w:szCs w:val="28"/>
        </w:rPr>
        <w:t>ся отдельным гражданам за счёт средств соответствующих бюджетов в порядке</w:t>
      </w:r>
      <w:r w:rsidR="00D32BE8" w:rsidRPr="00923E4B">
        <w:rPr>
          <w:rFonts w:ascii="Times New Roman" w:hAnsi="Times New Roman" w:cs="Times New Roman"/>
          <w:sz w:val="28"/>
          <w:szCs w:val="28"/>
        </w:rPr>
        <w:t>,</w:t>
      </w:r>
      <w:r w:rsidR="00C129B5" w:rsidRPr="00923E4B">
        <w:rPr>
          <w:rFonts w:ascii="Times New Roman" w:hAnsi="Times New Roman" w:cs="Times New Roman"/>
          <w:sz w:val="28"/>
          <w:szCs w:val="28"/>
        </w:rPr>
        <w:t xml:space="preserve"> установленном ФЗ, законами субъектов РФ и нормативно-правовыми актами органов местного самоуправления и включаются в совокупный доход семьи при расчёте субсидий</w:t>
      </w:r>
      <w:r w:rsidR="00A422E4" w:rsidRPr="00923E4B">
        <w:rPr>
          <w:rFonts w:ascii="Times New Roman" w:hAnsi="Times New Roman" w:cs="Times New Roman"/>
          <w:sz w:val="28"/>
          <w:szCs w:val="28"/>
        </w:rPr>
        <w:t xml:space="preserve"> (ст. 160 ЖК РФ)</w:t>
      </w:r>
      <w:r w:rsidR="00C129B5" w:rsidRPr="00923E4B">
        <w:rPr>
          <w:rFonts w:ascii="Times New Roman" w:hAnsi="Times New Roman" w:cs="Times New Roman"/>
          <w:sz w:val="28"/>
          <w:szCs w:val="28"/>
        </w:rPr>
        <w:t>.</w:t>
      </w:r>
    </w:p>
    <w:p w:rsidR="00A1491F" w:rsidRPr="00923E4B" w:rsidRDefault="00923E4B" w:rsidP="00923E4B">
      <w:pPr>
        <w:pStyle w:val="HTML"/>
        <w:numPr>
          <w:ilvl w:val="0"/>
          <w:numId w:val="9"/>
        </w:numPr>
        <w:shd w:val="clear" w:color="000000" w:fill="auto"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1491F" w:rsidRPr="00923E4B">
        <w:rPr>
          <w:rFonts w:ascii="Times New Roman" w:hAnsi="Times New Roman" w:cs="Times New Roman"/>
          <w:b/>
          <w:sz w:val="28"/>
          <w:szCs w:val="28"/>
        </w:rPr>
        <w:t>Правовое положение жилых помещений в общежитиях</w:t>
      </w:r>
    </w:p>
    <w:p w:rsidR="00FA7F23" w:rsidRPr="00923E4B" w:rsidRDefault="00FA7F23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59" w:rsidRPr="00923E4B" w:rsidRDefault="001D69BC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Общежития используются для проживания в период работы или обучения рабочих, служащих, студентов, слушателей, учащихся и других граждан.</w:t>
      </w:r>
    </w:p>
    <w:p w:rsidR="00516C77" w:rsidRPr="00923E4B" w:rsidRDefault="004B1679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Под общежития предоставляются</w:t>
      </w:r>
      <w:r w:rsidR="00D31BE4" w:rsidRPr="00923E4B">
        <w:rPr>
          <w:rFonts w:ascii="Times New Roman" w:hAnsi="Times New Roman" w:cs="Times New Roman"/>
          <w:sz w:val="28"/>
          <w:szCs w:val="28"/>
        </w:rPr>
        <w:t xml:space="preserve"> специально построенные или переоборудованные для этих целей жилые дома. Общежития укомплектовываются мебелью, другими предметами культурно-бытового назначения, необходимых для проживания, занятий и отдыха граждан.Не допускается использование под общежития жилых помещений в жилых домах, предназначенных для постоянного проживания, пользование которыми осуществляется по договору жилищного найма.</w:t>
      </w:r>
      <w:r w:rsidR="00516C77" w:rsidRPr="00923E4B">
        <w:rPr>
          <w:rFonts w:ascii="Times New Roman" w:hAnsi="Times New Roman" w:cs="Times New Roman"/>
          <w:sz w:val="28"/>
          <w:szCs w:val="28"/>
        </w:rPr>
        <w:t xml:space="preserve"> Общежития подлежат регистрации районной или городской администрации. Принадлежность помещения к общежитию определяется наличием санитарного паспорта.</w:t>
      </w:r>
    </w:p>
    <w:p w:rsidR="00311727" w:rsidRPr="00923E4B" w:rsidRDefault="005225B4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Проживающие в общежитии, существенно ограничены в праве </w:t>
      </w:r>
      <w:r w:rsidR="00311727" w:rsidRPr="00923E4B">
        <w:rPr>
          <w:rFonts w:ascii="Times New Roman" w:hAnsi="Times New Roman" w:cs="Times New Roman"/>
          <w:sz w:val="28"/>
          <w:szCs w:val="28"/>
        </w:rPr>
        <w:t>распоряжаться занимаемой жилой площадью т.е. – они не вправе требовать раздела, выдела, обмена жилой площади, вселения других членов семьи, сдачи в поднаём и т.д., но им предоставлен ряд полномочий: пользование мебелью, постельными принадлежностями и другими предметами</w:t>
      </w:r>
      <w:r w:rsidR="00FA7F23" w:rsidRPr="00923E4B">
        <w:rPr>
          <w:rFonts w:ascii="Times New Roman" w:hAnsi="Times New Roman" w:cs="Times New Roman"/>
          <w:sz w:val="28"/>
          <w:szCs w:val="28"/>
        </w:rPr>
        <w:t xml:space="preserve"> домашнего обихода и культурно-бытового назначения.</w:t>
      </w:r>
      <w:r w:rsidRPr="00923E4B">
        <w:rPr>
          <w:rFonts w:ascii="Times New Roman" w:hAnsi="Times New Roman" w:cs="Times New Roman"/>
          <w:sz w:val="28"/>
          <w:szCs w:val="28"/>
        </w:rPr>
        <w:t>Правила</w:t>
      </w:r>
      <w:r w:rsidR="00FA7F23" w:rsidRPr="00923E4B">
        <w:rPr>
          <w:rFonts w:ascii="Times New Roman" w:hAnsi="Times New Roman" w:cs="Times New Roman"/>
          <w:sz w:val="28"/>
          <w:szCs w:val="28"/>
        </w:rPr>
        <w:t xml:space="preserve"> же</w:t>
      </w:r>
      <w:r w:rsidRPr="00923E4B">
        <w:rPr>
          <w:rFonts w:ascii="Times New Roman" w:hAnsi="Times New Roman" w:cs="Times New Roman"/>
          <w:sz w:val="28"/>
          <w:szCs w:val="28"/>
        </w:rPr>
        <w:t xml:space="preserve"> внутреннего распорядка в общежитии, после одобрения их на общем собрании проживающих в общежитии, утверждаются администрацией по согласованию с профсоюзным комитетом организации или учебного заведения.</w:t>
      </w:r>
    </w:p>
    <w:p w:rsidR="00923E4B" w:rsidRDefault="00516C77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Жилая площадь в общежитии предоставляется по совместному решению администрации предприятия, учреждения</w:t>
      </w:r>
      <w:r w:rsidR="00330FD5" w:rsidRPr="00923E4B">
        <w:rPr>
          <w:rFonts w:ascii="Times New Roman" w:hAnsi="Times New Roman" w:cs="Times New Roman"/>
          <w:sz w:val="28"/>
          <w:szCs w:val="28"/>
        </w:rPr>
        <w:t>, организации</w:t>
      </w:r>
      <w:r w:rsidR="006B2159" w:rsidRPr="00923E4B">
        <w:rPr>
          <w:rFonts w:ascii="Times New Roman" w:hAnsi="Times New Roman" w:cs="Times New Roman"/>
          <w:sz w:val="28"/>
          <w:szCs w:val="28"/>
        </w:rPr>
        <w:t xml:space="preserve"> либо органа кооперативной или другой общественной организации</w:t>
      </w:r>
      <w:r w:rsidR="00330FD5" w:rsidRPr="00923E4B">
        <w:rPr>
          <w:rFonts w:ascii="Times New Roman" w:hAnsi="Times New Roman" w:cs="Times New Roman"/>
          <w:sz w:val="28"/>
          <w:szCs w:val="28"/>
        </w:rPr>
        <w:t xml:space="preserve"> и профсоюзного комитета. На основании принятого решения администрация выдаёт ордер на занятие жилой площади в общежитии. Согласно примерному положению об общежитиях жилая площадь должна предоставляться в размере не менее 6 кв. м. на одного человека. Семьям предоставляются изолированные помещения. Право на жилое помещение у проживающих в общежитии</w:t>
      </w:r>
      <w:r w:rsidR="00116EDF" w:rsidRPr="00923E4B">
        <w:rPr>
          <w:rFonts w:ascii="Times New Roman" w:hAnsi="Times New Roman" w:cs="Times New Roman"/>
          <w:sz w:val="28"/>
          <w:szCs w:val="28"/>
        </w:rPr>
        <w:t xml:space="preserve"> лиц возникает на основании совместного решения администрации и профсоюзного комитета о предоставлении жилой площади, оформляемого выдачей ордера, и вселения в общежитие лица которому выдан </w:t>
      </w:r>
      <w:r w:rsidR="006B2159" w:rsidRPr="00923E4B">
        <w:rPr>
          <w:rFonts w:ascii="Times New Roman" w:hAnsi="Times New Roman" w:cs="Times New Roman"/>
          <w:sz w:val="28"/>
          <w:szCs w:val="28"/>
        </w:rPr>
        <w:t>ордер,</w:t>
      </w:r>
      <w:r w:rsidR="00116EDF" w:rsidRPr="00923E4B">
        <w:rPr>
          <w:rFonts w:ascii="Times New Roman" w:hAnsi="Times New Roman" w:cs="Times New Roman"/>
          <w:sz w:val="28"/>
          <w:szCs w:val="28"/>
        </w:rPr>
        <w:t xml:space="preserve"> т.е. из односторонних юридических действий. Ордер является не единственным основанием для вселения на предоставленную площадь. </w:t>
      </w:r>
      <w:r w:rsidR="00B54CED" w:rsidRPr="00923E4B">
        <w:rPr>
          <w:rFonts w:ascii="Times New Roman" w:hAnsi="Times New Roman" w:cs="Times New Roman"/>
          <w:sz w:val="28"/>
          <w:szCs w:val="28"/>
        </w:rPr>
        <w:t>Также д</w:t>
      </w:r>
      <w:r w:rsidR="00116EDF" w:rsidRPr="00923E4B">
        <w:rPr>
          <w:rFonts w:ascii="Times New Roman" w:hAnsi="Times New Roman" w:cs="Times New Roman"/>
          <w:sz w:val="28"/>
          <w:szCs w:val="28"/>
        </w:rPr>
        <w:t xml:space="preserve">ля вселения и дальнейшего проживания составляется договор найма </w:t>
      </w:r>
      <w:r w:rsidR="00B54CED" w:rsidRPr="00923E4B">
        <w:rPr>
          <w:rFonts w:ascii="Times New Roman" w:hAnsi="Times New Roman" w:cs="Times New Roman"/>
          <w:sz w:val="28"/>
          <w:szCs w:val="28"/>
        </w:rPr>
        <w:t>слу</w:t>
      </w:r>
      <w:r w:rsidR="00116EDF" w:rsidRPr="00923E4B">
        <w:rPr>
          <w:rFonts w:ascii="Times New Roman" w:hAnsi="Times New Roman" w:cs="Times New Roman"/>
          <w:sz w:val="28"/>
          <w:szCs w:val="28"/>
        </w:rPr>
        <w:t>ж</w:t>
      </w:r>
      <w:r w:rsidR="00B54CED" w:rsidRPr="00923E4B">
        <w:rPr>
          <w:rFonts w:ascii="Times New Roman" w:hAnsi="Times New Roman" w:cs="Times New Roman"/>
          <w:sz w:val="28"/>
          <w:szCs w:val="28"/>
        </w:rPr>
        <w:t>ебн</w:t>
      </w:r>
      <w:r w:rsidR="00116EDF" w:rsidRPr="00923E4B">
        <w:rPr>
          <w:rFonts w:ascii="Times New Roman" w:hAnsi="Times New Roman" w:cs="Times New Roman"/>
          <w:sz w:val="28"/>
          <w:szCs w:val="28"/>
        </w:rPr>
        <w:t>ого помещения</w:t>
      </w:r>
      <w:r w:rsidR="00B54CED" w:rsidRPr="00923E4B">
        <w:rPr>
          <w:rFonts w:ascii="Times New Roman" w:hAnsi="Times New Roman" w:cs="Times New Roman"/>
          <w:sz w:val="28"/>
          <w:szCs w:val="28"/>
        </w:rPr>
        <w:t>в письменной форме, определяющий предмет, права и обязанности сторон по пользованию специализированным жилым помещением. Наниматель вправе осуществлять обмен помещения, а также сдавать его в поднаём. В договоре найма указываются члены семьи нанимателя.</w:t>
      </w:r>
    </w:p>
    <w:p w:rsidR="00923E4B" w:rsidRDefault="00BD35ED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Договор прекращается в связи с утратой (разрушения) жилого помещения или по иным предусмотренным ЖК РФ основаниям. Переход права собственности на жилое помещение в общежитии, а также передача его в хозяйственное ведение или оперативное управление другому юридическому лицу влекут за собой прекращение договора найма, за исключением случаев, если новый собственник или юридическое лицо являются стороной трудового договора с работником – нанимателем помещения.</w:t>
      </w:r>
      <w:r w:rsidR="0052244A" w:rsidRPr="00923E4B">
        <w:rPr>
          <w:rFonts w:ascii="Times New Roman" w:hAnsi="Times New Roman" w:cs="Times New Roman"/>
          <w:sz w:val="28"/>
          <w:szCs w:val="28"/>
        </w:rPr>
        <w:t xml:space="preserve"> Прекращение трудовых отношений, учёбы, увольнение со службы также является основанием прекращения договора социального найма жилого помещения. В случаях расторжения или прекращения договора найма специализированных жилых помещений граждане должны освободить помещения, которые они занимали по данным договорам. В случае отказа граждане подлежат выселению в судебном порядке без предоставления других жилых помещений.</w:t>
      </w:r>
    </w:p>
    <w:p w:rsidR="00D527A3" w:rsidRPr="00923E4B" w:rsidRDefault="00D527A3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При разрешении споров о выселении из общежития, следует проверять, является ли вообще общежитием данное помещение, занимаемое ответчиком</w:t>
      </w:r>
      <w:r w:rsidR="00FF4456" w:rsidRPr="00923E4B">
        <w:rPr>
          <w:rFonts w:ascii="Times New Roman" w:hAnsi="Times New Roman" w:cs="Times New Roman"/>
          <w:sz w:val="28"/>
          <w:szCs w:val="28"/>
        </w:rPr>
        <w:t>.</w:t>
      </w:r>
      <w:r w:rsidR="00C8376A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9"/>
      </w:r>
      <w:r w:rsidR="00FF4456" w:rsidRPr="00923E4B">
        <w:rPr>
          <w:rFonts w:ascii="Times New Roman" w:hAnsi="Times New Roman" w:cs="Times New Roman"/>
          <w:sz w:val="28"/>
          <w:szCs w:val="28"/>
        </w:rPr>
        <w:t xml:space="preserve"> Для этого необходимо выяснять следующие обстоятельства: - находится ли дом, в котором расположено помещение, в ведении истца;</w:t>
      </w:r>
    </w:p>
    <w:p w:rsidR="00FF4456" w:rsidRPr="00923E4B" w:rsidRDefault="00FF445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построен ли он в качестве общежития либо специально переоборудован для этой цели;</w:t>
      </w:r>
    </w:p>
    <w:p w:rsidR="00FF4456" w:rsidRPr="00923E4B" w:rsidRDefault="00FF445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имеется ли разрешение санэпидемстанции на его заселения как общежития;</w:t>
      </w:r>
    </w:p>
    <w:p w:rsidR="00FF4456" w:rsidRPr="00923E4B" w:rsidRDefault="00FF445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выдавался ли в установленном порядке ордер на з</w:t>
      </w:r>
      <w:r w:rsidR="006B2159" w:rsidRPr="00923E4B">
        <w:rPr>
          <w:rFonts w:ascii="Times New Roman" w:hAnsi="Times New Roman" w:cs="Times New Roman"/>
          <w:sz w:val="28"/>
          <w:szCs w:val="28"/>
        </w:rPr>
        <w:t>анятие жилой площади</w:t>
      </w:r>
      <w:r w:rsidRPr="00923E4B">
        <w:rPr>
          <w:rFonts w:ascii="Times New Roman" w:hAnsi="Times New Roman" w:cs="Times New Roman"/>
          <w:sz w:val="28"/>
          <w:szCs w:val="28"/>
        </w:rPr>
        <w:t>;</w:t>
      </w:r>
    </w:p>
    <w:p w:rsidR="00FF4456" w:rsidRPr="00923E4B" w:rsidRDefault="00FF445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укомплек</w:t>
      </w:r>
      <w:r w:rsidR="006B2159" w:rsidRPr="00923E4B">
        <w:rPr>
          <w:rFonts w:ascii="Times New Roman" w:hAnsi="Times New Roman" w:cs="Times New Roman"/>
          <w:sz w:val="28"/>
          <w:szCs w:val="28"/>
        </w:rPr>
        <w:t>тован ли дом мебелью, специальны</w:t>
      </w:r>
      <w:r w:rsidRPr="00923E4B">
        <w:rPr>
          <w:rFonts w:ascii="Times New Roman" w:hAnsi="Times New Roman" w:cs="Times New Roman"/>
          <w:sz w:val="28"/>
          <w:szCs w:val="28"/>
        </w:rPr>
        <w:t>м оборудованием, инвентарём, культурно-бытовыми предметами, необходимыми для проживания, занятий и отдыха граждан;</w:t>
      </w:r>
    </w:p>
    <w:p w:rsidR="00FF4456" w:rsidRPr="00923E4B" w:rsidRDefault="00FF445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имеются ли штаты для обслуживания общежития;</w:t>
      </w:r>
    </w:p>
    <w:p w:rsidR="00D15F4E" w:rsidRPr="00923E4B" w:rsidRDefault="00FF445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- взимается ли плата за пользование им как за общежитие и другое.</w:t>
      </w:r>
    </w:p>
    <w:p w:rsidR="00FF4456" w:rsidRPr="00923E4B" w:rsidRDefault="00FF4456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Полученные доказательства должны быть исследованы в судебном заседании и оценены в совокупности. Только после этого суд вправе решить вопрос о том, распространяется ли на помещение, по поводу которого возник спор, правовой режим общежития.</w:t>
      </w:r>
    </w:p>
    <w:p w:rsidR="00041EF7" w:rsidRPr="00923E4B" w:rsidRDefault="00041EF7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При рассмотрения дела о выселении из общежития, предоставленного в связи с работой, необходимо выяснять, какой трудовой договор был заключён между истцом и ответчиком и по каким основаниям он был прекращён, имея в виду, что без предоставления другого жилья могут быть выселены прекратившие работу сезонные, временные работники, лица, работающие по срочному трудовому договору, а также работники, уволившиеся по собственному желанию без уважительных причин, уволенные за нарушение трудовой дисциплины или совершившие преступлени</w:t>
      </w:r>
      <w:r w:rsidR="00FA7F23" w:rsidRPr="00923E4B">
        <w:rPr>
          <w:rFonts w:ascii="Times New Roman" w:hAnsi="Times New Roman" w:cs="Times New Roman"/>
          <w:sz w:val="28"/>
          <w:szCs w:val="28"/>
        </w:rPr>
        <w:t>я.</w:t>
      </w:r>
      <w:r w:rsidR="0004241E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10"/>
      </w:r>
      <w:r w:rsidR="00F639FD" w:rsidRPr="00923E4B">
        <w:rPr>
          <w:rFonts w:ascii="Times New Roman" w:hAnsi="Times New Roman" w:cs="Times New Roman"/>
          <w:sz w:val="28"/>
          <w:szCs w:val="28"/>
        </w:rPr>
        <w:t>Если общежитие было предоставлено лицу, не относящемуся к гражданам, которые имеют право на предоставление жилой площади, и к указанному лицу предъявлен иск о выселении по этому основанию, необходимо, решить вопрос о признании недействительности ордера.</w:t>
      </w:r>
    </w:p>
    <w:p w:rsidR="0052244A" w:rsidRPr="00923E4B" w:rsidRDefault="00F639FD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Часть 2 статья 103 ЖК РФ предусматривает</w:t>
      </w:r>
      <w:r w:rsidR="0052244A" w:rsidRPr="00923E4B">
        <w:rPr>
          <w:rFonts w:ascii="Times New Roman" w:hAnsi="Times New Roman" w:cs="Times New Roman"/>
          <w:sz w:val="28"/>
          <w:szCs w:val="28"/>
        </w:rPr>
        <w:t>,</w:t>
      </w:r>
      <w:r w:rsidRPr="00923E4B">
        <w:rPr>
          <w:rFonts w:ascii="Times New Roman" w:hAnsi="Times New Roman" w:cs="Times New Roman"/>
          <w:sz w:val="28"/>
          <w:szCs w:val="28"/>
        </w:rPr>
        <w:t xml:space="preserve"> что</w:t>
      </w:r>
      <w:r w:rsidR="0052244A" w:rsidRPr="00923E4B">
        <w:rPr>
          <w:rFonts w:ascii="Times New Roman" w:hAnsi="Times New Roman" w:cs="Times New Roman"/>
          <w:sz w:val="28"/>
          <w:szCs w:val="28"/>
        </w:rPr>
        <w:t xml:space="preserve"> без предоставления других жилых помещений не могут быть выселены следующие категории граждан:</w:t>
      </w:r>
    </w:p>
    <w:p w:rsidR="0052244A" w:rsidRPr="00923E4B" w:rsidRDefault="0052244A" w:rsidP="00923E4B">
      <w:pPr>
        <w:pStyle w:val="HTML"/>
        <w:numPr>
          <w:ilvl w:val="0"/>
          <w:numId w:val="5"/>
        </w:numPr>
        <w:shd w:val="clear" w:color="000000" w:fill="auto"/>
        <w:tabs>
          <w:tab w:val="clear" w:pos="916"/>
          <w:tab w:val="left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Члены семьи военнослужащих, должностных лиц, сотрудников органов внутренних дел, органов Федеральной службы безопасности, таможенных органов РФ, органов Государственной противопожарной службы</w:t>
      </w:r>
      <w:r w:rsidR="007A190E" w:rsidRPr="00923E4B">
        <w:rPr>
          <w:rFonts w:ascii="Times New Roman" w:hAnsi="Times New Roman" w:cs="Times New Roman"/>
          <w:sz w:val="28"/>
          <w:szCs w:val="28"/>
        </w:rPr>
        <w:t>, органов по контролю за оборотом наркотических средств и психотропных веществ, учреждений и органов исполнительной системы, погибших (умерших) или пропавших без вести при исполнении обязанностей военной службы или служебных обязанностей.</w:t>
      </w:r>
    </w:p>
    <w:p w:rsidR="007A190E" w:rsidRPr="00923E4B" w:rsidRDefault="007A190E" w:rsidP="00923E4B">
      <w:pPr>
        <w:pStyle w:val="HTML"/>
        <w:numPr>
          <w:ilvl w:val="0"/>
          <w:numId w:val="5"/>
        </w:numPr>
        <w:shd w:val="clear" w:color="000000" w:fill="auto"/>
        <w:tabs>
          <w:tab w:val="clear" w:pos="916"/>
          <w:tab w:val="left" w:pos="567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Пенсионеры по старости.</w:t>
      </w:r>
    </w:p>
    <w:p w:rsidR="007A190E" w:rsidRPr="00923E4B" w:rsidRDefault="007A190E" w:rsidP="00923E4B">
      <w:pPr>
        <w:pStyle w:val="HTML"/>
        <w:numPr>
          <w:ilvl w:val="0"/>
          <w:numId w:val="5"/>
        </w:numPr>
        <w:shd w:val="clear" w:color="000000" w:fill="auto"/>
        <w:tabs>
          <w:tab w:val="clear" w:pos="916"/>
          <w:tab w:val="left" w:pos="28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Члены семьи работника, которому было предоставлено жилое помещение в общежитии и который умер.</w:t>
      </w:r>
    </w:p>
    <w:p w:rsidR="00D527A3" w:rsidRPr="00923E4B" w:rsidRDefault="007A190E" w:rsidP="00923E4B">
      <w:pPr>
        <w:pStyle w:val="HTML"/>
        <w:numPr>
          <w:ilvl w:val="0"/>
          <w:numId w:val="5"/>
        </w:numPr>
        <w:shd w:val="clear" w:color="000000" w:fill="auto"/>
        <w:tabs>
          <w:tab w:val="clear" w:pos="916"/>
          <w:tab w:val="left" w:pos="28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Pr="00923E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E4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23E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3E4B">
        <w:rPr>
          <w:rFonts w:ascii="Times New Roman" w:hAnsi="Times New Roman" w:cs="Times New Roman"/>
          <w:sz w:val="28"/>
          <w:szCs w:val="28"/>
        </w:rPr>
        <w:t xml:space="preserve"> групп, инвалидность которых наступила вследствие трудового увечья по вине работодателя или вследствие профессионального заболевания в связи с исполнением трудовых обязанностей, инвалиды из числа военнослужащих, ставших инвалидами </w:t>
      </w:r>
      <w:r w:rsidRPr="00923E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E4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23E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3E4B">
        <w:rPr>
          <w:rFonts w:ascii="Times New Roman" w:hAnsi="Times New Roman" w:cs="Times New Roman"/>
          <w:sz w:val="28"/>
          <w:szCs w:val="28"/>
        </w:rPr>
        <w:t xml:space="preserve"> групп вследствие ранения, контузии илиувечья, полученных при исполнении обязанностей военной службы</w:t>
      </w:r>
      <w:r w:rsidR="00D527A3" w:rsidRPr="00923E4B">
        <w:rPr>
          <w:rFonts w:ascii="Times New Roman" w:hAnsi="Times New Roman" w:cs="Times New Roman"/>
          <w:sz w:val="28"/>
          <w:szCs w:val="28"/>
        </w:rPr>
        <w:t>.</w:t>
      </w:r>
    </w:p>
    <w:p w:rsidR="00D527A3" w:rsidRPr="00923E4B" w:rsidRDefault="00D527A3" w:rsidP="00923E4B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Им должны быть предоставлены другие жилые помещения в черте соответствующего населённого пункта, если они не являются нанимателями либо собственниками (членами их семей) жилых помещений по договорам социального найма и должны состоять на учёте в качестве нуждающихся в жилых помещениях.</w:t>
      </w:r>
      <w:r w:rsidR="00C8376A" w:rsidRPr="00923E4B">
        <w:rPr>
          <w:rStyle w:val="ac"/>
          <w:rFonts w:ascii="Times New Roman" w:hAnsi="Times New Roman"/>
          <w:sz w:val="28"/>
          <w:szCs w:val="28"/>
          <w:vertAlign w:val="baseline"/>
        </w:rPr>
        <w:footnoteReference w:id="11"/>
      </w:r>
    </w:p>
    <w:p w:rsidR="00FA7F23" w:rsidRPr="00923E4B" w:rsidRDefault="00FA7F23" w:rsidP="00923E4B">
      <w:pPr>
        <w:pStyle w:val="HTML"/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C3D" w:rsidRDefault="00923E4B" w:rsidP="00923E4B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D4C3D" w:rsidRPr="00923E4B">
        <w:rPr>
          <w:rFonts w:ascii="Times New Roman" w:hAnsi="Times New Roman" w:cs="Times New Roman"/>
          <w:b/>
          <w:sz w:val="28"/>
          <w:szCs w:val="28"/>
        </w:rPr>
        <w:t>С</w:t>
      </w:r>
      <w:r w:rsidR="00100F8F" w:rsidRPr="00923E4B">
        <w:rPr>
          <w:rFonts w:ascii="Times New Roman" w:hAnsi="Times New Roman" w:cs="Times New Roman"/>
          <w:b/>
          <w:sz w:val="28"/>
          <w:szCs w:val="28"/>
        </w:rPr>
        <w:t>писок используемой литературы</w:t>
      </w:r>
    </w:p>
    <w:p w:rsidR="00923E4B" w:rsidRPr="00923E4B" w:rsidRDefault="00923E4B" w:rsidP="00923E4B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65" w:rsidRPr="00923E4B" w:rsidRDefault="00201C65" w:rsidP="00923E4B">
      <w:pPr>
        <w:pStyle w:val="aa"/>
        <w:shd w:val="clear" w:color="000000" w:fill="auto"/>
        <w:spacing w:line="360" w:lineRule="auto"/>
        <w:rPr>
          <w:rFonts w:ascii="Times New Roman" w:hAnsi="Times New Roman"/>
          <w:sz w:val="28"/>
          <w:szCs w:val="28"/>
        </w:rPr>
      </w:pPr>
      <w:r w:rsidRPr="00923E4B">
        <w:rPr>
          <w:rFonts w:ascii="Times New Roman" w:hAnsi="Times New Roman"/>
          <w:b/>
          <w:sz w:val="28"/>
          <w:szCs w:val="28"/>
        </w:rPr>
        <w:t>Нормативно-правовые источники</w:t>
      </w:r>
    </w:p>
    <w:p w:rsidR="00201C65" w:rsidRPr="00923E4B" w:rsidRDefault="00201C65" w:rsidP="00923E4B">
      <w:pPr>
        <w:pStyle w:val="a9"/>
        <w:numPr>
          <w:ilvl w:val="0"/>
          <w:numId w:val="7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3E4B">
        <w:rPr>
          <w:rFonts w:ascii="Times New Roman" w:hAnsi="Times New Roman"/>
          <w:sz w:val="28"/>
          <w:szCs w:val="28"/>
        </w:rPr>
        <w:t>Гражданский кодекс РФ М., 2009</w:t>
      </w:r>
    </w:p>
    <w:p w:rsidR="00201C65" w:rsidRPr="00923E4B" w:rsidRDefault="00201C65" w:rsidP="00923E4B">
      <w:pPr>
        <w:pStyle w:val="aa"/>
        <w:numPr>
          <w:ilvl w:val="0"/>
          <w:numId w:val="7"/>
        </w:numPr>
        <w:shd w:val="clear" w:color="000000" w:fill="auto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923E4B">
        <w:rPr>
          <w:rFonts w:ascii="Times New Roman" w:hAnsi="Times New Roman"/>
          <w:sz w:val="28"/>
          <w:szCs w:val="28"/>
        </w:rPr>
        <w:t>Жилищный кодекс РФ М., 2009. Принят Государственной Думой 22 декабря 2004, одобрен Советом Федерации 24 де</w:t>
      </w:r>
      <w:r w:rsidR="00460098" w:rsidRPr="00923E4B">
        <w:rPr>
          <w:rFonts w:ascii="Times New Roman" w:hAnsi="Times New Roman"/>
          <w:sz w:val="28"/>
          <w:szCs w:val="28"/>
        </w:rPr>
        <w:t>кабря 2004 // Собрание законодательства РФ. №1</w:t>
      </w:r>
    </w:p>
    <w:p w:rsidR="00201C65" w:rsidRPr="00923E4B" w:rsidRDefault="00201C65" w:rsidP="00923E4B">
      <w:pPr>
        <w:pStyle w:val="aa"/>
        <w:numPr>
          <w:ilvl w:val="0"/>
          <w:numId w:val="7"/>
        </w:numPr>
        <w:shd w:val="clear" w:color="000000" w:fill="auto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3E4B">
        <w:rPr>
          <w:rFonts w:ascii="Times New Roman" w:hAnsi="Times New Roman"/>
          <w:sz w:val="28"/>
          <w:szCs w:val="28"/>
        </w:rPr>
        <w:t>Федеральный закон от 5 апреля 2003 №44-ФЗ «О порядке учёта доходов и расчёта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// СЗ РФ. 2003. №14. Ст. 1257</w:t>
      </w:r>
    </w:p>
    <w:p w:rsidR="00201C65" w:rsidRPr="00923E4B" w:rsidRDefault="00201C65" w:rsidP="00923E4B">
      <w:pPr>
        <w:pStyle w:val="aa"/>
        <w:numPr>
          <w:ilvl w:val="0"/>
          <w:numId w:val="7"/>
        </w:numPr>
        <w:shd w:val="clear" w:color="000000" w:fill="auto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3E4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23 мая 2006 г. «О порядке предоставления коммунальных услуг» // СЗ РФ. 2006. №23. Ст. 2501</w:t>
      </w:r>
    </w:p>
    <w:p w:rsidR="00201C65" w:rsidRPr="00923E4B" w:rsidRDefault="00201C65" w:rsidP="00923E4B">
      <w:pPr>
        <w:pStyle w:val="aa"/>
        <w:numPr>
          <w:ilvl w:val="0"/>
          <w:numId w:val="7"/>
        </w:numPr>
        <w:shd w:val="clear" w:color="000000" w:fill="auto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3E4B">
        <w:rPr>
          <w:rFonts w:ascii="Times New Roman" w:hAnsi="Times New Roman"/>
          <w:sz w:val="28"/>
          <w:szCs w:val="28"/>
        </w:rPr>
        <w:t>Постановление Правительства РФ от 30 июля 2004 г. №392 «О порядке и условиях оплаты гражданами жилья и коммунальных услуг».</w:t>
      </w:r>
    </w:p>
    <w:p w:rsidR="00201C65" w:rsidRPr="00923E4B" w:rsidRDefault="00201C65" w:rsidP="00923E4B">
      <w:pPr>
        <w:pStyle w:val="aa"/>
        <w:numPr>
          <w:ilvl w:val="0"/>
          <w:numId w:val="7"/>
        </w:numPr>
        <w:shd w:val="clear" w:color="000000" w:fill="auto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23E4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14 декабря 2005 года. №761 «О представлении субсидий на оплату жилого помещения и коммунальных услуг» (с изм. и доп.) // СЗ РФ. 2005. №51. Ст. 5547</w:t>
      </w:r>
    </w:p>
    <w:p w:rsidR="00FA7F23" w:rsidRPr="00923E4B" w:rsidRDefault="00201C65" w:rsidP="00923E4B">
      <w:pPr>
        <w:pStyle w:val="aa"/>
        <w:shd w:val="clear" w:color="000000" w:fill="auto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23E4B">
        <w:rPr>
          <w:rFonts w:ascii="Times New Roman" w:hAnsi="Times New Roman"/>
          <w:b/>
          <w:sz w:val="28"/>
          <w:szCs w:val="28"/>
        </w:rPr>
        <w:t>Учебники и учебные пособия</w:t>
      </w:r>
    </w:p>
    <w:p w:rsidR="009D4C3D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Власова М.</w:t>
      </w:r>
      <w:r w:rsidR="007B1A41" w:rsidRPr="00923E4B">
        <w:rPr>
          <w:rFonts w:ascii="Times New Roman" w:hAnsi="Times New Roman" w:cs="Times New Roman"/>
          <w:sz w:val="28"/>
          <w:szCs w:val="28"/>
        </w:rPr>
        <w:t>В. Право собственности в России: возникновение, юридическое содержание, пути развития. М.: МЗ-Пресс, 2006</w:t>
      </w:r>
      <w:r w:rsidR="007C269F" w:rsidRPr="00923E4B">
        <w:rPr>
          <w:rFonts w:ascii="Times New Roman" w:hAnsi="Times New Roman" w:cs="Times New Roman"/>
          <w:sz w:val="28"/>
          <w:szCs w:val="28"/>
        </w:rPr>
        <w:t>.</w:t>
      </w:r>
      <w:r w:rsidR="007B1A41" w:rsidRPr="00923E4B">
        <w:rPr>
          <w:rFonts w:ascii="Times New Roman" w:hAnsi="Times New Roman" w:cs="Times New Roman"/>
          <w:sz w:val="28"/>
          <w:szCs w:val="28"/>
        </w:rPr>
        <w:t xml:space="preserve"> – 99с.</w:t>
      </w:r>
    </w:p>
    <w:p w:rsidR="007C269F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Грудцына Л.</w:t>
      </w:r>
      <w:r w:rsidR="00D85F38" w:rsidRPr="00923E4B">
        <w:rPr>
          <w:rFonts w:ascii="Times New Roman" w:hAnsi="Times New Roman" w:cs="Times New Roman"/>
          <w:sz w:val="28"/>
          <w:szCs w:val="28"/>
        </w:rPr>
        <w:t xml:space="preserve">Ю. </w:t>
      </w:r>
      <w:r w:rsidR="007C269F" w:rsidRPr="00923E4B">
        <w:rPr>
          <w:rFonts w:ascii="Times New Roman" w:hAnsi="Times New Roman" w:cs="Times New Roman"/>
          <w:sz w:val="28"/>
          <w:szCs w:val="28"/>
        </w:rPr>
        <w:t>Жилищное право России: Учебник</w:t>
      </w:r>
      <w:r w:rsidR="00D85F38" w:rsidRPr="00923E4B">
        <w:rPr>
          <w:rFonts w:ascii="Times New Roman" w:hAnsi="Times New Roman" w:cs="Times New Roman"/>
          <w:sz w:val="28"/>
          <w:szCs w:val="28"/>
        </w:rPr>
        <w:t>. М.: Издательство Эскмо, 2005. – 338с.</w:t>
      </w:r>
    </w:p>
    <w:p w:rsidR="00542A5A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Грудцына Л.</w:t>
      </w:r>
      <w:r w:rsidR="00542A5A" w:rsidRPr="00923E4B">
        <w:rPr>
          <w:rFonts w:ascii="Times New Roman" w:hAnsi="Times New Roman" w:cs="Times New Roman"/>
          <w:sz w:val="28"/>
          <w:szCs w:val="28"/>
        </w:rPr>
        <w:t>Ю. Заключение, изменение и расторжение договора социального найма жилого помещения // Адвокат. 2005. №11</w:t>
      </w:r>
    </w:p>
    <w:p w:rsidR="008B5841" w:rsidRPr="00923E4B" w:rsidRDefault="008B5841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Комментарий к Жилищному кодексу РФ (постатейный) / Ответственный редактор: доктор юридических наук,</w:t>
      </w:r>
      <w:r w:rsidR="003039E2" w:rsidRPr="00923E4B">
        <w:rPr>
          <w:rFonts w:ascii="Times New Roman" w:hAnsi="Times New Roman" w:cs="Times New Roman"/>
          <w:sz w:val="28"/>
          <w:szCs w:val="28"/>
        </w:rPr>
        <w:t xml:space="preserve"> профессор В.</w:t>
      </w:r>
      <w:r w:rsidR="00C8376A" w:rsidRPr="00923E4B">
        <w:rPr>
          <w:rFonts w:ascii="Times New Roman" w:hAnsi="Times New Roman" w:cs="Times New Roman"/>
          <w:sz w:val="28"/>
          <w:szCs w:val="28"/>
        </w:rPr>
        <w:t>Б. Исаков. – М.: Юрайт, 2006. – 150</w:t>
      </w:r>
      <w:r w:rsidRPr="00923E4B">
        <w:rPr>
          <w:rFonts w:ascii="Times New Roman" w:hAnsi="Times New Roman" w:cs="Times New Roman"/>
          <w:sz w:val="28"/>
          <w:szCs w:val="28"/>
        </w:rPr>
        <w:t>с.</w:t>
      </w:r>
    </w:p>
    <w:p w:rsidR="007B1A41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Корнеев С.</w:t>
      </w:r>
      <w:r w:rsidR="007B1A41" w:rsidRPr="00923E4B">
        <w:rPr>
          <w:rFonts w:ascii="Times New Roman" w:hAnsi="Times New Roman" w:cs="Times New Roman"/>
          <w:sz w:val="28"/>
          <w:szCs w:val="28"/>
        </w:rPr>
        <w:t>М. Пользование</w:t>
      </w:r>
      <w:r w:rsidR="00D85F38" w:rsidRPr="00923E4B">
        <w:rPr>
          <w:rFonts w:ascii="Times New Roman" w:hAnsi="Times New Roman" w:cs="Times New Roman"/>
          <w:sz w:val="28"/>
          <w:szCs w:val="28"/>
        </w:rPr>
        <w:t xml:space="preserve"> жилыми помещениями. Договор найма (аренды) жилого помещения // Учебник «Гражданское право» Т. 3. М., 2004. – 235с.</w:t>
      </w:r>
    </w:p>
    <w:p w:rsidR="006C042B" w:rsidRPr="00923E4B" w:rsidRDefault="006C042B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Краткий юридиче</w:t>
      </w:r>
      <w:r w:rsidR="003039E2" w:rsidRPr="00923E4B">
        <w:rPr>
          <w:rFonts w:ascii="Times New Roman" w:hAnsi="Times New Roman" w:cs="Times New Roman"/>
          <w:sz w:val="28"/>
          <w:szCs w:val="28"/>
        </w:rPr>
        <w:t>ский словарь / Под редакцией А.</w:t>
      </w:r>
      <w:r w:rsidRPr="00923E4B">
        <w:rPr>
          <w:rFonts w:ascii="Times New Roman" w:hAnsi="Times New Roman" w:cs="Times New Roman"/>
          <w:sz w:val="28"/>
          <w:szCs w:val="28"/>
        </w:rPr>
        <w:t>Н. Азрилияна. – 2-е издание доп. – М.: Институт новой экономики, 2007. – 939с.</w:t>
      </w:r>
    </w:p>
    <w:p w:rsidR="006C042B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Крашенников П.</w:t>
      </w:r>
      <w:r w:rsidR="006C042B" w:rsidRPr="00923E4B">
        <w:rPr>
          <w:rFonts w:ascii="Times New Roman" w:hAnsi="Times New Roman" w:cs="Times New Roman"/>
          <w:sz w:val="28"/>
          <w:szCs w:val="28"/>
        </w:rPr>
        <w:t>В. Наём жилого помещения // Гражданский кодекс Российской Федерации. Ч. 2. Гл. 35. М., 2005. – 351с.</w:t>
      </w:r>
    </w:p>
    <w:p w:rsidR="006C042B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Литовкин В.</w:t>
      </w:r>
      <w:r w:rsidR="006C042B" w:rsidRPr="00923E4B">
        <w:rPr>
          <w:rFonts w:ascii="Times New Roman" w:hAnsi="Times New Roman" w:cs="Times New Roman"/>
          <w:sz w:val="28"/>
          <w:szCs w:val="28"/>
        </w:rPr>
        <w:t>Н. Жилищное право, жилищное законодательство – соотношение с гражданским правом // Новый Гражданский кодекс России и отраслевое законодательство. М., 2005</w:t>
      </w:r>
    </w:p>
    <w:p w:rsidR="00542A5A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Лыкова Э.</w:t>
      </w:r>
      <w:r w:rsidR="00542A5A" w:rsidRPr="00923E4B">
        <w:rPr>
          <w:rFonts w:ascii="Times New Roman" w:hAnsi="Times New Roman" w:cs="Times New Roman"/>
          <w:sz w:val="28"/>
          <w:szCs w:val="28"/>
        </w:rPr>
        <w:t>Б. Жилищное право России. Учебное пособие. Воронеж, 2002</w:t>
      </w:r>
    </w:p>
    <w:p w:rsidR="00542A5A" w:rsidRPr="00923E4B" w:rsidRDefault="00542A5A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Льготы по опла</w:t>
      </w:r>
      <w:r w:rsidR="003039E2" w:rsidRPr="00923E4B">
        <w:rPr>
          <w:rFonts w:ascii="Times New Roman" w:hAnsi="Times New Roman" w:cs="Times New Roman"/>
          <w:sz w:val="28"/>
          <w:szCs w:val="28"/>
        </w:rPr>
        <w:t>те жилья (по новому ЖК РФ) / Л.</w:t>
      </w:r>
      <w:r w:rsidRPr="00923E4B">
        <w:rPr>
          <w:rFonts w:ascii="Times New Roman" w:hAnsi="Times New Roman" w:cs="Times New Roman"/>
          <w:sz w:val="28"/>
          <w:szCs w:val="28"/>
        </w:rPr>
        <w:t>В. Тихомирова. – М.: Издательство Тихомирова М. Ю., 2005</w:t>
      </w:r>
    </w:p>
    <w:p w:rsid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Рамзаева Л.</w:t>
      </w:r>
      <w:r w:rsidR="00542A5A" w:rsidRPr="00923E4B">
        <w:rPr>
          <w:rFonts w:ascii="Times New Roman" w:hAnsi="Times New Roman" w:cs="Times New Roman"/>
          <w:sz w:val="28"/>
          <w:szCs w:val="28"/>
        </w:rPr>
        <w:t>Ю. Основания и порядок выселения граждан из жилых помещений по новому жилищному законодательству. Афтореф. дисс. кандидат юридических наук. Саратов, 2007</w:t>
      </w:r>
      <w:r w:rsidR="0004241E" w:rsidRPr="00923E4B">
        <w:rPr>
          <w:rFonts w:ascii="Times New Roman" w:hAnsi="Times New Roman" w:cs="Times New Roman"/>
          <w:sz w:val="28"/>
          <w:szCs w:val="28"/>
        </w:rPr>
        <w:t xml:space="preserve">. - </w:t>
      </w:r>
      <w:r w:rsidR="00542A5A" w:rsidRPr="00923E4B">
        <w:rPr>
          <w:rFonts w:ascii="Times New Roman" w:hAnsi="Times New Roman" w:cs="Times New Roman"/>
          <w:sz w:val="28"/>
          <w:szCs w:val="28"/>
        </w:rPr>
        <w:t>25с.</w:t>
      </w:r>
    </w:p>
    <w:p w:rsid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Седугин П.</w:t>
      </w:r>
      <w:r w:rsidR="00531AE5" w:rsidRPr="00923E4B">
        <w:rPr>
          <w:rFonts w:ascii="Times New Roman" w:hAnsi="Times New Roman" w:cs="Times New Roman"/>
          <w:sz w:val="28"/>
          <w:szCs w:val="28"/>
        </w:rPr>
        <w:t>И. Защита жилищных прав граждан. Сборник н</w:t>
      </w:r>
      <w:r w:rsidR="00FF7D5F" w:rsidRPr="00923E4B">
        <w:rPr>
          <w:rFonts w:ascii="Times New Roman" w:hAnsi="Times New Roman" w:cs="Times New Roman"/>
          <w:sz w:val="28"/>
          <w:szCs w:val="28"/>
        </w:rPr>
        <w:t>ормативно</w:t>
      </w:r>
      <w:r w:rsidR="00531AE5" w:rsidRPr="00923E4B">
        <w:rPr>
          <w:rFonts w:ascii="Times New Roman" w:hAnsi="Times New Roman" w:cs="Times New Roman"/>
          <w:sz w:val="28"/>
          <w:szCs w:val="28"/>
        </w:rPr>
        <w:t>-правовых актов и других документов жилищного права. М., 2005. – 36с.</w:t>
      </w:r>
    </w:p>
    <w:p w:rsid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Скрипко В.</w:t>
      </w:r>
      <w:r w:rsidR="00531AE5" w:rsidRPr="00923E4B">
        <w:rPr>
          <w:rFonts w:ascii="Times New Roman" w:hAnsi="Times New Roman" w:cs="Times New Roman"/>
          <w:sz w:val="28"/>
          <w:szCs w:val="28"/>
        </w:rPr>
        <w:t>Р. Право граждан Российской Федерации на жилище // Государство и право. 2006. №2</w:t>
      </w:r>
    </w:p>
    <w:p w:rsid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Тихомирова Л.</w:t>
      </w:r>
      <w:r w:rsidR="008B5841" w:rsidRPr="00923E4B">
        <w:rPr>
          <w:rFonts w:ascii="Times New Roman" w:hAnsi="Times New Roman" w:cs="Times New Roman"/>
          <w:sz w:val="28"/>
          <w:szCs w:val="28"/>
        </w:rPr>
        <w:t>В. Жилое помещение и коммунальные услуги: новые правила оплаты. – М.: «Изд. Тихомирова М. Ю.», 2006</w:t>
      </w:r>
    </w:p>
    <w:p w:rsidR="008B5841" w:rsidRPr="00923E4B" w:rsidRDefault="003039E2" w:rsidP="00923E4B">
      <w:pPr>
        <w:pStyle w:val="HTML"/>
        <w:numPr>
          <w:ilvl w:val="0"/>
          <w:numId w:val="6"/>
        </w:numPr>
        <w:shd w:val="clear" w:color="000000" w:fill="auto"/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23E4B">
        <w:rPr>
          <w:rFonts w:ascii="Times New Roman" w:hAnsi="Times New Roman" w:cs="Times New Roman"/>
          <w:sz w:val="28"/>
          <w:szCs w:val="28"/>
        </w:rPr>
        <w:t>Тихомиров М.</w:t>
      </w:r>
      <w:r w:rsidR="008B5841" w:rsidRPr="00923E4B">
        <w:rPr>
          <w:rFonts w:ascii="Times New Roman" w:hAnsi="Times New Roman" w:cs="Times New Roman"/>
          <w:sz w:val="28"/>
          <w:szCs w:val="28"/>
        </w:rPr>
        <w:t>Ю. Социальный наём жилых помещений: Новые правила – «Изд. Тихомирова М. Ю.», 2005. – 101с.</w:t>
      </w:r>
    </w:p>
    <w:p w:rsidR="00FA7F23" w:rsidRPr="00923E4B" w:rsidRDefault="00FA7F23" w:rsidP="00923E4B">
      <w:pPr>
        <w:pStyle w:val="aa"/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701F" w:rsidRPr="00923E4B" w:rsidRDefault="00923E4B" w:rsidP="00923E4B">
      <w:pPr>
        <w:pStyle w:val="aa"/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5701F" w:rsidRPr="00923E4B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DC15DE" w:rsidRPr="00923E4B" w:rsidRDefault="00DC15DE" w:rsidP="00923E4B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E4B">
        <w:rPr>
          <w:rFonts w:ascii="Times New Roman" w:hAnsi="Times New Roman"/>
          <w:sz w:val="28"/>
          <w:szCs w:val="28"/>
        </w:rPr>
        <w:t xml:space="preserve">- </w:t>
      </w:r>
      <w:r w:rsidR="0065701F" w:rsidRPr="00923E4B">
        <w:rPr>
          <w:rFonts w:ascii="Times New Roman" w:hAnsi="Times New Roman"/>
          <w:sz w:val="28"/>
          <w:szCs w:val="28"/>
        </w:rPr>
        <w:t>Обзор судебной практики Верховного суда РФ от 21 июля 2000 г. «О расторжении договора социального найма жилого помещения в связи с невнесением нанимателем платы за жильё и коммунальные услуги в течение шести месяцев» // БВС РФ. 2000. №8. С. 22</w:t>
      </w:r>
    </w:p>
    <w:p w:rsidR="00FA7F23" w:rsidRPr="00923E4B" w:rsidRDefault="00FA7F23" w:rsidP="00923E4B">
      <w:pPr>
        <w:pStyle w:val="aa"/>
        <w:shd w:val="clear" w:color="000000" w:fill="auto"/>
        <w:tabs>
          <w:tab w:val="left" w:pos="675"/>
          <w:tab w:val="center" w:pos="5043"/>
        </w:tabs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556A" w:rsidRDefault="00923E4B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6556A" w:rsidRPr="00923E4B">
        <w:rPr>
          <w:rFonts w:ascii="Times New Roman" w:hAnsi="Times New Roman"/>
          <w:b/>
          <w:sz w:val="28"/>
          <w:szCs w:val="28"/>
        </w:rPr>
        <w:t>ПРИЛОЖЕНИЕ</w:t>
      </w:r>
    </w:p>
    <w:p w:rsidR="00923E4B" w:rsidRPr="00923E4B" w:rsidRDefault="00923E4B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36556A" w:rsidRPr="00923E4B" w:rsidRDefault="0036556A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923E4B">
        <w:rPr>
          <w:rFonts w:ascii="Times New Roman" w:hAnsi="Times New Roman"/>
          <w:b/>
          <w:sz w:val="28"/>
          <w:szCs w:val="26"/>
        </w:rPr>
        <w:t>Льготы по квартирной плате и плате за коммунальные услуги</w:t>
      </w:r>
    </w:p>
    <w:p w:rsidR="00CF224F" w:rsidRPr="00923E4B" w:rsidRDefault="00CF224F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6"/>
        </w:rPr>
      </w:pPr>
    </w:p>
    <w:p w:rsidR="0036556A" w:rsidRPr="00923E4B" w:rsidRDefault="0036556A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923E4B">
        <w:rPr>
          <w:rFonts w:ascii="Times New Roman" w:hAnsi="Times New Roman"/>
          <w:sz w:val="28"/>
          <w:szCs w:val="26"/>
        </w:rPr>
        <w:t>ГРАЖДАНЕ, КОТОРЫЕ ИМЕЮТ ЛЬГОТЫ ПО ОПЛАТЕ ЖИЛОЙ ПЛОЩАДИ, КОММУНАЛЬНЫХ И ИНЫХ УСЛУГ В ВИДЕ 50-ПРОЦЕНТНОЙ СКИДКИ</w:t>
      </w:r>
    </w:p>
    <w:p w:rsidR="0036556A" w:rsidRPr="00923E4B" w:rsidRDefault="0036556A" w:rsidP="00923E4B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pPr w:leftFromText="180" w:rightFromText="180" w:vertAnchor="text" w:horzAnchor="page" w:tblpX="2023" w:tblpY="116"/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7"/>
        <w:gridCol w:w="4481"/>
      </w:tblGrid>
      <w:tr w:rsidR="00925670" w:rsidRPr="0039117D" w:rsidTr="0039117D">
        <w:trPr>
          <w:trHeight w:val="276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670" w:rsidRPr="0039117D" w:rsidRDefault="00925670" w:rsidP="003911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Судьи Конституционного Суда РФ</w:t>
            </w:r>
          </w:p>
          <w:p w:rsidR="00925670" w:rsidRPr="0039117D" w:rsidRDefault="00925670" w:rsidP="003911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и сотрудники его аппарата,</w:t>
            </w:r>
          </w:p>
          <w:p w:rsidR="00925670" w:rsidRPr="0039117D" w:rsidRDefault="00925670" w:rsidP="0039117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имеющие классные чины</w:t>
            </w:r>
          </w:p>
          <w:p w:rsidR="00925670" w:rsidRPr="0039117D" w:rsidRDefault="00925670" w:rsidP="0039117D">
            <w:pP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670" w:rsidRPr="0039117D" w:rsidRDefault="00925670" w:rsidP="003911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Судьи Верховного Суда РФ и Высшего Арбитражного Суда и сотрудники их аппарата, которым присвоены классные чины</w:t>
            </w:r>
          </w:p>
          <w:p w:rsidR="00925670" w:rsidRPr="0039117D" w:rsidRDefault="00925670" w:rsidP="003911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670" w:rsidRPr="0039117D" w:rsidRDefault="00925670" w:rsidP="0039117D">
            <w:pP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670" w:rsidRPr="0039117D" w:rsidRDefault="00925670" w:rsidP="003911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Судьи, работники аппарата судов РФ, которым присвоены классные чины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670" w:rsidRPr="0039117D" w:rsidRDefault="00925670" w:rsidP="003911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Прокуроры, следователи, научные и педагогические работники, имеющие классные чины</w:t>
            </w:r>
          </w:p>
          <w:p w:rsidR="00925670" w:rsidRPr="0039117D" w:rsidRDefault="00925670" w:rsidP="0039117D">
            <w:pP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670" w:rsidRPr="0039117D" w:rsidRDefault="00925670" w:rsidP="003911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Персональные пенсионеры</w:t>
            </w:r>
          </w:p>
          <w:p w:rsidR="00925670" w:rsidRPr="0039117D" w:rsidRDefault="00925670" w:rsidP="0039117D">
            <w:pP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670" w:rsidRPr="0039117D" w:rsidRDefault="00925670" w:rsidP="003911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Инвалиды ВОВ и инвалиды боевых действий на территориях других государств</w:t>
            </w:r>
          </w:p>
        </w:tc>
      </w:tr>
      <w:tr w:rsidR="00925670" w:rsidRPr="0039117D" w:rsidTr="0039117D">
        <w:trPr>
          <w:trHeight w:val="411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670" w:rsidRPr="0039117D" w:rsidRDefault="00925670" w:rsidP="0039117D">
            <w:pPr>
              <w:pBdr>
                <w:lef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Инвалиды и семьи, имеющие детей-инвалидов</w:t>
            </w:r>
          </w:p>
          <w:p w:rsidR="00F64516" w:rsidRPr="0039117D" w:rsidRDefault="00925670" w:rsidP="0039117D">
            <w:pPr>
              <w:pBdr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Участники Великой Отечественной войны</w:t>
            </w:r>
          </w:p>
        </w:tc>
      </w:tr>
      <w:tr w:rsidR="00BD0B45" w:rsidRPr="0039117D" w:rsidTr="0039117D">
        <w:trPr>
          <w:trHeight w:val="411"/>
        </w:trPr>
        <w:tc>
          <w:tcPr>
            <w:tcW w:w="49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0B45" w:rsidRPr="0039117D" w:rsidRDefault="008B03CD" w:rsidP="0039117D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Военнослужащие, проходящие военную службу по контракту</w:t>
            </w:r>
          </w:p>
        </w:tc>
        <w:tc>
          <w:tcPr>
            <w:tcW w:w="4481" w:type="dxa"/>
            <w:shd w:val="clear" w:color="auto" w:fill="auto"/>
          </w:tcPr>
          <w:p w:rsidR="00BD0B45" w:rsidRPr="0039117D" w:rsidRDefault="008B03CD" w:rsidP="0039117D">
            <w:pP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Ветераны боевых действий на территории других государств</w:t>
            </w:r>
          </w:p>
        </w:tc>
      </w:tr>
      <w:tr w:rsidR="00925670" w:rsidRPr="0039117D" w:rsidTr="0039117D">
        <w:trPr>
          <w:trHeight w:val="1023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E4B" w:rsidRPr="0039117D" w:rsidRDefault="00925670" w:rsidP="0039117D">
            <w:pPr>
              <w:pBdr>
                <w:left w:val="single" w:sz="4" w:space="4" w:color="auto"/>
                <w:right w:val="single" w:sz="4" w:space="4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Сотрудники милиции</w:t>
            </w:r>
          </w:p>
          <w:p w:rsidR="00925670" w:rsidRPr="0039117D" w:rsidRDefault="00925670" w:rsidP="0039117D">
            <w:pPr>
              <w:pBdr>
                <w:left w:val="single" w:sz="4" w:space="4" w:color="auto"/>
                <w:right w:val="single" w:sz="4" w:space="4" w:color="auto"/>
              </w:pBd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Ветераны труда</w:t>
            </w:r>
          </w:p>
        </w:tc>
      </w:tr>
      <w:tr w:rsidR="00925670" w:rsidRPr="0039117D" w:rsidTr="0039117D">
        <w:trPr>
          <w:gridBefore w:val="1"/>
          <w:trHeight w:val="433"/>
        </w:trPr>
        <w:tc>
          <w:tcPr>
            <w:tcW w:w="4481" w:type="dxa"/>
            <w:shd w:val="clear" w:color="auto" w:fill="auto"/>
          </w:tcPr>
          <w:p w:rsidR="00925670" w:rsidRPr="0039117D" w:rsidRDefault="00925670" w:rsidP="0039117D">
            <w:pPr>
              <w:shd w:val="clear" w:color="000000" w:fill="auto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117D">
              <w:rPr>
                <w:rFonts w:ascii="Times New Roman" w:hAnsi="Times New Roman"/>
                <w:sz w:val="28"/>
                <w:szCs w:val="28"/>
              </w:rPr>
              <w:t>Иные категории граждан, установленные законодательством</w:t>
            </w:r>
          </w:p>
        </w:tc>
      </w:tr>
    </w:tbl>
    <w:p w:rsidR="0036556A" w:rsidRPr="0039117D" w:rsidRDefault="0036556A" w:rsidP="00923E4B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FFFF"/>
          <w:sz w:val="28"/>
          <w:szCs w:val="26"/>
        </w:rPr>
      </w:pPr>
      <w:bookmarkStart w:id="0" w:name="_GoBack"/>
      <w:bookmarkEnd w:id="0"/>
    </w:p>
    <w:sectPr w:rsidR="0036556A" w:rsidRPr="0039117D" w:rsidSect="00923E4B"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2F" w:rsidRPr="0039117D" w:rsidRDefault="00CD492F" w:rsidP="00D85DD4">
      <w:pPr>
        <w:pStyle w:val="HTM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CD492F" w:rsidRPr="0039117D" w:rsidRDefault="00CD492F" w:rsidP="00D85DD4">
      <w:pPr>
        <w:pStyle w:val="HTM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2F" w:rsidRPr="0039117D" w:rsidRDefault="00CD492F" w:rsidP="00D85DD4">
      <w:pPr>
        <w:pStyle w:val="HTM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CD492F" w:rsidRPr="0039117D" w:rsidRDefault="00CD492F" w:rsidP="00D85DD4">
      <w:pPr>
        <w:pStyle w:val="HTM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CD492F" w:rsidRDefault="00FF1139" w:rsidP="00B430DF">
      <w:pPr>
        <w:pStyle w:val="aa"/>
      </w:pPr>
      <w:r>
        <w:rPr>
          <w:rStyle w:val="ac"/>
        </w:rPr>
        <w:footnoteRef/>
      </w:r>
      <w:r>
        <w:rPr>
          <w:rFonts w:ascii="Times New Roman" w:hAnsi="Times New Roman"/>
          <w:sz w:val="24"/>
        </w:rPr>
        <w:t>Постановление Правительства РФ от 30 июля 2004 г. №</w:t>
      </w:r>
      <w:r w:rsidRPr="00E01F69">
        <w:rPr>
          <w:rFonts w:ascii="Times New Roman" w:hAnsi="Times New Roman"/>
          <w:sz w:val="24"/>
        </w:rPr>
        <w:t>39</w:t>
      </w:r>
      <w:r>
        <w:rPr>
          <w:rFonts w:ascii="Times New Roman" w:hAnsi="Times New Roman"/>
          <w:sz w:val="24"/>
        </w:rPr>
        <w:t>2 «О порядке и условиях оплаты гражданами жилья и коммунальных услуг».</w:t>
      </w:r>
    </w:p>
  </w:footnote>
  <w:footnote w:id="2">
    <w:p w:rsidR="00CD492F" w:rsidRDefault="00FF1139" w:rsidP="00923E4B">
      <w:pPr>
        <w:pStyle w:val="HTML"/>
        <w:jc w:val="both"/>
      </w:pPr>
      <w:r>
        <w:rPr>
          <w:rStyle w:val="ac"/>
          <w:rFonts w:cs="Courier New"/>
        </w:rPr>
        <w:footnoteRef/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Корнеев С.</w:t>
      </w:r>
      <w:r w:rsidRPr="00DD687B">
        <w:rPr>
          <w:rFonts w:ascii="Times New Roman" w:hAnsi="Times New Roman" w:cs="Times New Roman"/>
          <w:color w:val="000000"/>
          <w:sz w:val="24"/>
          <w:szCs w:val="28"/>
        </w:rPr>
        <w:t>М. Пользование жилыми помещениями. Договор найма (аренды) жилого помещения // Учебник «Гражданско</w:t>
      </w:r>
      <w:r>
        <w:rPr>
          <w:rFonts w:ascii="Times New Roman" w:hAnsi="Times New Roman" w:cs="Times New Roman"/>
          <w:color w:val="000000"/>
          <w:sz w:val="24"/>
          <w:szCs w:val="28"/>
        </w:rPr>
        <w:t>е право» Т. 3. М., 2004.–С. 235</w:t>
      </w:r>
    </w:p>
  </w:footnote>
  <w:footnote w:id="3">
    <w:p w:rsidR="00CD492F" w:rsidRDefault="00FF1139" w:rsidP="00923E4B">
      <w:pPr>
        <w:pStyle w:val="HTML"/>
        <w:spacing w:line="360" w:lineRule="auto"/>
        <w:jc w:val="both"/>
      </w:pPr>
      <w:r>
        <w:rPr>
          <w:rStyle w:val="ac"/>
          <w:rFonts w:cs="Courier New"/>
        </w:rPr>
        <w:footnoteRef/>
      </w:r>
      <w:r>
        <w:rPr>
          <w:rFonts w:ascii="Times New Roman" w:hAnsi="Times New Roman" w:cs="Times New Roman"/>
          <w:color w:val="000000"/>
          <w:sz w:val="24"/>
          <w:szCs w:val="28"/>
        </w:rPr>
        <w:t>Грудцына Л.</w:t>
      </w:r>
      <w:r w:rsidRPr="00E01F69">
        <w:rPr>
          <w:rFonts w:ascii="Times New Roman" w:hAnsi="Times New Roman" w:cs="Times New Roman"/>
          <w:color w:val="000000"/>
          <w:sz w:val="24"/>
          <w:szCs w:val="28"/>
        </w:rPr>
        <w:t>Ю. Жилищное право России: Учебник. М.: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Издательство Эскмо, 2005.–С. 345</w:t>
      </w:r>
    </w:p>
  </w:footnote>
  <w:footnote w:id="4">
    <w:p w:rsidR="00CD492F" w:rsidRDefault="00FF1139" w:rsidP="00923E4B">
      <w:pPr>
        <w:pStyle w:val="HTML"/>
        <w:ind w:left="-142"/>
        <w:jc w:val="both"/>
      </w:pPr>
      <w:r w:rsidRPr="00DD687B">
        <w:rPr>
          <w:rStyle w:val="ac"/>
          <w:rFonts w:cs="Courier New"/>
          <w:sz w:val="24"/>
          <w:szCs w:val="24"/>
        </w:rPr>
        <w:footnoteRef/>
      </w:r>
      <w:r>
        <w:rPr>
          <w:rFonts w:ascii="Times New Roman" w:hAnsi="Times New Roman" w:cs="Times New Roman"/>
          <w:color w:val="000000"/>
          <w:sz w:val="24"/>
          <w:szCs w:val="24"/>
        </w:rPr>
        <w:t>Тихомирова Л.</w:t>
      </w:r>
      <w:r w:rsidRPr="00DD687B">
        <w:rPr>
          <w:rFonts w:ascii="Times New Roman" w:hAnsi="Times New Roman" w:cs="Times New Roman"/>
          <w:color w:val="000000"/>
          <w:sz w:val="24"/>
          <w:szCs w:val="24"/>
        </w:rPr>
        <w:t>В. Жилое помещение и коммунальные услуги: новые правила оплаты. – М.: «Изд. Тихомирова М. Ю.», 2006</w:t>
      </w:r>
    </w:p>
  </w:footnote>
  <w:footnote w:id="5">
    <w:p w:rsidR="00CD492F" w:rsidRDefault="00FF1139" w:rsidP="00923E4B">
      <w:pPr>
        <w:pStyle w:val="aa"/>
        <w:jc w:val="both"/>
      </w:pPr>
      <w:r>
        <w:rPr>
          <w:rStyle w:val="ac"/>
        </w:rPr>
        <w:footnoteRef/>
      </w:r>
      <w:r w:rsidRPr="00FF1139">
        <w:rPr>
          <w:rFonts w:ascii="Times New Roman" w:hAnsi="Times New Roman"/>
          <w:sz w:val="24"/>
          <w:szCs w:val="28"/>
        </w:rPr>
        <w:t>Жилищный кодекс РФ М., 2009. Принят Государственной Думой 22 декабря 2004, одобрен Советом Федерации 24 декабря 2004 // Собрание законодательства РФ. №1</w:t>
      </w:r>
    </w:p>
  </w:footnote>
  <w:footnote w:id="6">
    <w:p w:rsidR="00CD492F" w:rsidRDefault="00FF1139">
      <w:pPr>
        <w:pStyle w:val="aa"/>
      </w:pPr>
      <w:r>
        <w:rPr>
          <w:rStyle w:val="ac"/>
        </w:rPr>
        <w:footnoteRef/>
      </w:r>
      <w:r w:rsidRPr="00DD687B">
        <w:rPr>
          <w:rFonts w:ascii="Times New Roman" w:hAnsi="Times New Roman"/>
          <w:color w:val="000000"/>
          <w:sz w:val="24"/>
          <w:szCs w:val="28"/>
        </w:rPr>
        <w:t>Льготы по оплате жилья (по новому ЖК РФ) / Л. В. Тихомирова. –</w:t>
      </w:r>
      <w:r>
        <w:rPr>
          <w:rFonts w:ascii="Times New Roman" w:hAnsi="Times New Roman"/>
          <w:color w:val="000000"/>
          <w:sz w:val="24"/>
          <w:szCs w:val="28"/>
        </w:rPr>
        <w:t xml:space="preserve"> М.: Издательство Тихомирова М.</w:t>
      </w:r>
      <w:r w:rsidRPr="00DD687B">
        <w:rPr>
          <w:rFonts w:ascii="Times New Roman" w:hAnsi="Times New Roman"/>
          <w:color w:val="000000"/>
          <w:sz w:val="24"/>
          <w:szCs w:val="28"/>
        </w:rPr>
        <w:t>Ю., 2005</w:t>
      </w:r>
    </w:p>
  </w:footnote>
  <w:footnote w:id="7">
    <w:p w:rsidR="00CD492F" w:rsidRDefault="00FF1139">
      <w:pPr>
        <w:pStyle w:val="aa"/>
      </w:pPr>
      <w:r>
        <w:rPr>
          <w:rStyle w:val="ac"/>
        </w:rPr>
        <w:footnoteRef/>
      </w:r>
      <w:r w:rsidRPr="00743188">
        <w:rPr>
          <w:rFonts w:ascii="Times New Roman" w:hAnsi="Times New Roman"/>
          <w:sz w:val="24"/>
          <w:szCs w:val="28"/>
        </w:rPr>
        <w:t>Краткий юридиче</w:t>
      </w:r>
      <w:r>
        <w:rPr>
          <w:rFonts w:ascii="Times New Roman" w:hAnsi="Times New Roman"/>
          <w:sz w:val="24"/>
          <w:szCs w:val="28"/>
        </w:rPr>
        <w:t>ский словарь / Под редакцией А.</w:t>
      </w:r>
      <w:r w:rsidRPr="00743188">
        <w:rPr>
          <w:rFonts w:ascii="Times New Roman" w:hAnsi="Times New Roman"/>
          <w:sz w:val="24"/>
          <w:szCs w:val="28"/>
        </w:rPr>
        <w:t xml:space="preserve">Н. Азрилияна. – 2-е издание доп. – М.: </w:t>
      </w:r>
      <w:r>
        <w:rPr>
          <w:rFonts w:ascii="Times New Roman" w:hAnsi="Times New Roman"/>
          <w:sz w:val="24"/>
          <w:szCs w:val="28"/>
        </w:rPr>
        <w:t>Институт новой экономики, 2007.</w:t>
      </w:r>
      <w:r w:rsidRPr="00743188"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/>
          <w:sz w:val="24"/>
          <w:szCs w:val="28"/>
        </w:rPr>
        <w:t>С. 939</w:t>
      </w:r>
    </w:p>
  </w:footnote>
  <w:footnote w:id="8">
    <w:p w:rsidR="00CD492F" w:rsidRDefault="00FF1139" w:rsidP="004B4986">
      <w:pPr>
        <w:pStyle w:val="aa"/>
      </w:pPr>
      <w:r>
        <w:rPr>
          <w:rStyle w:val="ac"/>
        </w:rPr>
        <w:footnoteRef/>
      </w:r>
      <w:r w:rsidRPr="00797ABA">
        <w:rPr>
          <w:rFonts w:ascii="Times New Roman" w:hAnsi="Times New Roman"/>
          <w:sz w:val="24"/>
          <w:szCs w:val="28"/>
        </w:rPr>
        <w:t>Постановление Правительства Российской Федерации от 14 декабря 2005 года. №761 «О представлении субсидий на оплату жилого помещения и коммунальных услуг» (с изм. и доп.) // СЗ РФ. 2005. №51. Ст. 5547</w:t>
      </w:r>
    </w:p>
  </w:footnote>
  <w:footnote w:id="9">
    <w:p w:rsidR="00CD492F" w:rsidRDefault="00FF1139" w:rsidP="00C8376A">
      <w:pPr>
        <w:pStyle w:val="aa"/>
      </w:pPr>
      <w:r>
        <w:rPr>
          <w:rStyle w:val="ac"/>
        </w:rPr>
        <w:footnoteRef/>
      </w:r>
      <w:r w:rsidRPr="0004241E">
        <w:rPr>
          <w:rFonts w:ascii="Times New Roman" w:hAnsi="Times New Roman"/>
          <w:color w:val="000000"/>
          <w:sz w:val="24"/>
          <w:szCs w:val="28"/>
        </w:rPr>
        <w:t>Комментарий к Жилищному кодексу РФ (постатейный) / Ответственный редактор: доктор юридических наук, профессо</w:t>
      </w:r>
      <w:r>
        <w:rPr>
          <w:rFonts w:ascii="Times New Roman" w:hAnsi="Times New Roman"/>
          <w:color w:val="000000"/>
          <w:sz w:val="24"/>
          <w:szCs w:val="28"/>
        </w:rPr>
        <w:t>р В.</w:t>
      </w:r>
      <w:r w:rsidRPr="0004241E">
        <w:rPr>
          <w:rFonts w:ascii="Times New Roman" w:hAnsi="Times New Roman"/>
          <w:color w:val="000000"/>
          <w:sz w:val="24"/>
          <w:szCs w:val="28"/>
        </w:rPr>
        <w:t>Б. Ис</w:t>
      </w:r>
      <w:r>
        <w:rPr>
          <w:rFonts w:ascii="Times New Roman" w:hAnsi="Times New Roman"/>
          <w:color w:val="000000"/>
          <w:sz w:val="24"/>
          <w:szCs w:val="28"/>
        </w:rPr>
        <w:t>аков. – М.: Юрайт, 2006.–С. 150</w:t>
      </w:r>
    </w:p>
  </w:footnote>
  <w:footnote w:id="10">
    <w:p w:rsidR="00CD492F" w:rsidRDefault="00FF1139" w:rsidP="00923E4B">
      <w:pPr>
        <w:pStyle w:val="HTML"/>
        <w:ind w:left="284"/>
        <w:jc w:val="both"/>
      </w:pPr>
      <w:r>
        <w:rPr>
          <w:rStyle w:val="ac"/>
          <w:rFonts w:cs="Courier New"/>
        </w:rPr>
        <w:footnoteRef/>
      </w:r>
      <w:r>
        <w:rPr>
          <w:rFonts w:ascii="Times New Roman" w:hAnsi="Times New Roman" w:cs="Times New Roman"/>
          <w:color w:val="000000"/>
          <w:sz w:val="24"/>
          <w:szCs w:val="28"/>
        </w:rPr>
        <w:t>Рамзаева Л.</w:t>
      </w:r>
      <w:r w:rsidRPr="0004241E">
        <w:rPr>
          <w:rFonts w:ascii="Times New Roman" w:hAnsi="Times New Roman" w:cs="Times New Roman"/>
          <w:color w:val="000000"/>
          <w:sz w:val="24"/>
          <w:szCs w:val="28"/>
        </w:rPr>
        <w:t>Ю. Основания и порядок выселения граждан из жилых помещений по новому жилищному законодательству. Афтореф. дисс. кандидат юридич</w:t>
      </w:r>
      <w:r>
        <w:rPr>
          <w:rFonts w:ascii="Times New Roman" w:hAnsi="Times New Roman" w:cs="Times New Roman"/>
          <w:color w:val="000000"/>
          <w:sz w:val="24"/>
          <w:szCs w:val="28"/>
        </w:rPr>
        <w:t>еских наук. Саратов, 2007.–С. 25</w:t>
      </w:r>
    </w:p>
  </w:footnote>
  <w:footnote w:id="11">
    <w:p w:rsidR="00CD492F" w:rsidRDefault="00FF1139" w:rsidP="00923E4B">
      <w:pPr>
        <w:pStyle w:val="HTML"/>
        <w:jc w:val="both"/>
      </w:pPr>
      <w:r>
        <w:rPr>
          <w:rStyle w:val="ac"/>
          <w:rFonts w:cs="Courier New"/>
        </w:rPr>
        <w:footnoteRef/>
      </w:r>
      <w:r w:rsidRPr="00FF1139">
        <w:rPr>
          <w:rFonts w:ascii="Times New Roman" w:hAnsi="Times New Roman" w:cs="Times New Roman"/>
          <w:color w:val="000000"/>
          <w:sz w:val="24"/>
          <w:szCs w:val="28"/>
        </w:rPr>
        <w:t>Лыкова Э.Б. Жилищное право России. Учебное пособие. Воронеж, 2002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4B" w:rsidRPr="00923E4B" w:rsidRDefault="00923E4B" w:rsidP="00923E4B">
    <w:pPr>
      <w:pStyle w:val="a5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F6D68"/>
    <w:multiLevelType w:val="hybridMultilevel"/>
    <w:tmpl w:val="522841EE"/>
    <w:lvl w:ilvl="0" w:tplc="B88A0F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30C5D"/>
    <w:multiLevelType w:val="hybridMultilevel"/>
    <w:tmpl w:val="46826202"/>
    <w:lvl w:ilvl="0" w:tplc="86CA6B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91778BA"/>
    <w:multiLevelType w:val="hybridMultilevel"/>
    <w:tmpl w:val="347835FC"/>
    <w:lvl w:ilvl="0" w:tplc="87903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811EB5"/>
    <w:multiLevelType w:val="hybridMultilevel"/>
    <w:tmpl w:val="E8D024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40D7240"/>
    <w:multiLevelType w:val="hybridMultilevel"/>
    <w:tmpl w:val="603C5034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686A6A9B"/>
    <w:multiLevelType w:val="hybridMultilevel"/>
    <w:tmpl w:val="C546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BF0EF1"/>
    <w:multiLevelType w:val="hybridMultilevel"/>
    <w:tmpl w:val="7BDAB5AE"/>
    <w:lvl w:ilvl="0" w:tplc="5B88F4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13C545F"/>
    <w:multiLevelType w:val="hybridMultilevel"/>
    <w:tmpl w:val="2DD837B0"/>
    <w:lvl w:ilvl="0" w:tplc="AF4A14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B0F3EE4"/>
    <w:multiLevelType w:val="hybridMultilevel"/>
    <w:tmpl w:val="401CEA84"/>
    <w:lvl w:ilvl="0" w:tplc="B1CEB5C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9CC"/>
    <w:rsid w:val="00027C7C"/>
    <w:rsid w:val="00040E4D"/>
    <w:rsid w:val="00041EF7"/>
    <w:rsid w:val="0004241E"/>
    <w:rsid w:val="00061E21"/>
    <w:rsid w:val="0006243B"/>
    <w:rsid w:val="0007141C"/>
    <w:rsid w:val="00075642"/>
    <w:rsid w:val="000775F1"/>
    <w:rsid w:val="000D0BE5"/>
    <w:rsid w:val="000F2111"/>
    <w:rsid w:val="000F38C6"/>
    <w:rsid w:val="00100F8F"/>
    <w:rsid w:val="001011FD"/>
    <w:rsid w:val="00116EDF"/>
    <w:rsid w:val="0012149D"/>
    <w:rsid w:val="00171BCE"/>
    <w:rsid w:val="001759CC"/>
    <w:rsid w:val="00175CD4"/>
    <w:rsid w:val="001A646F"/>
    <w:rsid w:val="001B43D7"/>
    <w:rsid w:val="001C67F1"/>
    <w:rsid w:val="001D69BC"/>
    <w:rsid w:val="00201C65"/>
    <w:rsid w:val="00250A22"/>
    <w:rsid w:val="00254389"/>
    <w:rsid w:val="00282649"/>
    <w:rsid w:val="002A1C44"/>
    <w:rsid w:val="002C0EB2"/>
    <w:rsid w:val="002C1FAE"/>
    <w:rsid w:val="002F02C9"/>
    <w:rsid w:val="0030134F"/>
    <w:rsid w:val="003039E2"/>
    <w:rsid w:val="003043D0"/>
    <w:rsid w:val="00311727"/>
    <w:rsid w:val="003218AD"/>
    <w:rsid w:val="003251D7"/>
    <w:rsid w:val="00330FD5"/>
    <w:rsid w:val="00331517"/>
    <w:rsid w:val="0034143B"/>
    <w:rsid w:val="003462AB"/>
    <w:rsid w:val="0036556A"/>
    <w:rsid w:val="00377D6E"/>
    <w:rsid w:val="00383945"/>
    <w:rsid w:val="003909A4"/>
    <w:rsid w:val="0039117D"/>
    <w:rsid w:val="00394EDD"/>
    <w:rsid w:val="00396B9C"/>
    <w:rsid w:val="003A2014"/>
    <w:rsid w:val="003A26AD"/>
    <w:rsid w:val="003E0875"/>
    <w:rsid w:val="003F01FC"/>
    <w:rsid w:val="004136E9"/>
    <w:rsid w:val="004174F9"/>
    <w:rsid w:val="00421FCF"/>
    <w:rsid w:val="00432A80"/>
    <w:rsid w:val="004351A8"/>
    <w:rsid w:val="0044010E"/>
    <w:rsid w:val="00450615"/>
    <w:rsid w:val="00453CBA"/>
    <w:rsid w:val="00460098"/>
    <w:rsid w:val="004754DF"/>
    <w:rsid w:val="00493305"/>
    <w:rsid w:val="004B1679"/>
    <w:rsid w:val="004B4986"/>
    <w:rsid w:val="004B6CC0"/>
    <w:rsid w:val="004C430A"/>
    <w:rsid w:val="004D7DCE"/>
    <w:rsid w:val="00503647"/>
    <w:rsid w:val="00516C77"/>
    <w:rsid w:val="005204EB"/>
    <w:rsid w:val="0052244A"/>
    <w:rsid w:val="005225B4"/>
    <w:rsid w:val="00527EAB"/>
    <w:rsid w:val="00531AE5"/>
    <w:rsid w:val="00542A5A"/>
    <w:rsid w:val="005460DA"/>
    <w:rsid w:val="005526D7"/>
    <w:rsid w:val="005625B9"/>
    <w:rsid w:val="00563FCC"/>
    <w:rsid w:val="005926BB"/>
    <w:rsid w:val="00592EDB"/>
    <w:rsid w:val="005A6685"/>
    <w:rsid w:val="005A7FE6"/>
    <w:rsid w:val="005B2F88"/>
    <w:rsid w:val="005E392C"/>
    <w:rsid w:val="005F69A1"/>
    <w:rsid w:val="00615635"/>
    <w:rsid w:val="006214AE"/>
    <w:rsid w:val="00627D22"/>
    <w:rsid w:val="0065701F"/>
    <w:rsid w:val="00687009"/>
    <w:rsid w:val="00691266"/>
    <w:rsid w:val="00692823"/>
    <w:rsid w:val="00696EA1"/>
    <w:rsid w:val="006A0092"/>
    <w:rsid w:val="006A14A4"/>
    <w:rsid w:val="006B2159"/>
    <w:rsid w:val="006C042B"/>
    <w:rsid w:val="006C6107"/>
    <w:rsid w:val="006E5BC0"/>
    <w:rsid w:val="006F4AA0"/>
    <w:rsid w:val="006F5E6E"/>
    <w:rsid w:val="00716026"/>
    <w:rsid w:val="00725465"/>
    <w:rsid w:val="007304D6"/>
    <w:rsid w:val="00743188"/>
    <w:rsid w:val="00756B00"/>
    <w:rsid w:val="00770F81"/>
    <w:rsid w:val="00774DE8"/>
    <w:rsid w:val="00783FA0"/>
    <w:rsid w:val="0078632A"/>
    <w:rsid w:val="00797ABA"/>
    <w:rsid w:val="007A190E"/>
    <w:rsid w:val="007B1A41"/>
    <w:rsid w:val="007C269F"/>
    <w:rsid w:val="007C28FA"/>
    <w:rsid w:val="007E611D"/>
    <w:rsid w:val="00810FDF"/>
    <w:rsid w:val="008462A7"/>
    <w:rsid w:val="00853D83"/>
    <w:rsid w:val="00863292"/>
    <w:rsid w:val="00866FE4"/>
    <w:rsid w:val="00874628"/>
    <w:rsid w:val="00883646"/>
    <w:rsid w:val="0089306B"/>
    <w:rsid w:val="008B03CD"/>
    <w:rsid w:val="008B5841"/>
    <w:rsid w:val="008E38FE"/>
    <w:rsid w:val="008F1689"/>
    <w:rsid w:val="00902D98"/>
    <w:rsid w:val="00904E9F"/>
    <w:rsid w:val="00923E4B"/>
    <w:rsid w:val="00925670"/>
    <w:rsid w:val="009543B9"/>
    <w:rsid w:val="009746CC"/>
    <w:rsid w:val="00987999"/>
    <w:rsid w:val="00995D04"/>
    <w:rsid w:val="00996D5F"/>
    <w:rsid w:val="009B23C5"/>
    <w:rsid w:val="009C208F"/>
    <w:rsid w:val="009C2F06"/>
    <w:rsid w:val="009D3A1E"/>
    <w:rsid w:val="009D4C3D"/>
    <w:rsid w:val="00A1491F"/>
    <w:rsid w:val="00A422E4"/>
    <w:rsid w:val="00A621D1"/>
    <w:rsid w:val="00A66685"/>
    <w:rsid w:val="00A67EC1"/>
    <w:rsid w:val="00A94871"/>
    <w:rsid w:val="00AA32FA"/>
    <w:rsid w:val="00AD67B4"/>
    <w:rsid w:val="00AD7CF9"/>
    <w:rsid w:val="00AE419E"/>
    <w:rsid w:val="00AF3070"/>
    <w:rsid w:val="00B15DE5"/>
    <w:rsid w:val="00B1733D"/>
    <w:rsid w:val="00B430DF"/>
    <w:rsid w:val="00B43844"/>
    <w:rsid w:val="00B54CED"/>
    <w:rsid w:val="00B6537D"/>
    <w:rsid w:val="00BB6363"/>
    <w:rsid w:val="00BD0B45"/>
    <w:rsid w:val="00BD31A4"/>
    <w:rsid w:val="00BD35ED"/>
    <w:rsid w:val="00BE0973"/>
    <w:rsid w:val="00C03B91"/>
    <w:rsid w:val="00C04738"/>
    <w:rsid w:val="00C129B5"/>
    <w:rsid w:val="00C131EB"/>
    <w:rsid w:val="00C60174"/>
    <w:rsid w:val="00C8156D"/>
    <w:rsid w:val="00C8376A"/>
    <w:rsid w:val="00CA11C7"/>
    <w:rsid w:val="00CA410F"/>
    <w:rsid w:val="00CA7045"/>
    <w:rsid w:val="00CB1674"/>
    <w:rsid w:val="00CC7038"/>
    <w:rsid w:val="00CD492F"/>
    <w:rsid w:val="00CE5421"/>
    <w:rsid w:val="00CF04B1"/>
    <w:rsid w:val="00CF224F"/>
    <w:rsid w:val="00D108CC"/>
    <w:rsid w:val="00D15A6A"/>
    <w:rsid w:val="00D15F4E"/>
    <w:rsid w:val="00D31BE4"/>
    <w:rsid w:val="00D32BE8"/>
    <w:rsid w:val="00D33B25"/>
    <w:rsid w:val="00D527A3"/>
    <w:rsid w:val="00D724A6"/>
    <w:rsid w:val="00D85DD4"/>
    <w:rsid w:val="00D85F38"/>
    <w:rsid w:val="00D93135"/>
    <w:rsid w:val="00DB4D48"/>
    <w:rsid w:val="00DB69DB"/>
    <w:rsid w:val="00DC15DE"/>
    <w:rsid w:val="00DD687B"/>
    <w:rsid w:val="00DF4860"/>
    <w:rsid w:val="00E01F69"/>
    <w:rsid w:val="00E133E7"/>
    <w:rsid w:val="00E33F12"/>
    <w:rsid w:val="00E443FB"/>
    <w:rsid w:val="00E741E4"/>
    <w:rsid w:val="00E74CA8"/>
    <w:rsid w:val="00E76983"/>
    <w:rsid w:val="00E81CAB"/>
    <w:rsid w:val="00E86D1F"/>
    <w:rsid w:val="00E96701"/>
    <w:rsid w:val="00EC282F"/>
    <w:rsid w:val="00EF5ACF"/>
    <w:rsid w:val="00F032A9"/>
    <w:rsid w:val="00F079E0"/>
    <w:rsid w:val="00F26C58"/>
    <w:rsid w:val="00F458FE"/>
    <w:rsid w:val="00F55395"/>
    <w:rsid w:val="00F639FD"/>
    <w:rsid w:val="00F64516"/>
    <w:rsid w:val="00FA7F23"/>
    <w:rsid w:val="00FB5564"/>
    <w:rsid w:val="00FC568C"/>
    <w:rsid w:val="00FD375C"/>
    <w:rsid w:val="00FE7E18"/>
    <w:rsid w:val="00FF1139"/>
    <w:rsid w:val="00FF4456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DF7323-9EF7-47B7-BBA1-FAD5F1E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313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93135"/>
    <w:pPr>
      <w:spacing w:before="100" w:after="100" w:afterAutospacing="1" w:line="240" w:lineRule="auto"/>
      <w:ind w:firstLine="100"/>
    </w:pPr>
    <w:rPr>
      <w:rFonts w:ascii="Arial CYR" w:hAnsi="Arial CYR" w:cs="Arial CYR"/>
      <w:color w:val="000000"/>
      <w:sz w:val="18"/>
      <w:szCs w:val="18"/>
    </w:rPr>
  </w:style>
  <w:style w:type="paragraph" w:customStyle="1" w:styleId="header1">
    <w:name w:val="header1"/>
    <w:basedOn w:val="a"/>
    <w:rsid w:val="00D93135"/>
    <w:pPr>
      <w:spacing w:before="100" w:after="100" w:afterAutospacing="1" w:line="240" w:lineRule="auto"/>
      <w:ind w:firstLine="100"/>
    </w:pPr>
    <w:rPr>
      <w:rFonts w:ascii="Arial CYR" w:hAnsi="Arial CYR" w:cs="Arial CYR"/>
      <w:b/>
      <w:bCs/>
      <w:color w:val="003399"/>
      <w:sz w:val="18"/>
      <w:szCs w:val="18"/>
    </w:rPr>
  </w:style>
  <w:style w:type="paragraph" w:styleId="HTML">
    <w:name w:val="HTML Preformatted"/>
    <w:basedOn w:val="a"/>
    <w:link w:val="HTML0"/>
    <w:uiPriority w:val="99"/>
    <w:rsid w:val="00D93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93135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85DD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D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D85DD4"/>
    <w:rPr>
      <w:rFonts w:cs="Times New Roman"/>
    </w:rPr>
  </w:style>
  <w:style w:type="paragraph" w:styleId="a9">
    <w:name w:val="List Paragraph"/>
    <w:basedOn w:val="a"/>
    <w:uiPriority w:val="34"/>
    <w:qFormat/>
    <w:rsid w:val="00D85DD4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07141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07141C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07141C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F4AA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6F4AA0"/>
    <w:rPr>
      <w:rFonts w:cs="Times New Roman"/>
      <w:sz w:val="20"/>
      <w:szCs w:val="20"/>
    </w:rPr>
  </w:style>
  <w:style w:type="character" w:styleId="af">
    <w:name w:val="endnote reference"/>
    <w:uiPriority w:val="99"/>
    <w:semiHidden/>
    <w:unhideWhenUsed/>
    <w:rsid w:val="006F4AA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BD0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2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2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DE6B-CB77-4A04-A1C3-BCEA5506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 СВЕТЛАНА АЛЕКСАНДРОВНА</dc:creator>
  <cp:keywords/>
  <dc:description/>
  <cp:lastModifiedBy>admin</cp:lastModifiedBy>
  <cp:revision>2</cp:revision>
  <dcterms:created xsi:type="dcterms:W3CDTF">2014-03-27T12:28:00Z</dcterms:created>
  <dcterms:modified xsi:type="dcterms:W3CDTF">2014-03-27T12:28:00Z</dcterms:modified>
</cp:coreProperties>
</file>