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FE" w:rsidRDefault="000811FE" w:rsidP="000B795B">
      <w:pPr>
        <w:spacing w:line="360" w:lineRule="auto"/>
        <w:jc w:val="center"/>
        <w:rPr>
          <w:sz w:val="28"/>
          <w:szCs w:val="28"/>
        </w:rPr>
      </w:pPr>
    </w:p>
    <w:p w:rsidR="000B795B" w:rsidRDefault="000B795B" w:rsidP="000B795B">
      <w:pPr>
        <w:spacing w:line="360" w:lineRule="auto"/>
        <w:jc w:val="center"/>
        <w:rPr>
          <w:sz w:val="28"/>
          <w:szCs w:val="28"/>
        </w:rPr>
      </w:pPr>
      <w:r w:rsidRPr="00E731C5">
        <w:rPr>
          <w:sz w:val="28"/>
          <w:szCs w:val="28"/>
        </w:rPr>
        <w:t>Государственное образовательное учреждение</w:t>
      </w:r>
      <w:r>
        <w:rPr>
          <w:sz w:val="28"/>
          <w:szCs w:val="28"/>
        </w:rPr>
        <w:t xml:space="preserve"> </w:t>
      </w:r>
    </w:p>
    <w:p w:rsidR="000B795B" w:rsidRDefault="000B795B" w:rsidP="000B79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B795B" w:rsidRDefault="000B795B" w:rsidP="000B795B">
      <w:pPr>
        <w:spacing w:line="360" w:lineRule="auto"/>
        <w:jc w:val="center"/>
        <w:rPr>
          <w:sz w:val="28"/>
          <w:szCs w:val="28"/>
        </w:rPr>
      </w:pPr>
    </w:p>
    <w:p w:rsidR="000B795B" w:rsidRDefault="000B795B" w:rsidP="000B795B">
      <w:pPr>
        <w:spacing w:line="360" w:lineRule="auto"/>
        <w:jc w:val="center"/>
        <w:rPr>
          <w:sz w:val="28"/>
          <w:szCs w:val="28"/>
        </w:rPr>
      </w:pPr>
    </w:p>
    <w:p w:rsidR="00BD22C2" w:rsidRPr="005F7962" w:rsidRDefault="00BD22C2" w:rsidP="00BD22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налогообложения и инфраструктуры бизнеса</w:t>
      </w:r>
    </w:p>
    <w:p w:rsidR="000B795B" w:rsidRDefault="000B795B" w:rsidP="000B795B">
      <w:pPr>
        <w:spacing w:line="360" w:lineRule="auto"/>
        <w:jc w:val="center"/>
        <w:rPr>
          <w:sz w:val="28"/>
          <w:szCs w:val="28"/>
        </w:rPr>
      </w:pPr>
    </w:p>
    <w:p w:rsidR="000B795B" w:rsidRDefault="000B795B" w:rsidP="000B795B">
      <w:pPr>
        <w:spacing w:line="360" w:lineRule="auto"/>
        <w:jc w:val="center"/>
        <w:rPr>
          <w:sz w:val="28"/>
          <w:szCs w:val="28"/>
        </w:rPr>
      </w:pPr>
    </w:p>
    <w:p w:rsidR="000B795B" w:rsidRDefault="000B795B" w:rsidP="000B795B">
      <w:pPr>
        <w:spacing w:line="360" w:lineRule="auto"/>
        <w:jc w:val="center"/>
        <w:rPr>
          <w:sz w:val="28"/>
          <w:szCs w:val="28"/>
        </w:rPr>
      </w:pPr>
    </w:p>
    <w:p w:rsidR="000B795B" w:rsidRDefault="000B795B" w:rsidP="000B795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</w:t>
      </w:r>
    </w:p>
    <w:p w:rsidR="000B795B" w:rsidRPr="00B725CA" w:rsidRDefault="000B795B" w:rsidP="000B79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r w:rsidR="00BD22C2">
        <w:rPr>
          <w:sz w:val="28"/>
          <w:szCs w:val="28"/>
        </w:rPr>
        <w:t>Б</w:t>
      </w:r>
      <w:r w:rsidR="000676F4">
        <w:rPr>
          <w:sz w:val="28"/>
          <w:szCs w:val="28"/>
        </w:rPr>
        <w:t>анковское дело и банковские операции</w:t>
      </w:r>
    </w:p>
    <w:p w:rsidR="000B795B" w:rsidRDefault="000B795B" w:rsidP="000B795B">
      <w:pPr>
        <w:spacing w:line="360" w:lineRule="auto"/>
        <w:jc w:val="center"/>
        <w:rPr>
          <w:sz w:val="28"/>
          <w:szCs w:val="28"/>
        </w:rPr>
      </w:pPr>
    </w:p>
    <w:p w:rsidR="000B795B" w:rsidRDefault="000B795B" w:rsidP="000B795B">
      <w:pPr>
        <w:spacing w:line="360" w:lineRule="auto"/>
        <w:rPr>
          <w:sz w:val="28"/>
          <w:szCs w:val="28"/>
        </w:rPr>
      </w:pPr>
    </w:p>
    <w:p w:rsidR="000B795B" w:rsidRDefault="000B795B" w:rsidP="000B79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0676F4">
        <w:rPr>
          <w:sz w:val="28"/>
          <w:szCs w:val="28"/>
        </w:rPr>
        <w:t>10</w:t>
      </w:r>
    </w:p>
    <w:p w:rsidR="000B795B" w:rsidRDefault="000B795B" w:rsidP="000B795B">
      <w:pPr>
        <w:spacing w:line="360" w:lineRule="auto"/>
        <w:rPr>
          <w:sz w:val="28"/>
          <w:szCs w:val="28"/>
        </w:rPr>
      </w:pPr>
    </w:p>
    <w:p w:rsidR="000B795B" w:rsidRDefault="000B795B" w:rsidP="000B795B">
      <w:pPr>
        <w:spacing w:line="360" w:lineRule="auto"/>
        <w:rPr>
          <w:sz w:val="28"/>
          <w:szCs w:val="28"/>
        </w:rPr>
      </w:pPr>
    </w:p>
    <w:p w:rsidR="000B795B" w:rsidRDefault="000B795B" w:rsidP="000B795B">
      <w:pPr>
        <w:spacing w:line="360" w:lineRule="auto"/>
        <w:rPr>
          <w:sz w:val="28"/>
          <w:szCs w:val="28"/>
        </w:rPr>
      </w:pPr>
    </w:p>
    <w:p w:rsidR="000B795B" w:rsidRDefault="000B795B" w:rsidP="000B795B">
      <w:pPr>
        <w:spacing w:line="360" w:lineRule="auto"/>
        <w:rPr>
          <w:sz w:val="28"/>
          <w:szCs w:val="28"/>
        </w:rPr>
      </w:pPr>
    </w:p>
    <w:p w:rsidR="000B795B" w:rsidRDefault="00B97D60" w:rsidP="00A65865">
      <w:pPr>
        <w:spacing w:line="360" w:lineRule="auto"/>
        <w:ind w:left="4248" w:firstLine="572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A65865" w:rsidRDefault="00A65865" w:rsidP="00A65865">
      <w:pPr>
        <w:spacing w:line="360" w:lineRule="auto"/>
        <w:ind w:left="4248" w:firstLine="572"/>
        <w:rPr>
          <w:sz w:val="28"/>
          <w:szCs w:val="28"/>
        </w:rPr>
      </w:pPr>
    </w:p>
    <w:p w:rsidR="00A65865" w:rsidRDefault="00A65865" w:rsidP="00A65865">
      <w:pPr>
        <w:spacing w:line="360" w:lineRule="auto"/>
        <w:ind w:left="4248" w:firstLine="572"/>
        <w:rPr>
          <w:sz w:val="28"/>
          <w:szCs w:val="28"/>
        </w:rPr>
      </w:pPr>
    </w:p>
    <w:p w:rsidR="00A65865" w:rsidRDefault="00A65865" w:rsidP="00A65865">
      <w:pPr>
        <w:spacing w:line="360" w:lineRule="auto"/>
        <w:ind w:left="4248" w:firstLine="572"/>
        <w:rPr>
          <w:sz w:val="28"/>
          <w:szCs w:val="28"/>
        </w:rPr>
      </w:pPr>
    </w:p>
    <w:p w:rsidR="00A65865" w:rsidRDefault="00A65865" w:rsidP="00A65865">
      <w:pPr>
        <w:spacing w:line="360" w:lineRule="auto"/>
        <w:ind w:left="4248" w:firstLine="572"/>
        <w:rPr>
          <w:sz w:val="28"/>
          <w:szCs w:val="28"/>
        </w:rPr>
      </w:pPr>
    </w:p>
    <w:p w:rsidR="00A65865" w:rsidRDefault="00A65865" w:rsidP="00A65865">
      <w:pPr>
        <w:spacing w:line="360" w:lineRule="auto"/>
        <w:ind w:left="4248" w:firstLine="572"/>
        <w:rPr>
          <w:sz w:val="28"/>
          <w:szCs w:val="28"/>
        </w:rPr>
      </w:pPr>
    </w:p>
    <w:p w:rsidR="00A65865" w:rsidRDefault="00A65865" w:rsidP="00A65865">
      <w:pPr>
        <w:spacing w:line="360" w:lineRule="auto"/>
        <w:ind w:left="4248" w:firstLine="572"/>
        <w:rPr>
          <w:sz w:val="28"/>
          <w:szCs w:val="28"/>
        </w:rPr>
      </w:pPr>
    </w:p>
    <w:p w:rsidR="00A65865" w:rsidRDefault="00A65865" w:rsidP="00A65865">
      <w:pPr>
        <w:spacing w:line="360" w:lineRule="auto"/>
        <w:ind w:left="4248" w:firstLine="572"/>
        <w:rPr>
          <w:sz w:val="28"/>
          <w:szCs w:val="28"/>
        </w:rPr>
      </w:pPr>
    </w:p>
    <w:p w:rsidR="00A65865" w:rsidRDefault="00A65865" w:rsidP="00A65865">
      <w:pPr>
        <w:spacing w:line="360" w:lineRule="auto"/>
        <w:ind w:left="4248" w:firstLine="572"/>
        <w:rPr>
          <w:sz w:val="28"/>
          <w:szCs w:val="28"/>
        </w:rPr>
      </w:pPr>
    </w:p>
    <w:p w:rsidR="000B795B" w:rsidRDefault="000B795B" w:rsidP="000B79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</w:p>
    <w:p w:rsidR="000B795B" w:rsidRDefault="000B795B" w:rsidP="000B79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0B795B" w:rsidRPr="00721504" w:rsidRDefault="000B795B" w:rsidP="00721504">
      <w:pPr>
        <w:spacing w:line="360" w:lineRule="auto"/>
        <w:jc w:val="both"/>
        <w:rPr>
          <w:b/>
          <w:sz w:val="28"/>
          <w:szCs w:val="28"/>
        </w:rPr>
      </w:pPr>
      <w:r w:rsidRPr="00721504">
        <w:rPr>
          <w:b/>
          <w:sz w:val="28"/>
          <w:szCs w:val="28"/>
        </w:rPr>
        <w:t xml:space="preserve">1 </w:t>
      </w:r>
      <w:r w:rsidR="00721504" w:rsidRPr="00721504">
        <w:rPr>
          <w:b/>
          <w:sz w:val="28"/>
          <w:szCs w:val="28"/>
        </w:rPr>
        <w:t>Банковские риски</w:t>
      </w:r>
    </w:p>
    <w:p w:rsidR="008F019D" w:rsidRPr="0049634F" w:rsidRDefault="008F019D" w:rsidP="000B795B">
      <w:pPr>
        <w:spacing w:line="360" w:lineRule="auto"/>
        <w:jc w:val="both"/>
        <w:rPr>
          <w:sz w:val="28"/>
          <w:szCs w:val="28"/>
        </w:rPr>
      </w:pPr>
    </w:p>
    <w:p w:rsidR="00721504" w:rsidRDefault="00721504" w:rsidP="00721504">
      <w:pPr>
        <w:spacing w:line="360" w:lineRule="auto"/>
        <w:ind w:firstLine="426"/>
        <w:rPr>
          <w:sz w:val="28"/>
        </w:rPr>
      </w:pPr>
      <w:r>
        <w:rPr>
          <w:sz w:val="28"/>
        </w:rPr>
        <w:t>Риск является неотъемлемой характеристикой банковской деятельности. Он играет определяющую роль в формировании финансовых результатов деятельности банков, служит важной характеристикой качества активов и пассивов банков, и, таким образом, должен использоваться при сравнительном анализе их финансового состояния, положения на рынке банковских услуг.</w:t>
      </w:r>
    </w:p>
    <w:p w:rsidR="00721504" w:rsidRDefault="00721504" w:rsidP="00721504">
      <w:pPr>
        <w:spacing w:line="360" w:lineRule="auto"/>
        <w:ind w:firstLine="426"/>
        <w:rPr>
          <w:sz w:val="28"/>
        </w:rPr>
      </w:pPr>
      <w:r>
        <w:rPr>
          <w:sz w:val="28"/>
        </w:rPr>
        <w:t>В трудах отечественных и зарубежных ученых приводятся различные определения понятия «банковский риск».</w:t>
      </w:r>
    </w:p>
    <w:p w:rsidR="00721504" w:rsidRPr="00C07B7D" w:rsidRDefault="00721504" w:rsidP="00721504">
      <w:pPr>
        <w:spacing w:line="360" w:lineRule="auto"/>
        <w:ind w:firstLine="426"/>
        <w:rPr>
          <w:sz w:val="28"/>
        </w:rPr>
      </w:pPr>
      <w:r w:rsidRPr="00721504">
        <w:rPr>
          <w:i/>
          <w:sz w:val="28"/>
        </w:rPr>
        <w:t>Банковский риск</w:t>
      </w:r>
      <w:r>
        <w:rPr>
          <w:sz w:val="28"/>
        </w:rPr>
        <w:t xml:space="preserve"> - неопределенность в отношении будущих денежных потоков, вероятность потерь или недополучения доходов по сравнению с </w:t>
      </w:r>
      <w:r w:rsidRPr="00564EB2">
        <w:rPr>
          <w:sz w:val="28"/>
        </w:rPr>
        <w:t>планируемыми, представ</w:t>
      </w:r>
      <w:r>
        <w:rPr>
          <w:sz w:val="28"/>
        </w:rPr>
        <w:t>ленная в стоимостном выражении.</w:t>
      </w:r>
    </w:p>
    <w:p w:rsidR="00721504" w:rsidRDefault="00721504" w:rsidP="00721504">
      <w:pPr>
        <w:spacing w:line="360" w:lineRule="auto"/>
        <w:ind w:firstLine="426"/>
        <w:rPr>
          <w:sz w:val="28"/>
        </w:rPr>
      </w:pPr>
      <w:r w:rsidRPr="00721504">
        <w:rPr>
          <w:i/>
          <w:sz w:val="28"/>
        </w:rPr>
        <w:t xml:space="preserve">Банковский риск </w:t>
      </w:r>
      <w:r>
        <w:rPr>
          <w:sz w:val="28"/>
        </w:rPr>
        <w:t>означает опасность (возможность) потери банком части своих ресурсов, недополучения доходов или произведения дополнительных расходов в результате осуществления определенных финансовых операций</w:t>
      </w:r>
      <w:r w:rsidRPr="00564EB2">
        <w:rPr>
          <w:sz w:val="28"/>
        </w:rPr>
        <w:t>.</w:t>
      </w:r>
    </w:p>
    <w:p w:rsidR="00721504" w:rsidRDefault="00721504" w:rsidP="00721504">
      <w:pPr>
        <w:spacing w:line="360" w:lineRule="auto"/>
        <w:ind w:firstLine="426"/>
        <w:rPr>
          <w:sz w:val="28"/>
        </w:rPr>
      </w:pPr>
      <w:r w:rsidRPr="00721504">
        <w:rPr>
          <w:i/>
          <w:sz w:val="28"/>
        </w:rPr>
        <w:t>Банковский риск</w:t>
      </w:r>
      <w:r>
        <w:rPr>
          <w:sz w:val="28"/>
        </w:rPr>
        <w:t xml:space="preserve"> - вероятность того, что произойдет событие, которое </w:t>
      </w:r>
      <w:r w:rsidRPr="00564EB2">
        <w:rPr>
          <w:sz w:val="28"/>
        </w:rPr>
        <w:t>неблагоприятно скажется на прибыли или капитале банка.</w:t>
      </w:r>
      <w:r>
        <w:rPr>
          <w:sz w:val="28"/>
        </w:rPr>
        <w:t xml:space="preserve"> </w:t>
      </w:r>
    </w:p>
    <w:p w:rsidR="00721504" w:rsidRPr="005407DE" w:rsidRDefault="00721504" w:rsidP="00721504">
      <w:pPr>
        <w:spacing w:line="360" w:lineRule="auto"/>
        <w:ind w:firstLine="426"/>
        <w:rPr>
          <w:sz w:val="28"/>
        </w:rPr>
      </w:pPr>
      <w:r w:rsidRPr="00DA4671">
        <w:rPr>
          <w:sz w:val="28"/>
        </w:rPr>
        <w:t xml:space="preserve">Наиболее точным представляется первое определение, однако оно не учитывает вероятность </w:t>
      </w:r>
      <w:r>
        <w:rPr>
          <w:sz w:val="28"/>
        </w:rPr>
        <w:t>незапланированного увеличения</w:t>
      </w:r>
      <w:r w:rsidRPr="00DA4671">
        <w:rPr>
          <w:sz w:val="28"/>
        </w:rPr>
        <w:t xml:space="preserve"> расходов п</w:t>
      </w:r>
      <w:r>
        <w:rPr>
          <w:sz w:val="28"/>
        </w:rPr>
        <w:t>ри</w:t>
      </w:r>
      <w:r w:rsidRPr="00DA4671">
        <w:rPr>
          <w:sz w:val="28"/>
        </w:rPr>
        <w:t xml:space="preserve"> </w:t>
      </w:r>
      <w:r w:rsidRPr="005407DE">
        <w:rPr>
          <w:sz w:val="28"/>
        </w:rPr>
        <w:t xml:space="preserve">осуществлении определенных банковских операций. </w:t>
      </w:r>
    </w:p>
    <w:p w:rsidR="00721504" w:rsidRPr="005407DE" w:rsidRDefault="00721504" w:rsidP="00721504">
      <w:pPr>
        <w:spacing w:line="360" w:lineRule="auto"/>
        <w:ind w:firstLine="426"/>
        <w:rPr>
          <w:sz w:val="28"/>
        </w:rPr>
      </w:pPr>
      <w:r w:rsidRPr="005407DE">
        <w:rPr>
          <w:sz w:val="28"/>
        </w:rPr>
        <w:t>Поэтому наиболее полным будет следующее определение понятия «банковский риск»:</w:t>
      </w:r>
    </w:p>
    <w:p w:rsidR="00721504" w:rsidRDefault="00721504" w:rsidP="00721504">
      <w:pPr>
        <w:spacing w:line="360" w:lineRule="auto"/>
        <w:ind w:firstLine="426"/>
        <w:rPr>
          <w:sz w:val="28"/>
        </w:rPr>
      </w:pPr>
      <w:r w:rsidRPr="00721504">
        <w:rPr>
          <w:b/>
          <w:i/>
          <w:sz w:val="28"/>
          <w:u w:val="single"/>
        </w:rPr>
        <w:t>Банковский риск</w:t>
      </w:r>
      <w:r w:rsidRPr="009317AC">
        <w:rPr>
          <w:sz w:val="28"/>
        </w:rPr>
        <w:t xml:space="preserve"> </w:t>
      </w:r>
      <w:r>
        <w:rPr>
          <w:sz w:val="28"/>
        </w:rPr>
        <w:t xml:space="preserve"> </w:t>
      </w:r>
      <w:r w:rsidRPr="009317AC">
        <w:rPr>
          <w:sz w:val="28"/>
        </w:rPr>
        <w:t xml:space="preserve">- неопределенность в отношении будущих денежных потоков, вероятность потерь или недополучения доходов по сравнению с </w:t>
      </w:r>
      <w:r w:rsidRPr="005407DE">
        <w:rPr>
          <w:sz w:val="28"/>
        </w:rPr>
        <w:t xml:space="preserve">планируемыми или вероятность возникновения </w:t>
      </w:r>
      <w:r>
        <w:rPr>
          <w:sz w:val="28"/>
        </w:rPr>
        <w:t>непредвиденных</w:t>
      </w:r>
      <w:r w:rsidRPr="005407DE">
        <w:rPr>
          <w:sz w:val="28"/>
        </w:rPr>
        <w:t xml:space="preserve"> расходов </w:t>
      </w:r>
      <w:r>
        <w:rPr>
          <w:sz w:val="28"/>
        </w:rPr>
        <w:t>при</w:t>
      </w:r>
      <w:r w:rsidRPr="009317AC">
        <w:rPr>
          <w:sz w:val="28"/>
        </w:rPr>
        <w:t xml:space="preserve"> осуществлени</w:t>
      </w:r>
      <w:r>
        <w:rPr>
          <w:sz w:val="28"/>
        </w:rPr>
        <w:t>и</w:t>
      </w:r>
      <w:r w:rsidRPr="009317AC">
        <w:rPr>
          <w:sz w:val="28"/>
        </w:rPr>
        <w:t xml:space="preserve"> определенных банковских операций, представленная в стоимостном выражении.</w:t>
      </w:r>
    </w:p>
    <w:p w:rsidR="00721504" w:rsidRDefault="00721504" w:rsidP="00721504">
      <w:pPr>
        <w:spacing w:line="360" w:lineRule="auto"/>
        <w:ind w:firstLine="426"/>
        <w:rPr>
          <w:sz w:val="28"/>
        </w:rPr>
      </w:pPr>
      <w:r>
        <w:rPr>
          <w:sz w:val="28"/>
        </w:rPr>
        <w:t>В теории существует большое число различных классификаций банковских рисков, построенных на выделении тех или иных системообразующих факторов. Обычно риски подразделяются на три категории (рисунок 1).</w:t>
      </w:r>
    </w:p>
    <w:p w:rsidR="00721504" w:rsidRDefault="00057E35" w:rsidP="00B97D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271.5pt">
            <v:imagedata r:id="rId7" o:title="рисунок%202_нов"/>
          </v:shape>
        </w:pict>
      </w:r>
    </w:p>
    <w:p w:rsidR="00721504" w:rsidRDefault="00721504" w:rsidP="00721504">
      <w:pPr>
        <w:tabs>
          <w:tab w:val="left" w:pos="3375"/>
        </w:tabs>
        <w:jc w:val="both"/>
        <w:rPr>
          <w:sz w:val="28"/>
          <w:szCs w:val="28"/>
        </w:rPr>
      </w:pPr>
      <w:r w:rsidRPr="00721504">
        <w:rPr>
          <w:sz w:val="28"/>
          <w:szCs w:val="28"/>
        </w:rPr>
        <w:t>Рисунок 1 - Классификация банковских рисков</w:t>
      </w:r>
    </w:p>
    <w:p w:rsidR="00721504" w:rsidRDefault="00721504" w:rsidP="00721504">
      <w:pPr>
        <w:tabs>
          <w:tab w:val="left" w:pos="3375"/>
        </w:tabs>
        <w:jc w:val="both"/>
        <w:rPr>
          <w:sz w:val="28"/>
          <w:szCs w:val="28"/>
        </w:rPr>
      </w:pPr>
    </w:p>
    <w:p w:rsidR="00721504" w:rsidRPr="00721504" w:rsidRDefault="00721504" w:rsidP="00721504">
      <w:pPr>
        <w:spacing w:line="360" w:lineRule="auto"/>
        <w:ind w:firstLine="426"/>
        <w:jc w:val="both"/>
        <w:rPr>
          <w:b/>
          <w:sz w:val="28"/>
          <w:szCs w:val="20"/>
        </w:rPr>
      </w:pPr>
      <w:r w:rsidRPr="00721504">
        <w:rPr>
          <w:b/>
          <w:sz w:val="28"/>
          <w:szCs w:val="20"/>
          <w:u w:val="single"/>
        </w:rPr>
        <w:t>Финансовые риски</w:t>
      </w:r>
      <w:r w:rsidRPr="00721504">
        <w:rPr>
          <w:b/>
          <w:sz w:val="28"/>
          <w:szCs w:val="20"/>
        </w:rPr>
        <w:t xml:space="preserve"> 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В системе банковских рисков особое место занимают финансовые риски. Они приводят к непредвиденным изменениям в объемах, доходности, структуре активов и пассивов, перетекая один в другой, оказывают непосредственное воздействие на конечные результаты деятельности банка – показатели рентабельности и ликвидности и, в конечном счете, на размер капитала и его платежеспособность.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К финансовым рискам относятся следующие виды рисков: кредитный риск, риск ликвидности, рыночный риск, процентный риск, валютный риск, риск инфляции и риск неплатежеспособности.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Рассмотрим более подробно каждый вид финансового риска.</w:t>
      </w:r>
    </w:p>
    <w:p w:rsidR="00721504" w:rsidRPr="00721504" w:rsidRDefault="00721504" w:rsidP="00721504">
      <w:pPr>
        <w:spacing w:line="360" w:lineRule="auto"/>
        <w:ind w:left="426"/>
        <w:jc w:val="both"/>
        <w:rPr>
          <w:b/>
          <w:sz w:val="28"/>
          <w:szCs w:val="20"/>
          <w:u w:val="single"/>
        </w:rPr>
      </w:pPr>
      <w:r w:rsidRPr="00721504">
        <w:rPr>
          <w:b/>
          <w:sz w:val="28"/>
          <w:szCs w:val="20"/>
        </w:rPr>
        <w:t xml:space="preserve">А). </w:t>
      </w:r>
      <w:r w:rsidRPr="00721504">
        <w:rPr>
          <w:b/>
          <w:sz w:val="28"/>
          <w:szCs w:val="20"/>
          <w:u w:val="single"/>
        </w:rPr>
        <w:t>Кредитный риск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Кредитный риск обусловлен вероятностью невыполнения контрагентами банков своих обязательств, что, как правило, проявляется в невозврате (полностью или частично) основной суммы долга и процентов по нему в установленные договором сроки.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На величину кредитного риска в стране воздействуют как макро-, так и микроэкономические факторы. Банки вынуждены действовать в условиях общей экономической нестабильности и постоянно изменяющегося законодательства. Отсутствие хорошо проработанного залогового законода</w:t>
      </w:r>
      <w:r w:rsidRPr="00721504">
        <w:rPr>
          <w:sz w:val="28"/>
          <w:szCs w:val="20"/>
        </w:rPr>
        <w:softHyphen/>
        <w:t>тельства, несовершенная система регистрации залога и вытека</w:t>
      </w:r>
      <w:r w:rsidRPr="00721504">
        <w:rPr>
          <w:sz w:val="28"/>
          <w:szCs w:val="20"/>
        </w:rPr>
        <w:softHyphen/>
        <w:t>ющие из этого сложности при реализации прав собственности коммерческих банков на предмет залога еще больше увеличива</w:t>
      </w:r>
      <w:r w:rsidRPr="00721504">
        <w:rPr>
          <w:sz w:val="28"/>
          <w:szCs w:val="20"/>
        </w:rPr>
        <w:softHyphen/>
        <w:t>ют рискованность кредитных операций. Кроме того, крайне затруднен сбор информации о клиентах и их счетах даже внутри одного банка, а также практически не осуществляется обмен информацией между банками с целью формирования кредитных историй заемщиков.</w:t>
      </w:r>
    </w:p>
    <w:p w:rsidR="00721504" w:rsidRPr="00721504" w:rsidRDefault="00721504" w:rsidP="00721504">
      <w:pPr>
        <w:spacing w:line="360" w:lineRule="auto"/>
        <w:ind w:left="426"/>
        <w:jc w:val="both"/>
        <w:rPr>
          <w:b/>
          <w:sz w:val="28"/>
          <w:szCs w:val="20"/>
          <w:u w:val="single"/>
        </w:rPr>
      </w:pPr>
      <w:r w:rsidRPr="00721504">
        <w:rPr>
          <w:b/>
          <w:sz w:val="28"/>
          <w:szCs w:val="20"/>
        </w:rPr>
        <w:t xml:space="preserve">Б). </w:t>
      </w:r>
      <w:r w:rsidRPr="00721504">
        <w:rPr>
          <w:b/>
          <w:sz w:val="28"/>
          <w:szCs w:val="20"/>
          <w:u w:val="single"/>
        </w:rPr>
        <w:t>Риск ликвидности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Под ликвидностью понимается способность банка обеспечивать своевременное выполнение своих обязательств. Риск ликвидности – риск, обусловленный тем, что банк может быть недостаточно ликвиден или слишком ликвиден. Риск недостаточной ликвидности – это риск того, что банк не сможет своевременно выполнить свои обязательства или для этого потребуется продажа отдельных активов банка на невыгодных условиях. Риск излишней ликвидности – это риск потери доходов банка из-за избытка высоколиквидных активов, но мало или не имеющих дохода активов и, как следствие, неоправданного финансирования низкодоходных активов за счет привлеченных ресурсов.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Недостаточная ликвидность приводит к неплатежеспособности кредитной организации. Если кредитная организация не выполнила своевременно свои обязательства перед вкладчиками и об этом стало известно, возникает «эффект снежного кома» – лавинообразный отток депозитов и остатков на расчетных счетах, приводящий уже к принципиальной неплатежеспособности.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Риск ликвидности, с одной стороны, тесно связан с рассогласованием активов и пассивов (то есть использованием коротких нестабильных пассивов для среднесрочных или долгосрочных активных операций), а, с другой стороны, с потерей возможности (из-за общей конъюнктуры рынка или ухудшения имиджа банка) привлечь ресурсы для вы</w:t>
      </w:r>
      <w:r w:rsidRPr="00721504">
        <w:rPr>
          <w:sz w:val="28"/>
          <w:szCs w:val="20"/>
        </w:rPr>
        <w:softHyphen/>
        <w:t>полнения текущих обязательств.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На уровень риска ликвидности влияют различные факторы, среди них: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- качество активов банка (если в портфеле банка имеется значительный объем неработающих и невозвратных активов, не обеспеченных достаточными резервами или собственными средствами, то такой банк по</w:t>
      </w:r>
      <w:r w:rsidRPr="00721504">
        <w:rPr>
          <w:sz w:val="28"/>
          <w:szCs w:val="20"/>
        </w:rPr>
        <w:softHyphen/>
        <w:t>теряет ликвидность из-за необ</w:t>
      </w:r>
      <w:r w:rsidRPr="00721504">
        <w:rPr>
          <w:sz w:val="28"/>
          <w:szCs w:val="20"/>
        </w:rPr>
        <w:softHyphen/>
        <w:t>ходимости фондировать такие активы привлеченными ресурсами);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- диверсифицированность активов;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- процентная политика банка и общий уровень доходности его операций (постоянное превышение расходов банка над его доходами может привести к потере ликвидности);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- величина валютного, а так</w:t>
      </w:r>
      <w:r w:rsidRPr="00721504">
        <w:rPr>
          <w:sz w:val="28"/>
          <w:szCs w:val="20"/>
        </w:rPr>
        <w:softHyphen/>
        <w:t>же процентного рисков, реали</w:t>
      </w:r>
      <w:r w:rsidRPr="00721504">
        <w:rPr>
          <w:sz w:val="28"/>
          <w:szCs w:val="20"/>
        </w:rPr>
        <w:softHyphen/>
        <w:t>зация которых может привести к обесценению или недостаточ</w:t>
      </w:r>
      <w:r w:rsidRPr="00721504">
        <w:rPr>
          <w:sz w:val="28"/>
          <w:szCs w:val="20"/>
        </w:rPr>
        <w:softHyphen/>
        <w:t>ному уровню отдачи работаю</w:t>
      </w:r>
      <w:r w:rsidRPr="00721504">
        <w:rPr>
          <w:sz w:val="28"/>
          <w:szCs w:val="20"/>
        </w:rPr>
        <w:softHyphen/>
        <w:t>щих активов;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- стабильность банковских пассивов;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- согласованность сроков привлечения ресурсов и разме</w:t>
      </w:r>
      <w:r w:rsidRPr="00721504">
        <w:rPr>
          <w:sz w:val="28"/>
          <w:szCs w:val="20"/>
        </w:rPr>
        <w:softHyphen/>
        <w:t>щения их в активные операции;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- имидж банка, обеспечива</w:t>
      </w:r>
      <w:r w:rsidRPr="00721504">
        <w:rPr>
          <w:sz w:val="28"/>
          <w:szCs w:val="20"/>
        </w:rPr>
        <w:softHyphen/>
        <w:t>ющий ему возможность в случае необходимости быстро при</w:t>
      </w:r>
      <w:r w:rsidRPr="00721504">
        <w:rPr>
          <w:sz w:val="28"/>
          <w:szCs w:val="20"/>
        </w:rPr>
        <w:softHyphen/>
        <w:t>влечь сторонние заемные средства.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 xml:space="preserve">Риск ликвидности подразделяется на два вида: риск текущей ликвидности и риск перспективной ликвидности. 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Риск ликвидности тесно связан с такими рисками: кредитным, рыночным, процентным и валютным. Так, например, кредитный риск ухудшает ликвидность банка, так как приводит к нарушению сбалансированности активов и пассивов по срокам и суммам; а рыночный, валютный и процентный риски могут вызвать уменьшение стоимости активов банка или увеличивать стоимость пассивов.</w:t>
      </w:r>
    </w:p>
    <w:p w:rsidR="00721504" w:rsidRPr="00721504" w:rsidRDefault="00721504" w:rsidP="00721504">
      <w:pPr>
        <w:spacing w:line="360" w:lineRule="auto"/>
        <w:ind w:left="426"/>
        <w:jc w:val="both"/>
        <w:rPr>
          <w:b/>
          <w:sz w:val="28"/>
          <w:szCs w:val="20"/>
          <w:u w:val="single"/>
        </w:rPr>
      </w:pPr>
      <w:r w:rsidRPr="00721504">
        <w:rPr>
          <w:b/>
          <w:sz w:val="28"/>
          <w:szCs w:val="20"/>
        </w:rPr>
        <w:t xml:space="preserve">В). </w:t>
      </w:r>
      <w:r w:rsidRPr="00721504">
        <w:rPr>
          <w:b/>
          <w:sz w:val="28"/>
          <w:szCs w:val="20"/>
          <w:u w:val="single"/>
        </w:rPr>
        <w:t>Рыночный риск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Рыночный риск – вероятность появления у коммерческого банка финансовых потерь по балансовым и забалансовым операциям в результате неблагоприятного изменения рыночных цен.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Банки подвержены рыночному риску вследствие двух причин. Во-первых, вследствие изменения объемов и качества портфелей активов банка, прежде всего портфеля ценных бумаг. Стоимость пассивов банка также подвержена рыночному риску в связи с изменением рыночной стоимости эмитируемых банком ценных бумаг, что ведет к дополнительным издержкам при их новой эмиссии, а также в связи с ростом инфляции, сопровождающейся снижением курса национальной валюты. Вторая причина связана с оценкой рыночной стоимости основных средств банка. Переоценка стоимости материальных активов банка производится периодически и поэтому не всегда адекватно отражает их текущую рыночную стоимость.</w:t>
      </w:r>
    </w:p>
    <w:p w:rsidR="00721504" w:rsidRPr="00721504" w:rsidRDefault="00721504" w:rsidP="00721504">
      <w:pPr>
        <w:spacing w:line="360" w:lineRule="auto"/>
        <w:ind w:left="426"/>
        <w:jc w:val="both"/>
        <w:rPr>
          <w:b/>
          <w:sz w:val="28"/>
          <w:szCs w:val="20"/>
          <w:u w:val="single"/>
        </w:rPr>
      </w:pPr>
      <w:r w:rsidRPr="00721504">
        <w:rPr>
          <w:b/>
          <w:sz w:val="28"/>
          <w:szCs w:val="20"/>
        </w:rPr>
        <w:t xml:space="preserve">Г). </w:t>
      </w:r>
      <w:r w:rsidRPr="00721504">
        <w:rPr>
          <w:b/>
          <w:sz w:val="28"/>
          <w:szCs w:val="20"/>
          <w:u w:val="single"/>
        </w:rPr>
        <w:t>Процентный риск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Процентный риск – это опасность возникновения потерь из-за неблагоприятного изменения процентных ставок на денежном рынке, которое находит внешнее выражение в падении процентной маржи, сведении ее к нулю или отрицательной величине.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Реализа</w:t>
      </w:r>
      <w:r w:rsidRPr="00721504">
        <w:rPr>
          <w:sz w:val="28"/>
          <w:szCs w:val="20"/>
        </w:rPr>
        <w:softHyphen/>
        <w:t>ция данного риска вызывается несовпадением объемов требо</w:t>
      </w:r>
      <w:r w:rsidRPr="00721504">
        <w:rPr>
          <w:sz w:val="28"/>
          <w:szCs w:val="20"/>
        </w:rPr>
        <w:softHyphen/>
        <w:t>ваний и обязательств банка с определенной процентной ставкой, имеющих одинаковые сроки исполнения, а его воздействие может оказаться для банка отрицательным или поло</w:t>
      </w:r>
      <w:r w:rsidRPr="00721504">
        <w:rPr>
          <w:sz w:val="28"/>
          <w:szCs w:val="20"/>
        </w:rPr>
        <w:softHyphen/>
        <w:t>жительным.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Процентный риск возникает как результат непостоянства процентных ставок и представляет собой явление, всегда присутствующее в рыночной экономике. Он возникает по различным причинам: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- неправильный выбор разновидностей процентных ставок (фиксированная, плавающая, снижающаяся и т.д.);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- изменения в процентной политике ЦБ РФ;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- отсутствие в банке разработанной процентной политики;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- ошибки в установлении цен на депозиты и кредиты;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- другие причины.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При проведении финансового анализа риска изменения процентных ставок выделяют базисный (базовый) риск и риск временного разрыва (риск переоценки).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Базисный риск – риск использования различных видов процентных ставок для привлечения и размещения средств. Он обусловлен возникновением асимметрии в движении отдельных процентных ставок и возникает в том случае, если ставки привлечения и размещения отличаются относительно друг друга.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Риск временного разрыва возникает в тех случаях, когда банк привлекает и размещает ресурсы по одинаковой базовой ставке, но с некоторым временным разрывом относительно даты их пересмотра. Данный риск привязан в основном к сдвигам в структуре активов и пассивов, а базисный риск – к изменению общего уровня процентных ставок.</w:t>
      </w:r>
    </w:p>
    <w:p w:rsidR="00721504" w:rsidRPr="00721504" w:rsidRDefault="00721504" w:rsidP="00721504">
      <w:pPr>
        <w:spacing w:line="360" w:lineRule="auto"/>
        <w:ind w:left="426"/>
        <w:jc w:val="both"/>
        <w:rPr>
          <w:b/>
          <w:sz w:val="28"/>
          <w:szCs w:val="20"/>
          <w:u w:val="single"/>
        </w:rPr>
      </w:pPr>
      <w:r w:rsidRPr="00721504">
        <w:rPr>
          <w:b/>
          <w:sz w:val="28"/>
          <w:szCs w:val="20"/>
        </w:rPr>
        <w:t xml:space="preserve">Д). </w:t>
      </w:r>
      <w:r w:rsidRPr="00721504">
        <w:rPr>
          <w:b/>
          <w:sz w:val="28"/>
          <w:szCs w:val="20"/>
          <w:u w:val="single"/>
        </w:rPr>
        <w:t>Валютный риск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 xml:space="preserve">Валютный риск – это опасность валютных потерь, связанная с изменением курса иностранной валюты по отношению к национальной валюте при проведении внешнеторговых, кредитных и валютных операций, операций на </w:t>
      </w:r>
      <w:r>
        <w:rPr>
          <w:sz w:val="28"/>
          <w:szCs w:val="20"/>
        </w:rPr>
        <w:t xml:space="preserve">фондовых и валютных биржах </w:t>
      </w:r>
      <w:r w:rsidRPr="00721504">
        <w:rPr>
          <w:sz w:val="28"/>
          <w:szCs w:val="20"/>
        </w:rPr>
        <w:t xml:space="preserve">. </w:t>
      </w:r>
    </w:p>
    <w:p w:rsid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Валютный риск относится к ценовым рискам. Виды валю</w:t>
      </w:r>
      <w:r>
        <w:rPr>
          <w:sz w:val="28"/>
          <w:szCs w:val="20"/>
        </w:rPr>
        <w:t>тных рисков представлены на рисунке</w:t>
      </w:r>
      <w:r w:rsidRPr="00721504">
        <w:rPr>
          <w:sz w:val="28"/>
          <w:szCs w:val="20"/>
        </w:rPr>
        <w:t xml:space="preserve"> 2.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Валютный курс непосредственно зависит от изменения валютных курсов во времени. На обменный курс в значительной степени могут повлиять тенденции экономического развития страны и различные политические моменты, начиная с изменений в политике валютного регулирования и заканчивая степенью социальной напряженности.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  <w:u w:val="single"/>
        </w:rPr>
        <w:t xml:space="preserve">Риск конвертирования </w:t>
      </w:r>
      <w:r w:rsidRPr="00721504">
        <w:rPr>
          <w:sz w:val="28"/>
          <w:szCs w:val="20"/>
        </w:rPr>
        <w:t>связан с ограничениями в проведении обменных операций, установлением определенных лимитов и регулятивных норм и правил.</w:t>
      </w:r>
    </w:p>
    <w:p w:rsidR="00721504" w:rsidRPr="00721504" w:rsidRDefault="00057E35" w:rsidP="00721504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26" type="#_x0000_t75" style="width:481.5pt;height:3in">
            <v:imagedata r:id="rId8" o:title="рисунок4"/>
          </v:shape>
        </w:pict>
      </w:r>
    </w:p>
    <w:p w:rsidR="00721504" w:rsidRPr="00721504" w:rsidRDefault="00721504" w:rsidP="00721504">
      <w:pPr>
        <w:spacing w:line="360" w:lineRule="auto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Рисунок 2 - Виды валютных рисков</w:t>
      </w:r>
    </w:p>
    <w:p w:rsidR="00721504" w:rsidRPr="00721504" w:rsidRDefault="00721504" w:rsidP="00721504">
      <w:pPr>
        <w:spacing w:line="360" w:lineRule="auto"/>
        <w:jc w:val="center"/>
        <w:rPr>
          <w:sz w:val="28"/>
          <w:szCs w:val="20"/>
        </w:rPr>
      </w:pP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  <w:u w:val="single"/>
        </w:rPr>
        <w:t>Коммерческие риски</w:t>
      </w:r>
      <w:r w:rsidRPr="00721504">
        <w:rPr>
          <w:sz w:val="28"/>
          <w:szCs w:val="20"/>
        </w:rPr>
        <w:t xml:space="preserve"> возникают из-за нежелания или невозможности должника рассчитаться по своим обязательствам в связи с изменением финансового положения субъекта сделки или осложнениями в международной обстановке.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  <w:u w:val="single"/>
        </w:rPr>
        <w:t>Конверсионные риски</w:t>
      </w:r>
      <w:r w:rsidRPr="00721504">
        <w:rPr>
          <w:sz w:val="28"/>
          <w:szCs w:val="20"/>
        </w:rPr>
        <w:t xml:space="preserve"> – это риски валютных потерь по конкретным операциям (сделкам). К конверсионным рискам относятся: риск открытой валютной позиции, риск перевода и риск сделки. </w:t>
      </w:r>
      <w:r w:rsidRPr="00721504">
        <w:rPr>
          <w:sz w:val="28"/>
          <w:szCs w:val="20"/>
          <w:u w:val="single"/>
        </w:rPr>
        <w:t>Риск открытой валютной</w:t>
      </w:r>
      <w:r w:rsidRPr="00721504">
        <w:rPr>
          <w:sz w:val="28"/>
          <w:szCs w:val="20"/>
        </w:rPr>
        <w:t xml:space="preserve"> </w:t>
      </w:r>
      <w:r w:rsidRPr="00721504">
        <w:rPr>
          <w:sz w:val="28"/>
          <w:szCs w:val="20"/>
          <w:u w:val="single"/>
        </w:rPr>
        <w:t>позиции</w:t>
      </w:r>
      <w:r w:rsidRPr="00721504">
        <w:rPr>
          <w:sz w:val="28"/>
          <w:szCs w:val="20"/>
        </w:rPr>
        <w:t xml:space="preserve"> возникает в случае несоответствия по объемам требований банка и его обязательств, выраженных в иностранной валюте. Он связан с тем, что стоимость активов и пассивов банка может меняться из-за будущих изменений валютного курса. </w:t>
      </w:r>
      <w:r w:rsidRPr="00721504">
        <w:rPr>
          <w:sz w:val="28"/>
          <w:szCs w:val="20"/>
          <w:u w:val="single"/>
        </w:rPr>
        <w:t xml:space="preserve">Риск перевода </w:t>
      </w:r>
      <w:r w:rsidRPr="00721504">
        <w:rPr>
          <w:sz w:val="28"/>
          <w:szCs w:val="20"/>
        </w:rPr>
        <w:t xml:space="preserve">– риск изменения стоимости активов и пассивов банка, связанный с падением курса валюты и необходимостью переоценки активов и капитала банка, выраженных в иностранной валюте. </w:t>
      </w:r>
      <w:r w:rsidRPr="00721504">
        <w:rPr>
          <w:sz w:val="28"/>
          <w:szCs w:val="20"/>
          <w:u w:val="single"/>
        </w:rPr>
        <w:t>Риск сделки</w:t>
      </w:r>
      <w:r w:rsidRPr="00721504">
        <w:rPr>
          <w:sz w:val="28"/>
          <w:szCs w:val="20"/>
        </w:rPr>
        <w:t xml:space="preserve"> – влияние изменения валютного курса на будущий поток платежей, и следовательно, на будущую прибыльность банка.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  <w:u w:val="single"/>
        </w:rPr>
        <w:t>Трансляционные (бухгалтерские) риски</w:t>
      </w:r>
      <w:r w:rsidRPr="00721504">
        <w:rPr>
          <w:sz w:val="28"/>
          <w:szCs w:val="20"/>
        </w:rPr>
        <w:t xml:space="preserve"> возникают при переоценке активов и пассивов баланса банка.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  <w:u w:val="single"/>
        </w:rPr>
        <w:t>Риски форфейтирования</w:t>
      </w:r>
      <w:r w:rsidRPr="00721504">
        <w:rPr>
          <w:sz w:val="28"/>
          <w:szCs w:val="20"/>
        </w:rPr>
        <w:t xml:space="preserve"> – это риски экспортера, которые принимает на себя банк (форфейтер) без права регресса.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  <w:u w:val="single"/>
        </w:rPr>
        <w:t>Технологический риск</w:t>
      </w:r>
      <w:r w:rsidRPr="00721504">
        <w:rPr>
          <w:sz w:val="28"/>
          <w:szCs w:val="20"/>
        </w:rPr>
        <w:t xml:space="preserve"> связан с использованием в деятельности банка различной техники и технологий для проведения валютных операций.</w:t>
      </w:r>
    </w:p>
    <w:p w:rsidR="00721504" w:rsidRPr="00721504" w:rsidRDefault="00721504" w:rsidP="00721504">
      <w:pPr>
        <w:spacing w:line="360" w:lineRule="auto"/>
        <w:ind w:left="426"/>
        <w:jc w:val="both"/>
        <w:rPr>
          <w:b/>
          <w:sz w:val="28"/>
          <w:szCs w:val="20"/>
          <w:u w:val="single"/>
        </w:rPr>
      </w:pPr>
      <w:r w:rsidRPr="00721504">
        <w:rPr>
          <w:b/>
          <w:sz w:val="28"/>
          <w:szCs w:val="20"/>
        </w:rPr>
        <w:t xml:space="preserve">Е). </w:t>
      </w:r>
      <w:r w:rsidRPr="00721504">
        <w:rPr>
          <w:b/>
          <w:sz w:val="28"/>
          <w:szCs w:val="20"/>
          <w:u w:val="single"/>
        </w:rPr>
        <w:t>Риск инфляции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 xml:space="preserve">Риск инфляции оказывает неоднозначное воздействие на банк. Наиболее очевидным является отрицательное влияние инфляции, проявляющееся в обесценении банковских активов, большую часть которых составляют денежные средства и финансовые вложения. Так, например, банк предоставил кредит в рублях, а через некоторое время его возвращают в обесцененных инфляцией рублях. Однако высокая инфляция может в значительной степени повышать доходность банковских операций, хотя это подчас и не очевидно. </w:t>
      </w:r>
    </w:p>
    <w:p w:rsidR="00721504" w:rsidRPr="00721504" w:rsidRDefault="00721504" w:rsidP="00721504">
      <w:pPr>
        <w:spacing w:line="360" w:lineRule="auto"/>
        <w:ind w:left="426"/>
        <w:jc w:val="both"/>
        <w:rPr>
          <w:b/>
          <w:sz w:val="28"/>
          <w:szCs w:val="20"/>
          <w:u w:val="single"/>
        </w:rPr>
      </w:pPr>
      <w:r w:rsidRPr="00721504">
        <w:rPr>
          <w:b/>
          <w:sz w:val="28"/>
          <w:szCs w:val="20"/>
        </w:rPr>
        <w:t xml:space="preserve">Ж). </w:t>
      </w:r>
      <w:r w:rsidRPr="00721504">
        <w:rPr>
          <w:b/>
          <w:sz w:val="28"/>
          <w:szCs w:val="20"/>
          <w:u w:val="single"/>
        </w:rPr>
        <w:t>Риск неплатежеспособности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Данный риск является как бы производным от всех других рисков. Он связан с опасностью того, что банк не сможет выполнить свои обязательства, потому что объемы накопленных убытков и потерь превысят его собственный капитал. Банк оказывается неплатежеспособным, или де-факто банкротом, когда его собственный капитал сокращается до нулевой отметки или становится отрицательным. Однако риск неплатежеспособности может проявиться в менее серьезном случае, когда банковского капитала оказывается недостаточно, чтобы банк мог продолжать наращивать объем своих активных или пассивных операций.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b/>
          <w:sz w:val="28"/>
          <w:szCs w:val="20"/>
        </w:rPr>
      </w:pPr>
      <w:r w:rsidRPr="00721504">
        <w:rPr>
          <w:b/>
          <w:sz w:val="28"/>
          <w:szCs w:val="20"/>
          <w:u w:val="single"/>
        </w:rPr>
        <w:t>Функциональные риски</w:t>
      </w:r>
      <w:r w:rsidRPr="00721504">
        <w:rPr>
          <w:b/>
          <w:sz w:val="28"/>
          <w:szCs w:val="20"/>
        </w:rPr>
        <w:t xml:space="preserve"> 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Функциональные риски имеют отношение к процессу создания любого продукта или оказания услуги и им подвержена деятельность каждого банка. Функциональные риски возникают вследствие невозможности своевременно и в полном объеме контролировать финансово-хозяйственную деятельность, собирать и анализировать соответствующую информацию. Они опасны не меньше, чем финансовые риски, но их труднее идентифицировать и определить количественно. В конечном итоге функциональные риски также приводят к финансовым потерям.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 xml:space="preserve">Функциональные риски обусловлены субъективными и объективными причинами, а также системными сбоями. 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i/>
          <w:sz w:val="28"/>
          <w:szCs w:val="20"/>
        </w:rPr>
      </w:pPr>
      <w:r w:rsidRPr="00721504">
        <w:rPr>
          <w:i/>
          <w:sz w:val="28"/>
          <w:szCs w:val="20"/>
        </w:rPr>
        <w:t>Функциональные риски включают в себя:</w:t>
      </w:r>
    </w:p>
    <w:p w:rsidR="00721504" w:rsidRPr="00721504" w:rsidRDefault="00721504" w:rsidP="00721504">
      <w:pPr>
        <w:spacing w:line="360" w:lineRule="auto"/>
        <w:ind w:left="426"/>
        <w:jc w:val="both"/>
        <w:rPr>
          <w:b/>
          <w:sz w:val="28"/>
          <w:szCs w:val="20"/>
          <w:u w:val="single"/>
        </w:rPr>
      </w:pPr>
      <w:r w:rsidRPr="00721504">
        <w:rPr>
          <w:b/>
          <w:sz w:val="28"/>
          <w:szCs w:val="20"/>
        </w:rPr>
        <w:t xml:space="preserve">А). </w:t>
      </w:r>
      <w:r w:rsidRPr="00721504">
        <w:rPr>
          <w:b/>
          <w:sz w:val="28"/>
          <w:szCs w:val="20"/>
          <w:u w:val="single"/>
        </w:rPr>
        <w:t>Стратегический риск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Стратегический риск связан с ошибками в стратегическом управлении, прежде всего, с возможностью неправильного формулирования целей организации, неверного ресурсного обеспечения их реализации и неверного подхода к управлению риском в банковском деле в целом. Примером стратегической ошибки, подвергающей банк данному виду риска, является недоучет степени рискованности операций с производными финансовыми инструментами, когда развитие указанного направления деятельности не сопровождается вложениями в создание соответствующих систем управления риском.</w:t>
      </w:r>
    </w:p>
    <w:p w:rsidR="00721504" w:rsidRPr="00721504" w:rsidRDefault="00721504" w:rsidP="00721504">
      <w:pPr>
        <w:spacing w:line="360" w:lineRule="auto"/>
        <w:ind w:left="426"/>
        <w:jc w:val="both"/>
        <w:rPr>
          <w:b/>
          <w:sz w:val="28"/>
          <w:szCs w:val="20"/>
          <w:u w:val="single"/>
        </w:rPr>
      </w:pPr>
      <w:r w:rsidRPr="00721504">
        <w:rPr>
          <w:b/>
          <w:sz w:val="28"/>
          <w:szCs w:val="20"/>
        </w:rPr>
        <w:t xml:space="preserve">Б). </w:t>
      </w:r>
      <w:r w:rsidRPr="00721504">
        <w:rPr>
          <w:b/>
          <w:sz w:val="28"/>
          <w:szCs w:val="20"/>
          <w:u w:val="single"/>
        </w:rPr>
        <w:t>Технологический риск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Риск, связанный с использованием в деятельности банка различной техники и технологий, называется технологическим риском. При нем возможны потери из-за расходов на устранение неполадок в работе оборудования, а также из-за несанкционированного доступа к ключевой внутрибанковской информации. Данный риск присутствует у любого предприятия, но управление им для банка приобретает первостепенную важность. Типичные примеры случаев проявления технологического риска – компьютерное мошенничество и сбои в системе электронных платежей.</w:t>
      </w:r>
    </w:p>
    <w:p w:rsidR="00721504" w:rsidRPr="00721504" w:rsidRDefault="00721504" w:rsidP="00721504">
      <w:pPr>
        <w:spacing w:line="360" w:lineRule="auto"/>
        <w:ind w:left="426"/>
        <w:jc w:val="both"/>
        <w:rPr>
          <w:b/>
          <w:sz w:val="28"/>
          <w:szCs w:val="20"/>
          <w:u w:val="single"/>
        </w:rPr>
      </w:pPr>
      <w:r w:rsidRPr="00721504">
        <w:rPr>
          <w:b/>
          <w:sz w:val="28"/>
          <w:szCs w:val="20"/>
        </w:rPr>
        <w:t xml:space="preserve">В). </w:t>
      </w:r>
      <w:r w:rsidRPr="00721504">
        <w:rPr>
          <w:b/>
          <w:sz w:val="28"/>
          <w:szCs w:val="20"/>
          <w:u w:val="single"/>
        </w:rPr>
        <w:t>Риск операционных или накладных расходов (риск неэффективности)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Риск неэффективности связан с опасностью несоответствия между расходами банка на осуществление своих операций и их результативностью.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 xml:space="preserve">К коэффициентам операционного риска можно отнести: суммарные активы/число сотрудников; прибыль/число служащих; неоперационные расходы/суммарные активы; расходы на содержание помещений, оборудования/операционные расходы; заработная плата/число сотрудников и другие. </w:t>
      </w:r>
    </w:p>
    <w:p w:rsidR="00721504" w:rsidRPr="00721504" w:rsidRDefault="00721504" w:rsidP="00721504">
      <w:pPr>
        <w:spacing w:line="360" w:lineRule="auto"/>
        <w:ind w:left="426"/>
        <w:jc w:val="both"/>
        <w:rPr>
          <w:b/>
          <w:sz w:val="28"/>
          <w:szCs w:val="20"/>
          <w:u w:val="single"/>
        </w:rPr>
      </w:pPr>
      <w:r w:rsidRPr="00721504">
        <w:rPr>
          <w:b/>
          <w:sz w:val="28"/>
          <w:szCs w:val="20"/>
        </w:rPr>
        <w:t xml:space="preserve">Г). </w:t>
      </w:r>
      <w:r w:rsidRPr="00721504">
        <w:rPr>
          <w:b/>
          <w:sz w:val="28"/>
          <w:szCs w:val="20"/>
          <w:u w:val="single"/>
        </w:rPr>
        <w:t>Риск внедрения новых продуктов и технологий (внедренческий риск)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Внедренческий риск - это риск того, что не будет достигнута запланированная окупаемость новых банковских продуктов, услуг, операций, подразделений и технологий.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b/>
          <w:sz w:val="28"/>
          <w:szCs w:val="20"/>
        </w:rPr>
      </w:pPr>
      <w:r w:rsidRPr="00721504">
        <w:rPr>
          <w:b/>
          <w:sz w:val="28"/>
          <w:szCs w:val="20"/>
          <w:u w:val="single"/>
        </w:rPr>
        <w:t>Прочие (внешние по отношению к банку) риски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К данной группе относятся те нефинансовые риски, которые в отличие от функциональных являются внешними по отношению к банку. Влияние этой группы на результативность работы банка исключительно велико, а управление ими наиболее трудно формализуемо и требует особого искусства.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К данному виду риска относятся:</w:t>
      </w:r>
    </w:p>
    <w:p w:rsidR="00721504" w:rsidRPr="00721504" w:rsidRDefault="00721504" w:rsidP="00721504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риск несоответствия условиям государственного регулирования;</w:t>
      </w:r>
    </w:p>
    <w:p w:rsidR="00721504" w:rsidRPr="00721504" w:rsidRDefault="00721504" w:rsidP="00721504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426"/>
        <w:jc w:val="both"/>
        <w:rPr>
          <w:sz w:val="28"/>
          <w:szCs w:val="20"/>
        </w:rPr>
      </w:pPr>
      <w:r w:rsidRPr="00721504">
        <w:rPr>
          <w:sz w:val="28"/>
          <w:szCs w:val="20"/>
        </w:rPr>
        <w:t>риск потери банком репутации.</w:t>
      </w:r>
    </w:p>
    <w:p w:rsidR="00721504" w:rsidRPr="00721504" w:rsidRDefault="00721504" w:rsidP="00721504">
      <w:pPr>
        <w:spacing w:line="360" w:lineRule="auto"/>
        <w:ind w:firstLine="426"/>
        <w:jc w:val="both"/>
        <w:rPr>
          <w:sz w:val="28"/>
          <w:szCs w:val="20"/>
          <w:highlight w:val="yellow"/>
        </w:rPr>
      </w:pPr>
    </w:p>
    <w:p w:rsidR="00721504" w:rsidRPr="00721504" w:rsidRDefault="00721504" w:rsidP="00721504">
      <w:pPr>
        <w:ind w:firstLine="720"/>
        <w:jc w:val="both"/>
        <w:rPr>
          <w:szCs w:val="20"/>
        </w:rPr>
      </w:pPr>
    </w:p>
    <w:p w:rsidR="00721504" w:rsidRPr="00852CEB" w:rsidRDefault="00043F66" w:rsidP="00501821">
      <w:pPr>
        <w:tabs>
          <w:tab w:val="left" w:pos="3375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52CEB">
        <w:rPr>
          <w:b/>
          <w:sz w:val="28"/>
          <w:szCs w:val="28"/>
        </w:rPr>
        <w:t>Задача 1.10</w:t>
      </w:r>
    </w:p>
    <w:p w:rsidR="00362BF7" w:rsidRDefault="00362BF7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 w:rsidRPr="00362BF7">
        <w:rPr>
          <w:sz w:val="28"/>
          <w:szCs w:val="28"/>
        </w:rPr>
        <w:t xml:space="preserve">Вклад в размере 4000 рублей положен в банк сроком </w:t>
      </w:r>
      <w:r>
        <w:rPr>
          <w:sz w:val="28"/>
          <w:szCs w:val="28"/>
        </w:rPr>
        <w:t>на 2 года. Банк начисляет слож</w:t>
      </w:r>
      <w:r w:rsidRPr="00362BF7">
        <w:rPr>
          <w:sz w:val="28"/>
          <w:szCs w:val="28"/>
        </w:rPr>
        <w:t xml:space="preserve">ные проценты по ставке 8% годовых. </w:t>
      </w:r>
    </w:p>
    <w:p w:rsidR="00362BF7" w:rsidRDefault="00362BF7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 w:rsidRPr="00362BF7">
        <w:rPr>
          <w:sz w:val="28"/>
          <w:szCs w:val="28"/>
        </w:rPr>
        <w:t>Определить сумму начисленных процентов при начислении</w:t>
      </w:r>
      <w:r>
        <w:rPr>
          <w:sz w:val="28"/>
          <w:szCs w:val="28"/>
        </w:rPr>
        <w:t>:</w:t>
      </w:r>
    </w:p>
    <w:p w:rsidR="00362BF7" w:rsidRDefault="00362BF7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 w:rsidRPr="00362BF7">
        <w:rPr>
          <w:sz w:val="28"/>
          <w:szCs w:val="28"/>
        </w:rPr>
        <w:t>1) ежегодно;</w:t>
      </w:r>
    </w:p>
    <w:p w:rsidR="00362BF7" w:rsidRDefault="00362BF7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 w:rsidRPr="00362BF7">
        <w:rPr>
          <w:sz w:val="28"/>
          <w:szCs w:val="28"/>
        </w:rPr>
        <w:t xml:space="preserve">2) ежеквартально; </w:t>
      </w:r>
    </w:p>
    <w:p w:rsidR="00362BF7" w:rsidRDefault="00362BF7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 w:rsidRPr="00362BF7">
        <w:rPr>
          <w:sz w:val="28"/>
          <w:szCs w:val="28"/>
        </w:rPr>
        <w:t>3) ежемесячно.</w:t>
      </w:r>
    </w:p>
    <w:p w:rsidR="00362BF7" w:rsidRPr="00852CEB" w:rsidRDefault="00362BF7" w:rsidP="00501821">
      <w:pPr>
        <w:tabs>
          <w:tab w:val="left" w:pos="3375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52CEB">
        <w:rPr>
          <w:b/>
          <w:sz w:val="28"/>
          <w:szCs w:val="28"/>
        </w:rPr>
        <w:t>Решение:</w:t>
      </w:r>
    </w:p>
    <w:p w:rsidR="00362BF7" w:rsidRDefault="00362BF7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 w:rsidRPr="00362BF7">
        <w:rPr>
          <w:sz w:val="28"/>
          <w:szCs w:val="28"/>
        </w:rPr>
        <w:t>S</w:t>
      </w:r>
      <w:r w:rsidRPr="00362BF7">
        <w:rPr>
          <w:sz w:val="28"/>
          <w:szCs w:val="28"/>
          <w:vertAlign w:val="subscript"/>
        </w:rPr>
        <w:t>сл</w:t>
      </w:r>
      <w:r w:rsidRPr="00362BF7">
        <w:rPr>
          <w:sz w:val="28"/>
          <w:szCs w:val="28"/>
        </w:rPr>
        <w:t xml:space="preserve"> = P*(1+i)n.</w:t>
      </w:r>
    </w:p>
    <w:p w:rsidR="00362BF7" w:rsidRPr="00362BF7" w:rsidRDefault="00362BF7" w:rsidP="00501821">
      <w:pPr>
        <w:tabs>
          <w:tab w:val="left" w:pos="3375"/>
        </w:tabs>
        <w:spacing w:line="360" w:lineRule="auto"/>
        <w:jc w:val="both"/>
        <w:rPr>
          <w:sz w:val="28"/>
          <w:szCs w:val="28"/>
        </w:rPr>
      </w:pPr>
      <w:r w:rsidRPr="00362BF7">
        <w:rPr>
          <w:sz w:val="28"/>
          <w:szCs w:val="28"/>
        </w:rPr>
        <w:t>1)</w:t>
      </w:r>
      <w:r>
        <w:rPr>
          <w:sz w:val="28"/>
          <w:szCs w:val="28"/>
        </w:rPr>
        <w:t xml:space="preserve"> При начислении ежегодно</w:t>
      </w:r>
      <w:r w:rsidRPr="00362BF7">
        <w:rPr>
          <w:sz w:val="28"/>
          <w:szCs w:val="28"/>
        </w:rPr>
        <w:t xml:space="preserve"> S</w:t>
      </w:r>
      <w:r w:rsidRPr="00362BF7">
        <w:rPr>
          <w:sz w:val="28"/>
          <w:szCs w:val="28"/>
          <w:vertAlign w:val="subscript"/>
        </w:rPr>
        <w:t>сл</w:t>
      </w:r>
      <w:r w:rsidRPr="00362BF7">
        <w:rPr>
          <w:sz w:val="28"/>
          <w:szCs w:val="28"/>
        </w:rPr>
        <w:t xml:space="preserve"> = 4000*(1+0,08)</w:t>
      </w:r>
      <w:r w:rsidRPr="00362BF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4665,60 руб</w:t>
      </w:r>
    </w:p>
    <w:p w:rsidR="00362BF7" w:rsidRDefault="00362BF7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 w:rsidRPr="00362BF7">
        <w:rPr>
          <w:sz w:val="28"/>
          <w:szCs w:val="28"/>
          <w:lang w:val="en-US"/>
        </w:rPr>
        <w:t>S</w:t>
      </w:r>
      <w:r w:rsidRPr="00362BF7">
        <w:rPr>
          <w:sz w:val="28"/>
          <w:szCs w:val="28"/>
          <w:vertAlign w:val="subscript"/>
        </w:rPr>
        <w:t>сл</w:t>
      </w:r>
      <w:r w:rsidRPr="00362BF7">
        <w:rPr>
          <w:sz w:val="28"/>
          <w:szCs w:val="28"/>
          <w:lang w:val="en-US"/>
        </w:rPr>
        <w:t xml:space="preserve"> = P*(1+i/m)m*n. </w:t>
      </w:r>
    </w:p>
    <w:p w:rsidR="00362BF7" w:rsidRDefault="00362BF7" w:rsidP="00501821">
      <w:pPr>
        <w:tabs>
          <w:tab w:val="left" w:pos="3375"/>
        </w:tabs>
        <w:spacing w:line="360" w:lineRule="auto"/>
        <w:jc w:val="both"/>
        <w:rPr>
          <w:sz w:val="28"/>
          <w:szCs w:val="28"/>
        </w:rPr>
      </w:pPr>
      <w:r w:rsidRPr="00362BF7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При начислении </w:t>
      </w:r>
      <w:r w:rsidRPr="00362BF7">
        <w:rPr>
          <w:sz w:val="28"/>
          <w:szCs w:val="28"/>
        </w:rPr>
        <w:t xml:space="preserve">ежеквартально </w:t>
      </w:r>
      <w:r w:rsidRPr="00362BF7">
        <w:rPr>
          <w:sz w:val="28"/>
          <w:szCs w:val="28"/>
          <w:lang w:val="en-US"/>
        </w:rPr>
        <w:t>S</w:t>
      </w:r>
      <w:r w:rsidRPr="00362BF7">
        <w:rPr>
          <w:sz w:val="28"/>
          <w:szCs w:val="28"/>
          <w:vertAlign w:val="subscript"/>
        </w:rPr>
        <w:t>сл</w:t>
      </w:r>
      <w:r w:rsidRPr="00362BF7">
        <w:rPr>
          <w:sz w:val="28"/>
          <w:szCs w:val="28"/>
        </w:rPr>
        <w:t xml:space="preserve"> = 4000*(1+0,08/4)</w:t>
      </w:r>
      <w:r w:rsidRPr="00362BF7">
        <w:rPr>
          <w:sz w:val="28"/>
          <w:szCs w:val="28"/>
          <w:vertAlign w:val="superscript"/>
        </w:rPr>
        <w:t>8</w:t>
      </w:r>
      <w:r w:rsidRPr="00362BF7">
        <w:rPr>
          <w:sz w:val="28"/>
          <w:szCs w:val="28"/>
        </w:rPr>
        <w:t xml:space="preserve"> = 4686,6</w:t>
      </w:r>
      <w:r>
        <w:rPr>
          <w:sz w:val="28"/>
          <w:szCs w:val="28"/>
        </w:rPr>
        <w:t xml:space="preserve"> руб</w:t>
      </w:r>
      <w:r w:rsidRPr="00362BF7">
        <w:rPr>
          <w:sz w:val="28"/>
          <w:szCs w:val="28"/>
        </w:rPr>
        <w:t>.</w:t>
      </w:r>
    </w:p>
    <w:p w:rsidR="00362BF7" w:rsidRDefault="00362BF7" w:rsidP="00501821">
      <w:pPr>
        <w:tabs>
          <w:tab w:val="left" w:pos="3375"/>
        </w:tabs>
        <w:spacing w:line="360" w:lineRule="auto"/>
        <w:jc w:val="both"/>
        <w:rPr>
          <w:sz w:val="28"/>
          <w:szCs w:val="28"/>
        </w:rPr>
      </w:pPr>
      <w:r w:rsidRPr="00362BF7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При начислении </w:t>
      </w:r>
      <w:r w:rsidRPr="00362BF7">
        <w:rPr>
          <w:sz w:val="28"/>
          <w:szCs w:val="28"/>
        </w:rPr>
        <w:t>ежемесячно S</w:t>
      </w:r>
      <w:r w:rsidRPr="00362BF7">
        <w:rPr>
          <w:sz w:val="28"/>
          <w:szCs w:val="28"/>
          <w:vertAlign w:val="subscript"/>
        </w:rPr>
        <w:t>сл</w:t>
      </w:r>
      <w:r w:rsidRPr="00362BF7">
        <w:rPr>
          <w:sz w:val="28"/>
          <w:szCs w:val="28"/>
        </w:rPr>
        <w:t xml:space="preserve"> = 4000*(1+0,08/12)</w:t>
      </w:r>
      <w:r w:rsidRPr="00362BF7">
        <w:rPr>
          <w:sz w:val="28"/>
          <w:szCs w:val="28"/>
          <w:vertAlign w:val="superscript"/>
        </w:rPr>
        <w:t>24</w:t>
      </w:r>
      <w:r w:rsidRPr="00362BF7">
        <w:rPr>
          <w:sz w:val="28"/>
          <w:szCs w:val="28"/>
        </w:rPr>
        <w:t xml:space="preserve"> = 4691,6</w:t>
      </w:r>
      <w:r>
        <w:rPr>
          <w:sz w:val="28"/>
          <w:szCs w:val="28"/>
        </w:rPr>
        <w:t xml:space="preserve"> руб</w:t>
      </w:r>
      <w:r w:rsidRPr="00362BF7">
        <w:rPr>
          <w:sz w:val="28"/>
          <w:szCs w:val="28"/>
        </w:rPr>
        <w:t>.</w:t>
      </w:r>
    </w:p>
    <w:p w:rsidR="00362BF7" w:rsidRDefault="00362BF7" w:rsidP="00501821">
      <w:pPr>
        <w:tabs>
          <w:tab w:val="left" w:pos="3375"/>
        </w:tabs>
        <w:spacing w:before="240" w:line="360" w:lineRule="auto"/>
        <w:ind w:firstLine="851"/>
        <w:jc w:val="both"/>
        <w:rPr>
          <w:b/>
          <w:sz w:val="28"/>
          <w:szCs w:val="28"/>
        </w:rPr>
      </w:pPr>
      <w:r w:rsidRPr="00852CEB">
        <w:rPr>
          <w:b/>
          <w:sz w:val="28"/>
          <w:szCs w:val="28"/>
        </w:rPr>
        <w:t>Задача 3.6</w:t>
      </w:r>
    </w:p>
    <w:p w:rsidR="00852CEB" w:rsidRDefault="00791464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 w:rsidRPr="00791464">
        <w:rPr>
          <w:sz w:val="28"/>
          <w:szCs w:val="28"/>
        </w:rPr>
        <w:t xml:space="preserve">Потребительский кредит </w:t>
      </w:r>
      <w:r>
        <w:rPr>
          <w:sz w:val="28"/>
          <w:szCs w:val="28"/>
        </w:rPr>
        <w:t>на сумму 2 млн.руб открыт на 2 года по ставке 21% годовых. Погашение кредита должно осуществляться равными взносами. Определить размер выплат, если они будут ос</w:t>
      </w:r>
      <w:r w:rsidR="00501821">
        <w:rPr>
          <w:sz w:val="28"/>
          <w:szCs w:val="28"/>
        </w:rPr>
        <w:t>у</w:t>
      </w:r>
      <w:r>
        <w:rPr>
          <w:sz w:val="28"/>
          <w:szCs w:val="28"/>
        </w:rPr>
        <w:t>ществляться:</w:t>
      </w:r>
    </w:p>
    <w:p w:rsidR="00791464" w:rsidRDefault="00791464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один раз в год;</w:t>
      </w:r>
    </w:p>
    <w:p w:rsidR="00791464" w:rsidRDefault="00791464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один раз в квартал</w:t>
      </w:r>
    </w:p>
    <w:p w:rsidR="00791464" w:rsidRPr="00852CEB" w:rsidRDefault="00791464" w:rsidP="00501821">
      <w:pPr>
        <w:tabs>
          <w:tab w:val="left" w:pos="3375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52CEB">
        <w:rPr>
          <w:b/>
          <w:sz w:val="28"/>
          <w:szCs w:val="28"/>
        </w:rPr>
        <w:t>Решение:</w:t>
      </w:r>
    </w:p>
    <w:p w:rsidR="00791464" w:rsidRDefault="00791464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 w:rsidRPr="00362BF7">
        <w:rPr>
          <w:sz w:val="28"/>
          <w:szCs w:val="28"/>
        </w:rPr>
        <w:t xml:space="preserve">S = </w:t>
      </w:r>
      <w:r w:rsidR="00A77291">
        <w:rPr>
          <w:sz w:val="28"/>
          <w:szCs w:val="28"/>
        </w:rPr>
        <w:t>Д/</w:t>
      </w:r>
      <w:r w:rsidR="00A77291">
        <w:rPr>
          <w:sz w:val="28"/>
          <w:szCs w:val="28"/>
          <w:lang w:val="en-US"/>
        </w:rPr>
        <w:t>n+</w:t>
      </w:r>
      <w:r w:rsidR="00A77291">
        <w:rPr>
          <w:sz w:val="28"/>
          <w:szCs w:val="28"/>
        </w:rPr>
        <w:t>Д</w:t>
      </w:r>
      <w:r w:rsidRPr="00362BF7">
        <w:rPr>
          <w:sz w:val="28"/>
          <w:szCs w:val="28"/>
        </w:rPr>
        <w:t>*i</w:t>
      </w:r>
      <w:r w:rsidR="00A77291">
        <w:rPr>
          <w:sz w:val="28"/>
          <w:szCs w:val="28"/>
        </w:rPr>
        <w:t>/100</w:t>
      </w:r>
    </w:p>
    <w:p w:rsidR="00A77291" w:rsidRDefault="00A77291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Один раз в год</w:t>
      </w:r>
    </w:p>
    <w:p w:rsidR="00A77291" w:rsidRDefault="00D01468" w:rsidP="00501821">
      <w:pPr>
        <w:tabs>
          <w:tab w:val="left" w:pos="3375"/>
        </w:tabs>
        <w:spacing w:line="360" w:lineRule="auto"/>
        <w:ind w:firstLine="851"/>
        <w:jc w:val="both"/>
        <w:rPr>
          <w:position w:val="-10"/>
          <w:sz w:val="28"/>
          <w:lang w:eastAsia="ar-SA"/>
        </w:rPr>
      </w:pPr>
      <w:r w:rsidRPr="00D01468">
        <w:rPr>
          <w:position w:val="-24"/>
          <w:sz w:val="28"/>
          <w:lang w:eastAsia="ar-SA"/>
        </w:rPr>
        <w:object w:dxaOrig="4959" w:dyaOrig="620">
          <v:shape id="_x0000_i1027" type="#_x0000_t75" style="width:263.25pt;height:32.25pt" o:ole="">
            <v:imagedata r:id="rId9" o:title=""/>
          </v:shape>
          <o:OLEObject Type="Embed" ProgID="Equation.3" ShapeID="_x0000_i1027" DrawAspect="Content" ObjectID="_1458543416" r:id="rId10"/>
        </w:object>
      </w:r>
    </w:p>
    <w:p w:rsidR="00791464" w:rsidRDefault="00CF1CA1" w:rsidP="00501821">
      <w:pPr>
        <w:tabs>
          <w:tab w:val="left" w:pos="3375"/>
        </w:tabs>
        <w:spacing w:line="360" w:lineRule="auto"/>
        <w:ind w:firstLine="851"/>
        <w:jc w:val="both"/>
        <w:rPr>
          <w:position w:val="-10"/>
          <w:sz w:val="28"/>
          <w:lang w:eastAsia="ar-SA"/>
        </w:rPr>
      </w:pPr>
      <w:r w:rsidRPr="00D01468">
        <w:rPr>
          <w:position w:val="-24"/>
          <w:sz w:val="28"/>
          <w:lang w:eastAsia="ar-SA"/>
        </w:rPr>
        <w:object w:dxaOrig="4920" w:dyaOrig="620">
          <v:shape id="_x0000_i1028" type="#_x0000_t75" style="width:261pt;height:32.25pt" o:ole="">
            <v:imagedata r:id="rId11" o:title=""/>
          </v:shape>
          <o:OLEObject Type="Embed" ProgID="Equation.3" ShapeID="_x0000_i1028" DrawAspect="Content" ObjectID="_1458543417" r:id="rId12"/>
        </w:object>
      </w:r>
    </w:p>
    <w:p w:rsidR="00AE5E69" w:rsidRDefault="00D92445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E5E69">
        <w:rPr>
          <w:sz w:val="28"/>
          <w:szCs w:val="28"/>
        </w:rPr>
        <w:t>один раз в квартал</w:t>
      </w:r>
    </w:p>
    <w:p w:rsidR="00AE5E69" w:rsidRDefault="00CF1CA1" w:rsidP="00501821">
      <w:pPr>
        <w:tabs>
          <w:tab w:val="left" w:pos="3375"/>
        </w:tabs>
        <w:spacing w:line="360" w:lineRule="auto"/>
        <w:ind w:firstLine="851"/>
        <w:jc w:val="both"/>
        <w:rPr>
          <w:position w:val="-10"/>
          <w:sz w:val="28"/>
          <w:lang w:eastAsia="ar-SA"/>
        </w:rPr>
      </w:pPr>
      <w:r w:rsidRPr="00CF1CA1">
        <w:rPr>
          <w:position w:val="-24"/>
          <w:sz w:val="28"/>
          <w:lang w:eastAsia="ar-SA"/>
        </w:rPr>
        <w:object w:dxaOrig="4480" w:dyaOrig="620">
          <v:shape id="_x0000_i1029" type="#_x0000_t75" style="width:237.75pt;height:32.25pt" o:ole="">
            <v:imagedata r:id="rId13" o:title=""/>
          </v:shape>
          <o:OLEObject Type="Embed" ProgID="Equation.3" ShapeID="_x0000_i1029" DrawAspect="Content" ObjectID="_1458543418" r:id="rId14"/>
        </w:object>
      </w:r>
    </w:p>
    <w:p w:rsidR="00D92445" w:rsidRPr="00791464" w:rsidRDefault="00501821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 w:rsidRPr="00CF1CA1">
        <w:rPr>
          <w:position w:val="-24"/>
          <w:sz w:val="28"/>
          <w:lang w:eastAsia="ar-SA"/>
        </w:rPr>
        <w:object w:dxaOrig="5460" w:dyaOrig="620">
          <v:shape id="_x0000_i1030" type="#_x0000_t75" style="width:290.25pt;height:32.25pt" o:ole="">
            <v:imagedata r:id="rId15" o:title=""/>
          </v:shape>
          <o:OLEObject Type="Embed" ProgID="Equation.3" ShapeID="_x0000_i1030" DrawAspect="Content" ObjectID="_1458543419" r:id="rId16"/>
        </w:object>
      </w:r>
    </w:p>
    <w:p w:rsidR="00501821" w:rsidRDefault="00501821" w:rsidP="00501821">
      <w:pPr>
        <w:tabs>
          <w:tab w:val="left" w:pos="3375"/>
        </w:tabs>
        <w:spacing w:line="360" w:lineRule="auto"/>
        <w:ind w:firstLine="851"/>
        <w:jc w:val="both"/>
        <w:rPr>
          <w:sz w:val="28"/>
          <w:szCs w:val="28"/>
        </w:rPr>
      </w:pPr>
      <w:r w:rsidRPr="00CF1CA1">
        <w:rPr>
          <w:position w:val="-24"/>
          <w:sz w:val="28"/>
          <w:lang w:eastAsia="ar-SA"/>
        </w:rPr>
        <w:object w:dxaOrig="5280" w:dyaOrig="620">
          <v:shape id="_x0000_i1031" type="#_x0000_t75" style="width:280.5pt;height:32.25pt" o:ole="">
            <v:imagedata r:id="rId17" o:title=""/>
          </v:shape>
          <o:OLEObject Type="Embed" ProgID="Equation.3" ShapeID="_x0000_i1031" DrawAspect="Content" ObjectID="_1458543420" r:id="rId18"/>
        </w:object>
      </w:r>
    </w:p>
    <w:p w:rsidR="00501821" w:rsidRDefault="00501821" w:rsidP="00501821">
      <w:pPr>
        <w:spacing w:line="360" w:lineRule="auto"/>
        <w:ind w:firstLine="851"/>
        <w:rPr>
          <w:sz w:val="28"/>
          <w:szCs w:val="28"/>
        </w:rPr>
      </w:pPr>
      <w:r w:rsidRPr="00CF1CA1">
        <w:rPr>
          <w:position w:val="-24"/>
          <w:sz w:val="28"/>
          <w:lang w:eastAsia="ar-SA"/>
        </w:rPr>
        <w:object w:dxaOrig="5460" w:dyaOrig="620">
          <v:shape id="_x0000_i1032" type="#_x0000_t75" style="width:290.25pt;height:32.25pt" o:ole="">
            <v:imagedata r:id="rId19" o:title=""/>
          </v:shape>
          <o:OLEObject Type="Embed" ProgID="Equation.3" ShapeID="_x0000_i1032" DrawAspect="Content" ObjectID="_1458543421" r:id="rId20"/>
        </w:object>
      </w:r>
    </w:p>
    <w:p w:rsidR="00362BF7" w:rsidRDefault="00501821" w:rsidP="00501821">
      <w:pPr>
        <w:spacing w:line="360" w:lineRule="auto"/>
        <w:ind w:firstLine="851"/>
        <w:rPr>
          <w:position w:val="-10"/>
          <w:sz w:val="28"/>
          <w:lang w:eastAsia="ar-SA"/>
        </w:rPr>
      </w:pPr>
      <w:r w:rsidRPr="00CF1CA1">
        <w:rPr>
          <w:position w:val="-24"/>
          <w:sz w:val="28"/>
          <w:lang w:eastAsia="ar-SA"/>
        </w:rPr>
        <w:object w:dxaOrig="4440" w:dyaOrig="620">
          <v:shape id="_x0000_i1033" type="#_x0000_t75" style="width:235.5pt;height:32.25pt" o:ole="">
            <v:imagedata r:id="rId21" o:title=""/>
          </v:shape>
          <o:OLEObject Type="Embed" ProgID="Equation.3" ShapeID="_x0000_i1033" DrawAspect="Content" ObjectID="_1458543422" r:id="rId22"/>
        </w:object>
      </w:r>
    </w:p>
    <w:p w:rsidR="00501821" w:rsidRDefault="00501821" w:rsidP="00501821">
      <w:pPr>
        <w:spacing w:line="360" w:lineRule="auto"/>
        <w:ind w:firstLine="851"/>
        <w:rPr>
          <w:sz w:val="28"/>
          <w:szCs w:val="28"/>
        </w:rPr>
      </w:pPr>
      <w:r w:rsidRPr="00CF1CA1">
        <w:rPr>
          <w:position w:val="-24"/>
          <w:sz w:val="28"/>
          <w:lang w:eastAsia="ar-SA"/>
        </w:rPr>
        <w:object w:dxaOrig="4940" w:dyaOrig="620">
          <v:shape id="_x0000_i1034" type="#_x0000_t75" style="width:262.5pt;height:32.25pt" o:ole="">
            <v:imagedata r:id="rId23" o:title=""/>
          </v:shape>
          <o:OLEObject Type="Embed" ProgID="Equation.3" ShapeID="_x0000_i1034" DrawAspect="Content" ObjectID="_1458543423" r:id="rId24"/>
        </w:object>
      </w:r>
    </w:p>
    <w:p w:rsidR="00501821" w:rsidRDefault="00501821" w:rsidP="00501821">
      <w:pPr>
        <w:spacing w:line="360" w:lineRule="auto"/>
        <w:ind w:firstLine="851"/>
        <w:rPr>
          <w:sz w:val="28"/>
          <w:szCs w:val="28"/>
        </w:rPr>
      </w:pPr>
      <w:r w:rsidRPr="00CF1CA1">
        <w:rPr>
          <w:position w:val="-24"/>
          <w:sz w:val="28"/>
          <w:lang w:eastAsia="ar-SA"/>
        </w:rPr>
        <w:object w:dxaOrig="4760" w:dyaOrig="620">
          <v:shape id="_x0000_i1035" type="#_x0000_t75" style="width:252.75pt;height:32.25pt" o:ole="">
            <v:imagedata r:id="rId25" o:title=""/>
          </v:shape>
          <o:OLEObject Type="Embed" ProgID="Equation.3" ShapeID="_x0000_i1035" DrawAspect="Content" ObjectID="_1458543424" r:id="rId26"/>
        </w:object>
      </w:r>
    </w:p>
    <w:p w:rsidR="00501821" w:rsidRDefault="00501821" w:rsidP="00501821">
      <w:pPr>
        <w:spacing w:line="360" w:lineRule="auto"/>
        <w:ind w:firstLine="851"/>
        <w:rPr>
          <w:position w:val="-10"/>
          <w:sz w:val="28"/>
          <w:lang w:eastAsia="ar-SA"/>
        </w:rPr>
      </w:pPr>
      <w:r w:rsidRPr="00CF1CA1">
        <w:rPr>
          <w:position w:val="-24"/>
          <w:sz w:val="28"/>
          <w:lang w:eastAsia="ar-SA"/>
        </w:rPr>
        <w:object w:dxaOrig="4940" w:dyaOrig="620">
          <v:shape id="_x0000_i1036" type="#_x0000_t75" style="width:262.5pt;height:32.25pt" o:ole="">
            <v:imagedata r:id="rId27" o:title=""/>
          </v:shape>
          <o:OLEObject Type="Embed" ProgID="Equation.3" ShapeID="_x0000_i1036" DrawAspect="Content" ObjectID="_1458543425" r:id="rId28"/>
        </w:object>
      </w:r>
    </w:p>
    <w:p w:rsidR="00501821" w:rsidRDefault="00501821" w:rsidP="00501821">
      <w:pPr>
        <w:tabs>
          <w:tab w:val="left" w:pos="3375"/>
        </w:tabs>
        <w:spacing w:before="24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4.4</w:t>
      </w:r>
    </w:p>
    <w:p w:rsidR="00501821" w:rsidRDefault="00501821" w:rsidP="0050182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Курс акций АО на 11.01.03 составлял: покупка 7.3 руб., продажа – 8 руб.. На 28.09.03 курс тех же акций составлял: покупка 11.75 руб, продажа – 14,75 руб.</w:t>
      </w:r>
      <w:r w:rsidR="00C254E8">
        <w:rPr>
          <w:sz w:val="28"/>
          <w:szCs w:val="28"/>
        </w:rPr>
        <w:t xml:space="preserve"> Было куплено 100 акций, а затем продано. Определить доход от этой операции, а также доходность в виде ставки простых процентов.</w:t>
      </w:r>
    </w:p>
    <w:p w:rsidR="00C254E8" w:rsidRPr="00852CEB" w:rsidRDefault="00C254E8" w:rsidP="00C254E8">
      <w:pPr>
        <w:tabs>
          <w:tab w:val="left" w:pos="3375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52CEB">
        <w:rPr>
          <w:b/>
          <w:sz w:val="28"/>
          <w:szCs w:val="28"/>
        </w:rPr>
        <w:t>Решение:</w:t>
      </w:r>
    </w:p>
    <w:p w:rsidR="00C254E8" w:rsidRDefault="00C254E8" w:rsidP="00501821">
      <w:pPr>
        <w:spacing w:line="360" w:lineRule="auto"/>
        <w:ind w:firstLine="851"/>
        <w:rPr>
          <w:position w:val="-10"/>
          <w:sz w:val="28"/>
          <w:lang w:eastAsia="ar-SA"/>
        </w:rPr>
      </w:pPr>
      <w:r>
        <w:rPr>
          <w:sz w:val="28"/>
          <w:szCs w:val="28"/>
        </w:rPr>
        <w:t>Доходность операций по акциям можно определить как  эффективную ставку простых процентов по формуле:</w:t>
      </w:r>
      <w:r>
        <w:rPr>
          <w:sz w:val="28"/>
          <w:szCs w:val="28"/>
        </w:rPr>
        <w:br/>
      </w:r>
      <w:r w:rsidRPr="00C254E8">
        <w:rPr>
          <w:position w:val="-24"/>
          <w:sz w:val="28"/>
          <w:lang w:eastAsia="ar-SA"/>
        </w:rPr>
        <w:object w:dxaOrig="1140" w:dyaOrig="620">
          <v:shape id="_x0000_i1037" type="#_x0000_t75" style="width:60.75pt;height:32.25pt" o:ole="">
            <v:imagedata r:id="rId29" o:title=""/>
          </v:shape>
          <o:OLEObject Type="Embed" ProgID="Equation.3" ShapeID="_x0000_i1037" DrawAspect="Content" ObjectID="_1458543426" r:id="rId30"/>
        </w:object>
      </w:r>
    </w:p>
    <w:p w:rsidR="00C254E8" w:rsidRDefault="00C254E8" w:rsidP="00501821">
      <w:pPr>
        <w:spacing w:line="360" w:lineRule="auto"/>
        <w:ind w:firstLine="851"/>
        <w:rPr>
          <w:position w:val="-10"/>
          <w:sz w:val="28"/>
          <w:lang w:eastAsia="ar-SA"/>
        </w:rPr>
      </w:pPr>
      <w:r>
        <w:rPr>
          <w:position w:val="-10"/>
          <w:sz w:val="28"/>
          <w:lang w:eastAsia="ar-SA"/>
        </w:rPr>
        <w:t>где Д – расчетное количество дней в году (365 дн);</w:t>
      </w:r>
    </w:p>
    <w:p w:rsidR="00C254E8" w:rsidRDefault="00C254E8" w:rsidP="00501821">
      <w:pPr>
        <w:spacing w:line="360" w:lineRule="auto"/>
        <w:ind w:firstLine="851"/>
        <w:rPr>
          <w:position w:val="-10"/>
          <w:sz w:val="28"/>
          <w:lang w:eastAsia="ar-SA"/>
        </w:rPr>
      </w:pPr>
      <w:r>
        <w:rPr>
          <w:position w:val="-10"/>
          <w:sz w:val="28"/>
          <w:lang w:val="en-US" w:eastAsia="ar-SA"/>
        </w:rPr>
        <w:t>t</w:t>
      </w:r>
      <w:r w:rsidRPr="00C254E8">
        <w:rPr>
          <w:position w:val="-10"/>
          <w:sz w:val="28"/>
          <w:lang w:eastAsia="ar-SA"/>
        </w:rPr>
        <w:t xml:space="preserve"> – </w:t>
      </w:r>
      <w:r>
        <w:rPr>
          <w:position w:val="-10"/>
          <w:sz w:val="28"/>
          <w:lang w:eastAsia="ar-SA"/>
        </w:rPr>
        <w:t>срок операции в днях(229 дн);</w:t>
      </w:r>
    </w:p>
    <w:p w:rsidR="00C254E8" w:rsidRDefault="00C254E8" w:rsidP="00501821">
      <w:pPr>
        <w:spacing w:line="360" w:lineRule="auto"/>
        <w:ind w:firstLine="851"/>
        <w:rPr>
          <w:position w:val="-10"/>
          <w:sz w:val="28"/>
          <w:lang w:eastAsia="ar-SA"/>
        </w:rPr>
      </w:pPr>
      <w:r>
        <w:rPr>
          <w:position w:val="-10"/>
          <w:sz w:val="28"/>
          <w:lang w:eastAsia="ar-SA"/>
        </w:rPr>
        <w:t>Р – инвестируемая в операцию сумма (8*100=800 руб.);</w:t>
      </w:r>
    </w:p>
    <w:p w:rsidR="00C254E8" w:rsidRDefault="00C254E8" w:rsidP="00501821">
      <w:pPr>
        <w:spacing w:line="360" w:lineRule="auto"/>
        <w:ind w:firstLine="851"/>
        <w:rPr>
          <w:position w:val="-10"/>
          <w:sz w:val="28"/>
          <w:lang w:eastAsia="ar-SA"/>
        </w:rPr>
      </w:pPr>
      <w:r>
        <w:rPr>
          <w:position w:val="-10"/>
          <w:sz w:val="28"/>
          <w:lang w:eastAsia="ar-SA"/>
        </w:rPr>
        <w:t>Е – сумма полученного от операции дохода.</w:t>
      </w:r>
    </w:p>
    <w:p w:rsidR="00C254E8" w:rsidRDefault="00C254E8" w:rsidP="00501821">
      <w:pPr>
        <w:spacing w:line="360" w:lineRule="auto"/>
        <w:ind w:firstLine="851"/>
        <w:rPr>
          <w:position w:val="-10"/>
          <w:sz w:val="28"/>
          <w:lang w:eastAsia="ar-SA"/>
        </w:rPr>
      </w:pPr>
      <w:r>
        <w:rPr>
          <w:position w:val="-10"/>
          <w:sz w:val="28"/>
          <w:lang w:eastAsia="ar-SA"/>
        </w:rPr>
        <w:t>Доход = 11.75*100 – 800=375 руб.</w:t>
      </w:r>
    </w:p>
    <w:p w:rsidR="00C254E8" w:rsidRDefault="00C254E8" w:rsidP="00C254E8">
      <w:pPr>
        <w:spacing w:line="360" w:lineRule="auto"/>
        <w:rPr>
          <w:position w:val="-10"/>
          <w:sz w:val="28"/>
          <w:lang w:eastAsia="ar-SA"/>
        </w:rPr>
      </w:pPr>
      <w:r w:rsidRPr="00C254E8">
        <w:rPr>
          <w:position w:val="-24"/>
          <w:sz w:val="28"/>
          <w:lang w:eastAsia="ar-SA"/>
        </w:rPr>
        <w:object w:dxaOrig="2240" w:dyaOrig="620">
          <v:shape id="_x0000_i1038" type="#_x0000_t75" style="width:119.25pt;height:32.25pt" o:ole="">
            <v:imagedata r:id="rId31" o:title=""/>
          </v:shape>
          <o:OLEObject Type="Embed" ProgID="Equation.3" ShapeID="_x0000_i1038" DrawAspect="Content" ObjectID="_1458543427" r:id="rId32"/>
        </w:object>
      </w:r>
    </w:p>
    <w:p w:rsidR="00C254E8" w:rsidRDefault="00C254E8" w:rsidP="00C254E8">
      <w:pPr>
        <w:tabs>
          <w:tab w:val="left" w:pos="3375"/>
        </w:tabs>
        <w:spacing w:before="24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5.5</w:t>
      </w:r>
    </w:p>
    <w:p w:rsidR="00C254E8" w:rsidRPr="007F1061" w:rsidRDefault="00C254E8" w:rsidP="007F1061">
      <w:pPr>
        <w:spacing w:line="360" w:lineRule="auto"/>
        <w:ind w:firstLine="851"/>
        <w:rPr>
          <w:sz w:val="28"/>
          <w:szCs w:val="28"/>
        </w:rPr>
      </w:pPr>
      <w:r w:rsidRPr="007F1061">
        <w:rPr>
          <w:sz w:val="28"/>
          <w:szCs w:val="28"/>
        </w:rPr>
        <w:t>Стоимость сдаваемого в лизинг оборудования – 6000 тыс. руб. Срок лизинга – 4 года</w:t>
      </w:r>
      <w:r w:rsidR="00D22648" w:rsidRPr="007F1061">
        <w:rPr>
          <w:sz w:val="28"/>
          <w:szCs w:val="28"/>
        </w:rPr>
        <w:t>, норма амортизационных  отчислений 10 % годовых. Комиссионное вознаграждение 3% годовых.</w:t>
      </w:r>
    </w:p>
    <w:p w:rsidR="00D22648" w:rsidRDefault="00D22648" w:rsidP="007F1061">
      <w:pPr>
        <w:spacing w:line="360" w:lineRule="auto"/>
        <w:ind w:firstLine="851"/>
        <w:rPr>
          <w:sz w:val="28"/>
          <w:szCs w:val="28"/>
        </w:rPr>
      </w:pPr>
      <w:r w:rsidRPr="007F1061">
        <w:rPr>
          <w:sz w:val="28"/>
          <w:szCs w:val="28"/>
        </w:rPr>
        <w:t>Лизингодатель оказывает лизингополучателю ряд указанных в соглашении услуг: командировочные расходы работников лизингодателя – 2 тыс. руб.</w:t>
      </w:r>
      <w:r w:rsidR="007F1061" w:rsidRPr="007F1061">
        <w:rPr>
          <w:sz w:val="28"/>
          <w:szCs w:val="28"/>
        </w:rPr>
        <w:t>; расходы на оказание юридических консультаций по вопросам заключения лизингового соглашения – 2.5 тыс руб; расходы лизингодателя на консультации по эксплуатации объекта лизинга -3.5 тыс.руб. Ставка НДС – 18%</w:t>
      </w:r>
    </w:p>
    <w:p w:rsidR="0060446F" w:rsidRDefault="0060446F" w:rsidP="007F1061">
      <w:pPr>
        <w:spacing w:line="360" w:lineRule="auto"/>
        <w:ind w:firstLine="851"/>
        <w:rPr>
          <w:b/>
          <w:sz w:val="28"/>
          <w:szCs w:val="28"/>
        </w:rPr>
      </w:pPr>
    </w:p>
    <w:p w:rsidR="0060446F" w:rsidRDefault="0060446F" w:rsidP="007F1061">
      <w:pPr>
        <w:spacing w:line="360" w:lineRule="auto"/>
        <w:ind w:firstLine="851"/>
        <w:rPr>
          <w:b/>
          <w:sz w:val="28"/>
          <w:szCs w:val="28"/>
        </w:rPr>
      </w:pPr>
    </w:p>
    <w:p w:rsidR="0060446F" w:rsidRDefault="0060446F" w:rsidP="007F1061">
      <w:pPr>
        <w:spacing w:line="360" w:lineRule="auto"/>
        <w:ind w:firstLine="851"/>
        <w:rPr>
          <w:b/>
          <w:sz w:val="28"/>
          <w:szCs w:val="28"/>
        </w:rPr>
      </w:pPr>
    </w:p>
    <w:p w:rsidR="007F1061" w:rsidRDefault="007F1061" w:rsidP="007F1061">
      <w:pPr>
        <w:spacing w:line="360" w:lineRule="auto"/>
        <w:ind w:firstLine="851"/>
        <w:rPr>
          <w:b/>
          <w:sz w:val="28"/>
          <w:szCs w:val="28"/>
        </w:rPr>
      </w:pPr>
      <w:r w:rsidRPr="007F1061">
        <w:rPr>
          <w:b/>
          <w:sz w:val="28"/>
          <w:szCs w:val="28"/>
        </w:rPr>
        <w:t>Решение:</w:t>
      </w:r>
    </w:p>
    <w:p w:rsidR="007F1061" w:rsidRPr="0060446F" w:rsidRDefault="0060446F" w:rsidP="007F1061">
      <w:pPr>
        <w:spacing w:line="360" w:lineRule="auto"/>
        <w:ind w:firstLine="851"/>
        <w:rPr>
          <w:sz w:val="28"/>
          <w:szCs w:val="28"/>
        </w:rPr>
      </w:pPr>
      <w:r w:rsidRPr="0060446F">
        <w:rPr>
          <w:sz w:val="28"/>
          <w:szCs w:val="28"/>
        </w:rPr>
        <w:t>Таблица А – Расчет среднегодовой стоимости имущества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0446F" w:rsidRPr="00C05E30" w:rsidTr="00C05E30"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Годы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Имущество, тыс. руб.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Норма амортизации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Имущество на конец года, тыс. руб.</w:t>
            </w:r>
          </w:p>
        </w:tc>
        <w:tc>
          <w:tcPr>
            <w:tcW w:w="1915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Среднегод. стоимость И, тыс. руб.</w:t>
            </w:r>
          </w:p>
        </w:tc>
      </w:tr>
      <w:tr w:rsidR="0060446F" w:rsidRPr="00C05E30" w:rsidTr="00C05E30"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6 000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600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5 400</w:t>
            </w:r>
          </w:p>
        </w:tc>
        <w:tc>
          <w:tcPr>
            <w:tcW w:w="1915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5 700</w:t>
            </w:r>
          </w:p>
        </w:tc>
      </w:tr>
      <w:tr w:rsidR="0060446F" w:rsidRPr="00C05E30" w:rsidTr="00C05E30"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5 400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600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4 800</w:t>
            </w:r>
          </w:p>
        </w:tc>
        <w:tc>
          <w:tcPr>
            <w:tcW w:w="1915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5 100</w:t>
            </w:r>
          </w:p>
        </w:tc>
      </w:tr>
      <w:tr w:rsidR="0060446F" w:rsidRPr="00C05E30" w:rsidTr="00C05E30"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4 800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600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4 200</w:t>
            </w:r>
          </w:p>
        </w:tc>
        <w:tc>
          <w:tcPr>
            <w:tcW w:w="1915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4 500</w:t>
            </w:r>
          </w:p>
        </w:tc>
      </w:tr>
      <w:tr w:rsidR="0060446F" w:rsidRPr="00C05E30" w:rsidTr="00C05E30"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4 200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600</w:t>
            </w:r>
          </w:p>
        </w:tc>
        <w:tc>
          <w:tcPr>
            <w:tcW w:w="191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3 600</w:t>
            </w:r>
          </w:p>
        </w:tc>
        <w:tc>
          <w:tcPr>
            <w:tcW w:w="1915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3 900</w:t>
            </w:r>
          </w:p>
        </w:tc>
      </w:tr>
    </w:tbl>
    <w:p w:rsidR="0060446F" w:rsidRDefault="0060446F" w:rsidP="007F1061">
      <w:pPr>
        <w:spacing w:line="360" w:lineRule="auto"/>
        <w:ind w:firstLine="851"/>
        <w:rPr>
          <w:sz w:val="28"/>
          <w:szCs w:val="28"/>
        </w:rPr>
      </w:pPr>
    </w:p>
    <w:p w:rsidR="00D22648" w:rsidRDefault="0060446F" w:rsidP="007F1061">
      <w:pPr>
        <w:spacing w:line="360" w:lineRule="auto"/>
        <w:ind w:firstLine="851"/>
        <w:rPr>
          <w:sz w:val="28"/>
          <w:szCs w:val="28"/>
        </w:rPr>
      </w:pPr>
      <w:r w:rsidRPr="0060446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Б</w:t>
      </w:r>
      <w:r w:rsidRPr="0060446F">
        <w:rPr>
          <w:sz w:val="28"/>
          <w:szCs w:val="28"/>
        </w:rPr>
        <w:t xml:space="preserve"> – Расчет </w:t>
      </w:r>
      <w:r>
        <w:rPr>
          <w:sz w:val="28"/>
          <w:szCs w:val="28"/>
        </w:rPr>
        <w:t>лизинговых платежей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1"/>
        <w:gridCol w:w="1188"/>
        <w:gridCol w:w="596"/>
        <w:gridCol w:w="1189"/>
        <w:gridCol w:w="739"/>
        <w:gridCol w:w="1273"/>
        <w:gridCol w:w="1184"/>
        <w:gridCol w:w="2246"/>
      </w:tblGrid>
      <w:tr w:rsidR="0060446F" w:rsidRPr="00C05E30" w:rsidTr="00C05E30">
        <w:tc>
          <w:tcPr>
            <w:tcW w:w="1191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Годы</w:t>
            </w:r>
          </w:p>
        </w:tc>
        <w:tc>
          <w:tcPr>
            <w:tcW w:w="1188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А</w:t>
            </w:r>
          </w:p>
        </w:tc>
        <w:tc>
          <w:tcPr>
            <w:tcW w:w="596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П</w:t>
            </w:r>
            <w:r w:rsidRPr="00C05E30">
              <w:rPr>
                <w:sz w:val="28"/>
                <w:szCs w:val="28"/>
                <w:vertAlign w:val="subscript"/>
              </w:rPr>
              <w:t>кр</w:t>
            </w:r>
          </w:p>
        </w:tc>
        <w:tc>
          <w:tcPr>
            <w:tcW w:w="1189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 xml:space="preserve">П </w:t>
            </w:r>
            <w:r w:rsidRPr="00C05E30">
              <w:rPr>
                <w:sz w:val="28"/>
                <w:szCs w:val="28"/>
                <w:vertAlign w:val="subscript"/>
              </w:rPr>
              <w:t>комис</w:t>
            </w:r>
          </w:p>
        </w:tc>
        <w:tc>
          <w:tcPr>
            <w:tcW w:w="739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 xml:space="preserve">П </w:t>
            </w:r>
            <w:r w:rsidRPr="00C05E30">
              <w:rPr>
                <w:sz w:val="28"/>
                <w:szCs w:val="28"/>
                <w:vertAlign w:val="subscript"/>
              </w:rPr>
              <w:t>ду</w:t>
            </w:r>
          </w:p>
        </w:tc>
        <w:tc>
          <w:tcPr>
            <w:tcW w:w="1273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Выручка</w:t>
            </w:r>
          </w:p>
        </w:tc>
        <w:tc>
          <w:tcPr>
            <w:tcW w:w="1184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НДС, 18%</w:t>
            </w:r>
          </w:p>
        </w:tc>
        <w:tc>
          <w:tcPr>
            <w:tcW w:w="2246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Лизинг. платеж</w:t>
            </w:r>
            <w:r w:rsidR="007C4B21" w:rsidRPr="00C05E30">
              <w:rPr>
                <w:sz w:val="28"/>
                <w:szCs w:val="28"/>
              </w:rPr>
              <w:t>, тыс. руб</w:t>
            </w:r>
          </w:p>
        </w:tc>
      </w:tr>
      <w:tr w:rsidR="0060446F" w:rsidRPr="00C05E30" w:rsidTr="00C05E30">
        <w:tc>
          <w:tcPr>
            <w:tcW w:w="1191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600</w:t>
            </w:r>
          </w:p>
        </w:tc>
        <w:tc>
          <w:tcPr>
            <w:tcW w:w="596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171</w:t>
            </w:r>
          </w:p>
        </w:tc>
        <w:tc>
          <w:tcPr>
            <w:tcW w:w="739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2771</w:t>
            </w:r>
          </w:p>
        </w:tc>
        <w:tc>
          <w:tcPr>
            <w:tcW w:w="1184" w:type="dxa"/>
            <w:vAlign w:val="center"/>
          </w:tcPr>
          <w:p w:rsidR="0060446F" w:rsidRPr="00C05E30" w:rsidRDefault="007C4B21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498,78</w:t>
            </w:r>
          </w:p>
        </w:tc>
        <w:tc>
          <w:tcPr>
            <w:tcW w:w="2246" w:type="dxa"/>
            <w:vAlign w:val="center"/>
          </w:tcPr>
          <w:p w:rsidR="0060446F" w:rsidRPr="00C05E30" w:rsidRDefault="007C4B21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3269,78</w:t>
            </w:r>
          </w:p>
        </w:tc>
      </w:tr>
      <w:tr w:rsidR="0060446F" w:rsidRPr="00C05E30" w:rsidTr="00C05E30">
        <w:tc>
          <w:tcPr>
            <w:tcW w:w="1191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600</w:t>
            </w:r>
          </w:p>
        </w:tc>
        <w:tc>
          <w:tcPr>
            <w:tcW w:w="596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153</w:t>
            </w:r>
          </w:p>
        </w:tc>
        <w:tc>
          <w:tcPr>
            <w:tcW w:w="739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2753</w:t>
            </w:r>
          </w:p>
        </w:tc>
        <w:tc>
          <w:tcPr>
            <w:tcW w:w="1184" w:type="dxa"/>
            <w:vAlign w:val="center"/>
          </w:tcPr>
          <w:p w:rsidR="0060446F" w:rsidRPr="00C05E30" w:rsidRDefault="007C4B21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795,54</w:t>
            </w:r>
          </w:p>
        </w:tc>
        <w:tc>
          <w:tcPr>
            <w:tcW w:w="2246" w:type="dxa"/>
            <w:vAlign w:val="center"/>
          </w:tcPr>
          <w:p w:rsidR="0060446F" w:rsidRPr="00C05E30" w:rsidRDefault="007C4B21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3248,54</w:t>
            </w:r>
          </w:p>
        </w:tc>
      </w:tr>
      <w:tr w:rsidR="0060446F" w:rsidRPr="00C05E30" w:rsidTr="00C05E30">
        <w:tc>
          <w:tcPr>
            <w:tcW w:w="1191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600</w:t>
            </w:r>
          </w:p>
        </w:tc>
        <w:tc>
          <w:tcPr>
            <w:tcW w:w="596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135</w:t>
            </w:r>
          </w:p>
        </w:tc>
        <w:tc>
          <w:tcPr>
            <w:tcW w:w="739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2735</w:t>
            </w:r>
          </w:p>
        </w:tc>
        <w:tc>
          <w:tcPr>
            <w:tcW w:w="1184" w:type="dxa"/>
            <w:vAlign w:val="center"/>
          </w:tcPr>
          <w:p w:rsidR="0060446F" w:rsidRPr="00C05E30" w:rsidRDefault="007C4B21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492,3</w:t>
            </w:r>
          </w:p>
        </w:tc>
        <w:tc>
          <w:tcPr>
            <w:tcW w:w="2246" w:type="dxa"/>
            <w:vAlign w:val="center"/>
          </w:tcPr>
          <w:p w:rsidR="0060446F" w:rsidRPr="00C05E30" w:rsidRDefault="007C4B21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3227,3</w:t>
            </w:r>
          </w:p>
        </w:tc>
      </w:tr>
      <w:tr w:rsidR="0060446F" w:rsidRPr="00C05E30" w:rsidTr="00C05E30">
        <w:tc>
          <w:tcPr>
            <w:tcW w:w="1191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4</w:t>
            </w:r>
          </w:p>
        </w:tc>
        <w:tc>
          <w:tcPr>
            <w:tcW w:w="1188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600</w:t>
            </w:r>
          </w:p>
        </w:tc>
        <w:tc>
          <w:tcPr>
            <w:tcW w:w="596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117</w:t>
            </w:r>
          </w:p>
        </w:tc>
        <w:tc>
          <w:tcPr>
            <w:tcW w:w="739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vAlign w:val="center"/>
          </w:tcPr>
          <w:p w:rsidR="0060446F" w:rsidRPr="00C05E30" w:rsidRDefault="0060446F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2717</w:t>
            </w:r>
          </w:p>
        </w:tc>
        <w:tc>
          <w:tcPr>
            <w:tcW w:w="1184" w:type="dxa"/>
            <w:vAlign w:val="center"/>
          </w:tcPr>
          <w:p w:rsidR="0060446F" w:rsidRPr="00C05E30" w:rsidRDefault="007C4B21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489,06</w:t>
            </w:r>
          </w:p>
        </w:tc>
        <w:tc>
          <w:tcPr>
            <w:tcW w:w="2246" w:type="dxa"/>
            <w:vAlign w:val="center"/>
          </w:tcPr>
          <w:p w:rsidR="0060446F" w:rsidRPr="00C05E30" w:rsidRDefault="007C4B21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3206,06</w:t>
            </w:r>
          </w:p>
        </w:tc>
      </w:tr>
      <w:tr w:rsidR="007C4B21" w:rsidRPr="00C05E30" w:rsidTr="00C05E30">
        <w:tc>
          <w:tcPr>
            <w:tcW w:w="7360" w:type="dxa"/>
            <w:gridSpan w:val="7"/>
            <w:vAlign w:val="center"/>
          </w:tcPr>
          <w:p w:rsidR="007C4B21" w:rsidRPr="00C05E30" w:rsidRDefault="003E2B65" w:rsidP="00C0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сделки</w:t>
            </w:r>
          </w:p>
        </w:tc>
        <w:tc>
          <w:tcPr>
            <w:tcW w:w="2246" w:type="dxa"/>
            <w:vAlign w:val="center"/>
          </w:tcPr>
          <w:p w:rsidR="007C4B21" w:rsidRPr="00C05E30" w:rsidRDefault="007C4B21" w:rsidP="00C05E30">
            <w:pPr>
              <w:jc w:val="center"/>
              <w:rPr>
                <w:sz w:val="28"/>
                <w:szCs w:val="28"/>
              </w:rPr>
            </w:pPr>
            <w:r w:rsidRPr="00C05E30">
              <w:rPr>
                <w:sz w:val="28"/>
                <w:szCs w:val="28"/>
              </w:rPr>
              <w:t>12951,68</w:t>
            </w:r>
          </w:p>
        </w:tc>
      </w:tr>
    </w:tbl>
    <w:p w:rsidR="0060446F" w:rsidRPr="007F1061" w:rsidRDefault="0060446F" w:rsidP="007C4B21">
      <w:pPr>
        <w:spacing w:line="360" w:lineRule="auto"/>
        <w:ind w:firstLine="851"/>
        <w:jc w:val="center"/>
        <w:rPr>
          <w:sz w:val="28"/>
          <w:szCs w:val="28"/>
        </w:rPr>
      </w:pPr>
      <w:bookmarkStart w:id="0" w:name="_GoBack"/>
      <w:bookmarkEnd w:id="0"/>
    </w:p>
    <w:sectPr w:rsidR="0060446F" w:rsidRPr="007F1061" w:rsidSect="00C73D43">
      <w:footerReference w:type="even" r:id="rId33"/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12" w:rsidRDefault="00512212">
      <w:r>
        <w:separator/>
      </w:r>
    </w:p>
  </w:endnote>
  <w:endnote w:type="continuationSeparator" w:id="0">
    <w:p w:rsidR="00512212" w:rsidRDefault="0051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D60" w:rsidRDefault="00B97D60" w:rsidP="0005139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D60" w:rsidRDefault="00B97D60" w:rsidP="00C73D4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D60" w:rsidRDefault="00B97D60" w:rsidP="0005139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546A">
      <w:rPr>
        <w:rStyle w:val="a6"/>
        <w:noProof/>
      </w:rPr>
      <w:t>2</w:t>
    </w:r>
    <w:r>
      <w:rPr>
        <w:rStyle w:val="a6"/>
      </w:rPr>
      <w:fldChar w:fldCharType="end"/>
    </w:r>
  </w:p>
  <w:p w:rsidR="00B97D60" w:rsidRDefault="00B97D60" w:rsidP="00C73D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12" w:rsidRDefault="00512212">
      <w:r>
        <w:separator/>
      </w:r>
    </w:p>
  </w:footnote>
  <w:footnote w:type="continuationSeparator" w:id="0">
    <w:p w:rsidR="00512212" w:rsidRDefault="0051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31AA"/>
    <w:multiLevelType w:val="hybridMultilevel"/>
    <w:tmpl w:val="12663F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0347099"/>
    <w:multiLevelType w:val="hybridMultilevel"/>
    <w:tmpl w:val="F8F0AE4A"/>
    <w:lvl w:ilvl="0" w:tplc="FFFFFFFF">
      <w:start w:val="1"/>
      <w:numFmt w:val="none"/>
      <w:lvlText w:val="- "/>
      <w:lvlJc w:val="left"/>
      <w:pPr>
        <w:tabs>
          <w:tab w:val="num" w:pos="863"/>
        </w:tabs>
        <w:ind w:left="1855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47B95364"/>
    <w:multiLevelType w:val="hybridMultilevel"/>
    <w:tmpl w:val="1720A20C"/>
    <w:lvl w:ilvl="0" w:tplc="DD8003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CDF2E5A"/>
    <w:multiLevelType w:val="hybridMultilevel"/>
    <w:tmpl w:val="BF524FD6"/>
    <w:lvl w:ilvl="0" w:tplc="86FE4760">
      <w:start w:val="1"/>
      <w:numFmt w:val="none"/>
      <w:lvlText w:val="-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40020D2"/>
    <w:multiLevelType w:val="hybridMultilevel"/>
    <w:tmpl w:val="A7C49604"/>
    <w:lvl w:ilvl="0" w:tplc="FFFFFFFF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95B"/>
    <w:rsid w:val="00043F66"/>
    <w:rsid w:val="0005139A"/>
    <w:rsid w:val="00057E35"/>
    <w:rsid w:val="00062B98"/>
    <w:rsid w:val="000676F4"/>
    <w:rsid w:val="000811FE"/>
    <w:rsid w:val="000A6A8A"/>
    <w:rsid w:val="000B795B"/>
    <w:rsid w:val="000B7BAC"/>
    <w:rsid w:val="000C03BC"/>
    <w:rsid w:val="000D7149"/>
    <w:rsid w:val="00115943"/>
    <w:rsid w:val="00123125"/>
    <w:rsid w:val="00136C78"/>
    <w:rsid w:val="001B72E8"/>
    <w:rsid w:val="001E37BF"/>
    <w:rsid w:val="001E528C"/>
    <w:rsid w:val="001E5AFE"/>
    <w:rsid w:val="0020085E"/>
    <w:rsid w:val="00200E48"/>
    <w:rsid w:val="002233FD"/>
    <w:rsid w:val="002263B7"/>
    <w:rsid w:val="00233313"/>
    <w:rsid w:val="00235A2E"/>
    <w:rsid w:val="002957D7"/>
    <w:rsid w:val="002E6CA0"/>
    <w:rsid w:val="002F0D0A"/>
    <w:rsid w:val="00321A4F"/>
    <w:rsid w:val="003313A2"/>
    <w:rsid w:val="00336272"/>
    <w:rsid w:val="00362BF7"/>
    <w:rsid w:val="00370D30"/>
    <w:rsid w:val="003B1161"/>
    <w:rsid w:val="003D5829"/>
    <w:rsid w:val="003E2B65"/>
    <w:rsid w:val="0040597B"/>
    <w:rsid w:val="00410428"/>
    <w:rsid w:val="004137BB"/>
    <w:rsid w:val="00414D42"/>
    <w:rsid w:val="00416E9B"/>
    <w:rsid w:val="00424331"/>
    <w:rsid w:val="0046541A"/>
    <w:rsid w:val="0049634F"/>
    <w:rsid w:val="004A0391"/>
    <w:rsid w:val="004D0EFF"/>
    <w:rsid w:val="004F546A"/>
    <w:rsid w:val="00501821"/>
    <w:rsid w:val="00512212"/>
    <w:rsid w:val="00554634"/>
    <w:rsid w:val="0056713B"/>
    <w:rsid w:val="00577375"/>
    <w:rsid w:val="005832AA"/>
    <w:rsid w:val="0060446F"/>
    <w:rsid w:val="0061293A"/>
    <w:rsid w:val="006158C6"/>
    <w:rsid w:val="00637C4F"/>
    <w:rsid w:val="00650371"/>
    <w:rsid w:val="00657BBC"/>
    <w:rsid w:val="006C4C54"/>
    <w:rsid w:val="00704283"/>
    <w:rsid w:val="00717692"/>
    <w:rsid w:val="00721504"/>
    <w:rsid w:val="00763E06"/>
    <w:rsid w:val="00791464"/>
    <w:rsid w:val="007C19EE"/>
    <w:rsid w:val="007C4B21"/>
    <w:rsid w:val="007F1061"/>
    <w:rsid w:val="007F419D"/>
    <w:rsid w:val="00805619"/>
    <w:rsid w:val="0082545E"/>
    <w:rsid w:val="008310FC"/>
    <w:rsid w:val="008409C9"/>
    <w:rsid w:val="00852CEB"/>
    <w:rsid w:val="00885F41"/>
    <w:rsid w:val="00891606"/>
    <w:rsid w:val="008F019D"/>
    <w:rsid w:val="00914103"/>
    <w:rsid w:val="009236A8"/>
    <w:rsid w:val="009574D9"/>
    <w:rsid w:val="00960A68"/>
    <w:rsid w:val="00992CA9"/>
    <w:rsid w:val="00A051B8"/>
    <w:rsid w:val="00A05B30"/>
    <w:rsid w:val="00A10099"/>
    <w:rsid w:val="00A11F48"/>
    <w:rsid w:val="00A12ACB"/>
    <w:rsid w:val="00A2390E"/>
    <w:rsid w:val="00A252DD"/>
    <w:rsid w:val="00A32D7A"/>
    <w:rsid w:val="00A65865"/>
    <w:rsid w:val="00A676A2"/>
    <w:rsid w:val="00A77291"/>
    <w:rsid w:val="00AB6C51"/>
    <w:rsid w:val="00AE2DF2"/>
    <w:rsid w:val="00AE5E69"/>
    <w:rsid w:val="00B22D6A"/>
    <w:rsid w:val="00B243D7"/>
    <w:rsid w:val="00B30DAE"/>
    <w:rsid w:val="00B44139"/>
    <w:rsid w:val="00B625A3"/>
    <w:rsid w:val="00B6639C"/>
    <w:rsid w:val="00B92B00"/>
    <w:rsid w:val="00B97D60"/>
    <w:rsid w:val="00BA1664"/>
    <w:rsid w:val="00BB16E3"/>
    <w:rsid w:val="00BD22C2"/>
    <w:rsid w:val="00BF205C"/>
    <w:rsid w:val="00C05E30"/>
    <w:rsid w:val="00C15F46"/>
    <w:rsid w:val="00C24229"/>
    <w:rsid w:val="00C254E8"/>
    <w:rsid w:val="00C73D43"/>
    <w:rsid w:val="00CF1CA1"/>
    <w:rsid w:val="00D01468"/>
    <w:rsid w:val="00D033E6"/>
    <w:rsid w:val="00D133D0"/>
    <w:rsid w:val="00D22648"/>
    <w:rsid w:val="00D92445"/>
    <w:rsid w:val="00DA688C"/>
    <w:rsid w:val="00DC37B4"/>
    <w:rsid w:val="00DD24A2"/>
    <w:rsid w:val="00E17BBE"/>
    <w:rsid w:val="00E40F49"/>
    <w:rsid w:val="00E544C7"/>
    <w:rsid w:val="00E70260"/>
    <w:rsid w:val="00E7076C"/>
    <w:rsid w:val="00EE6371"/>
    <w:rsid w:val="00EF06CA"/>
    <w:rsid w:val="00F16305"/>
    <w:rsid w:val="00F22C1B"/>
    <w:rsid w:val="00F457A2"/>
    <w:rsid w:val="00F95680"/>
    <w:rsid w:val="00FB75B2"/>
    <w:rsid w:val="00F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BC34BC08-0743-43AE-9023-638C98CC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95B"/>
    <w:pPr>
      <w:jc w:val="both"/>
    </w:pPr>
    <w:rPr>
      <w:szCs w:val="20"/>
    </w:rPr>
  </w:style>
  <w:style w:type="character" w:styleId="a4">
    <w:name w:val="Hyperlink"/>
    <w:basedOn w:val="a0"/>
    <w:rsid w:val="00B625A3"/>
    <w:rPr>
      <w:color w:val="0000FF"/>
      <w:u w:val="single"/>
    </w:rPr>
  </w:style>
  <w:style w:type="paragraph" w:styleId="a5">
    <w:name w:val="footer"/>
    <w:basedOn w:val="a"/>
    <w:rsid w:val="00C73D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3D43"/>
  </w:style>
  <w:style w:type="table" w:styleId="a7">
    <w:name w:val="Table Grid"/>
    <w:basedOn w:val="a1"/>
    <w:rsid w:val="00B97D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17869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Алексей</dc:creator>
  <cp:keywords/>
  <cp:lastModifiedBy>admin</cp:lastModifiedBy>
  <cp:revision>2</cp:revision>
  <cp:lastPrinted>2010-02-01T09:05:00Z</cp:lastPrinted>
  <dcterms:created xsi:type="dcterms:W3CDTF">2014-04-09T07:10:00Z</dcterms:created>
  <dcterms:modified xsi:type="dcterms:W3CDTF">2014-04-09T07:10:00Z</dcterms:modified>
</cp:coreProperties>
</file>