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384" w:rsidRDefault="003D2384">
      <w:pPr>
        <w:pStyle w:val="1"/>
        <w:jc w:val="center"/>
        <w:rPr>
          <w:sz w:val="26"/>
        </w:rPr>
      </w:pPr>
    </w:p>
    <w:p w:rsidR="003D2384" w:rsidRDefault="003D2384">
      <w:pPr>
        <w:pStyle w:val="1"/>
        <w:jc w:val="center"/>
        <w:rPr>
          <w:sz w:val="26"/>
        </w:rPr>
      </w:pPr>
      <w:r>
        <w:rPr>
          <w:sz w:val="26"/>
        </w:rPr>
        <w:t>Министерство Образования РФ</w:t>
      </w:r>
    </w:p>
    <w:p w:rsidR="003D2384" w:rsidRDefault="003D2384">
      <w:pPr>
        <w:jc w:val="center"/>
        <w:rPr>
          <w:b/>
          <w:sz w:val="26"/>
        </w:rPr>
      </w:pPr>
      <w:r>
        <w:rPr>
          <w:b/>
          <w:sz w:val="26"/>
        </w:rPr>
        <w:t>Южно – Уральский государственный университет</w:t>
      </w:r>
    </w:p>
    <w:p w:rsidR="003D2384" w:rsidRDefault="003D2384">
      <w:pPr>
        <w:jc w:val="center"/>
        <w:rPr>
          <w:b/>
          <w:sz w:val="26"/>
        </w:rPr>
      </w:pPr>
      <w:r>
        <w:rPr>
          <w:b/>
          <w:sz w:val="26"/>
        </w:rPr>
        <w:t>Филиал ЮУрГУ в г. Сатка</w:t>
      </w:r>
    </w:p>
    <w:p w:rsidR="003D2384" w:rsidRDefault="003D2384">
      <w:pPr>
        <w:jc w:val="cente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jc w:val="center"/>
        <w:rPr>
          <w:b/>
          <w:sz w:val="26"/>
        </w:rPr>
      </w:pPr>
      <w:r>
        <w:rPr>
          <w:b/>
          <w:sz w:val="26"/>
        </w:rPr>
        <w:t>Контрольная работа</w:t>
      </w:r>
    </w:p>
    <w:p w:rsidR="003D2384" w:rsidRDefault="003D2384">
      <w:pPr>
        <w:jc w:val="center"/>
        <w:rPr>
          <w:b/>
          <w:sz w:val="26"/>
        </w:rPr>
      </w:pPr>
      <w:r>
        <w:rPr>
          <w:b/>
          <w:sz w:val="26"/>
        </w:rPr>
        <w:t>по экономико – финансовому анализу</w:t>
      </w:r>
    </w:p>
    <w:p w:rsidR="003D2384" w:rsidRDefault="003D2384">
      <w:pPr>
        <w:jc w:val="center"/>
        <w:rPr>
          <w:b/>
          <w:sz w:val="26"/>
        </w:rPr>
      </w:pPr>
    </w:p>
    <w:p w:rsidR="003D2384" w:rsidRDefault="003D2384">
      <w:pPr>
        <w:jc w:val="cente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r>
        <w:rPr>
          <w:b/>
          <w:sz w:val="26"/>
        </w:rPr>
        <w:t>Выполнил: Павлова Е.С.</w:t>
      </w:r>
    </w:p>
    <w:p w:rsidR="003D2384" w:rsidRDefault="003D2384">
      <w:pPr>
        <w:rPr>
          <w:b/>
          <w:sz w:val="26"/>
        </w:rPr>
      </w:pPr>
      <w:r>
        <w:rPr>
          <w:b/>
          <w:sz w:val="26"/>
        </w:rPr>
        <w:t>Группа: СтЭЗ - 446</w:t>
      </w:r>
    </w:p>
    <w:p w:rsidR="003D2384" w:rsidRDefault="003D2384">
      <w:pPr>
        <w:rPr>
          <w:b/>
          <w:sz w:val="26"/>
        </w:rPr>
      </w:pPr>
      <w:r>
        <w:rPr>
          <w:b/>
          <w:sz w:val="26"/>
        </w:rPr>
        <w:t>Проверил: Мурашова Н.И.</w:t>
      </w:r>
    </w:p>
    <w:p w:rsidR="003D2384" w:rsidRDefault="003D2384">
      <w:pPr>
        <w:jc w:val="right"/>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rPr>
          <w:b/>
          <w:sz w:val="26"/>
        </w:rPr>
      </w:pPr>
    </w:p>
    <w:p w:rsidR="003D2384" w:rsidRDefault="003D2384">
      <w:pPr>
        <w:jc w:val="center"/>
        <w:rPr>
          <w:b/>
          <w:sz w:val="26"/>
        </w:rPr>
      </w:pPr>
      <w:r>
        <w:rPr>
          <w:b/>
          <w:sz w:val="26"/>
        </w:rPr>
        <w:t>САТКА</w:t>
      </w:r>
    </w:p>
    <w:p w:rsidR="003D2384" w:rsidRDefault="003D2384">
      <w:pPr>
        <w:jc w:val="center"/>
        <w:rPr>
          <w:b/>
          <w:sz w:val="26"/>
        </w:rPr>
      </w:pPr>
      <w:r>
        <w:rPr>
          <w:b/>
          <w:sz w:val="26"/>
        </w:rPr>
        <w:lastRenderedPageBreak/>
        <w:t>2005 год</w:t>
      </w:r>
    </w:p>
    <w:p w:rsidR="003D2384" w:rsidRDefault="003D2384">
      <w:pPr>
        <w:jc w:val="center"/>
        <w:rPr>
          <w:b/>
          <w:sz w:val="26"/>
        </w:rPr>
      </w:pPr>
    </w:p>
    <w:p w:rsidR="003D2384" w:rsidRDefault="003D2384">
      <w:pPr>
        <w:rPr>
          <w:b/>
          <w:sz w:val="26"/>
        </w:rPr>
      </w:pPr>
    </w:p>
    <w:p w:rsidR="003D2384" w:rsidRDefault="003D2384">
      <w:pPr>
        <w:jc w:val="center"/>
        <w:rPr>
          <w:b/>
          <w:sz w:val="26"/>
        </w:rPr>
      </w:pPr>
      <w:r>
        <w:rPr>
          <w:b/>
          <w:sz w:val="26"/>
        </w:rPr>
        <w:t>Содержание:</w:t>
      </w:r>
    </w:p>
    <w:p w:rsidR="003D2384" w:rsidRDefault="003D2384">
      <w:pPr>
        <w:jc w:val="center"/>
        <w:rPr>
          <w:b/>
          <w:sz w:val="26"/>
        </w:rPr>
      </w:pPr>
    </w:p>
    <w:p w:rsidR="003D2384" w:rsidRDefault="003D2384">
      <w:pPr>
        <w:suppressLineNumbers/>
        <w:jc w:val="center"/>
        <w:rPr>
          <w:b/>
          <w:sz w:val="26"/>
        </w:rPr>
      </w:pPr>
    </w:p>
    <w:p w:rsidR="003D2384" w:rsidRDefault="003D2384">
      <w:pPr>
        <w:pStyle w:val="10"/>
        <w:ind w:firstLine="720"/>
        <w:rPr>
          <w:sz w:val="26"/>
          <w:lang w:val="ru-RU"/>
        </w:rPr>
      </w:pPr>
      <w:r>
        <w:rPr>
          <w:sz w:val="26"/>
          <w:lang w:val="ru-RU"/>
        </w:rPr>
        <w:t>Введение……………………………………………………………………….</w:t>
      </w:r>
    </w:p>
    <w:p w:rsidR="003D2384" w:rsidRDefault="003D2384">
      <w:pPr>
        <w:pStyle w:val="10"/>
        <w:ind w:left="630" w:right="-1"/>
        <w:rPr>
          <w:sz w:val="26"/>
          <w:lang w:val="ru-RU"/>
        </w:rPr>
      </w:pPr>
      <w:r>
        <w:rPr>
          <w:sz w:val="26"/>
          <w:lang w:val="ru-RU"/>
        </w:rPr>
        <w:t xml:space="preserve"> 1.  Анализ динамики состава и структуры актива и пассива баланса.</w:t>
      </w:r>
    </w:p>
    <w:p w:rsidR="003D2384" w:rsidRDefault="003D2384">
      <w:pPr>
        <w:pStyle w:val="10"/>
        <w:ind w:left="630" w:right="-1"/>
        <w:rPr>
          <w:sz w:val="26"/>
          <w:lang w:val="ru-RU"/>
        </w:rPr>
      </w:pPr>
      <w:r>
        <w:rPr>
          <w:sz w:val="26"/>
          <w:lang w:val="ru-RU"/>
        </w:rPr>
        <w:t xml:space="preserve">      Составление аналитических таблиц актива и пассива баланса…………                                              </w:t>
      </w:r>
    </w:p>
    <w:p w:rsidR="003D2384" w:rsidRDefault="003D2384">
      <w:pPr>
        <w:pStyle w:val="10"/>
        <w:numPr>
          <w:ilvl w:val="0"/>
          <w:numId w:val="23"/>
        </w:numPr>
        <w:rPr>
          <w:sz w:val="26"/>
          <w:lang w:val="ru-RU"/>
        </w:rPr>
      </w:pPr>
      <w:r>
        <w:rPr>
          <w:sz w:val="26"/>
          <w:lang w:val="ru-RU"/>
        </w:rPr>
        <w:t xml:space="preserve">Анализ собственных оборотных средств предприятия…………………  </w:t>
      </w:r>
    </w:p>
    <w:p w:rsidR="003D2384" w:rsidRDefault="003D2384">
      <w:pPr>
        <w:pStyle w:val="10"/>
        <w:numPr>
          <w:ilvl w:val="0"/>
          <w:numId w:val="23"/>
        </w:numPr>
        <w:rPr>
          <w:sz w:val="26"/>
          <w:lang w:val="ru-RU"/>
        </w:rPr>
      </w:pPr>
      <w:r>
        <w:rPr>
          <w:sz w:val="26"/>
          <w:lang w:val="ru-RU"/>
        </w:rPr>
        <w:t>Анализ ликвидности бухгалтерского баланса…………………………...</w:t>
      </w:r>
    </w:p>
    <w:p w:rsidR="003D2384" w:rsidRDefault="003D2384">
      <w:pPr>
        <w:pStyle w:val="10"/>
        <w:numPr>
          <w:ilvl w:val="0"/>
          <w:numId w:val="23"/>
        </w:numPr>
        <w:rPr>
          <w:sz w:val="26"/>
          <w:lang w:val="ru-RU"/>
        </w:rPr>
      </w:pPr>
      <w:r>
        <w:rPr>
          <w:sz w:val="26"/>
          <w:lang w:val="ru-RU"/>
        </w:rPr>
        <w:t>Анализ платежеспособности, и определение типа финансовой устойчивости…………………………...</w:t>
      </w:r>
    </w:p>
    <w:p w:rsidR="003D2384" w:rsidRDefault="003D2384">
      <w:pPr>
        <w:pStyle w:val="10"/>
        <w:tabs>
          <w:tab w:val="left" w:pos="9072"/>
          <w:tab w:val="left" w:pos="9214"/>
        </w:tabs>
        <w:ind w:left="720"/>
        <w:rPr>
          <w:sz w:val="26"/>
          <w:lang w:val="ru-RU"/>
        </w:rPr>
      </w:pPr>
      <w:r>
        <w:rPr>
          <w:sz w:val="26"/>
          <w:lang w:val="ru-RU"/>
        </w:rPr>
        <w:t>Заключение……………………………………………………………………</w:t>
      </w:r>
    </w:p>
    <w:p w:rsidR="003D2384" w:rsidRDefault="003D2384">
      <w:pPr>
        <w:pStyle w:val="10"/>
        <w:ind w:left="720"/>
        <w:rPr>
          <w:sz w:val="26"/>
          <w:lang w:val="ru-RU"/>
        </w:rPr>
      </w:pPr>
      <w:r>
        <w:rPr>
          <w:sz w:val="26"/>
          <w:lang w:val="ru-RU"/>
        </w:rPr>
        <w:t>Список использованной литературы………………………………………...</w:t>
      </w:r>
    </w:p>
    <w:p w:rsidR="003D2384" w:rsidRDefault="003D2384">
      <w:pPr>
        <w:pStyle w:val="10"/>
        <w:ind w:left="720"/>
        <w:rPr>
          <w:sz w:val="26"/>
          <w:lang w:val="ru-RU"/>
        </w:rPr>
      </w:pPr>
      <w:r>
        <w:rPr>
          <w:sz w:val="26"/>
          <w:lang w:val="ru-RU"/>
        </w:rPr>
        <w:t>Приложения…………………………………………………………………...</w:t>
      </w:r>
    </w:p>
    <w:p w:rsidR="003D2384" w:rsidRDefault="003D2384">
      <w:pPr>
        <w:ind w:firstLine="720"/>
        <w:rPr>
          <w:b/>
          <w:sz w:val="28"/>
        </w:rPr>
      </w:pPr>
      <w:r>
        <w:br w:type="page"/>
      </w:r>
      <w:r>
        <w:rPr>
          <w:sz w:val="28"/>
        </w:rPr>
        <w:t xml:space="preserve">                                                    </w:t>
      </w:r>
      <w:r>
        <w:rPr>
          <w:b/>
          <w:sz w:val="28"/>
        </w:rPr>
        <w:t>Введение.</w:t>
      </w:r>
    </w:p>
    <w:p w:rsidR="003D2384" w:rsidRDefault="003D2384">
      <w:pPr>
        <w:ind w:firstLine="720"/>
        <w:rPr>
          <w:b/>
          <w:sz w:val="26"/>
        </w:rPr>
      </w:pPr>
    </w:p>
    <w:p w:rsidR="003D2384" w:rsidRDefault="003D2384">
      <w:pPr>
        <w:ind w:firstLine="720"/>
        <w:jc w:val="both"/>
        <w:rPr>
          <w:sz w:val="28"/>
        </w:rPr>
      </w:pPr>
      <w:r>
        <w:rPr>
          <w:sz w:val="28"/>
        </w:rPr>
        <w:t xml:space="preserve">Одним из важнейших условий успешного управления финансами предприятия является анализ его финансового состояния. </w:t>
      </w:r>
      <w:r>
        <w:rPr>
          <w:b/>
          <w:sz w:val="28"/>
        </w:rPr>
        <w:t xml:space="preserve">Финансовое состояние предприятия </w:t>
      </w:r>
      <w:r>
        <w:rPr>
          <w:sz w:val="28"/>
        </w:rPr>
        <w:t>характеризуется совокупностью показателей отражающих процесс формирования и использования его финансовых средств и по сути дела отражает конечные результаты его деятельности.</w:t>
      </w:r>
    </w:p>
    <w:p w:rsidR="003D2384" w:rsidRDefault="003D2384">
      <w:pPr>
        <w:ind w:firstLine="720"/>
        <w:jc w:val="both"/>
        <w:rPr>
          <w:sz w:val="28"/>
        </w:rPr>
      </w:pPr>
      <w:r>
        <w:rPr>
          <w:sz w:val="28"/>
        </w:rPr>
        <w:t>Анализ финансового состояния предприятия позволяет изучить состояние капитала в процессе его кругооборота, выявить способность предприятия к устойчивому функционированию и развитию в изменяющихся условиях внешней и внутренней среды.</w:t>
      </w:r>
    </w:p>
    <w:p w:rsidR="003D2384" w:rsidRDefault="003D2384">
      <w:pPr>
        <w:pStyle w:val="a3"/>
        <w:spacing w:line="240" w:lineRule="auto"/>
        <w:rPr>
          <w:sz w:val="28"/>
        </w:rPr>
      </w:pPr>
      <w:r>
        <w:rPr>
          <w:sz w:val="28"/>
        </w:rPr>
        <w:t xml:space="preserve">Цель финансового анализа – оценка прошлой деятельности и положения предприятия на данный момент, а также оценка будущего потенциала. </w:t>
      </w:r>
    </w:p>
    <w:p w:rsidR="003D2384" w:rsidRDefault="003D2384">
      <w:pPr>
        <w:spacing w:before="40" w:after="40" w:line="288" w:lineRule="auto"/>
        <w:ind w:firstLine="567"/>
        <w:rPr>
          <w:sz w:val="28"/>
        </w:rPr>
      </w:pPr>
      <w:r>
        <w:rPr>
          <w:sz w:val="28"/>
        </w:rPr>
        <w:t>Основными задачами анализа ФСП  являются:</w:t>
      </w:r>
    </w:p>
    <w:p w:rsidR="003D2384" w:rsidRDefault="003D2384">
      <w:pPr>
        <w:spacing w:before="40" w:after="40" w:line="288" w:lineRule="auto"/>
        <w:rPr>
          <w:sz w:val="28"/>
        </w:rPr>
      </w:pPr>
      <w:r>
        <w:rPr>
          <w:sz w:val="28"/>
        </w:rPr>
        <w:t>-   оценка динамики состава и структуры активов, их состояния и движения,</w:t>
      </w:r>
    </w:p>
    <w:p w:rsidR="003D2384" w:rsidRDefault="003D2384">
      <w:pPr>
        <w:spacing w:before="40" w:after="40" w:line="288" w:lineRule="auto"/>
        <w:ind w:left="709" w:hanging="709"/>
        <w:rPr>
          <w:sz w:val="28"/>
        </w:rPr>
      </w:pPr>
      <w:r>
        <w:rPr>
          <w:sz w:val="28"/>
        </w:rPr>
        <w:t>-   оценка динамики состава и структуры источников собственного и заемного                                        капитала, их состояния и движения,</w:t>
      </w:r>
    </w:p>
    <w:p w:rsidR="003D2384" w:rsidRDefault="003D2384">
      <w:pPr>
        <w:spacing w:before="40" w:after="40" w:line="288" w:lineRule="auto"/>
        <w:ind w:left="709" w:hanging="709"/>
        <w:rPr>
          <w:sz w:val="28"/>
        </w:rPr>
      </w:pPr>
      <w:r>
        <w:rPr>
          <w:sz w:val="28"/>
        </w:rPr>
        <w:t>-   анализ абсолютных и относительных показателей финансовой устойчивости       предприятия и оценка изменения ее уровня;</w:t>
      </w:r>
    </w:p>
    <w:p w:rsidR="003D2384" w:rsidRDefault="003D2384">
      <w:pPr>
        <w:spacing w:before="40" w:after="40" w:line="288" w:lineRule="auto"/>
        <w:rPr>
          <w:sz w:val="28"/>
        </w:rPr>
      </w:pPr>
      <w:r>
        <w:rPr>
          <w:sz w:val="28"/>
        </w:rPr>
        <w:t>-  анализ платежеспособности предприятия и ликвидности активов его баланса,</w:t>
      </w:r>
    </w:p>
    <w:p w:rsidR="003D2384" w:rsidRDefault="003D2384">
      <w:pPr>
        <w:ind w:firstLine="720"/>
        <w:jc w:val="both"/>
        <w:rPr>
          <w:sz w:val="28"/>
        </w:rPr>
      </w:pPr>
      <w:r>
        <w:rPr>
          <w:sz w:val="28"/>
        </w:rPr>
        <w:t xml:space="preserve">Грамотно проведенный анализ даст возможность выявить и устранить недостатки в финансовой деятельности и найти резервы улучшения финансового состояния предприятия и его платежеспособности; спрогнозировать финансовые результаты, исходя из реальных условий хозяйственной деятельности и наличия собственных и заемных средств. </w:t>
      </w:r>
    </w:p>
    <w:p w:rsidR="003D2384" w:rsidRDefault="003D2384">
      <w:pPr>
        <w:ind w:firstLine="720"/>
        <w:jc w:val="both"/>
        <w:rPr>
          <w:sz w:val="28"/>
        </w:rPr>
      </w:pPr>
      <w:r>
        <w:rPr>
          <w:sz w:val="28"/>
        </w:rPr>
        <w:t>Анализом финансового состояния занимаются не только руководители и соответствующие службы предприятия, но и его учредители, инвесторы с целью изучения эффективности использования ресурсов, банки – для оценки условий кредитования и определения степени риска, поставщики – для своевременного поступления платежей, налоговые инспекции – для выявления плана поступления средств в бюджет и т.д. В соответствии с этим анализ делится на внутренний и внешний.</w:t>
      </w:r>
    </w:p>
    <w:p w:rsidR="003D2384" w:rsidRDefault="003D2384">
      <w:pPr>
        <w:ind w:firstLine="720"/>
        <w:jc w:val="both"/>
        <w:rPr>
          <w:sz w:val="28"/>
        </w:rPr>
      </w:pPr>
      <w:r>
        <w:rPr>
          <w:b/>
          <w:sz w:val="28"/>
        </w:rPr>
        <w:t>Внутренний анализ</w:t>
      </w:r>
      <w:r>
        <w:rPr>
          <w:i/>
          <w:sz w:val="28"/>
        </w:rPr>
        <w:t xml:space="preserve"> </w:t>
      </w:r>
      <w:r>
        <w:rPr>
          <w:sz w:val="28"/>
        </w:rPr>
        <w:t>проводится службами предприятия, и его результаты используются для планирования, контроля и прогнозирования финансового состояния предприятия. Его цель – обеспечить планомерное поступление денежных средств и разместить собственные и заемные средства таким образом, чтобы создать условия для нормального функционирования предприятия, получения максимума прибыли и исключения риска банкротства.</w:t>
      </w:r>
    </w:p>
    <w:p w:rsidR="003D2384" w:rsidRDefault="003D2384">
      <w:pPr>
        <w:ind w:firstLine="720"/>
        <w:jc w:val="both"/>
        <w:rPr>
          <w:sz w:val="28"/>
        </w:rPr>
      </w:pPr>
      <w:r>
        <w:rPr>
          <w:b/>
          <w:sz w:val="28"/>
        </w:rPr>
        <w:t>Внешний анализ</w:t>
      </w:r>
      <w:r>
        <w:rPr>
          <w:sz w:val="28"/>
        </w:rPr>
        <w:t xml:space="preserve"> осуществляется внешними пользователями на основе публикуемой отчетности. Его цель – установить возможность выгодно вложить средства, чтобы получить максимум прибыли и исключить риск потери.</w:t>
      </w:r>
    </w:p>
    <w:p w:rsidR="003D2384" w:rsidRDefault="003D2384">
      <w:pPr>
        <w:ind w:firstLine="720"/>
        <w:jc w:val="both"/>
        <w:rPr>
          <w:sz w:val="28"/>
        </w:rPr>
      </w:pPr>
      <w:r>
        <w:rPr>
          <w:sz w:val="28"/>
        </w:rPr>
        <w:t>Основными источниками информации для анализа финансового состояния предприятия служат отчетный бухгалтерский баланс, отчеты о прибылях и убытках, о движении капитала, о движении денежных средств и другие формы отчетности, данные первичного и аналитического бухгалтерского учета, которые расшифровывают и детализируют отдельные статьи баланса.</w:t>
      </w:r>
    </w:p>
    <w:p w:rsidR="003D2384" w:rsidRDefault="003D2384">
      <w:pPr>
        <w:ind w:firstLine="720"/>
        <w:jc w:val="both"/>
        <w:rPr>
          <w:sz w:val="28"/>
        </w:rPr>
      </w:pPr>
      <w:r>
        <w:rPr>
          <w:sz w:val="28"/>
        </w:rPr>
        <w:t>В данной работе я попытаюсь выполнить анализ финансового состояния  ООО “Цветметэкология” по данным формы №1 ”Бухгалтерский баланс” и формы №2 “Отчет о прибылях и убытках”.</w:t>
      </w:r>
    </w:p>
    <w:p w:rsidR="003D2384" w:rsidRDefault="003D2384">
      <w:pPr>
        <w:ind w:firstLine="720"/>
        <w:jc w:val="both"/>
        <w:rPr>
          <w:sz w:val="28"/>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ind w:firstLine="720"/>
        <w:jc w:val="both"/>
        <w:rPr>
          <w:sz w:val="26"/>
        </w:rPr>
      </w:pPr>
    </w:p>
    <w:p w:rsidR="003D2384" w:rsidRDefault="003D2384">
      <w:pPr>
        <w:pStyle w:val="10"/>
        <w:ind w:right="1841"/>
        <w:jc w:val="center"/>
        <w:rPr>
          <w:b/>
          <w:sz w:val="28"/>
          <w:lang w:val="ru-RU"/>
        </w:rPr>
      </w:pPr>
      <w:r>
        <w:rPr>
          <w:b/>
          <w:sz w:val="26"/>
          <w:lang w:val="ru-RU"/>
        </w:rPr>
        <w:t xml:space="preserve">1.  </w:t>
      </w:r>
      <w:r>
        <w:rPr>
          <w:b/>
          <w:sz w:val="28"/>
          <w:lang w:val="ru-RU"/>
        </w:rPr>
        <w:t>Анализ динамики и структуры актива и пассива баланса.</w:t>
      </w:r>
    </w:p>
    <w:p w:rsidR="003D2384" w:rsidRDefault="003D2384">
      <w:pPr>
        <w:numPr>
          <w:ilvl w:val="12"/>
          <w:numId w:val="0"/>
        </w:numPr>
        <w:spacing w:line="288" w:lineRule="auto"/>
        <w:jc w:val="center"/>
        <w:rPr>
          <w:b/>
          <w:sz w:val="28"/>
        </w:rPr>
      </w:pPr>
      <w:r>
        <w:rPr>
          <w:b/>
          <w:sz w:val="28"/>
        </w:rPr>
        <w:t>Составление аналитических таблиц актива и пассива  баланса</w:t>
      </w:r>
    </w:p>
    <w:p w:rsidR="003D2384" w:rsidRDefault="003D2384">
      <w:pPr>
        <w:numPr>
          <w:ilvl w:val="12"/>
          <w:numId w:val="0"/>
        </w:numPr>
        <w:ind w:firstLine="567"/>
        <w:jc w:val="both"/>
        <w:rPr>
          <w:sz w:val="28"/>
        </w:rPr>
      </w:pPr>
      <w:r>
        <w:rPr>
          <w:sz w:val="28"/>
        </w:rPr>
        <w:t xml:space="preserve"> Устойчивость финансового положения предприятия в значительной степени зависит от целесообразности и правильности вложения финансовых ресурсов в активы. В процессе функ</w:t>
      </w:r>
      <w:r>
        <w:rPr>
          <w:sz w:val="28"/>
        </w:rPr>
        <w:softHyphen/>
        <w:t>ционирования предприятия и величина активов, и их структура претерпевают постоянные из</w:t>
      </w:r>
      <w:r>
        <w:rPr>
          <w:sz w:val="28"/>
        </w:rPr>
        <w:softHyphen/>
        <w:t>менения. Наиболее общее представление об имевших место качественных изменениях в струк</w:t>
      </w:r>
      <w:r>
        <w:rPr>
          <w:sz w:val="28"/>
        </w:rPr>
        <w:softHyphen/>
        <w:t>туре средств и их источников, а также динамике этих изменений можно получить с помощью вертикального и горизонтального анализа отчетности.</w:t>
      </w:r>
    </w:p>
    <w:p w:rsidR="003D2384" w:rsidRDefault="003D2384">
      <w:pPr>
        <w:numPr>
          <w:ilvl w:val="12"/>
          <w:numId w:val="0"/>
        </w:numPr>
        <w:ind w:firstLine="567"/>
        <w:jc w:val="both"/>
        <w:rPr>
          <w:sz w:val="28"/>
        </w:rPr>
      </w:pPr>
      <w:r>
        <w:rPr>
          <w:sz w:val="28"/>
        </w:rPr>
        <w:t>Вертикальный анализ показывает структуру средств предприятия и их источников. Есть две причины, обуславливающие необходимость и целесообразность проведения такого анализа: с одной стороны - переход к относительным показателям позволяет проводить межхозяйствен</w:t>
      </w:r>
      <w:r>
        <w:rPr>
          <w:sz w:val="28"/>
        </w:rPr>
        <w:softHyphen/>
        <w:t>ные срав</w:t>
      </w:r>
      <w:r>
        <w:rPr>
          <w:sz w:val="28"/>
        </w:rPr>
        <w:softHyphen/>
        <w:t>нения экономического потенциала и результатов деятельности предприятий, различа</w:t>
      </w:r>
      <w:r>
        <w:rPr>
          <w:sz w:val="28"/>
        </w:rPr>
        <w:softHyphen/>
        <w:t>ющихся по вели</w:t>
      </w:r>
      <w:r>
        <w:rPr>
          <w:sz w:val="28"/>
        </w:rPr>
        <w:softHyphen/>
        <w:t>чине используемых</w:t>
      </w:r>
      <w:r>
        <w:rPr>
          <w:sz w:val="26"/>
        </w:rPr>
        <w:t xml:space="preserve"> </w:t>
      </w:r>
      <w:r>
        <w:rPr>
          <w:sz w:val="28"/>
        </w:rPr>
        <w:t>ресурсов и другим объемным показателям; с другой сторо</w:t>
      </w:r>
      <w:r>
        <w:rPr>
          <w:sz w:val="28"/>
        </w:rPr>
        <w:softHyphen/>
        <w:t>ны - относительные показатели в определенной степени сглаживают негативное влияние ин</w:t>
      </w:r>
      <w:r>
        <w:rPr>
          <w:sz w:val="28"/>
        </w:rPr>
        <w:softHyphen/>
        <w:t>фляционных процессов, которые могут существенно искажать абсолютные показатели фи</w:t>
      </w:r>
      <w:r>
        <w:rPr>
          <w:sz w:val="28"/>
        </w:rPr>
        <w:softHyphen/>
        <w:t>нан</w:t>
      </w:r>
      <w:r>
        <w:rPr>
          <w:sz w:val="28"/>
        </w:rPr>
        <w:softHyphen/>
        <w:t>совой отчетности и тем самым затруднить их сопоставление в динамике. Вертикальному анали</w:t>
      </w:r>
      <w:r>
        <w:rPr>
          <w:sz w:val="28"/>
        </w:rPr>
        <w:softHyphen/>
        <w:t>зу можно подвергнуть либо исходную отчетность, либо модифици</w:t>
      </w:r>
      <w:r>
        <w:rPr>
          <w:sz w:val="28"/>
        </w:rPr>
        <w:softHyphen/>
        <w:t xml:space="preserve">рованную отчетность (с укрупненной или трансформированной номенклатурой статей). </w:t>
      </w:r>
    </w:p>
    <w:p w:rsidR="003D2384" w:rsidRDefault="003D2384">
      <w:pPr>
        <w:numPr>
          <w:ilvl w:val="12"/>
          <w:numId w:val="0"/>
        </w:numPr>
        <w:ind w:firstLine="567"/>
        <w:jc w:val="both"/>
        <w:rPr>
          <w:sz w:val="28"/>
        </w:rPr>
      </w:pPr>
      <w:r>
        <w:rPr>
          <w:sz w:val="28"/>
        </w:rPr>
        <w:t>Горизонтальный анализ отчетности заключается в построении одной или нескольких ана</w:t>
      </w:r>
      <w:r>
        <w:rPr>
          <w:sz w:val="28"/>
        </w:rPr>
        <w:softHyphen/>
        <w:t>литических таблиц, в которых абсолютные показатели дополняются относительными темпами роста (снижения). Как правило, берутся базисные темпы роста за смежные периоды (годы), что позволяет анализировать не только изменения отдельных показателей, но и прогнозировать их значения. Ценность ре</w:t>
      </w:r>
      <w:r>
        <w:rPr>
          <w:sz w:val="28"/>
        </w:rPr>
        <w:softHyphen/>
        <w:t>зуль</w:t>
      </w:r>
      <w:r>
        <w:rPr>
          <w:sz w:val="28"/>
        </w:rPr>
        <w:softHyphen/>
        <w:t>татов горизонтального анализа существенно снижается в условиях ин</w:t>
      </w:r>
      <w:r>
        <w:rPr>
          <w:sz w:val="28"/>
        </w:rPr>
        <w:softHyphen/>
        <w:t>фляции. Тем не менее эти данные можно использовать при межхозяйственных сравнениях. Горизонтальный и верти</w:t>
      </w:r>
      <w:r>
        <w:rPr>
          <w:sz w:val="28"/>
        </w:rPr>
        <w:softHyphen/>
        <w:t>кальный анализы взаимодополняют друг друга. поэтому на практике нередко строят аналити</w:t>
      </w:r>
      <w:r>
        <w:rPr>
          <w:sz w:val="28"/>
        </w:rPr>
        <w:softHyphen/>
        <w:t>ческие таблицы, характеризующие как структуру, так и дина</w:t>
      </w:r>
      <w:r>
        <w:rPr>
          <w:sz w:val="28"/>
        </w:rPr>
        <w:softHyphen/>
        <w:t>мику отдельных показателей от</w:t>
      </w:r>
      <w:r>
        <w:rPr>
          <w:sz w:val="28"/>
        </w:rPr>
        <w:softHyphen/>
        <w:t>четной бухгалтерской формы. Эти виды анализа ценны при межхозяйственных сопоставлениях, т.к. позволяют сравнивать отчетность совершенно разных по роду деятельности и объемам производства предприятий.</w:t>
      </w:r>
    </w:p>
    <w:p w:rsidR="003D2384" w:rsidRDefault="003D2384">
      <w:pPr>
        <w:ind w:firstLine="720"/>
        <w:jc w:val="both"/>
        <w:rPr>
          <w:sz w:val="28"/>
        </w:rPr>
      </w:pPr>
      <w:r>
        <w:rPr>
          <w:sz w:val="28"/>
        </w:rPr>
        <w:t>Для выполнения аналитических исследований и оценки структуры актива и пассива баланса его статьи подлежат группировке. Главными признаками группировки статей актива считают степень их ликвидности (т.е. скорости превращения их денежную наличность) и направление использования активов в хозяйственной деятельности предприятия. В зависимости от степени ликвидности, активы разделяют на две большие группы: внеоборотные (иммобилизованные средства – менее ликвидные) и оборотные (мобильные – более ликвидные). В основе аналитической группировки пассива лежит юридическая принадлежность используемых предприятием средств (собственные и заемные) и продолжительность использования их в обороте предприятия.</w:t>
      </w:r>
    </w:p>
    <w:p w:rsidR="003D2384" w:rsidRDefault="003D2384">
      <w:pPr>
        <w:ind w:firstLine="720"/>
        <w:jc w:val="both"/>
        <w:rPr>
          <w:sz w:val="28"/>
        </w:rPr>
      </w:pPr>
      <w:r>
        <w:rPr>
          <w:sz w:val="28"/>
        </w:rPr>
        <w:t>Таким образом, при аналитической группировке баланса получаем следующие показатели:</w:t>
      </w:r>
    </w:p>
    <w:p w:rsidR="003D2384" w:rsidRDefault="003D2384">
      <w:pPr>
        <w:ind w:firstLine="720"/>
        <w:jc w:val="both"/>
        <w:rPr>
          <w:b/>
          <w:sz w:val="28"/>
          <w:u w:val="single"/>
        </w:rPr>
      </w:pPr>
    </w:p>
    <w:p w:rsidR="003D2384" w:rsidRDefault="003D2384">
      <w:pPr>
        <w:ind w:firstLine="720"/>
        <w:jc w:val="both"/>
        <w:rPr>
          <w:b/>
          <w:sz w:val="28"/>
          <w:u w:val="single"/>
        </w:rPr>
      </w:pPr>
      <w:r>
        <w:rPr>
          <w:b/>
          <w:sz w:val="28"/>
          <w:u w:val="single"/>
        </w:rPr>
        <w:t>АКТИВ:</w:t>
      </w:r>
    </w:p>
    <w:p w:rsidR="003D2384" w:rsidRDefault="003D2384">
      <w:pPr>
        <w:ind w:firstLine="720"/>
        <w:jc w:val="both"/>
        <w:rPr>
          <w:b/>
          <w:i/>
          <w:sz w:val="28"/>
          <w:u w:val="single"/>
        </w:rPr>
      </w:pPr>
    </w:p>
    <w:p w:rsidR="003D2384" w:rsidRDefault="003D2384">
      <w:pPr>
        <w:numPr>
          <w:ilvl w:val="0"/>
          <w:numId w:val="9"/>
        </w:numPr>
        <w:tabs>
          <w:tab w:val="clear" w:pos="360"/>
          <w:tab w:val="num" w:pos="717"/>
        </w:tabs>
        <w:ind w:left="357" w:firstLine="357"/>
        <w:jc w:val="both"/>
        <w:rPr>
          <w:sz w:val="28"/>
        </w:rPr>
      </w:pPr>
      <w:r>
        <w:rPr>
          <w:sz w:val="28"/>
        </w:rPr>
        <w:t>Общая стоимость имущества предприятия (или валюта баланса).</w:t>
      </w:r>
    </w:p>
    <w:p w:rsidR="003D2384" w:rsidRDefault="003D2384">
      <w:pPr>
        <w:ind w:left="357" w:firstLine="357"/>
        <w:jc w:val="both"/>
        <w:rPr>
          <w:sz w:val="28"/>
        </w:rPr>
      </w:pPr>
      <w:r>
        <w:rPr>
          <w:sz w:val="28"/>
        </w:rPr>
        <w:t>На начало года = 20659,33 тыс.руб.</w:t>
      </w:r>
      <w:r>
        <w:rPr>
          <w:sz w:val="28"/>
        </w:rPr>
        <w:tab/>
        <w:t>На конец года = 132132,28тыс.руб.</w:t>
      </w:r>
    </w:p>
    <w:p w:rsidR="003D2384" w:rsidRDefault="003D2384">
      <w:pPr>
        <w:ind w:left="357" w:firstLine="357"/>
        <w:jc w:val="center"/>
        <w:rPr>
          <w:sz w:val="28"/>
        </w:rPr>
      </w:pPr>
      <w:r>
        <w:rPr>
          <w:position w:val="-4"/>
          <w:sz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fillcolor="window">
            <v:imagedata r:id="rId7" o:title=""/>
          </v:shape>
          <o:OLEObject Type="Embed" ProgID="Equation.3" ShapeID="_x0000_i1025" DrawAspect="Content" ObjectID="_1470053036" r:id="rId8"/>
        </w:object>
      </w:r>
      <w:r>
        <w:rPr>
          <w:sz w:val="28"/>
        </w:rPr>
        <w:t>=111472,95</w:t>
      </w:r>
    </w:p>
    <w:p w:rsidR="003D2384" w:rsidRDefault="003D2384">
      <w:pPr>
        <w:numPr>
          <w:ilvl w:val="0"/>
          <w:numId w:val="9"/>
        </w:numPr>
        <w:tabs>
          <w:tab w:val="clear" w:pos="360"/>
          <w:tab w:val="num" w:pos="717"/>
        </w:tabs>
        <w:ind w:left="1418" w:hanging="704"/>
        <w:jc w:val="both"/>
        <w:rPr>
          <w:sz w:val="28"/>
        </w:rPr>
      </w:pPr>
      <w:r>
        <w:rPr>
          <w:sz w:val="28"/>
        </w:rPr>
        <w:t>Стоимость основных средств и внеоборотных активов (иммобилизованных активов), которая отражена в итоге первого раздела актива баланса.</w:t>
      </w:r>
    </w:p>
    <w:p w:rsidR="003D2384" w:rsidRDefault="003D2384">
      <w:pPr>
        <w:ind w:left="357" w:firstLine="357"/>
        <w:jc w:val="both"/>
        <w:rPr>
          <w:sz w:val="28"/>
        </w:rPr>
      </w:pPr>
      <w:r>
        <w:rPr>
          <w:sz w:val="28"/>
        </w:rPr>
        <w:t>На начало года = 6941,27 тыс.руб</w:t>
      </w:r>
      <w:r>
        <w:rPr>
          <w:sz w:val="28"/>
        </w:rPr>
        <w:tab/>
        <w:t xml:space="preserve">         На конец года = 53122,86тыс.руб</w:t>
      </w:r>
    </w:p>
    <w:p w:rsidR="003D2384" w:rsidRDefault="003D2384">
      <w:pPr>
        <w:ind w:left="357" w:firstLine="357"/>
        <w:jc w:val="center"/>
        <w:rPr>
          <w:sz w:val="28"/>
        </w:rPr>
      </w:pPr>
      <w:r>
        <w:rPr>
          <w:position w:val="-4"/>
          <w:sz w:val="28"/>
        </w:rPr>
        <w:object w:dxaOrig="220" w:dyaOrig="260">
          <v:shape id="_x0000_i1026" type="#_x0000_t75" style="width:11.25pt;height:12.75pt" o:ole="" fillcolor="window">
            <v:imagedata r:id="rId9" o:title=""/>
          </v:shape>
          <o:OLEObject Type="Embed" ProgID="Equation.3" ShapeID="_x0000_i1026" DrawAspect="Content" ObjectID="_1470053037" r:id="rId10"/>
        </w:object>
      </w:r>
      <w:r>
        <w:rPr>
          <w:sz w:val="28"/>
        </w:rPr>
        <w:t>=46181,59</w:t>
      </w:r>
    </w:p>
    <w:p w:rsidR="003D2384" w:rsidRDefault="003D2384">
      <w:pPr>
        <w:numPr>
          <w:ilvl w:val="0"/>
          <w:numId w:val="9"/>
        </w:numPr>
        <w:tabs>
          <w:tab w:val="clear" w:pos="360"/>
          <w:tab w:val="num" w:pos="717"/>
        </w:tabs>
        <w:ind w:left="1418" w:hanging="704"/>
        <w:jc w:val="both"/>
        <w:rPr>
          <w:sz w:val="28"/>
        </w:rPr>
      </w:pPr>
      <w:r>
        <w:rPr>
          <w:sz w:val="28"/>
        </w:rPr>
        <w:t>Стоимость оборотных мобильных средств – итог второго раздела актива баланса.</w:t>
      </w:r>
      <w:r>
        <w:rPr>
          <w:i/>
          <w:sz w:val="28"/>
        </w:rPr>
        <w:t xml:space="preserve"> </w:t>
      </w:r>
    </w:p>
    <w:p w:rsidR="003D2384" w:rsidRDefault="003D2384">
      <w:pPr>
        <w:pStyle w:val="6"/>
        <w:spacing w:line="240" w:lineRule="auto"/>
        <w:ind w:left="357" w:firstLine="357"/>
        <w:rPr>
          <w:i w:val="0"/>
          <w:sz w:val="28"/>
        </w:rPr>
      </w:pPr>
      <w:r>
        <w:rPr>
          <w:i w:val="0"/>
          <w:sz w:val="28"/>
        </w:rPr>
        <w:t>На начало года =13718,06  тыс.руб.</w:t>
      </w:r>
      <w:r>
        <w:rPr>
          <w:i w:val="0"/>
          <w:sz w:val="28"/>
        </w:rPr>
        <w:tab/>
        <w:t xml:space="preserve">       На конец года = 79009,72тыс.руб</w:t>
      </w:r>
    </w:p>
    <w:p w:rsidR="003D2384" w:rsidRDefault="003D2384">
      <w:pPr>
        <w:jc w:val="center"/>
        <w:rPr>
          <w:sz w:val="28"/>
        </w:rPr>
      </w:pPr>
      <w:r>
        <w:rPr>
          <w:position w:val="-4"/>
          <w:sz w:val="28"/>
        </w:rPr>
        <w:object w:dxaOrig="220" w:dyaOrig="260">
          <v:shape id="_x0000_i1027" type="#_x0000_t75" style="width:11.25pt;height:12.75pt" o:ole="" fillcolor="window">
            <v:imagedata r:id="rId11" o:title=""/>
          </v:shape>
          <o:OLEObject Type="Embed" ProgID="Equation.3" ShapeID="_x0000_i1027" DrawAspect="Content" ObjectID="_1470053038" r:id="rId12"/>
        </w:object>
      </w:r>
      <w:r>
        <w:rPr>
          <w:sz w:val="28"/>
        </w:rPr>
        <w:t>=65291,66</w:t>
      </w:r>
    </w:p>
    <w:p w:rsidR="003D2384" w:rsidRDefault="003D2384">
      <w:pPr>
        <w:numPr>
          <w:ilvl w:val="0"/>
          <w:numId w:val="9"/>
        </w:numPr>
        <w:tabs>
          <w:tab w:val="clear" w:pos="360"/>
          <w:tab w:val="num" w:pos="717"/>
        </w:tabs>
        <w:ind w:left="1418" w:hanging="704"/>
        <w:jc w:val="both"/>
        <w:rPr>
          <w:sz w:val="28"/>
        </w:rPr>
      </w:pPr>
      <w:r>
        <w:rPr>
          <w:sz w:val="28"/>
        </w:rPr>
        <w:t>Стоимость материальных оборотных запасов – это сумма стоимости всех запасов (с НДС) за минусом товаров отгруженных.</w:t>
      </w:r>
    </w:p>
    <w:p w:rsidR="003D2384" w:rsidRDefault="003D2384">
      <w:pPr>
        <w:ind w:left="357" w:firstLine="357"/>
        <w:jc w:val="both"/>
        <w:rPr>
          <w:sz w:val="28"/>
        </w:rPr>
      </w:pPr>
      <w:r>
        <w:rPr>
          <w:sz w:val="28"/>
        </w:rPr>
        <w:t>На начало года = 5520,83 тыс.руб</w:t>
      </w:r>
      <w:r>
        <w:rPr>
          <w:sz w:val="28"/>
        </w:rPr>
        <w:tab/>
        <w:t xml:space="preserve">       На конец года = 41248,62 тыс.руб</w:t>
      </w:r>
    </w:p>
    <w:p w:rsidR="003D2384" w:rsidRDefault="003D2384">
      <w:pPr>
        <w:ind w:left="357" w:firstLine="357"/>
        <w:rPr>
          <w:sz w:val="28"/>
        </w:rPr>
      </w:pPr>
      <w:r>
        <w:rPr>
          <w:sz w:val="28"/>
        </w:rPr>
        <w:t xml:space="preserve">                                                     </w:t>
      </w:r>
      <w:r>
        <w:rPr>
          <w:position w:val="-4"/>
          <w:sz w:val="28"/>
        </w:rPr>
        <w:object w:dxaOrig="220" w:dyaOrig="260">
          <v:shape id="_x0000_i1028" type="#_x0000_t75" style="width:11.25pt;height:12.75pt" o:ole="" fillcolor="window">
            <v:imagedata r:id="rId13" o:title=""/>
          </v:shape>
          <o:OLEObject Type="Embed" ProgID="Equation.3" ShapeID="_x0000_i1028" DrawAspect="Content" ObjectID="_1470053039" r:id="rId14"/>
        </w:object>
      </w:r>
      <w:r>
        <w:rPr>
          <w:sz w:val="28"/>
        </w:rPr>
        <w:t>=35727,79</w:t>
      </w:r>
    </w:p>
    <w:p w:rsidR="003D2384" w:rsidRDefault="003D2384">
      <w:pPr>
        <w:numPr>
          <w:ilvl w:val="0"/>
          <w:numId w:val="9"/>
        </w:numPr>
        <w:tabs>
          <w:tab w:val="clear" w:pos="360"/>
          <w:tab w:val="num" w:pos="717"/>
        </w:tabs>
        <w:ind w:left="357" w:firstLine="357"/>
        <w:jc w:val="both"/>
        <w:rPr>
          <w:sz w:val="28"/>
        </w:rPr>
      </w:pPr>
      <w:r>
        <w:rPr>
          <w:sz w:val="28"/>
        </w:rPr>
        <w:t>Величина дебиторской задолженности, включая авансы, выданные поставщикам и подрядчикам.</w:t>
      </w:r>
    </w:p>
    <w:p w:rsidR="003D2384" w:rsidRDefault="003D2384">
      <w:pPr>
        <w:ind w:left="357" w:firstLine="357"/>
        <w:jc w:val="both"/>
        <w:rPr>
          <w:sz w:val="28"/>
        </w:rPr>
      </w:pPr>
      <w:r>
        <w:rPr>
          <w:sz w:val="28"/>
        </w:rPr>
        <w:t>На начало года = 7586,32тыс.руб.</w:t>
      </w:r>
      <w:r>
        <w:rPr>
          <w:sz w:val="28"/>
        </w:rPr>
        <w:tab/>
        <w:t xml:space="preserve">       На конец года =26980,38 тыс.руб</w:t>
      </w:r>
    </w:p>
    <w:p w:rsidR="003D2384" w:rsidRDefault="003D2384">
      <w:pPr>
        <w:ind w:left="357" w:firstLine="357"/>
        <w:rPr>
          <w:sz w:val="28"/>
        </w:rPr>
      </w:pPr>
      <w:r>
        <w:rPr>
          <w:sz w:val="28"/>
        </w:rPr>
        <w:t xml:space="preserve">                                                     </w:t>
      </w:r>
      <w:r>
        <w:rPr>
          <w:position w:val="-4"/>
          <w:sz w:val="28"/>
        </w:rPr>
        <w:object w:dxaOrig="220" w:dyaOrig="260">
          <v:shape id="_x0000_i1029" type="#_x0000_t75" style="width:11.25pt;height:12.75pt" o:ole="" fillcolor="window">
            <v:imagedata r:id="rId15" o:title=""/>
          </v:shape>
          <o:OLEObject Type="Embed" ProgID="Equation.3" ShapeID="_x0000_i1029" DrawAspect="Content" ObjectID="_1470053040" r:id="rId16"/>
        </w:object>
      </w:r>
      <w:r>
        <w:rPr>
          <w:sz w:val="28"/>
        </w:rPr>
        <w:t>=19394,06</w:t>
      </w:r>
    </w:p>
    <w:p w:rsidR="003D2384" w:rsidRDefault="003D2384">
      <w:pPr>
        <w:numPr>
          <w:ilvl w:val="0"/>
          <w:numId w:val="9"/>
        </w:numPr>
        <w:tabs>
          <w:tab w:val="clear" w:pos="360"/>
          <w:tab w:val="num" w:pos="717"/>
        </w:tabs>
        <w:ind w:left="357" w:firstLine="357"/>
        <w:jc w:val="both"/>
        <w:rPr>
          <w:sz w:val="28"/>
        </w:rPr>
      </w:pPr>
      <w:r>
        <w:rPr>
          <w:sz w:val="28"/>
        </w:rPr>
        <w:t>Сумма свободных денежных средств, включая ценные бумаги и краткосрочные финансовые вложения (банковский актив).</w:t>
      </w:r>
    </w:p>
    <w:p w:rsidR="003D2384" w:rsidRDefault="003D2384">
      <w:pPr>
        <w:ind w:left="357" w:firstLine="357"/>
        <w:jc w:val="both"/>
        <w:rPr>
          <w:sz w:val="28"/>
        </w:rPr>
      </w:pPr>
      <w:r>
        <w:rPr>
          <w:sz w:val="28"/>
        </w:rPr>
        <w:t>На начало года = 610,91 тыс.руб.</w:t>
      </w:r>
      <w:r>
        <w:rPr>
          <w:sz w:val="28"/>
        </w:rPr>
        <w:tab/>
        <w:t xml:space="preserve">       На конец года = 10780,42 тыс.руб</w:t>
      </w:r>
    </w:p>
    <w:p w:rsidR="003D2384" w:rsidRDefault="003D2384">
      <w:pPr>
        <w:tabs>
          <w:tab w:val="num" w:pos="1077"/>
        </w:tabs>
        <w:ind w:left="717" w:firstLine="357"/>
        <w:rPr>
          <w:sz w:val="28"/>
        </w:rPr>
      </w:pPr>
      <w:r>
        <w:rPr>
          <w:sz w:val="28"/>
        </w:rPr>
        <w:t xml:space="preserve">                                                </w:t>
      </w:r>
      <w:r>
        <w:rPr>
          <w:position w:val="-4"/>
          <w:sz w:val="28"/>
        </w:rPr>
        <w:object w:dxaOrig="220" w:dyaOrig="260">
          <v:shape id="_x0000_i1030" type="#_x0000_t75" style="width:11.25pt;height:12.75pt" o:ole="" o:bullet="t" fillcolor="window">
            <v:imagedata r:id="rId17" o:title=""/>
          </v:shape>
          <o:OLEObject Type="Embed" ProgID="Equation.3" ShapeID="_x0000_i1030" DrawAspect="Content" ObjectID="_1470053041" r:id="rId18"/>
        </w:object>
      </w:r>
      <w:r>
        <w:rPr>
          <w:sz w:val="28"/>
        </w:rPr>
        <w:t>=10169,51</w:t>
      </w:r>
    </w:p>
    <w:p w:rsidR="003D2384" w:rsidRDefault="003D2384">
      <w:pPr>
        <w:jc w:val="center"/>
        <w:rPr>
          <w:i/>
          <w:sz w:val="28"/>
        </w:rPr>
      </w:pPr>
    </w:p>
    <w:p w:rsidR="003D2384" w:rsidRDefault="003D2384">
      <w:pPr>
        <w:ind w:left="357" w:firstLine="357"/>
        <w:jc w:val="both"/>
        <w:rPr>
          <w:b/>
          <w:sz w:val="26"/>
          <w:u w:val="single"/>
        </w:rPr>
      </w:pPr>
      <w:r>
        <w:rPr>
          <w:b/>
          <w:sz w:val="26"/>
          <w:u w:val="single"/>
        </w:rPr>
        <w:t>ПАССИВ:</w:t>
      </w:r>
    </w:p>
    <w:p w:rsidR="003D2384" w:rsidRDefault="003D2384">
      <w:pPr>
        <w:ind w:left="357" w:firstLine="357"/>
        <w:jc w:val="both"/>
        <w:rPr>
          <w:b/>
          <w:sz w:val="26"/>
          <w:u w:val="single"/>
        </w:rPr>
      </w:pPr>
    </w:p>
    <w:p w:rsidR="003D2384" w:rsidRDefault="003D2384">
      <w:pPr>
        <w:numPr>
          <w:ilvl w:val="0"/>
          <w:numId w:val="22"/>
        </w:numPr>
        <w:jc w:val="both"/>
        <w:rPr>
          <w:sz w:val="28"/>
        </w:rPr>
      </w:pPr>
      <w:r>
        <w:rPr>
          <w:sz w:val="28"/>
        </w:rPr>
        <w:t>Стоимость собственного капитала (источники собственных средств) – это итог третьего раздела пассива баланса, задолженности участникам (учредителям) по выплате доходов и статьи «Прочие краткосрочные обязательства».</w:t>
      </w:r>
    </w:p>
    <w:p w:rsidR="003D2384" w:rsidRDefault="003D2384">
      <w:pPr>
        <w:ind w:left="357" w:firstLine="357"/>
        <w:jc w:val="both"/>
        <w:rPr>
          <w:sz w:val="28"/>
        </w:rPr>
      </w:pPr>
      <w:r>
        <w:rPr>
          <w:sz w:val="28"/>
        </w:rPr>
        <w:t xml:space="preserve"> На начало года = 8001,0 тыс.руб.</w:t>
      </w:r>
      <w:r>
        <w:rPr>
          <w:sz w:val="28"/>
        </w:rPr>
        <w:tab/>
        <w:t xml:space="preserve">         На конец года = 66890,5 тыс.руб</w:t>
      </w:r>
    </w:p>
    <w:p w:rsidR="003D2384" w:rsidRDefault="003D2384">
      <w:pPr>
        <w:ind w:left="357" w:firstLine="357"/>
        <w:jc w:val="both"/>
        <w:rPr>
          <w:sz w:val="28"/>
        </w:rPr>
      </w:pPr>
      <w:r>
        <w:rPr>
          <w:sz w:val="28"/>
        </w:rPr>
        <w:t xml:space="preserve">                                                     </w:t>
      </w:r>
      <w:r>
        <w:rPr>
          <w:position w:val="-4"/>
          <w:sz w:val="28"/>
        </w:rPr>
        <w:object w:dxaOrig="220" w:dyaOrig="260">
          <v:shape id="_x0000_i1031" type="#_x0000_t75" style="width:11.25pt;height:12.75pt" o:ole="" fillcolor="window">
            <v:imagedata r:id="rId19" o:title=""/>
          </v:shape>
          <o:OLEObject Type="Embed" ProgID="Equation.3" ShapeID="_x0000_i1031" DrawAspect="Content" ObjectID="_1470053042" r:id="rId20"/>
        </w:object>
      </w:r>
      <w:r>
        <w:rPr>
          <w:sz w:val="28"/>
        </w:rPr>
        <w:t>=58889,5</w:t>
      </w:r>
    </w:p>
    <w:p w:rsidR="003D2384" w:rsidRDefault="003D2384">
      <w:pPr>
        <w:numPr>
          <w:ilvl w:val="0"/>
          <w:numId w:val="22"/>
        </w:numPr>
        <w:jc w:val="both"/>
        <w:rPr>
          <w:sz w:val="28"/>
        </w:rPr>
      </w:pPr>
      <w:r>
        <w:rPr>
          <w:sz w:val="28"/>
        </w:rPr>
        <w:t>Величина заемного капитала – сумма итога четвертого и пятого разделов пассива, за минусом статей, включаемых в собственный капитал.</w:t>
      </w:r>
    </w:p>
    <w:p w:rsidR="003D2384" w:rsidRDefault="003D2384">
      <w:pPr>
        <w:ind w:left="4253" w:hanging="3539"/>
        <w:jc w:val="both"/>
        <w:rPr>
          <w:sz w:val="28"/>
        </w:rPr>
      </w:pPr>
      <w:r>
        <w:rPr>
          <w:sz w:val="28"/>
        </w:rPr>
        <w:t xml:space="preserve"> На начало года = 12658,33 тыс.руб.</w:t>
      </w:r>
      <w:r>
        <w:rPr>
          <w:sz w:val="28"/>
        </w:rPr>
        <w:tab/>
        <w:t xml:space="preserve">         На конец года =65241,78 тыс.руб                </w:t>
      </w:r>
      <w:r>
        <w:rPr>
          <w:position w:val="-4"/>
          <w:sz w:val="28"/>
        </w:rPr>
        <w:object w:dxaOrig="220" w:dyaOrig="260">
          <v:shape id="_x0000_i1032" type="#_x0000_t75" style="width:11.25pt;height:12.75pt" o:ole="" fillcolor="window">
            <v:imagedata r:id="rId21" o:title=""/>
          </v:shape>
          <o:OLEObject Type="Embed" ProgID="Equation.3" ShapeID="_x0000_i1032" DrawAspect="Content" ObjectID="_1470053043" r:id="rId22"/>
        </w:object>
      </w:r>
      <w:r>
        <w:rPr>
          <w:sz w:val="28"/>
        </w:rPr>
        <w:t>=52583,45</w:t>
      </w:r>
    </w:p>
    <w:p w:rsidR="003D2384" w:rsidRDefault="003D2384">
      <w:pPr>
        <w:numPr>
          <w:ilvl w:val="0"/>
          <w:numId w:val="22"/>
        </w:numPr>
        <w:ind w:left="1134" w:hanging="420"/>
        <w:jc w:val="both"/>
        <w:rPr>
          <w:sz w:val="28"/>
        </w:rPr>
      </w:pPr>
      <w:r>
        <w:rPr>
          <w:sz w:val="28"/>
        </w:rPr>
        <w:t>Величина долгосрочных заемных средств, т.е. итог четвертого раздела  пассива баланса. Как правило, они направляются на формирование основных средств предприятия.</w:t>
      </w:r>
    </w:p>
    <w:p w:rsidR="003D2384" w:rsidRDefault="003D2384">
      <w:pPr>
        <w:ind w:left="357" w:firstLine="357"/>
        <w:rPr>
          <w:sz w:val="28"/>
        </w:rPr>
      </w:pPr>
      <w:r>
        <w:rPr>
          <w:sz w:val="28"/>
        </w:rPr>
        <w:t xml:space="preserve"> На начало года = 7988,95 тыс.руб.  </w:t>
      </w:r>
      <w:r>
        <w:rPr>
          <w:sz w:val="28"/>
        </w:rPr>
        <w:tab/>
        <w:t xml:space="preserve">         На конец года = 33977,18 тыс.руб</w:t>
      </w:r>
    </w:p>
    <w:p w:rsidR="003D2384" w:rsidRDefault="003D2384">
      <w:pPr>
        <w:ind w:left="357" w:firstLine="357"/>
        <w:rPr>
          <w:sz w:val="28"/>
        </w:rPr>
      </w:pPr>
      <w:r>
        <w:rPr>
          <w:sz w:val="28"/>
        </w:rPr>
        <w:t xml:space="preserve">                                                      </w:t>
      </w:r>
      <w:r>
        <w:rPr>
          <w:position w:val="-4"/>
          <w:sz w:val="28"/>
        </w:rPr>
        <w:object w:dxaOrig="220" w:dyaOrig="260">
          <v:shape id="_x0000_i1033" type="#_x0000_t75" style="width:11.25pt;height:12.75pt" o:ole="" fillcolor="window">
            <v:imagedata r:id="rId23" o:title=""/>
          </v:shape>
          <o:OLEObject Type="Embed" ProgID="Equation.3" ShapeID="_x0000_i1033" DrawAspect="Content" ObjectID="_1470053044" r:id="rId24"/>
        </w:object>
      </w:r>
      <w:r>
        <w:rPr>
          <w:sz w:val="28"/>
        </w:rPr>
        <w:t>=25988,23</w:t>
      </w:r>
    </w:p>
    <w:p w:rsidR="003D2384" w:rsidRDefault="003D2384">
      <w:pPr>
        <w:numPr>
          <w:ilvl w:val="0"/>
          <w:numId w:val="22"/>
        </w:numPr>
        <w:ind w:left="1134" w:hanging="420"/>
        <w:jc w:val="both"/>
        <w:rPr>
          <w:sz w:val="28"/>
        </w:rPr>
      </w:pPr>
      <w:r>
        <w:rPr>
          <w:sz w:val="28"/>
        </w:rPr>
        <w:t>Краткосрочные кредиты и займы, являющиеся, как правило, источниками   образования оборотных средств предприятия.</w:t>
      </w:r>
    </w:p>
    <w:p w:rsidR="003D2384" w:rsidRDefault="003D2384">
      <w:pPr>
        <w:pStyle w:val="6"/>
        <w:spacing w:line="240" w:lineRule="auto"/>
        <w:ind w:left="357" w:firstLine="357"/>
        <w:rPr>
          <w:i w:val="0"/>
          <w:sz w:val="28"/>
        </w:rPr>
      </w:pPr>
      <w:r>
        <w:rPr>
          <w:i w:val="0"/>
          <w:sz w:val="28"/>
        </w:rPr>
        <w:t xml:space="preserve"> На начало года = 3881,85 тыс.руб.</w:t>
      </w:r>
      <w:r>
        <w:rPr>
          <w:i w:val="0"/>
          <w:sz w:val="28"/>
        </w:rPr>
        <w:tab/>
        <w:t xml:space="preserve">      На конец года = 11550,0 тыс.руб</w:t>
      </w:r>
    </w:p>
    <w:p w:rsidR="003D2384" w:rsidRDefault="003D2384">
      <w:pPr>
        <w:jc w:val="center"/>
        <w:rPr>
          <w:sz w:val="28"/>
        </w:rPr>
      </w:pPr>
      <w:r>
        <w:rPr>
          <w:position w:val="-4"/>
          <w:sz w:val="28"/>
        </w:rPr>
        <w:object w:dxaOrig="220" w:dyaOrig="260">
          <v:shape id="_x0000_i1034" type="#_x0000_t75" style="width:11.25pt;height:12.75pt" o:ole="" fillcolor="window">
            <v:imagedata r:id="rId25" o:title=""/>
          </v:shape>
          <o:OLEObject Type="Embed" ProgID="Equation.3" ShapeID="_x0000_i1034" DrawAspect="Content" ObjectID="_1470053045" r:id="rId26"/>
        </w:object>
      </w:r>
      <w:r>
        <w:rPr>
          <w:sz w:val="28"/>
        </w:rPr>
        <w:t>=7668,15</w:t>
      </w:r>
    </w:p>
    <w:p w:rsidR="003D2384" w:rsidRDefault="003D2384">
      <w:pPr>
        <w:numPr>
          <w:ilvl w:val="0"/>
          <w:numId w:val="22"/>
        </w:numPr>
        <w:ind w:left="357" w:firstLine="357"/>
        <w:jc w:val="both"/>
        <w:rPr>
          <w:sz w:val="28"/>
        </w:rPr>
      </w:pPr>
      <w:r>
        <w:rPr>
          <w:sz w:val="28"/>
        </w:rPr>
        <w:t>Кредиторская задолженность.</w:t>
      </w:r>
    </w:p>
    <w:p w:rsidR="003D2384" w:rsidRDefault="003D2384">
      <w:pPr>
        <w:rPr>
          <w:sz w:val="28"/>
        </w:rPr>
      </w:pPr>
      <w:r>
        <w:rPr>
          <w:sz w:val="28"/>
        </w:rPr>
        <w:t xml:space="preserve">            На начало года = 787,53 тыс.руб.</w:t>
      </w:r>
      <w:r>
        <w:rPr>
          <w:sz w:val="28"/>
        </w:rPr>
        <w:tab/>
        <w:t xml:space="preserve">      На конец года = 19714,6 тыс.руб</w:t>
      </w:r>
    </w:p>
    <w:p w:rsidR="003D2384" w:rsidRDefault="003D2384">
      <w:pPr>
        <w:ind w:left="357" w:firstLine="357"/>
        <w:jc w:val="center"/>
        <w:rPr>
          <w:sz w:val="28"/>
        </w:rPr>
      </w:pPr>
      <w:r>
        <w:rPr>
          <w:position w:val="-4"/>
          <w:sz w:val="28"/>
        </w:rPr>
        <w:object w:dxaOrig="220" w:dyaOrig="260">
          <v:shape id="_x0000_i1035" type="#_x0000_t75" style="width:11.25pt;height:12.75pt" o:ole="" fillcolor="window">
            <v:imagedata r:id="rId27" o:title=""/>
          </v:shape>
          <o:OLEObject Type="Embed" ProgID="Equation.3" ShapeID="_x0000_i1035" DrawAspect="Content" ObjectID="_1470053046" r:id="rId28"/>
        </w:object>
      </w:r>
      <w:r>
        <w:rPr>
          <w:sz w:val="28"/>
        </w:rPr>
        <w:t>=18927,07</w:t>
      </w:r>
    </w:p>
    <w:p w:rsidR="003D2384" w:rsidRDefault="003D2384">
      <w:pPr>
        <w:pStyle w:val="22"/>
        <w:spacing w:line="240" w:lineRule="auto"/>
        <w:ind w:firstLine="720"/>
      </w:pPr>
      <w:r>
        <w:t>При  аналитической группировке бухгалтерского баланса выявлено большое увеличение всех статей на конец года по сравнению с начальными данными. Это в основном вызвано высокими темпами инфляции, которой, в большей или меньшей степени, подвержены все показатели баланса.</w:t>
      </w:r>
    </w:p>
    <w:p w:rsidR="003D2384" w:rsidRDefault="003D2384">
      <w:pPr>
        <w:pStyle w:val="30"/>
        <w:spacing w:line="240" w:lineRule="auto"/>
      </w:pPr>
      <w:r>
        <w:t>Оценку динамики состава и структуры имущества предприятия проводят с помощью аналитических таблиц (табл.1.1 и 1.2.). При анализе необходимо учитывать влияние инфляции, высокий уровень которой приводит к значительным отклонениям номинальных данных баланса от реальных. В российской практике осуществляется учет инфляционных процессов лишь при формировании стоимости основных средств. Поэтому при анализе необходимо определить величину прироста стоимости этих активов за счет переоценки. Для этого следует дополнительно изучить данные соответствующих учетных регистров. Переоценка производственных запасов, готовой продукции в отечественной практике не производится, поэтому прирост их стоимости находится под влиянием инфляционного фактора</w:t>
      </w:r>
    </w:p>
    <w:p w:rsidR="003D2384" w:rsidRDefault="003D2384">
      <w:pPr>
        <w:pStyle w:val="a3"/>
        <w:spacing w:line="240" w:lineRule="auto"/>
        <w:rPr>
          <w:sz w:val="28"/>
        </w:rPr>
      </w:pPr>
    </w:p>
    <w:p w:rsidR="003D2384" w:rsidRDefault="003D2384">
      <w:pPr>
        <w:pStyle w:val="a3"/>
        <w:spacing w:line="240" w:lineRule="auto"/>
        <w:rPr>
          <w:b/>
        </w:rPr>
      </w:pPr>
      <w:r>
        <w:t xml:space="preserve">                                                                                                                    Таблица 1.1</w:t>
      </w:r>
    </w:p>
    <w:p w:rsidR="003D2384" w:rsidRDefault="003D2384">
      <w:pPr>
        <w:ind w:firstLine="720"/>
        <w:jc w:val="center"/>
        <w:rPr>
          <w:sz w:val="26"/>
        </w:rPr>
      </w:pPr>
      <w:r>
        <w:rPr>
          <w:b/>
          <w:sz w:val="26"/>
        </w:rPr>
        <w:t>Аналитическая группировка актива.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134"/>
        <w:gridCol w:w="992"/>
        <w:gridCol w:w="1134"/>
        <w:gridCol w:w="1087"/>
        <w:gridCol w:w="1276"/>
        <w:gridCol w:w="850"/>
      </w:tblGrid>
      <w:tr w:rsidR="003D2384">
        <w:trPr>
          <w:cantSplit/>
        </w:trPr>
        <w:tc>
          <w:tcPr>
            <w:tcW w:w="3544" w:type="dxa"/>
            <w:vMerge w:val="restart"/>
            <w:vAlign w:val="center"/>
          </w:tcPr>
          <w:p w:rsidR="003D2384" w:rsidRDefault="003D2384">
            <w:pPr>
              <w:pStyle w:val="4"/>
            </w:pPr>
            <w:r>
              <w:t>Статьи актива</w:t>
            </w:r>
          </w:p>
        </w:tc>
        <w:tc>
          <w:tcPr>
            <w:tcW w:w="2126" w:type="dxa"/>
            <w:gridSpan w:val="2"/>
            <w:vAlign w:val="center"/>
          </w:tcPr>
          <w:p w:rsidR="003D2384" w:rsidRDefault="003D2384">
            <w:pPr>
              <w:jc w:val="center"/>
              <w:rPr>
                <w:b/>
              </w:rPr>
            </w:pPr>
            <w:r>
              <w:rPr>
                <w:b/>
              </w:rPr>
              <w:t>На начало периода</w:t>
            </w:r>
          </w:p>
        </w:tc>
        <w:tc>
          <w:tcPr>
            <w:tcW w:w="2221" w:type="dxa"/>
            <w:gridSpan w:val="2"/>
            <w:vAlign w:val="center"/>
          </w:tcPr>
          <w:p w:rsidR="003D2384" w:rsidRDefault="003D2384">
            <w:pPr>
              <w:jc w:val="center"/>
              <w:rPr>
                <w:b/>
              </w:rPr>
            </w:pPr>
            <w:r>
              <w:rPr>
                <w:b/>
              </w:rPr>
              <w:t>На конец периода</w:t>
            </w:r>
          </w:p>
        </w:tc>
        <w:tc>
          <w:tcPr>
            <w:tcW w:w="1276" w:type="dxa"/>
            <w:vMerge w:val="restart"/>
            <w:vAlign w:val="center"/>
          </w:tcPr>
          <w:p w:rsidR="003D2384" w:rsidRDefault="003D2384">
            <w:pPr>
              <w:jc w:val="center"/>
              <w:rPr>
                <w:b/>
              </w:rPr>
            </w:pPr>
            <w:r>
              <w:rPr>
                <w:b/>
              </w:rPr>
              <w:t>Абсол. отклоне-ние</w:t>
            </w:r>
          </w:p>
        </w:tc>
        <w:tc>
          <w:tcPr>
            <w:tcW w:w="850" w:type="dxa"/>
            <w:vMerge w:val="restart"/>
            <w:vAlign w:val="center"/>
          </w:tcPr>
          <w:p w:rsidR="003D2384" w:rsidRDefault="003D2384">
            <w:pPr>
              <w:jc w:val="center"/>
              <w:rPr>
                <w:b/>
              </w:rPr>
            </w:pPr>
            <w:r>
              <w:rPr>
                <w:b/>
              </w:rPr>
              <w:t>Темп роста%</w:t>
            </w:r>
          </w:p>
        </w:tc>
      </w:tr>
      <w:tr w:rsidR="003D2384">
        <w:trPr>
          <w:cantSplit/>
        </w:trPr>
        <w:tc>
          <w:tcPr>
            <w:tcW w:w="3544" w:type="dxa"/>
            <w:vMerge/>
            <w:tcBorders>
              <w:bottom w:val="nil"/>
            </w:tcBorders>
          </w:tcPr>
          <w:p w:rsidR="003D2384" w:rsidRDefault="003D2384">
            <w:pPr>
              <w:jc w:val="both"/>
            </w:pPr>
          </w:p>
        </w:tc>
        <w:tc>
          <w:tcPr>
            <w:tcW w:w="1134" w:type="dxa"/>
            <w:tcBorders>
              <w:bottom w:val="nil"/>
            </w:tcBorders>
            <w:vAlign w:val="center"/>
          </w:tcPr>
          <w:p w:rsidR="003D2384" w:rsidRDefault="003D2384">
            <w:pPr>
              <w:jc w:val="center"/>
              <w:rPr>
                <w:b/>
              </w:rPr>
            </w:pPr>
            <w:r>
              <w:rPr>
                <w:b/>
              </w:rPr>
              <w:t>тыс.руб.</w:t>
            </w:r>
          </w:p>
        </w:tc>
        <w:tc>
          <w:tcPr>
            <w:tcW w:w="992" w:type="dxa"/>
            <w:tcBorders>
              <w:bottom w:val="nil"/>
            </w:tcBorders>
            <w:vAlign w:val="center"/>
          </w:tcPr>
          <w:p w:rsidR="003D2384" w:rsidRDefault="003D2384">
            <w:pPr>
              <w:jc w:val="center"/>
              <w:rPr>
                <w:b/>
              </w:rPr>
            </w:pPr>
            <w:r>
              <w:rPr>
                <w:b/>
              </w:rPr>
              <w:t>В %-ах</w:t>
            </w:r>
          </w:p>
        </w:tc>
        <w:tc>
          <w:tcPr>
            <w:tcW w:w="1134" w:type="dxa"/>
            <w:tcBorders>
              <w:bottom w:val="nil"/>
            </w:tcBorders>
            <w:vAlign w:val="center"/>
          </w:tcPr>
          <w:p w:rsidR="003D2384" w:rsidRDefault="003D2384">
            <w:pPr>
              <w:jc w:val="center"/>
              <w:rPr>
                <w:b/>
              </w:rPr>
            </w:pPr>
            <w:r>
              <w:rPr>
                <w:b/>
              </w:rPr>
              <w:t>тыс.руб.</w:t>
            </w:r>
          </w:p>
        </w:tc>
        <w:tc>
          <w:tcPr>
            <w:tcW w:w="1087" w:type="dxa"/>
            <w:tcBorders>
              <w:bottom w:val="nil"/>
            </w:tcBorders>
            <w:vAlign w:val="center"/>
          </w:tcPr>
          <w:p w:rsidR="003D2384" w:rsidRDefault="003D2384">
            <w:pPr>
              <w:jc w:val="center"/>
              <w:rPr>
                <w:b/>
              </w:rPr>
            </w:pPr>
            <w:r>
              <w:rPr>
                <w:b/>
              </w:rPr>
              <w:t>В %-ах</w:t>
            </w:r>
          </w:p>
        </w:tc>
        <w:tc>
          <w:tcPr>
            <w:tcW w:w="1276" w:type="dxa"/>
            <w:vMerge/>
            <w:tcBorders>
              <w:bottom w:val="nil"/>
            </w:tcBorders>
          </w:tcPr>
          <w:p w:rsidR="003D2384" w:rsidRDefault="003D2384">
            <w:pPr>
              <w:jc w:val="both"/>
            </w:pPr>
          </w:p>
        </w:tc>
        <w:tc>
          <w:tcPr>
            <w:tcW w:w="850" w:type="dxa"/>
            <w:vMerge/>
            <w:tcBorders>
              <w:bottom w:val="nil"/>
            </w:tcBorders>
          </w:tcPr>
          <w:p w:rsidR="003D2384" w:rsidRDefault="003D2384">
            <w:pPr>
              <w:jc w:val="both"/>
            </w:pPr>
          </w:p>
        </w:tc>
      </w:tr>
      <w:tr w:rsidR="003D2384">
        <w:trPr>
          <w:trHeight w:val="2953"/>
        </w:trPr>
        <w:tc>
          <w:tcPr>
            <w:tcW w:w="3544" w:type="dxa"/>
            <w:tcBorders>
              <w:top w:val="single" w:sz="4" w:space="0" w:color="auto"/>
              <w:left w:val="single" w:sz="4" w:space="0" w:color="auto"/>
              <w:bottom w:val="single" w:sz="4" w:space="0" w:color="auto"/>
              <w:right w:val="single" w:sz="4" w:space="0" w:color="auto"/>
            </w:tcBorders>
          </w:tcPr>
          <w:p w:rsidR="003D2384" w:rsidRDefault="003D2384">
            <w:r>
              <w:t>1. Общая стоимость имущества.</w:t>
            </w:r>
          </w:p>
          <w:p w:rsidR="003D2384" w:rsidRDefault="003D2384">
            <w:r>
              <w:t>1.1. Стоимость основных средств и внеоборотных активов.</w:t>
            </w:r>
          </w:p>
          <w:p w:rsidR="003D2384" w:rsidRDefault="003D2384">
            <w:r>
              <w:t>1.2. Стоимость оборотных мобильных средств.</w:t>
            </w:r>
          </w:p>
          <w:p w:rsidR="003D2384" w:rsidRDefault="003D2384">
            <w:r>
              <w:t xml:space="preserve">1.2.1. Стоимость материальных оборотных запасов. </w:t>
            </w:r>
          </w:p>
          <w:p w:rsidR="003D2384" w:rsidRDefault="003D2384">
            <w:r>
              <w:t>1.2.2. Величина дебиторской задолженности.</w:t>
            </w:r>
          </w:p>
          <w:p w:rsidR="003D2384" w:rsidRDefault="003D2384">
            <w:r>
              <w:t>1.2.3. Банковский актив</w:t>
            </w:r>
          </w:p>
        </w:tc>
        <w:tc>
          <w:tcPr>
            <w:tcW w:w="1134" w:type="dxa"/>
            <w:tcBorders>
              <w:top w:val="single" w:sz="4" w:space="0" w:color="auto"/>
              <w:left w:val="single" w:sz="4" w:space="0" w:color="auto"/>
              <w:bottom w:val="single" w:sz="4" w:space="0" w:color="auto"/>
              <w:right w:val="single" w:sz="4" w:space="0" w:color="auto"/>
            </w:tcBorders>
          </w:tcPr>
          <w:p w:rsidR="003D2384" w:rsidRDefault="003D2384">
            <w:pPr>
              <w:jc w:val="both"/>
            </w:pPr>
            <w:r>
              <w:t>20659,33</w:t>
            </w:r>
          </w:p>
          <w:p w:rsidR="003D2384" w:rsidRDefault="003D2384">
            <w:pPr>
              <w:jc w:val="both"/>
            </w:pPr>
          </w:p>
          <w:p w:rsidR="003D2384" w:rsidRDefault="003D2384">
            <w:pPr>
              <w:jc w:val="both"/>
            </w:pPr>
          </w:p>
          <w:p w:rsidR="003D2384" w:rsidRDefault="003D2384">
            <w:pPr>
              <w:jc w:val="both"/>
            </w:pPr>
            <w:r>
              <w:t>6941,27</w:t>
            </w:r>
          </w:p>
          <w:p w:rsidR="003D2384" w:rsidRDefault="003D2384">
            <w:pPr>
              <w:jc w:val="both"/>
            </w:pPr>
          </w:p>
          <w:p w:rsidR="003D2384" w:rsidRDefault="003D2384">
            <w:pPr>
              <w:jc w:val="both"/>
            </w:pPr>
            <w:r>
              <w:t>13718,06</w:t>
            </w:r>
          </w:p>
          <w:p w:rsidR="003D2384" w:rsidRDefault="003D2384">
            <w:pPr>
              <w:jc w:val="both"/>
            </w:pPr>
          </w:p>
          <w:p w:rsidR="003D2384" w:rsidRDefault="003D2384">
            <w:pPr>
              <w:jc w:val="both"/>
            </w:pPr>
            <w:r>
              <w:t>5520,81</w:t>
            </w:r>
          </w:p>
          <w:p w:rsidR="003D2384" w:rsidRDefault="003D2384">
            <w:pPr>
              <w:jc w:val="both"/>
            </w:pPr>
          </w:p>
          <w:p w:rsidR="003D2384" w:rsidRDefault="003D2384">
            <w:pPr>
              <w:jc w:val="both"/>
            </w:pPr>
            <w:r>
              <w:t>7586,32</w:t>
            </w:r>
          </w:p>
          <w:p w:rsidR="003D2384" w:rsidRDefault="003D2384">
            <w:pPr>
              <w:jc w:val="both"/>
            </w:pPr>
            <w:r>
              <w:t>610,91</w:t>
            </w:r>
          </w:p>
        </w:tc>
        <w:tc>
          <w:tcPr>
            <w:tcW w:w="992" w:type="dxa"/>
            <w:tcBorders>
              <w:top w:val="single" w:sz="4" w:space="0" w:color="auto"/>
              <w:left w:val="single" w:sz="4" w:space="0" w:color="auto"/>
              <w:bottom w:val="single" w:sz="4" w:space="0" w:color="auto"/>
              <w:right w:val="single" w:sz="4" w:space="0" w:color="auto"/>
            </w:tcBorders>
          </w:tcPr>
          <w:p w:rsidR="003D2384" w:rsidRDefault="003D2384">
            <w:pPr>
              <w:jc w:val="both"/>
            </w:pPr>
            <w:r>
              <w:t>100</w:t>
            </w:r>
          </w:p>
          <w:p w:rsidR="003D2384" w:rsidRDefault="003D2384">
            <w:pPr>
              <w:jc w:val="both"/>
            </w:pPr>
          </w:p>
          <w:p w:rsidR="003D2384" w:rsidRDefault="003D2384">
            <w:pPr>
              <w:jc w:val="both"/>
            </w:pPr>
          </w:p>
          <w:p w:rsidR="003D2384" w:rsidRDefault="003D2384">
            <w:pPr>
              <w:jc w:val="both"/>
            </w:pPr>
            <w:r>
              <w:t>33,599</w:t>
            </w:r>
          </w:p>
          <w:p w:rsidR="003D2384" w:rsidRDefault="003D2384">
            <w:pPr>
              <w:jc w:val="both"/>
            </w:pPr>
          </w:p>
          <w:p w:rsidR="003D2384" w:rsidRDefault="003D2384">
            <w:pPr>
              <w:jc w:val="both"/>
            </w:pPr>
            <w:r>
              <w:t>66,401</w:t>
            </w:r>
          </w:p>
          <w:p w:rsidR="003D2384" w:rsidRDefault="003D2384">
            <w:pPr>
              <w:jc w:val="both"/>
            </w:pPr>
          </w:p>
          <w:p w:rsidR="003D2384" w:rsidRDefault="003D2384">
            <w:pPr>
              <w:jc w:val="both"/>
            </w:pPr>
            <w:r>
              <w:t>26,723</w:t>
            </w:r>
          </w:p>
          <w:p w:rsidR="003D2384" w:rsidRDefault="003D2384">
            <w:pPr>
              <w:jc w:val="both"/>
            </w:pPr>
          </w:p>
          <w:p w:rsidR="003D2384" w:rsidRDefault="003D2384">
            <w:pPr>
              <w:jc w:val="both"/>
            </w:pPr>
            <w:r>
              <w:t>36,721</w:t>
            </w:r>
          </w:p>
          <w:p w:rsidR="003D2384" w:rsidRDefault="003D2384">
            <w:pPr>
              <w:jc w:val="both"/>
            </w:pPr>
            <w:r>
              <w:t>2,957</w:t>
            </w:r>
          </w:p>
        </w:tc>
        <w:tc>
          <w:tcPr>
            <w:tcW w:w="1134" w:type="dxa"/>
            <w:tcBorders>
              <w:top w:val="single" w:sz="4" w:space="0" w:color="auto"/>
              <w:left w:val="single" w:sz="4" w:space="0" w:color="auto"/>
              <w:bottom w:val="single" w:sz="4" w:space="0" w:color="auto"/>
              <w:right w:val="single" w:sz="4" w:space="0" w:color="auto"/>
            </w:tcBorders>
          </w:tcPr>
          <w:p w:rsidR="003D2384" w:rsidRDefault="003D2384">
            <w:pPr>
              <w:jc w:val="both"/>
            </w:pPr>
            <w:r>
              <w:t>132132,3</w:t>
            </w:r>
          </w:p>
          <w:p w:rsidR="003D2384" w:rsidRDefault="003D2384">
            <w:pPr>
              <w:jc w:val="both"/>
            </w:pPr>
          </w:p>
          <w:p w:rsidR="003D2384" w:rsidRDefault="003D2384">
            <w:pPr>
              <w:jc w:val="both"/>
            </w:pPr>
          </w:p>
          <w:p w:rsidR="003D2384" w:rsidRDefault="003D2384">
            <w:pPr>
              <w:jc w:val="both"/>
            </w:pPr>
            <w:r>
              <w:t>53122,86</w:t>
            </w:r>
          </w:p>
          <w:p w:rsidR="003D2384" w:rsidRDefault="003D2384">
            <w:pPr>
              <w:jc w:val="both"/>
            </w:pPr>
          </w:p>
          <w:p w:rsidR="003D2384" w:rsidRDefault="003D2384">
            <w:pPr>
              <w:jc w:val="both"/>
            </w:pPr>
            <w:r>
              <w:t>79009,72</w:t>
            </w:r>
          </w:p>
          <w:p w:rsidR="003D2384" w:rsidRDefault="003D2384">
            <w:pPr>
              <w:jc w:val="both"/>
            </w:pPr>
          </w:p>
          <w:p w:rsidR="003D2384" w:rsidRDefault="003D2384">
            <w:pPr>
              <w:jc w:val="both"/>
            </w:pPr>
            <w:r>
              <w:t>41248,62</w:t>
            </w:r>
          </w:p>
          <w:p w:rsidR="003D2384" w:rsidRDefault="003D2384">
            <w:pPr>
              <w:jc w:val="both"/>
            </w:pPr>
          </w:p>
          <w:p w:rsidR="003D2384" w:rsidRDefault="003D2384">
            <w:pPr>
              <w:jc w:val="both"/>
            </w:pPr>
            <w:r>
              <w:t>26980,38</w:t>
            </w:r>
          </w:p>
          <w:p w:rsidR="003D2384" w:rsidRDefault="003D2384">
            <w:pPr>
              <w:jc w:val="both"/>
            </w:pPr>
            <w:r>
              <w:t>10780,42</w:t>
            </w:r>
          </w:p>
        </w:tc>
        <w:tc>
          <w:tcPr>
            <w:tcW w:w="1087" w:type="dxa"/>
            <w:tcBorders>
              <w:top w:val="single" w:sz="4" w:space="0" w:color="auto"/>
              <w:left w:val="single" w:sz="4" w:space="0" w:color="auto"/>
              <w:bottom w:val="single" w:sz="4" w:space="0" w:color="auto"/>
              <w:right w:val="single" w:sz="4" w:space="0" w:color="auto"/>
            </w:tcBorders>
          </w:tcPr>
          <w:p w:rsidR="003D2384" w:rsidRDefault="003D2384">
            <w:pPr>
              <w:jc w:val="both"/>
            </w:pPr>
            <w:r>
              <w:t>100</w:t>
            </w:r>
          </w:p>
          <w:p w:rsidR="003D2384" w:rsidRDefault="003D2384">
            <w:pPr>
              <w:jc w:val="both"/>
            </w:pPr>
          </w:p>
          <w:p w:rsidR="003D2384" w:rsidRDefault="003D2384">
            <w:pPr>
              <w:jc w:val="both"/>
            </w:pPr>
          </w:p>
          <w:p w:rsidR="003D2384" w:rsidRDefault="003D2384">
            <w:pPr>
              <w:jc w:val="both"/>
            </w:pPr>
            <w:r>
              <w:t>40,204</w:t>
            </w:r>
          </w:p>
          <w:p w:rsidR="003D2384" w:rsidRDefault="003D2384">
            <w:pPr>
              <w:jc w:val="both"/>
            </w:pPr>
          </w:p>
          <w:p w:rsidR="003D2384" w:rsidRDefault="003D2384">
            <w:pPr>
              <w:jc w:val="both"/>
            </w:pPr>
            <w:r>
              <w:t>59,796</w:t>
            </w:r>
          </w:p>
          <w:p w:rsidR="003D2384" w:rsidRDefault="003D2384">
            <w:pPr>
              <w:jc w:val="both"/>
            </w:pPr>
          </w:p>
          <w:p w:rsidR="003D2384" w:rsidRDefault="003D2384">
            <w:pPr>
              <w:jc w:val="both"/>
            </w:pPr>
            <w:r>
              <w:t>31,218</w:t>
            </w:r>
          </w:p>
          <w:p w:rsidR="003D2384" w:rsidRDefault="003D2384">
            <w:pPr>
              <w:jc w:val="both"/>
            </w:pPr>
          </w:p>
          <w:p w:rsidR="003D2384" w:rsidRDefault="003D2384">
            <w:pPr>
              <w:jc w:val="both"/>
            </w:pPr>
            <w:r>
              <w:t>20,419</w:t>
            </w:r>
          </w:p>
          <w:p w:rsidR="003D2384" w:rsidRDefault="003D2384">
            <w:pPr>
              <w:jc w:val="both"/>
            </w:pPr>
            <w:r>
              <w:t>8,159</w:t>
            </w:r>
          </w:p>
        </w:tc>
        <w:tc>
          <w:tcPr>
            <w:tcW w:w="1276" w:type="dxa"/>
            <w:tcBorders>
              <w:top w:val="single" w:sz="4" w:space="0" w:color="auto"/>
              <w:left w:val="single" w:sz="4" w:space="0" w:color="auto"/>
              <w:bottom w:val="single" w:sz="4" w:space="0" w:color="auto"/>
              <w:right w:val="single" w:sz="4" w:space="0" w:color="auto"/>
            </w:tcBorders>
          </w:tcPr>
          <w:p w:rsidR="003D2384" w:rsidRDefault="003D2384">
            <w:pPr>
              <w:jc w:val="both"/>
            </w:pPr>
            <w:r>
              <w:t>111472,95</w:t>
            </w:r>
          </w:p>
          <w:p w:rsidR="003D2384" w:rsidRDefault="003D2384">
            <w:pPr>
              <w:jc w:val="both"/>
            </w:pPr>
          </w:p>
          <w:p w:rsidR="003D2384" w:rsidRDefault="003D2384">
            <w:pPr>
              <w:jc w:val="both"/>
            </w:pPr>
            <w:r>
              <w:t>46181,59</w:t>
            </w:r>
          </w:p>
          <w:p w:rsidR="003D2384" w:rsidRDefault="003D2384">
            <w:pPr>
              <w:jc w:val="both"/>
            </w:pPr>
          </w:p>
          <w:p w:rsidR="003D2384" w:rsidRDefault="003D2384">
            <w:pPr>
              <w:jc w:val="both"/>
            </w:pPr>
            <w:r>
              <w:t>65291,66</w:t>
            </w:r>
          </w:p>
          <w:p w:rsidR="003D2384" w:rsidRDefault="003D2384">
            <w:pPr>
              <w:jc w:val="both"/>
            </w:pPr>
          </w:p>
          <w:p w:rsidR="003D2384" w:rsidRDefault="003D2384">
            <w:pPr>
              <w:jc w:val="both"/>
            </w:pPr>
            <w:r>
              <w:t>35727,81</w:t>
            </w:r>
          </w:p>
          <w:p w:rsidR="003D2384" w:rsidRDefault="003D2384">
            <w:pPr>
              <w:jc w:val="both"/>
            </w:pPr>
          </w:p>
          <w:p w:rsidR="003D2384" w:rsidRDefault="003D2384">
            <w:pPr>
              <w:jc w:val="both"/>
            </w:pPr>
            <w:r>
              <w:t>19394,06</w:t>
            </w:r>
          </w:p>
          <w:p w:rsidR="003D2384" w:rsidRDefault="003D2384">
            <w:pPr>
              <w:jc w:val="both"/>
            </w:pPr>
            <w:r>
              <w:t>10169,51</w:t>
            </w:r>
          </w:p>
          <w:p w:rsidR="003D2384" w:rsidRDefault="003D2384">
            <w:pPr>
              <w:jc w:val="both"/>
            </w:pPr>
          </w:p>
        </w:tc>
        <w:tc>
          <w:tcPr>
            <w:tcW w:w="850" w:type="dxa"/>
            <w:tcBorders>
              <w:top w:val="single" w:sz="4" w:space="0" w:color="auto"/>
              <w:left w:val="single" w:sz="4" w:space="0" w:color="auto"/>
              <w:bottom w:val="single" w:sz="4" w:space="0" w:color="auto"/>
              <w:right w:val="single" w:sz="4" w:space="0" w:color="auto"/>
            </w:tcBorders>
          </w:tcPr>
          <w:p w:rsidR="003D2384" w:rsidRDefault="003D2384">
            <w:pPr>
              <w:jc w:val="both"/>
            </w:pPr>
            <w:r>
              <w:t>539,6</w:t>
            </w:r>
          </w:p>
          <w:p w:rsidR="003D2384" w:rsidRDefault="003D2384">
            <w:pPr>
              <w:jc w:val="both"/>
            </w:pPr>
          </w:p>
          <w:p w:rsidR="003D2384" w:rsidRDefault="003D2384">
            <w:pPr>
              <w:jc w:val="both"/>
            </w:pPr>
          </w:p>
          <w:p w:rsidR="003D2384" w:rsidRDefault="003D2384">
            <w:pPr>
              <w:jc w:val="both"/>
            </w:pPr>
            <w:r>
              <w:t>665,4</w:t>
            </w:r>
          </w:p>
          <w:p w:rsidR="003D2384" w:rsidRDefault="003D2384">
            <w:pPr>
              <w:jc w:val="both"/>
            </w:pPr>
          </w:p>
          <w:p w:rsidR="003D2384" w:rsidRDefault="003D2384">
            <w:pPr>
              <w:jc w:val="both"/>
            </w:pPr>
            <w:r>
              <w:t>475,9</w:t>
            </w:r>
          </w:p>
          <w:p w:rsidR="003D2384" w:rsidRDefault="003D2384">
            <w:pPr>
              <w:jc w:val="both"/>
            </w:pPr>
          </w:p>
          <w:p w:rsidR="003D2384" w:rsidRDefault="003D2384">
            <w:pPr>
              <w:jc w:val="both"/>
            </w:pPr>
            <w:r>
              <w:t>647,2</w:t>
            </w:r>
          </w:p>
          <w:p w:rsidR="003D2384" w:rsidRDefault="003D2384">
            <w:pPr>
              <w:jc w:val="both"/>
            </w:pPr>
          </w:p>
          <w:p w:rsidR="003D2384" w:rsidRDefault="003D2384">
            <w:pPr>
              <w:jc w:val="both"/>
            </w:pPr>
            <w:r>
              <w:t>255,7</w:t>
            </w:r>
          </w:p>
          <w:p w:rsidR="003D2384" w:rsidRDefault="003D2384">
            <w:pPr>
              <w:jc w:val="both"/>
            </w:pPr>
            <w:r>
              <w:t>1665</w:t>
            </w:r>
          </w:p>
        </w:tc>
      </w:tr>
    </w:tbl>
    <w:p w:rsidR="003D2384" w:rsidRDefault="003D2384">
      <w:pPr>
        <w:jc w:val="both"/>
      </w:pPr>
    </w:p>
    <w:p w:rsidR="003D2384" w:rsidRDefault="003D2384">
      <w:pPr>
        <w:pStyle w:val="30"/>
        <w:spacing w:line="240" w:lineRule="auto"/>
      </w:pPr>
      <w:r>
        <w:t>Как видно из таблицы, на конец года произошло увеличение всех статей актива.</w:t>
      </w:r>
    </w:p>
    <w:p w:rsidR="003D2384" w:rsidRDefault="003D2384">
      <w:pPr>
        <w:ind w:firstLine="720"/>
        <w:jc w:val="both"/>
        <w:rPr>
          <w:sz w:val="28"/>
        </w:rPr>
      </w:pPr>
      <w:r>
        <w:rPr>
          <w:sz w:val="28"/>
        </w:rPr>
        <w:t xml:space="preserve">Общая стоимость имущества выросла на 111472,95тыс.руб. (т.е. на 539,6%). На это повлияло значительное увеличение стоимости (на 46181,59тыс.руб.) и удельного веса  основных средств. </w:t>
      </w:r>
    </w:p>
    <w:p w:rsidR="003D2384" w:rsidRDefault="003D2384">
      <w:pPr>
        <w:ind w:firstLine="720"/>
        <w:jc w:val="both"/>
        <w:rPr>
          <w:sz w:val="28"/>
        </w:rPr>
      </w:pPr>
      <w:r>
        <w:rPr>
          <w:sz w:val="28"/>
        </w:rPr>
        <w:t>За отчетный год также возросла стоимость оборотных средств предприятия на 65291,66тыс.руб., или на 475,9%. Но их доля в общей стоимости имущества сократилась и составила на конец года 59,796%. Это обусловлено отставанием темпов прироста мобильных активов по сравнению с темпами прироста всех совокупных активов.</w:t>
      </w:r>
    </w:p>
    <w:p w:rsidR="003D2384" w:rsidRDefault="003D2384">
      <w:pPr>
        <w:pStyle w:val="a3"/>
        <w:spacing w:line="240" w:lineRule="auto"/>
        <w:rPr>
          <w:sz w:val="28"/>
        </w:rPr>
      </w:pPr>
      <w:r>
        <w:rPr>
          <w:sz w:val="28"/>
        </w:rPr>
        <w:t>На увеличение оборотного актива, в свою очередь, оказали влияние рост стоимости материальных запасов и величины банковского актива и их удельного веса в стоимости оборотных мобильных средств), а также увеличение дебиторской задолженности на 255,6%.</w:t>
      </w:r>
    </w:p>
    <w:p w:rsidR="003D2384" w:rsidRDefault="003D2384">
      <w:pPr>
        <w:ind w:firstLine="720"/>
        <w:jc w:val="both"/>
        <w:rPr>
          <w:sz w:val="28"/>
        </w:rPr>
      </w:pPr>
      <w:r>
        <w:rPr>
          <w:sz w:val="28"/>
        </w:rPr>
        <w:t>В целом столь резкое увеличение всех показателей можно объяснить очень высокими темпами инфляции.</w:t>
      </w:r>
    </w:p>
    <w:p w:rsidR="003D2384" w:rsidRDefault="003D2384">
      <w:pPr>
        <w:ind w:firstLine="720"/>
        <w:jc w:val="both"/>
        <w:rPr>
          <w:sz w:val="28"/>
        </w:rPr>
      </w:pPr>
      <w:r>
        <w:rPr>
          <w:sz w:val="28"/>
        </w:rPr>
        <w:t>Причины увеличения или уменьшения имущества предприятия можно выявить при изучении изменений в составе источников его образования (табл.1.2.).</w:t>
      </w:r>
    </w:p>
    <w:p w:rsidR="003D2384" w:rsidRDefault="003D2384">
      <w:pPr>
        <w:ind w:left="7920"/>
        <w:jc w:val="both"/>
        <w:rPr>
          <w:sz w:val="26"/>
        </w:rPr>
      </w:pPr>
      <w:r>
        <w:rPr>
          <w:sz w:val="26"/>
        </w:rPr>
        <w:t xml:space="preserve">      </w:t>
      </w:r>
    </w:p>
    <w:p w:rsidR="003D2384" w:rsidRDefault="003D2384">
      <w:pPr>
        <w:ind w:left="7200"/>
        <w:jc w:val="both"/>
        <w:rPr>
          <w:b/>
          <w:sz w:val="26"/>
        </w:rPr>
      </w:pPr>
      <w:r>
        <w:rPr>
          <w:sz w:val="26"/>
        </w:rPr>
        <w:t xml:space="preserve">                 Таблица 1.2</w:t>
      </w:r>
    </w:p>
    <w:p w:rsidR="003D2384" w:rsidRDefault="003D2384">
      <w:pPr>
        <w:ind w:firstLine="720"/>
        <w:jc w:val="center"/>
        <w:rPr>
          <w:sz w:val="26"/>
        </w:rPr>
      </w:pPr>
      <w:r>
        <w:rPr>
          <w:b/>
          <w:sz w:val="26"/>
        </w:rPr>
        <w:t>Аналитическая группировка пассива.</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851"/>
        <w:gridCol w:w="1276"/>
        <w:gridCol w:w="992"/>
        <w:gridCol w:w="1276"/>
        <w:gridCol w:w="992"/>
      </w:tblGrid>
      <w:tr w:rsidR="003D2384">
        <w:trPr>
          <w:cantSplit/>
        </w:trPr>
        <w:tc>
          <w:tcPr>
            <w:tcW w:w="3402" w:type="dxa"/>
            <w:vMerge w:val="restart"/>
            <w:vAlign w:val="center"/>
          </w:tcPr>
          <w:p w:rsidR="003D2384" w:rsidRDefault="003D2384">
            <w:pPr>
              <w:jc w:val="both"/>
              <w:rPr>
                <w:b/>
              </w:rPr>
            </w:pPr>
            <w:r>
              <w:rPr>
                <w:b/>
              </w:rPr>
              <w:t>Статьи пассива</w:t>
            </w:r>
          </w:p>
        </w:tc>
        <w:tc>
          <w:tcPr>
            <w:tcW w:w="1985" w:type="dxa"/>
            <w:gridSpan w:val="2"/>
            <w:vAlign w:val="center"/>
          </w:tcPr>
          <w:p w:rsidR="003D2384" w:rsidRDefault="003D2384">
            <w:pPr>
              <w:jc w:val="both"/>
              <w:rPr>
                <w:b/>
              </w:rPr>
            </w:pPr>
            <w:r>
              <w:rPr>
                <w:b/>
              </w:rPr>
              <w:t>На начало периода</w:t>
            </w:r>
          </w:p>
        </w:tc>
        <w:tc>
          <w:tcPr>
            <w:tcW w:w="2268" w:type="dxa"/>
            <w:gridSpan w:val="2"/>
            <w:vAlign w:val="center"/>
          </w:tcPr>
          <w:p w:rsidR="003D2384" w:rsidRDefault="003D2384">
            <w:pPr>
              <w:jc w:val="both"/>
              <w:rPr>
                <w:b/>
              </w:rPr>
            </w:pPr>
            <w:r>
              <w:rPr>
                <w:b/>
              </w:rPr>
              <w:t>На конец периода</w:t>
            </w:r>
          </w:p>
        </w:tc>
        <w:tc>
          <w:tcPr>
            <w:tcW w:w="1276" w:type="dxa"/>
            <w:vMerge w:val="restart"/>
            <w:vAlign w:val="center"/>
          </w:tcPr>
          <w:p w:rsidR="003D2384" w:rsidRDefault="003D2384">
            <w:pPr>
              <w:jc w:val="both"/>
              <w:rPr>
                <w:b/>
              </w:rPr>
            </w:pPr>
            <w:r>
              <w:rPr>
                <w:b/>
              </w:rPr>
              <w:t>Абсол. Отклоне-ние</w:t>
            </w:r>
          </w:p>
        </w:tc>
        <w:tc>
          <w:tcPr>
            <w:tcW w:w="992" w:type="dxa"/>
            <w:vMerge w:val="restart"/>
            <w:vAlign w:val="center"/>
          </w:tcPr>
          <w:p w:rsidR="003D2384" w:rsidRDefault="003D2384">
            <w:pPr>
              <w:jc w:val="both"/>
              <w:rPr>
                <w:b/>
              </w:rPr>
            </w:pPr>
            <w:r>
              <w:rPr>
                <w:b/>
              </w:rPr>
              <w:t>Темп роста, %</w:t>
            </w:r>
          </w:p>
        </w:tc>
      </w:tr>
      <w:tr w:rsidR="003D2384">
        <w:trPr>
          <w:cantSplit/>
        </w:trPr>
        <w:tc>
          <w:tcPr>
            <w:tcW w:w="3402" w:type="dxa"/>
            <w:vMerge/>
          </w:tcPr>
          <w:p w:rsidR="003D2384" w:rsidRDefault="003D2384">
            <w:pPr>
              <w:jc w:val="both"/>
              <w:rPr>
                <w:b/>
              </w:rPr>
            </w:pPr>
          </w:p>
        </w:tc>
        <w:tc>
          <w:tcPr>
            <w:tcW w:w="1134" w:type="dxa"/>
            <w:vAlign w:val="center"/>
          </w:tcPr>
          <w:p w:rsidR="003D2384" w:rsidRDefault="003D2384">
            <w:pPr>
              <w:jc w:val="both"/>
              <w:rPr>
                <w:b/>
              </w:rPr>
            </w:pPr>
            <w:r>
              <w:rPr>
                <w:b/>
              </w:rPr>
              <w:t>тыс.руб.</w:t>
            </w:r>
          </w:p>
        </w:tc>
        <w:tc>
          <w:tcPr>
            <w:tcW w:w="851" w:type="dxa"/>
            <w:vAlign w:val="center"/>
          </w:tcPr>
          <w:p w:rsidR="003D2384" w:rsidRDefault="003D2384">
            <w:pPr>
              <w:jc w:val="both"/>
              <w:rPr>
                <w:b/>
              </w:rPr>
            </w:pPr>
            <w:r>
              <w:rPr>
                <w:b/>
              </w:rPr>
              <w:t>В %-ах</w:t>
            </w:r>
          </w:p>
        </w:tc>
        <w:tc>
          <w:tcPr>
            <w:tcW w:w="1276" w:type="dxa"/>
            <w:vAlign w:val="center"/>
          </w:tcPr>
          <w:p w:rsidR="003D2384" w:rsidRDefault="003D2384">
            <w:pPr>
              <w:jc w:val="both"/>
              <w:rPr>
                <w:b/>
              </w:rPr>
            </w:pPr>
            <w:r>
              <w:rPr>
                <w:b/>
              </w:rPr>
              <w:t>тыс.руб.</w:t>
            </w:r>
          </w:p>
        </w:tc>
        <w:tc>
          <w:tcPr>
            <w:tcW w:w="992" w:type="dxa"/>
            <w:vAlign w:val="center"/>
          </w:tcPr>
          <w:p w:rsidR="003D2384" w:rsidRDefault="003D2384">
            <w:pPr>
              <w:jc w:val="both"/>
              <w:rPr>
                <w:b/>
              </w:rPr>
            </w:pPr>
            <w:r>
              <w:rPr>
                <w:b/>
              </w:rPr>
              <w:t>В %-ах</w:t>
            </w:r>
          </w:p>
        </w:tc>
        <w:tc>
          <w:tcPr>
            <w:tcW w:w="1276" w:type="dxa"/>
            <w:vMerge/>
          </w:tcPr>
          <w:p w:rsidR="003D2384" w:rsidRDefault="003D2384">
            <w:pPr>
              <w:jc w:val="both"/>
            </w:pPr>
          </w:p>
        </w:tc>
        <w:tc>
          <w:tcPr>
            <w:tcW w:w="992" w:type="dxa"/>
            <w:vMerge/>
          </w:tcPr>
          <w:p w:rsidR="003D2384" w:rsidRDefault="003D2384">
            <w:pPr>
              <w:jc w:val="both"/>
            </w:pPr>
          </w:p>
        </w:tc>
      </w:tr>
      <w:tr w:rsidR="003D2384">
        <w:trPr>
          <w:trHeight w:val="351"/>
        </w:trPr>
        <w:tc>
          <w:tcPr>
            <w:tcW w:w="3402" w:type="dxa"/>
          </w:tcPr>
          <w:p w:rsidR="003D2384" w:rsidRDefault="003D2384">
            <w:r>
              <w:t>1. Общая стоимость имущества.</w:t>
            </w:r>
          </w:p>
          <w:p w:rsidR="003D2384" w:rsidRDefault="003D2384">
            <w:r>
              <w:t>1.1. Стоимость собственного капитала.</w:t>
            </w:r>
          </w:p>
          <w:p w:rsidR="003D2384" w:rsidRDefault="003D2384">
            <w:r>
              <w:t>1.2.Величина заемного капитала.</w:t>
            </w:r>
          </w:p>
          <w:p w:rsidR="003D2384" w:rsidRDefault="003D2384">
            <w:r>
              <w:t>1.2.1. Величина долгосрочных заемных средств.</w:t>
            </w:r>
          </w:p>
          <w:p w:rsidR="003D2384" w:rsidRDefault="003D2384">
            <w:r>
              <w:t>1.2.2. Краткосрочные кредиты и займы.</w:t>
            </w:r>
          </w:p>
          <w:p w:rsidR="003D2384" w:rsidRDefault="003D2384">
            <w:pPr>
              <w:pStyle w:val="10"/>
              <w:rPr>
                <w:lang w:val="ru-RU" w:eastAsia="en-US"/>
              </w:rPr>
            </w:pPr>
            <w:r>
              <w:rPr>
                <w:lang w:val="ru-RU" w:eastAsia="en-US"/>
              </w:rPr>
              <w:t>1.2.3.Кредиторская задолженность.</w:t>
            </w:r>
          </w:p>
        </w:tc>
        <w:tc>
          <w:tcPr>
            <w:tcW w:w="1134" w:type="dxa"/>
          </w:tcPr>
          <w:p w:rsidR="003D2384" w:rsidRDefault="003D2384">
            <w:pPr>
              <w:jc w:val="center"/>
            </w:pPr>
            <w:r>
              <w:t>20659,33</w:t>
            </w:r>
          </w:p>
          <w:p w:rsidR="003D2384" w:rsidRDefault="003D2384">
            <w:pPr>
              <w:jc w:val="center"/>
            </w:pPr>
          </w:p>
          <w:p w:rsidR="003D2384" w:rsidRDefault="003D2384">
            <w:pPr>
              <w:jc w:val="center"/>
            </w:pPr>
            <w:r>
              <w:t>8001</w:t>
            </w:r>
          </w:p>
          <w:p w:rsidR="003D2384" w:rsidRDefault="003D2384">
            <w:pPr>
              <w:jc w:val="center"/>
            </w:pPr>
          </w:p>
          <w:p w:rsidR="003D2384" w:rsidRDefault="003D2384">
            <w:pPr>
              <w:jc w:val="center"/>
            </w:pPr>
            <w:r>
              <w:t>12658,33</w:t>
            </w:r>
          </w:p>
          <w:p w:rsidR="003D2384" w:rsidRDefault="003D2384">
            <w:pPr>
              <w:jc w:val="center"/>
            </w:pPr>
          </w:p>
          <w:p w:rsidR="003D2384" w:rsidRDefault="003D2384">
            <w:pPr>
              <w:jc w:val="center"/>
            </w:pPr>
            <w:r>
              <w:t>7988,95</w:t>
            </w:r>
          </w:p>
          <w:p w:rsidR="003D2384" w:rsidRDefault="003D2384">
            <w:pPr>
              <w:jc w:val="center"/>
            </w:pPr>
          </w:p>
          <w:p w:rsidR="003D2384" w:rsidRDefault="003D2384">
            <w:pPr>
              <w:jc w:val="center"/>
            </w:pPr>
            <w:r>
              <w:t>3881,85</w:t>
            </w:r>
          </w:p>
          <w:p w:rsidR="003D2384" w:rsidRDefault="003D2384">
            <w:pPr>
              <w:jc w:val="center"/>
            </w:pPr>
          </w:p>
          <w:p w:rsidR="003D2384" w:rsidRDefault="003D2384">
            <w:pPr>
              <w:jc w:val="center"/>
            </w:pPr>
            <w:r>
              <w:t>787,53</w:t>
            </w:r>
          </w:p>
        </w:tc>
        <w:tc>
          <w:tcPr>
            <w:tcW w:w="851" w:type="dxa"/>
          </w:tcPr>
          <w:p w:rsidR="003D2384" w:rsidRDefault="003D2384">
            <w:pPr>
              <w:jc w:val="center"/>
            </w:pPr>
            <w:r>
              <w:t>100</w:t>
            </w:r>
          </w:p>
          <w:p w:rsidR="003D2384" w:rsidRDefault="003D2384">
            <w:pPr>
              <w:jc w:val="center"/>
            </w:pPr>
          </w:p>
          <w:p w:rsidR="003D2384" w:rsidRDefault="003D2384">
            <w:pPr>
              <w:jc w:val="center"/>
            </w:pPr>
            <w:r>
              <w:t>38,73</w:t>
            </w:r>
          </w:p>
          <w:p w:rsidR="003D2384" w:rsidRDefault="003D2384">
            <w:pPr>
              <w:jc w:val="center"/>
            </w:pPr>
          </w:p>
          <w:p w:rsidR="003D2384" w:rsidRDefault="003D2384">
            <w:pPr>
              <w:jc w:val="center"/>
            </w:pPr>
            <w:r>
              <w:t>61,27</w:t>
            </w:r>
          </w:p>
          <w:p w:rsidR="003D2384" w:rsidRDefault="003D2384">
            <w:pPr>
              <w:jc w:val="center"/>
            </w:pPr>
          </w:p>
          <w:p w:rsidR="003D2384" w:rsidRDefault="003D2384">
            <w:pPr>
              <w:jc w:val="center"/>
            </w:pPr>
            <w:r>
              <w:t>38,67</w:t>
            </w:r>
          </w:p>
          <w:p w:rsidR="003D2384" w:rsidRDefault="003D2384">
            <w:pPr>
              <w:jc w:val="center"/>
            </w:pPr>
          </w:p>
          <w:p w:rsidR="003D2384" w:rsidRDefault="003D2384">
            <w:pPr>
              <w:jc w:val="center"/>
            </w:pPr>
            <w:r>
              <w:t>18,79</w:t>
            </w:r>
          </w:p>
          <w:p w:rsidR="003D2384" w:rsidRDefault="003D2384">
            <w:pPr>
              <w:jc w:val="center"/>
            </w:pPr>
          </w:p>
          <w:p w:rsidR="003D2384" w:rsidRDefault="003D2384">
            <w:pPr>
              <w:jc w:val="center"/>
            </w:pPr>
            <w:r>
              <w:t>3,81</w:t>
            </w:r>
          </w:p>
        </w:tc>
        <w:tc>
          <w:tcPr>
            <w:tcW w:w="1276" w:type="dxa"/>
          </w:tcPr>
          <w:p w:rsidR="003D2384" w:rsidRDefault="003D2384">
            <w:pPr>
              <w:jc w:val="center"/>
            </w:pPr>
            <w:r>
              <w:t>132132,28</w:t>
            </w:r>
          </w:p>
          <w:p w:rsidR="003D2384" w:rsidRDefault="003D2384">
            <w:pPr>
              <w:jc w:val="center"/>
            </w:pPr>
          </w:p>
          <w:p w:rsidR="003D2384" w:rsidRDefault="003D2384">
            <w:pPr>
              <w:jc w:val="center"/>
            </w:pPr>
            <w:r>
              <w:t>66890,5</w:t>
            </w:r>
          </w:p>
          <w:p w:rsidR="003D2384" w:rsidRDefault="003D2384">
            <w:pPr>
              <w:jc w:val="center"/>
            </w:pPr>
          </w:p>
          <w:p w:rsidR="003D2384" w:rsidRDefault="003D2384">
            <w:pPr>
              <w:jc w:val="center"/>
            </w:pPr>
            <w:r>
              <w:t>65241,78</w:t>
            </w:r>
          </w:p>
          <w:p w:rsidR="003D2384" w:rsidRDefault="003D2384">
            <w:pPr>
              <w:jc w:val="center"/>
            </w:pPr>
          </w:p>
          <w:p w:rsidR="003D2384" w:rsidRDefault="003D2384">
            <w:pPr>
              <w:jc w:val="center"/>
            </w:pPr>
            <w:r>
              <w:t>33977,18</w:t>
            </w:r>
          </w:p>
          <w:p w:rsidR="003D2384" w:rsidRDefault="003D2384">
            <w:pPr>
              <w:jc w:val="center"/>
            </w:pPr>
          </w:p>
          <w:p w:rsidR="003D2384" w:rsidRDefault="003D2384">
            <w:pPr>
              <w:jc w:val="center"/>
            </w:pPr>
            <w:r>
              <w:t>11550</w:t>
            </w:r>
          </w:p>
          <w:p w:rsidR="003D2384" w:rsidRDefault="003D2384">
            <w:pPr>
              <w:jc w:val="center"/>
            </w:pPr>
          </w:p>
          <w:p w:rsidR="003D2384" w:rsidRDefault="003D2384">
            <w:pPr>
              <w:jc w:val="center"/>
            </w:pPr>
            <w:r>
              <w:t>19714,6</w:t>
            </w:r>
          </w:p>
        </w:tc>
        <w:tc>
          <w:tcPr>
            <w:tcW w:w="992" w:type="dxa"/>
          </w:tcPr>
          <w:p w:rsidR="003D2384" w:rsidRDefault="003D2384">
            <w:pPr>
              <w:jc w:val="center"/>
            </w:pPr>
            <w:r>
              <w:t>100</w:t>
            </w:r>
          </w:p>
          <w:p w:rsidR="003D2384" w:rsidRDefault="003D2384">
            <w:pPr>
              <w:jc w:val="center"/>
            </w:pPr>
          </w:p>
          <w:p w:rsidR="003D2384" w:rsidRDefault="003D2384">
            <w:pPr>
              <w:jc w:val="center"/>
            </w:pPr>
            <w:r>
              <w:t>50,62</w:t>
            </w:r>
          </w:p>
          <w:p w:rsidR="003D2384" w:rsidRDefault="003D2384">
            <w:pPr>
              <w:jc w:val="center"/>
            </w:pPr>
          </w:p>
          <w:p w:rsidR="003D2384" w:rsidRDefault="003D2384">
            <w:pPr>
              <w:jc w:val="center"/>
            </w:pPr>
            <w:r>
              <w:t>49,38</w:t>
            </w:r>
          </w:p>
          <w:p w:rsidR="003D2384" w:rsidRDefault="003D2384">
            <w:pPr>
              <w:jc w:val="center"/>
            </w:pPr>
          </w:p>
          <w:p w:rsidR="003D2384" w:rsidRDefault="003D2384">
            <w:pPr>
              <w:jc w:val="center"/>
            </w:pPr>
            <w:r>
              <w:t>25,71</w:t>
            </w:r>
          </w:p>
          <w:p w:rsidR="003D2384" w:rsidRDefault="003D2384">
            <w:pPr>
              <w:jc w:val="center"/>
            </w:pPr>
          </w:p>
          <w:p w:rsidR="003D2384" w:rsidRDefault="003D2384">
            <w:pPr>
              <w:jc w:val="center"/>
            </w:pPr>
            <w:r>
              <w:t>8,74</w:t>
            </w:r>
          </w:p>
          <w:p w:rsidR="003D2384" w:rsidRDefault="003D2384">
            <w:pPr>
              <w:jc w:val="center"/>
            </w:pPr>
          </w:p>
          <w:p w:rsidR="003D2384" w:rsidRDefault="003D2384">
            <w:pPr>
              <w:jc w:val="center"/>
            </w:pPr>
            <w:r>
              <w:t>14,920</w:t>
            </w:r>
          </w:p>
        </w:tc>
        <w:tc>
          <w:tcPr>
            <w:tcW w:w="1276" w:type="dxa"/>
          </w:tcPr>
          <w:p w:rsidR="003D2384" w:rsidRDefault="003D2384">
            <w:pPr>
              <w:jc w:val="center"/>
            </w:pPr>
            <w:r>
              <w:t>111472,95</w:t>
            </w:r>
          </w:p>
          <w:p w:rsidR="003D2384" w:rsidRDefault="003D2384">
            <w:pPr>
              <w:jc w:val="center"/>
            </w:pPr>
          </w:p>
          <w:p w:rsidR="003D2384" w:rsidRDefault="003D2384">
            <w:pPr>
              <w:jc w:val="center"/>
            </w:pPr>
            <w:r>
              <w:t>58889,5</w:t>
            </w:r>
          </w:p>
          <w:p w:rsidR="003D2384" w:rsidRDefault="003D2384">
            <w:pPr>
              <w:jc w:val="center"/>
            </w:pPr>
          </w:p>
          <w:p w:rsidR="003D2384" w:rsidRDefault="003D2384">
            <w:pPr>
              <w:jc w:val="center"/>
            </w:pPr>
            <w:r>
              <w:t>52583,45</w:t>
            </w:r>
          </w:p>
          <w:p w:rsidR="003D2384" w:rsidRDefault="003D2384">
            <w:pPr>
              <w:jc w:val="center"/>
            </w:pPr>
          </w:p>
          <w:p w:rsidR="003D2384" w:rsidRDefault="003D2384">
            <w:pPr>
              <w:jc w:val="center"/>
            </w:pPr>
            <w:r>
              <w:t>25988,23</w:t>
            </w:r>
          </w:p>
          <w:p w:rsidR="003D2384" w:rsidRDefault="003D2384">
            <w:pPr>
              <w:jc w:val="center"/>
            </w:pPr>
          </w:p>
          <w:p w:rsidR="003D2384" w:rsidRDefault="003D2384">
            <w:pPr>
              <w:jc w:val="center"/>
            </w:pPr>
            <w:r>
              <w:t>7668,15</w:t>
            </w:r>
          </w:p>
          <w:p w:rsidR="003D2384" w:rsidRDefault="003D2384">
            <w:pPr>
              <w:jc w:val="center"/>
            </w:pPr>
          </w:p>
          <w:p w:rsidR="003D2384" w:rsidRDefault="003D2384">
            <w:pPr>
              <w:jc w:val="center"/>
            </w:pPr>
            <w:r>
              <w:t>18927,07</w:t>
            </w:r>
          </w:p>
        </w:tc>
        <w:tc>
          <w:tcPr>
            <w:tcW w:w="992" w:type="dxa"/>
          </w:tcPr>
          <w:p w:rsidR="003D2384" w:rsidRDefault="003D2384">
            <w:pPr>
              <w:jc w:val="center"/>
            </w:pPr>
            <w:r>
              <w:t>539,6</w:t>
            </w:r>
          </w:p>
          <w:p w:rsidR="003D2384" w:rsidRDefault="003D2384">
            <w:pPr>
              <w:jc w:val="center"/>
            </w:pPr>
          </w:p>
          <w:p w:rsidR="003D2384" w:rsidRDefault="003D2384">
            <w:pPr>
              <w:jc w:val="center"/>
            </w:pPr>
            <w:r>
              <w:t>736,03</w:t>
            </w:r>
          </w:p>
          <w:p w:rsidR="003D2384" w:rsidRDefault="003D2384">
            <w:r>
              <w:t>415,4</w:t>
            </w:r>
          </w:p>
          <w:p w:rsidR="003D2384" w:rsidRDefault="003D2384"/>
          <w:p w:rsidR="003D2384" w:rsidRDefault="003D2384">
            <w:r>
              <w:t>575,7</w:t>
            </w:r>
          </w:p>
          <w:p w:rsidR="003D2384" w:rsidRDefault="003D2384"/>
          <w:p w:rsidR="003D2384" w:rsidRDefault="003D2384">
            <w:r>
              <w:t>197,5</w:t>
            </w:r>
          </w:p>
          <w:p w:rsidR="003D2384" w:rsidRDefault="003D2384"/>
          <w:p w:rsidR="003D2384" w:rsidRDefault="003D2384">
            <w:r>
              <w:t>2403,3</w:t>
            </w:r>
          </w:p>
        </w:tc>
      </w:tr>
    </w:tbl>
    <w:p w:rsidR="003D2384" w:rsidRDefault="003D2384">
      <w:pPr>
        <w:jc w:val="both"/>
      </w:pPr>
    </w:p>
    <w:p w:rsidR="003D2384" w:rsidRDefault="003D2384">
      <w:pPr>
        <w:pStyle w:val="a3"/>
        <w:spacing w:line="240" w:lineRule="auto"/>
        <w:rPr>
          <w:sz w:val="28"/>
        </w:rPr>
      </w:pPr>
      <w:r>
        <w:rPr>
          <w:sz w:val="28"/>
        </w:rPr>
        <w:t xml:space="preserve">Из таблицы видно, что увеличение стоимости имущества на 539% обусловлено, главным образом, ростом собственного капитала на 58889,5тыс.руб., или на 736,03%; а также увеличением заемного капитала на 415,4%. </w:t>
      </w:r>
    </w:p>
    <w:p w:rsidR="003D2384" w:rsidRDefault="003D2384">
      <w:pPr>
        <w:pStyle w:val="a3"/>
        <w:spacing w:line="240" w:lineRule="auto"/>
        <w:ind w:left="720" w:firstLine="0"/>
        <w:rPr>
          <w:b/>
        </w:rPr>
      </w:pPr>
    </w:p>
    <w:p w:rsidR="003D2384" w:rsidRDefault="003D2384">
      <w:pPr>
        <w:pStyle w:val="a3"/>
        <w:spacing w:line="240" w:lineRule="auto"/>
        <w:ind w:left="720" w:firstLine="0"/>
        <w:jc w:val="center"/>
        <w:rPr>
          <w:b/>
        </w:rPr>
      </w:pPr>
      <w:r>
        <w:rPr>
          <w:b/>
        </w:rPr>
        <w:t>2. Анализ собственных оборотных средств  предприятия.</w:t>
      </w:r>
    </w:p>
    <w:p w:rsidR="003D2384" w:rsidRDefault="003D2384">
      <w:pPr>
        <w:pStyle w:val="a3"/>
        <w:spacing w:line="240" w:lineRule="auto"/>
        <w:ind w:left="720" w:firstLine="0"/>
        <w:jc w:val="center"/>
        <w:rPr>
          <w:b/>
          <w:i/>
        </w:rPr>
      </w:pPr>
    </w:p>
    <w:p w:rsidR="003D2384" w:rsidRDefault="003D2384">
      <w:pPr>
        <w:pStyle w:val="a3"/>
        <w:spacing w:line="240" w:lineRule="auto"/>
        <w:rPr>
          <w:sz w:val="28"/>
        </w:rPr>
      </w:pPr>
      <w:r>
        <w:rPr>
          <w:sz w:val="28"/>
        </w:rPr>
        <w:t>Важнейшим этапом проведения анализа финансового состояния является определение наличия собственных оборотных средств и их сохранности.</w:t>
      </w:r>
    </w:p>
    <w:p w:rsidR="003D2384" w:rsidRDefault="003D2384">
      <w:pPr>
        <w:pStyle w:val="a3"/>
        <w:spacing w:line="240" w:lineRule="auto"/>
        <w:ind w:firstLine="0"/>
        <w:rPr>
          <w:sz w:val="28"/>
        </w:rPr>
      </w:pPr>
      <w:r>
        <w:rPr>
          <w:sz w:val="28"/>
        </w:rPr>
        <w:t>Сумма собственных оборотных средств представляет собой разность между итогом третьего раздела пассива баланса и итогом первого раздела актива.</w:t>
      </w:r>
    </w:p>
    <w:p w:rsidR="003D2384" w:rsidRDefault="003D2384">
      <w:pPr>
        <w:pStyle w:val="a3"/>
        <w:spacing w:line="240" w:lineRule="auto"/>
        <w:rPr>
          <w:sz w:val="28"/>
        </w:rPr>
      </w:pPr>
      <w:r>
        <w:rPr>
          <w:sz w:val="28"/>
        </w:rPr>
        <w:t>Анализ проводится методом сравнения суммы средств на начало и конец года; определяется отклонение в денежном выражении и в процентах.</w:t>
      </w:r>
    </w:p>
    <w:p w:rsidR="003D2384" w:rsidRDefault="003D2384">
      <w:pPr>
        <w:ind w:firstLine="720"/>
        <w:jc w:val="both"/>
        <w:rPr>
          <w:sz w:val="28"/>
        </w:rPr>
      </w:pPr>
      <w:r>
        <w:rPr>
          <w:sz w:val="28"/>
        </w:rPr>
        <w:t xml:space="preserve">На изменение суммы оборотных средств прямо пропорционально влияют все статьи третьего раздела пассива и обратно пропорционально все статьи первого раздела актива. </w:t>
      </w:r>
    </w:p>
    <w:p w:rsidR="003D2384" w:rsidRDefault="003D2384">
      <w:pPr>
        <w:ind w:firstLine="720"/>
        <w:jc w:val="center"/>
        <w:rPr>
          <w:sz w:val="28"/>
        </w:rPr>
      </w:pPr>
      <w:r>
        <w:rPr>
          <w:sz w:val="28"/>
        </w:rPr>
        <w:t>СОСнач=8001-6941,27=1059,73тыс.руб.</w:t>
      </w:r>
    </w:p>
    <w:p w:rsidR="003D2384" w:rsidRDefault="003D2384">
      <w:pPr>
        <w:ind w:firstLine="720"/>
        <w:jc w:val="center"/>
        <w:rPr>
          <w:sz w:val="28"/>
        </w:rPr>
      </w:pPr>
      <w:r>
        <w:rPr>
          <w:sz w:val="28"/>
        </w:rPr>
        <w:t>СОСкон=66890,5-53122,86=13767,64 тыс.руб.</w:t>
      </w:r>
    </w:p>
    <w:p w:rsidR="003D2384" w:rsidRDefault="003D2384">
      <w:pPr>
        <w:ind w:firstLine="720"/>
        <w:jc w:val="center"/>
        <w:rPr>
          <w:sz w:val="28"/>
        </w:rPr>
      </w:pPr>
      <w:r>
        <w:rPr>
          <w:sz w:val="28"/>
        </w:rPr>
        <w:sym w:font="Symbol" w:char="F044"/>
      </w:r>
      <w:r>
        <w:rPr>
          <w:sz w:val="28"/>
        </w:rPr>
        <w:t>СОС=13767,64-1059,73=12707,91тыс.руб.</w:t>
      </w:r>
    </w:p>
    <w:p w:rsidR="003D2384" w:rsidRDefault="003D2384">
      <w:pPr>
        <w:ind w:firstLine="720"/>
        <w:jc w:val="center"/>
        <w:rPr>
          <w:sz w:val="28"/>
        </w:rPr>
      </w:pPr>
      <w:r>
        <w:rPr>
          <w:sz w:val="28"/>
        </w:rPr>
        <w:sym w:font="Symbol" w:char="F044"/>
      </w:r>
      <w:r>
        <w:rPr>
          <w:sz w:val="28"/>
        </w:rPr>
        <w:t>СОС</w:t>
      </w:r>
      <w:r>
        <w:rPr>
          <w:sz w:val="28"/>
          <w:vertAlign w:val="subscript"/>
        </w:rPr>
        <w:t>%</w:t>
      </w:r>
      <w:r>
        <w:rPr>
          <w:sz w:val="28"/>
        </w:rPr>
        <w:t>=</w:t>
      </w:r>
      <w:r>
        <w:rPr>
          <w:position w:val="-24"/>
          <w:sz w:val="28"/>
        </w:rPr>
        <w:object w:dxaOrig="2520" w:dyaOrig="620">
          <v:shape id="_x0000_i1036" type="#_x0000_t75" style="width:126pt;height:30.75pt" o:ole="" fillcolor="window">
            <v:imagedata r:id="rId29" o:title=""/>
          </v:shape>
          <o:OLEObject Type="Embed" ProgID="Equation.3" ShapeID="_x0000_i1036" DrawAspect="Content" ObjectID="_1470053047" r:id="rId30"/>
        </w:object>
      </w:r>
      <w:r>
        <w:rPr>
          <w:sz w:val="28"/>
        </w:rPr>
        <w:t>%</w:t>
      </w:r>
    </w:p>
    <w:p w:rsidR="003D2384" w:rsidRDefault="003D2384">
      <w:pPr>
        <w:ind w:firstLine="720"/>
        <w:jc w:val="center"/>
        <w:rPr>
          <w:sz w:val="26"/>
        </w:rPr>
      </w:pPr>
    </w:p>
    <w:p w:rsidR="003D2384" w:rsidRDefault="003D2384">
      <w:pPr>
        <w:ind w:firstLine="720"/>
        <w:jc w:val="center"/>
        <w:rPr>
          <w:sz w:val="26"/>
        </w:rPr>
      </w:pPr>
    </w:p>
    <w:p w:rsidR="003D2384" w:rsidRDefault="003D2384">
      <w:pPr>
        <w:ind w:left="8222" w:hanging="7502"/>
        <w:jc w:val="both"/>
        <w:rPr>
          <w:sz w:val="26"/>
        </w:rPr>
      </w:pPr>
      <w:r>
        <w:rPr>
          <w:sz w:val="26"/>
        </w:rPr>
        <w:t xml:space="preserve">                                                                                                              Таблица 2.1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134"/>
        <w:gridCol w:w="1134"/>
        <w:gridCol w:w="1470"/>
        <w:gridCol w:w="1328"/>
      </w:tblGrid>
      <w:tr w:rsidR="003D2384">
        <w:trPr>
          <w:cantSplit/>
          <w:trHeight w:val="325"/>
        </w:trPr>
        <w:tc>
          <w:tcPr>
            <w:tcW w:w="4786" w:type="dxa"/>
            <w:vMerge w:val="restart"/>
            <w:vAlign w:val="center"/>
          </w:tcPr>
          <w:p w:rsidR="003D2384" w:rsidRDefault="003D2384">
            <w:pPr>
              <w:pStyle w:val="a3"/>
              <w:spacing w:line="240" w:lineRule="auto"/>
              <w:ind w:firstLine="0"/>
              <w:jc w:val="center"/>
              <w:rPr>
                <w:b/>
                <w:sz w:val="24"/>
              </w:rPr>
            </w:pPr>
            <w:r>
              <w:rPr>
                <w:b/>
                <w:sz w:val="24"/>
              </w:rPr>
              <w:t>Показатель</w:t>
            </w:r>
          </w:p>
        </w:tc>
        <w:tc>
          <w:tcPr>
            <w:tcW w:w="1134" w:type="dxa"/>
            <w:vMerge w:val="restart"/>
            <w:vAlign w:val="center"/>
          </w:tcPr>
          <w:p w:rsidR="003D2384" w:rsidRDefault="003D2384">
            <w:pPr>
              <w:pStyle w:val="a3"/>
              <w:spacing w:line="240" w:lineRule="auto"/>
              <w:ind w:firstLine="0"/>
              <w:jc w:val="center"/>
              <w:rPr>
                <w:b/>
                <w:sz w:val="24"/>
              </w:rPr>
            </w:pPr>
            <w:r>
              <w:rPr>
                <w:b/>
                <w:sz w:val="24"/>
              </w:rPr>
              <w:t>Начало года</w:t>
            </w:r>
          </w:p>
        </w:tc>
        <w:tc>
          <w:tcPr>
            <w:tcW w:w="1134" w:type="dxa"/>
            <w:vMerge w:val="restart"/>
            <w:vAlign w:val="center"/>
          </w:tcPr>
          <w:p w:rsidR="003D2384" w:rsidRDefault="003D2384">
            <w:pPr>
              <w:pStyle w:val="a3"/>
              <w:spacing w:line="240" w:lineRule="auto"/>
              <w:ind w:firstLine="0"/>
              <w:jc w:val="center"/>
              <w:rPr>
                <w:b/>
                <w:sz w:val="24"/>
              </w:rPr>
            </w:pPr>
            <w:r>
              <w:rPr>
                <w:b/>
                <w:sz w:val="24"/>
              </w:rPr>
              <w:t>Конец года</w:t>
            </w:r>
          </w:p>
        </w:tc>
        <w:tc>
          <w:tcPr>
            <w:tcW w:w="2798" w:type="dxa"/>
            <w:gridSpan w:val="2"/>
            <w:vAlign w:val="center"/>
          </w:tcPr>
          <w:p w:rsidR="003D2384" w:rsidRDefault="003D2384">
            <w:pPr>
              <w:pStyle w:val="a3"/>
              <w:spacing w:line="240" w:lineRule="auto"/>
              <w:ind w:firstLine="0"/>
              <w:jc w:val="center"/>
              <w:rPr>
                <w:b/>
                <w:sz w:val="24"/>
              </w:rPr>
            </w:pPr>
            <w:r>
              <w:rPr>
                <w:b/>
                <w:sz w:val="24"/>
              </w:rPr>
              <w:t>Изменение/влияние</w:t>
            </w:r>
          </w:p>
        </w:tc>
      </w:tr>
      <w:tr w:rsidR="003D2384">
        <w:trPr>
          <w:cantSplit/>
        </w:trPr>
        <w:tc>
          <w:tcPr>
            <w:tcW w:w="4786" w:type="dxa"/>
            <w:vMerge/>
            <w:vAlign w:val="center"/>
          </w:tcPr>
          <w:p w:rsidR="003D2384" w:rsidRDefault="003D2384">
            <w:pPr>
              <w:pStyle w:val="a3"/>
              <w:spacing w:line="240" w:lineRule="auto"/>
              <w:ind w:firstLine="0"/>
              <w:jc w:val="center"/>
              <w:rPr>
                <w:sz w:val="24"/>
              </w:rPr>
            </w:pPr>
          </w:p>
        </w:tc>
        <w:tc>
          <w:tcPr>
            <w:tcW w:w="1134" w:type="dxa"/>
            <w:vMerge/>
            <w:vAlign w:val="center"/>
          </w:tcPr>
          <w:p w:rsidR="003D2384" w:rsidRDefault="003D2384">
            <w:pPr>
              <w:pStyle w:val="a3"/>
              <w:spacing w:line="240" w:lineRule="auto"/>
              <w:ind w:firstLine="0"/>
              <w:jc w:val="center"/>
              <w:rPr>
                <w:b/>
                <w:sz w:val="24"/>
              </w:rPr>
            </w:pPr>
          </w:p>
        </w:tc>
        <w:tc>
          <w:tcPr>
            <w:tcW w:w="1134" w:type="dxa"/>
            <w:vMerge/>
            <w:vAlign w:val="center"/>
          </w:tcPr>
          <w:p w:rsidR="003D2384" w:rsidRDefault="003D2384">
            <w:pPr>
              <w:pStyle w:val="a3"/>
              <w:spacing w:line="240" w:lineRule="auto"/>
              <w:ind w:firstLine="0"/>
              <w:jc w:val="center"/>
              <w:rPr>
                <w:b/>
                <w:sz w:val="24"/>
              </w:rPr>
            </w:pPr>
          </w:p>
        </w:tc>
        <w:tc>
          <w:tcPr>
            <w:tcW w:w="1470" w:type="dxa"/>
            <w:vAlign w:val="center"/>
          </w:tcPr>
          <w:p w:rsidR="003D2384" w:rsidRDefault="003D2384">
            <w:pPr>
              <w:pStyle w:val="a3"/>
              <w:spacing w:line="240" w:lineRule="auto"/>
              <w:ind w:firstLine="0"/>
              <w:jc w:val="center"/>
              <w:rPr>
                <w:b/>
                <w:sz w:val="24"/>
              </w:rPr>
            </w:pPr>
            <w:r>
              <w:rPr>
                <w:b/>
                <w:sz w:val="24"/>
              </w:rPr>
              <w:t>абсол.</w:t>
            </w:r>
          </w:p>
        </w:tc>
        <w:tc>
          <w:tcPr>
            <w:tcW w:w="1328" w:type="dxa"/>
            <w:vAlign w:val="center"/>
          </w:tcPr>
          <w:p w:rsidR="003D2384" w:rsidRDefault="003D2384">
            <w:pPr>
              <w:pStyle w:val="a3"/>
              <w:spacing w:line="240" w:lineRule="auto"/>
              <w:ind w:firstLine="0"/>
              <w:jc w:val="center"/>
              <w:rPr>
                <w:b/>
                <w:sz w:val="24"/>
              </w:rPr>
            </w:pPr>
            <w:r>
              <w:rPr>
                <w:b/>
                <w:sz w:val="24"/>
              </w:rPr>
              <w:t>в %-х</w:t>
            </w:r>
          </w:p>
        </w:tc>
      </w:tr>
      <w:tr w:rsidR="003D2384">
        <w:trPr>
          <w:cantSplit/>
        </w:trPr>
        <w:tc>
          <w:tcPr>
            <w:tcW w:w="4786" w:type="dxa"/>
          </w:tcPr>
          <w:p w:rsidR="003D2384" w:rsidRDefault="003D2384">
            <w:pPr>
              <w:pStyle w:val="a3"/>
              <w:numPr>
                <w:ilvl w:val="0"/>
                <w:numId w:val="2"/>
              </w:numPr>
              <w:spacing w:line="240" w:lineRule="auto"/>
              <w:rPr>
                <w:sz w:val="24"/>
              </w:rPr>
            </w:pPr>
            <w:r>
              <w:rPr>
                <w:sz w:val="24"/>
              </w:rPr>
              <w:t>Сумма собственных оборотных средств</w:t>
            </w:r>
          </w:p>
          <w:p w:rsidR="003D2384" w:rsidRDefault="003D2384">
            <w:pPr>
              <w:pStyle w:val="a3"/>
              <w:numPr>
                <w:ilvl w:val="0"/>
                <w:numId w:val="2"/>
              </w:numPr>
              <w:spacing w:line="240" w:lineRule="auto"/>
              <w:rPr>
                <w:sz w:val="24"/>
              </w:rPr>
            </w:pPr>
            <w:r>
              <w:rPr>
                <w:sz w:val="24"/>
              </w:rPr>
              <w:t>Добавочный капитал</w:t>
            </w:r>
          </w:p>
          <w:p w:rsidR="003D2384" w:rsidRDefault="003D2384">
            <w:pPr>
              <w:pStyle w:val="a3"/>
              <w:numPr>
                <w:ilvl w:val="0"/>
                <w:numId w:val="2"/>
              </w:numPr>
              <w:spacing w:line="240" w:lineRule="auto"/>
              <w:rPr>
                <w:sz w:val="24"/>
              </w:rPr>
            </w:pPr>
            <w:r>
              <w:rPr>
                <w:sz w:val="24"/>
              </w:rPr>
              <w:t>Фонд социальной сферы</w:t>
            </w:r>
          </w:p>
          <w:p w:rsidR="003D2384" w:rsidRDefault="003D2384">
            <w:pPr>
              <w:pStyle w:val="a3"/>
              <w:numPr>
                <w:ilvl w:val="0"/>
                <w:numId w:val="2"/>
              </w:numPr>
              <w:spacing w:line="240" w:lineRule="auto"/>
              <w:rPr>
                <w:sz w:val="24"/>
              </w:rPr>
            </w:pPr>
            <w:r>
              <w:rPr>
                <w:sz w:val="24"/>
              </w:rPr>
              <w:t>Основные средства</w:t>
            </w:r>
          </w:p>
          <w:p w:rsidR="003D2384" w:rsidRDefault="003D2384">
            <w:pPr>
              <w:pStyle w:val="a3"/>
              <w:numPr>
                <w:ilvl w:val="0"/>
                <w:numId w:val="2"/>
              </w:numPr>
              <w:spacing w:line="240" w:lineRule="auto"/>
              <w:rPr>
                <w:sz w:val="24"/>
              </w:rPr>
            </w:pPr>
            <w:r>
              <w:rPr>
                <w:sz w:val="24"/>
              </w:rPr>
              <w:t>Незавершенное строительство</w:t>
            </w:r>
          </w:p>
        </w:tc>
        <w:tc>
          <w:tcPr>
            <w:tcW w:w="1134" w:type="dxa"/>
          </w:tcPr>
          <w:p w:rsidR="003D2384" w:rsidRDefault="003D2384">
            <w:pPr>
              <w:pStyle w:val="a3"/>
              <w:spacing w:line="240" w:lineRule="auto"/>
              <w:ind w:firstLine="0"/>
              <w:jc w:val="center"/>
              <w:rPr>
                <w:sz w:val="24"/>
              </w:rPr>
            </w:pPr>
            <w:r>
              <w:rPr>
                <w:sz w:val="24"/>
              </w:rPr>
              <w:t>1059,73</w:t>
            </w:r>
          </w:p>
          <w:p w:rsidR="003D2384" w:rsidRDefault="003D2384">
            <w:pPr>
              <w:pStyle w:val="a3"/>
              <w:spacing w:line="240" w:lineRule="auto"/>
              <w:ind w:firstLine="0"/>
              <w:jc w:val="center"/>
              <w:rPr>
                <w:sz w:val="24"/>
              </w:rPr>
            </w:pPr>
            <w:r>
              <w:rPr>
                <w:sz w:val="24"/>
              </w:rPr>
              <w:t>-</w:t>
            </w:r>
          </w:p>
          <w:p w:rsidR="003D2384" w:rsidRDefault="003D2384">
            <w:pPr>
              <w:pStyle w:val="a3"/>
              <w:spacing w:line="240" w:lineRule="auto"/>
              <w:ind w:firstLine="0"/>
              <w:jc w:val="center"/>
              <w:rPr>
                <w:sz w:val="24"/>
              </w:rPr>
            </w:pPr>
            <w:r>
              <w:rPr>
                <w:sz w:val="24"/>
              </w:rPr>
              <w:t>1517,25</w:t>
            </w:r>
          </w:p>
          <w:p w:rsidR="003D2384" w:rsidRDefault="003D2384">
            <w:pPr>
              <w:pStyle w:val="a3"/>
              <w:spacing w:line="240" w:lineRule="auto"/>
              <w:ind w:firstLine="0"/>
              <w:jc w:val="center"/>
              <w:rPr>
                <w:sz w:val="24"/>
              </w:rPr>
            </w:pPr>
            <w:r>
              <w:rPr>
                <w:sz w:val="24"/>
              </w:rPr>
              <w:t>5160,4</w:t>
            </w:r>
          </w:p>
          <w:p w:rsidR="003D2384" w:rsidRDefault="003D2384">
            <w:pPr>
              <w:pStyle w:val="a3"/>
              <w:spacing w:line="240" w:lineRule="auto"/>
              <w:ind w:firstLine="0"/>
              <w:jc w:val="center"/>
              <w:rPr>
                <w:sz w:val="24"/>
              </w:rPr>
            </w:pPr>
            <w:r>
              <w:rPr>
                <w:sz w:val="24"/>
              </w:rPr>
              <w:t>1780,87</w:t>
            </w:r>
          </w:p>
        </w:tc>
        <w:tc>
          <w:tcPr>
            <w:tcW w:w="1134" w:type="dxa"/>
          </w:tcPr>
          <w:p w:rsidR="003D2384" w:rsidRDefault="003D2384">
            <w:pPr>
              <w:pStyle w:val="a3"/>
              <w:spacing w:line="240" w:lineRule="auto"/>
              <w:ind w:firstLine="0"/>
              <w:jc w:val="center"/>
              <w:rPr>
                <w:sz w:val="24"/>
              </w:rPr>
            </w:pPr>
            <w:r>
              <w:rPr>
                <w:sz w:val="24"/>
              </w:rPr>
              <w:t>13767,64</w:t>
            </w:r>
          </w:p>
          <w:p w:rsidR="003D2384" w:rsidRDefault="003D2384">
            <w:pPr>
              <w:pStyle w:val="a3"/>
              <w:spacing w:line="240" w:lineRule="auto"/>
              <w:ind w:firstLine="0"/>
              <w:jc w:val="center"/>
              <w:rPr>
                <w:sz w:val="24"/>
              </w:rPr>
            </w:pPr>
            <w:r>
              <w:rPr>
                <w:sz w:val="24"/>
              </w:rPr>
              <w:t>6973,05</w:t>
            </w:r>
          </w:p>
          <w:p w:rsidR="003D2384" w:rsidRDefault="003D2384">
            <w:pPr>
              <w:pStyle w:val="a3"/>
              <w:spacing w:line="240" w:lineRule="auto"/>
              <w:ind w:firstLine="0"/>
              <w:jc w:val="center"/>
              <w:rPr>
                <w:sz w:val="24"/>
              </w:rPr>
            </w:pPr>
            <w:r>
              <w:rPr>
                <w:sz w:val="24"/>
              </w:rPr>
              <w:t>53433,7</w:t>
            </w:r>
          </w:p>
          <w:p w:rsidR="003D2384" w:rsidRDefault="003D2384">
            <w:pPr>
              <w:pStyle w:val="a3"/>
              <w:spacing w:line="240" w:lineRule="auto"/>
              <w:ind w:firstLine="0"/>
              <w:jc w:val="center"/>
              <w:rPr>
                <w:sz w:val="24"/>
              </w:rPr>
            </w:pPr>
            <w:r>
              <w:rPr>
                <w:sz w:val="24"/>
              </w:rPr>
              <w:t>43911,28</w:t>
            </w:r>
          </w:p>
          <w:p w:rsidR="003D2384" w:rsidRDefault="003D2384">
            <w:pPr>
              <w:pStyle w:val="a3"/>
              <w:spacing w:line="240" w:lineRule="auto"/>
              <w:ind w:firstLine="0"/>
              <w:jc w:val="center"/>
              <w:rPr>
                <w:sz w:val="24"/>
              </w:rPr>
            </w:pPr>
            <w:r>
              <w:rPr>
                <w:sz w:val="24"/>
              </w:rPr>
              <w:t>9211,58</w:t>
            </w:r>
          </w:p>
        </w:tc>
        <w:tc>
          <w:tcPr>
            <w:tcW w:w="1470" w:type="dxa"/>
          </w:tcPr>
          <w:p w:rsidR="003D2384" w:rsidRDefault="003D2384">
            <w:pPr>
              <w:pStyle w:val="a3"/>
              <w:spacing w:line="240" w:lineRule="auto"/>
              <w:ind w:firstLine="0"/>
              <w:jc w:val="center"/>
              <w:rPr>
                <w:sz w:val="24"/>
              </w:rPr>
            </w:pPr>
            <w:r>
              <w:rPr>
                <w:sz w:val="24"/>
              </w:rPr>
              <w:t>12707,91</w:t>
            </w:r>
          </w:p>
          <w:p w:rsidR="003D2384" w:rsidRDefault="003D2384">
            <w:pPr>
              <w:pStyle w:val="a3"/>
              <w:spacing w:line="240" w:lineRule="auto"/>
              <w:ind w:firstLine="0"/>
              <w:jc w:val="center"/>
              <w:rPr>
                <w:sz w:val="24"/>
              </w:rPr>
            </w:pPr>
            <w:r>
              <w:rPr>
                <w:sz w:val="24"/>
              </w:rPr>
              <w:t>(+)6973,05</w:t>
            </w:r>
          </w:p>
          <w:p w:rsidR="003D2384" w:rsidRDefault="003D2384">
            <w:pPr>
              <w:pStyle w:val="a3"/>
              <w:spacing w:line="240" w:lineRule="auto"/>
              <w:ind w:firstLine="0"/>
              <w:jc w:val="center"/>
              <w:rPr>
                <w:sz w:val="24"/>
              </w:rPr>
            </w:pPr>
            <w:r>
              <w:rPr>
                <w:sz w:val="24"/>
              </w:rPr>
              <w:t>(+)51916,45</w:t>
            </w:r>
          </w:p>
          <w:p w:rsidR="003D2384" w:rsidRDefault="003D2384">
            <w:pPr>
              <w:pStyle w:val="a3"/>
              <w:spacing w:line="240" w:lineRule="auto"/>
              <w:ind w:firstLine="0"/>
              <w:jc w:val="center"/>
              <w:rPr>
                <w:sz w:val="24"/>
              </w:rPr>
            </w:pPr>
            <w:r>
              <w:rPr>
                <w:sz w:val="24"/>
              </w:rPr>
              <w:t>(-)38750,88</w:t>
            </w:r>
          </w:p>
          <w:p w:rsidR="003D2384" w:rsidRDefault="003D2384">
            <w:pPr>
              <w:pStyle w:val="a3"/>
              <w:spacing w:line="240" w:lineRule="auto"/>
              <w:ind w:firstLine="0"/>
              <w:jc w:val="center"/>
              <w:rPr>
                <w:sz w:val="24"/>
              </w:rPr>
            </w:pPr>
            <w:r>
              <w:rPr>
                <w:sz w:val="24"/>
              </w:rPr>
              <w:t>(-)7430,71</w:t>
            </w:r>
          </w:p>
        </w:tc>
        <w:tc>
          <w:tcPr>
            <w:tcW w:w="1328" w:type="dxa"/>
          </w:tcPr>
          <w:p w:rsidR="003D2384" w:rsidRDefault="003D2384">
            <w:pPr>
              <w:pStyle w:val="a3"/>
              <w:spacing w:line="240" w:lineRule="auto"/>
              <w:ind w:firstLine="0"/>
              <w:jc w:val="center"/>
              <w:rPr>
                <w:sz w:val="24"/>
              </w:rPr>
            </w:pPr>
            <w:r>
              <w:rPr>
                <w:sz w:val="24"/>
              </w:rPr>
              <w:t>1299,16</w:t>
            </w:r>
          </w:p>
          <w:p w:rsidR="003D2384" w:rsidRDefault="003D2384">
            <w:pPr>
              <w:pStyle w:val="a3"/>
              <w:spacing w:line="240" w:lineRule="auto"/>
              <w:ind w:firstLine="0"/>
              <w:jc w:val="center"/>
              <w:rPr>
                <w:sz w:val="24"/>
              </w:rPr>
            </w:pPr>
            <w:r>
              <w:rPr>
                <w:sz w:val="24"/>
              </w:rPr>
              <w:t>-</w:t>
            </w:r>
          </w:p>
          <w:p w:rsidR="003D2384" w:rsidRDefault="003D2384">
            <w:pPr>
              <w:pStyle w:val="a3"/>
              <w:spacing w:line="240" w:lineRule="auto"/>
              <w:ind w:firstLine="0"/>
              <w:jc w:val="center"/>
              <w:rPr>
                <w:sz w:val="24"/>
              </w:rPr>
            </w:pPr>
            <w:r>
              <w:rPr>
                <w:sz w:val="24"/>
              </w:rPr>
              <w:t>-</w:t>
            </w:r>
          </w:p>
          <w:p w:rsidR="003D2384" w:rsidRDefault="003D2384">
            <w:pPr>
              <w:pStyle w:val="a3"/>
              <w:spacing w:line="240" w:lineRule="auto"/>
              <w:ind w:firstLine="0"/>
              <w:jc w:val="center"/>
              <w:rPr>
                <w:sz w:val="24"/>
              </w:rPr>
            </w:pPr>
            <w:r>
              <w:rPr>
                <w:sz w:val="24"/>
              </w:rPr>
              <w:t>-</w:t>
            </w:r>
          </w:p>
          <w:p w:rsidR="003D2384" w:rsidRDefault="003D2384">
            <w:pPr>
              <w:pStyle w:val="a3"/>
              <w:spacing w:line="240" w:lineRule="auto"/>
              <w:ind w:firstLine="0"/>
              <w:jc w:val="center"/>
              <w:rPr>
                <w:sz w:val="24"/>
              </w:rPr>
            </w:pPr>
            <w:r>
              <w:rPr>
                <w:sz w:val="24"/>
              </w:rPr>
              <w:t>-</w:t>
            </w:r>
          </w:p>
        </w:tc>
      </w:tr>
    </w:tbl>
    <w:p w:rsidR="003D2384" w:rsidRDefault="003D2384">
      <w:pPr>
        <w:pStyle w:val="a3"/>
        <w:spacing w:line="240" w:lineRule="auto"/>
      </w:pPr>
    </w:p>
    <w:p w:rsidR="003D2384" w:rsidRDefault="003D2384">
      <w:pPr>
        <w:pStyle w:val="a3"/>
        <w:spacing w:line="240" w:lineRule="auto"/>
        <w:rPr>
          <w:sz w:val="28"/>
        </w:rPr>
      </w:pPr>
      <w:r>
        <w:rPr>
          <w:sz w:val="28"/>
        </w:rPr>
        <w:t>Увеличение собственных оборотных средств на конец отчетного периода на 12707,91тыс.руб. произошло, главным образом, за счет увеличения фонда социальной сферы на 51916,45тыс.руб., а также за счет роста добавочного капитала. На изменение суммы оборотных средств обратно пропорционально повлияло изменение стоимости основных средств и незавершенное строительство на 38750,88тыс.руб. и 7430,71тыс.руб. соответственно.</w:t>
      </w:r>
    </w:p>
    <w:p w:rsidR="003D2384" w:rsidRDefault="003D2384">
      <w:pPr>
        <w:pStyle w:val="a3"/>
        <w:spacing w:line="240" w:lineRule="auto"/>
        <w:rPr>
          <w:sz w:val="28"/>
        </w:rPr>
      </w:pPr>
      <w:r>
        <w:rPr>
          <w:sz w:val="28"/>
        </w:rPr>
        <w:t xml:space="preserve">Для проверки складываем все суммы с учетом знаков и в результате получаем: </w:t>
      </w:r>
    </w:p>
    <w:p w:rsidR="003D2384" w:rsidRDefault="003D2384">
      <w:pPr>
        <w:ind w:firstLine="720"/>
        <w:jc w:val="center"/>
        <w:rPr>
          <w:sz w:val="28"/>
        </w:rPr>
      </w:pPr>
      <w:r>
        <w:rPr>
          <w:sz w:val="28"/>
        </w:rPr>
        <w:t>6973,05+51916,45+(-)38750,88+(-)7430,71=12707,91</w:t>
      </w:r>
    </w:p>
    <w:p w:rsidR="003D2384" w:rsidRDefault="003D2384">
      <w:pPr>
        <w:ind w:firstLine="720"/>
        <w:jc w:val="center"/>
        <w:rPr>
          <w:sz w:val="28"/>
        </w:rPr>
      </w:pPr>
      <w:r>
        <w:rPr>
          <w:sz w:val="28"/>
        </w:rPr>
        <w:t>12707,91=</w:t>
      </w:r>
      <w:r>
        <w:rPr>
          <w:position w:val="-4"/>
          <w:sz w:val="28"/>
        </w:rPr>
        <w:object w:dxaOrig="220" w:dyaOrig="260">
          <v:shape id="_x0000_i1037" type="#_x0000_t75" style="width:11.25pt;height:12.75pt" o:ole="" fillcolor="window">
            <v:imagedata r:id="rId31" o:title=""/>
          </v:shape>
          <o:OLEObject Type="Embed" ProgID="Equation.3" ShapeID="_x0000_i1037" DrawAspect="Content" ObjectID="_1470053048" r:id="rId32"/>
        </w:object>
      </w:r>
      <w:r>
        <w:rPr>
          <w:sz w:val="28"/>
        </w:rPr>
        <w:t>СОС=12707,91</w:t>
      </w:r>
    </w:p>
    <w:p w:rsidR="003D2384" w:rsidRDefault="003D2384">
      <w:pPr>
        <w:ind w:firstLine="720"/>
        <w:jc w:val="center"/>
        <w:rPr>
          <w:sz w:val="26"/>
        </w:rPr>
      </w:pPr>
    </w:p>
    <w:p w:rsidR="003D2384" w:rsidRDefault="003D2384">
      <w:pPr>
        <w:numPr>
          <w:ilvl w:val="0"/>
          <w:numId w:val="38"/>
        </w:numPr>
        <w:jc w:val="center"/>
        <w:rPr>
          <w:b/>
          <w:sz w:val="26"/>
        </w:rPr>
      </w:pPr>
      <w:r>
        <w:rPr>
          <w:b/>
          <w:sz w:val="26"/>
        </w:rPr>
        <w:t>Анализ ликвидности бухгалтерского баланса.</w:t>
      </w:r>
    </w:p>
    <w:p w:rsidR="003D2384" w:rsidRDefault="003D2384">
      <w:pPr>
        <w:ind w:left="720"/>
        <w:jc w:val="center"/>
        <w:rPr>
          <w:b/>
          <w:i/>
          <w:sz w:val="26"/>
        </w:rPr>
      </w:pPr>
    </w:p>
    <w:p w:rsidR="003D2384" w:rsidRDefault="003D2384">
      <w:pPr>
        <w:pStyle w:val="a3"/>
        <w:spacing w:line="240" w:lineRule="auto"/>
        <w:rPr>
          <w:sz w:val="28"/>
        </w:rPr>
      </w:pPr>
      <w:r>
        <w:rPr>
          <w:sz w:val="28"/>
        </w:rPr>
        <w:t>Рыночные условия хозяйствования обязывают предприятие в любой период времени иметь возможность срочно погасить внешние обязательства.</w:t>
      </w:r>
    </w:p>
    <w:p w:rsidR="003D2384" w:rsidRDefault="003D2384">
      <w:pPr>
        <w:pStyle w:val="a3"/>
        <w:spacing w:line="240" w:lineRule="auto"/>
        <w:rPr>
          <w:sz w:val="28"/>
        </w:rPr>
      </w:pPr>
      <w:r>
        <w:rPr>
          <w:sz w:val="28"/>
        </w:rPr>
        <w:t>Предприятие считается платежеспособным, если его общие активы больше, чем долгосрочные  и краткосрочные обязательства. Предприятие ликвидно, если его текущие активы больше, чем краткосрочные обязательства.</w:t>
      </w:r>
    </w:p>
    <w:p w:rsidR="003D2384" w:rsidRDefault="003D2384">
      <w:pPr>
        <w:pStyle w:val="a3"/>
        <w:spacing w:line="240" w:lineRule="auto"/>
        <w:rPr>
          <w:sz w:val="28"/>
        </w:rPr>
      </w:pPr>
      <w:r>
        <w:rPr>
          <w:sz w:val="28"/>
        </w:rPr>
        <w:t>В отечественной практике анализ платежеспособности и ликвидности предприятия осуществляется сравнением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 По существу, ликвидность предприятия означает ликвидность его баланса.</w:t>
      </w:r>
    </w:p>
    <w:p w:rsidR="003D2384" w:rsidRDefault="003D2384">
      <w:pPr>
        <w:ind w:firstLine="720"/>
        <w:jc w:val="both"/>
        <w:rPr>
          <w:sz w:val="28"/>
        </w:rPr>
      </w:pPr>
      <w:r>
        <w:rPr>
          <w:b/>
          <w:sz w:val="28"/>
          <w:u w:val="single"/>
        </w:rPr>
        <w:t>Ликвидность баланса</w:t>
      </w:r>
      <w:r>
        <w:rPr>
          <w:sz w:val="28"/>
        </w:rPr>
        <w:t xml:space="preserve"> означает степень покрытия обязательств предприятием его активами, срок превращения которых в денежную форму, совпадает со сроками погашения обязательств по пассиву.</w:t>
      </w:r>
    </w:p>
    <w:p w:rsidR="003D2384" w:rsidRDefault="003D2384">
      <w:pPr>
        <w:ind w:firstLine="720"/>
        <w:jc w:val="both"/>
        <w:rPr>
          <w:sz w:val="26"/>
        </w:rPr>
      </w:pPr>
      <w:r>
        <w:rPr>
          <w:sz w:val="26"/>
        </w:rPr>
        <w:t>Для проведения анализа актив и пассив разбивают на 4 группы. В активе в зависимости от сроков превращения их в денежную форму, в пассиве в зависимости от сроков погашения обязатльств.</w:t>
      </w:r>
    </w:p>
    <w:p w:rsidR="003D2384" w:rsidRDefault="003D2384">
      <w:pPr>
        <w:ind w:firstLine="720"/>
        <w:jc w:val="both"/>
        <w:rPr>
          <w:sz w:val="28"/>
        </w:rPr>
      </w:pPr>
      <w:r>
        <w:rPr>
          <w:sz w:val="28"/>
        </w:rPr>
        <w:t>Баланс будет считаться абсолютно ликвидным при выполнении следующих условий:</w:t>
      </w:r>
    </w:p>
    <w:p w:rsidR="003D2384" w:rsidRDefault="003D2384">
      <w:pPr>
        <w:ind w:firstLine="720"/>
        <w:jc w:val="both"/>
        <w:rPr>
          <w:sz w:val="28"/>
        </w:rPr>
      </w:pPr>
      <w:r>
        <w:rPr>
          <w:sz w:val="28"/>
        </w:rPr>
        <w:t>А1</w:t>
      </w:r>
      <w:r>
        <w:rPr>
          <w:sz w:val="28"/>
        </w:rPr>
        <w:sym w:font="Symbol" w:char="F0B3"/>
      </w:r>
      <w:r>
        <w:rPr>
          <w:sz w:val="28"/>
        </w:rPr>
        <w:t>П1, т.е. наиболее ликвидные активы (деньги в кассе, на счетах; краткосрочные финансовые вложения - строки 250+260) должны быть больше либо равны наиболее срочным обязательствам (кредиторской задолженности - стр.620),</w:t>
      </w:r>
    </w:p>
    <w:p w:rsidR="003D2384" w:rsidRDefault="003D2384">
      <w:pPr>
        <w:ind w:firstLine="720"/>
        <w:jc w:val="both"/>
        <w:rPr>
          <w:sz w:val="28"/>
        </w:rPr>
      </w:pPr>
      <w:r>
        <w:rPr>
          <w:sz w:val="28"/>
        </w:rPr>
        <w:t>А2</w:t>
      </w:r>
      <w:r>
        <w:rPr>
          <w:sz w:val="28"/>
        </w:rPr>
        <w:sym w:font="Symbol" w:char="F0B3"/>
      </w:r>
      <w:r>
        <w:rPr>
          <w:sz w:val="28"/>
        </w:rPr>
        <w:t>П2, т.е. быстро реализуемые активы (дебиторская задолженность, платежи по которой ожидаются в течение 12мес. после отч.даты – стр.240 ) – больше или равны краткосрочным пассивам (краткосрочные кредиты и займы – стр.610+ стр.660).</w:t>
      </w:r>
    </w:p>
    <w:p w:rsidR="003D2384" w:rsidRDefault="003D2384">
      <w:pPr>
        <w:ind w:firstLine="720"/>
        <w:jc w:val="both"/>
        <w:rPr>
          <w:sz w:val="28"/>
        </w:rPr>
      </w:pPr>
      <w:r>
        <w:rPr>
          <w:sz w:val="28"/>
        </w:rPr>
        <w:t>А3</w:t>
      </w:r>
      <w:r>
        <w:rPr>
          <w:sz w:val="28"/>
        </w:rPr>
        <w:sym w:font="Symbol" w:char="F0B3"/>
      </w:r>
      <w:r>
        <w:rPr>
          <w:sz w:val="28"/>
        </w:rPr>
        <w:t>П3, т.е. медленно реализуемые активы (запасы и затраты 2 раздела за исключением расходов будущих периодов стр.210+стр.220+стр.230+стр.270) – больше либо равны долгосрочным пассивам (долгосрочные кредиты и займы-стр.590+стр.630+стр.640+стр.650).</w:t>
      </w:r>
    </w:p>
    <w:p w:rsidR="003D2384" w:rsidRDefault="003D2384">
      <w:pPr>
        <w:pStyle w:val="30"/>
        <w:spacing w:line="240" w:lineRule="auto"/>
      </w:pPr>
      <w:r>
        <w:t>А4</w:t>
      </w:r>
      <w:r>
        <w:sym w:font="Symbol" w:char="F0A3"/>
      </w:r>
      <w:r>
        <w:t>П4, т.е. трудно реализуемые активы (внеоборотные активы за минусом инвестиций в дочерние и зависимые предприятия-стр.190) должны быть меньше либо равны постоянным пассивам (источникам собственных средств-стр.490-стр.390).</w:t>
      </w:r>
    </w:p>
    <w:p w:rsidR="003D2384" w:rsidRDefault="003D2384">
      <w:pPr>
        <w:ind w:firstLine="720"/>
        <w:jc w:val="both"/>
        <w:rPr>
          <w:sz w:val="28"/>
        </w:rPr>
      </w:pPr>
      <w:r>
        <w:rPr>
          <w:sz w:val="28"/>
        </w:rPr>
        <w:t>В случае, если одно или несколько условий не выполняются, ликвидность баланса в большей или меньшей степени отличается от абсолютной. При этом недостаток средств по одной группе компенсируется их избытком в другой.</w:t>
      </w:r>
    </w:p>
    <w:p w:rsidR="003D2384" w:rsidRDefault="003D2384">
      <w:pPr>
        <w:ind w:firstLine="720"/>
        <w:jc w:val="both"/>
        <w:rPr>
          <w:sz w:val="28"/>
        </w:rPr>
      </w:pPr>
      <w:r>
        <w:rPr>
          <w:sz w:val="28"/>
        </w:rPr>
        <w:t xml:space="preserve">Более наглядно динамику соответствующих группировок актива и пассива отражает таблица 3.1. </w:t>
      </w:r>
    </w:p>
    <w:p w:rsidR="003D2384" w:rsidRDefault="003D2384">
      <w:pPr>
        <w:ind w:left="7200" w:firstLine="720"/>
        <w:jc w:val="both"/>
        <w:rPr>
          <w:sz w:val="26"/>
        </w:rPr>
      </w:pPr>
      <w:r>
        <w:rPr>
          <w:sz w:val="26"/>
        </w:rPr>
        <w:t xml:space="preserve">    Таблица  3.1</w:t>
      </w:r>
    </w:p>
    <w:p w:rsidR="003D2384" w:rsidRDefault="003D2384">
      <w:pPr>
        <w:pStyle w:val="7"/>
        <w:spacing w:line="240" w:lineRule="auto"/>
        <w:jc w:val="center"/>
      </w:pPr>
      <w:r>
        <w:t>Анализ ликвидности баланса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350"/>
        <w:gridCol w:w="1343"/>
        <w:gridCol w:w="1134"/>
        <w:gridCol w:w="1206"/>
        <w:gridCol w:w="1276"/>
        <w:gridCol w:w="1134"/>
        <w:gridCol w:w="1345"/>
      </w:tblGrid>
      <w:tr w:rsidR="003D2384">
        <w:trPr>
          <w:cantSplit/>
          <w:jc w:val="center"/>
        </w:trPr>
        <w:tc>
          <w:tcPr>
            <w:tcW w:w="993" w:type="dxa"/>
            <w:vMerge w:val="restart"/>
            <w:vAlign w:val="center"/>
          </w:tcPr>
          <w:p w:rsidR="003D2384" w:rsidRDefault="003D2384">
            <w:pPr>
              <w:jc w:val="center"/>
              <w:rPr>
                <w:b/>
              </w:rPr>
            </w:pPr>
            <w:r>
              <w:rPr>
                <w:b/>
              </w:rPr>
              <w:t>Актив</w:t>
            </w:r>
          </w:p>
        </w:tc>
        <w:tc>
          <w:tcPr>
            <w:tcW w:w="1350" w:type="dxa"/>
            <w:vMerge w:val="restart"/>
            <w:vAlign w:val="center"/>
          </w:tcPr>
          <w:p w:rsidR="003D2384" w:rsidRDefault="003D2384">
            <w:pPr>
              <w:pStyle w:val="10"/>
              <w:jc w:val="center"/>
              <w:rPr>
                <w:b/>
                <w:lang w:val="ru-RU"/>
              </w:rPr>
            </w:pPr>
            <w:r>
              <w:rPr>
                <w:b/>
                <w:lang w:val="ru-RU"/>
              </w:rPr>
              <w:t>на начало</w:t>
            </w:r>
          </w:p>
        </w:tc>
        <w:tc>
          <w:tcPr>
            <w:tcW w:w="1343" w:type="dxa"/>
            <w:vMerge w:val="restart"/>
            <w:vAlign w:val="center"/>
          </w:tcPr>
          <w:p w:rsidR="003D2384" w:rsidRDefault="003D2384">
            <w:pPr>
              <w:jc w:val="center"/>
              <w:rPr>
                <w:b/>
              </w:rPr>
            </w:pPr>
            <w:r>
              <w:rPr>
                <w:b/>
              </w:rPr>
              <w:t>на конец</w:t>
            </w:r>
          </w:p>
        </w:tc>
        <w:tc>
          <w:tcPr>
            <w:tcW w:w="1134" w:type="dxa"/>
            <w:vMerge w:val="restart"/>
            <w:vAlign w:val="center"/>
          </w:tcPr>
          <w:p w:rsidR="003D2384" w:rsidRDefault="003D2384">
            <w:pPr>
              <w:pStyle w:val="4"/>
            </w:pPr>
            <w:r>
              <w:t>Пассив</w:t>
            </w:r>
          </w:p>
        </w:tc>
        <w:tc>
          <w:tcPr>
            <w:tcW w:w="1206" w:type="dxa"/>
            <w:vMerge w:val="restart"/>
            <w:vAlign w:val="center"/>
          </w:tcPr>
          <w:p w:rsidR="003D2384" w:rsidRDefault="003D2384">
            <w:pPr>
              <w:jc w:val="center"/>
              <w:rPr>
                <w:b/>
              </w:rPr>
            </w:pPr>
            <w:r>
              <w:rPr>
                <w:b/>
              </w:rPr>
              <w:t>на начало</w:t>
            </w:r>
          </w:p>
        </w:tc>
        <w:tc>
          <w:tcPr>
            <w:tcW w:w="1276" w:type="dxa"/>
            <w:vMerge w:val="restart"/>
            <w:vAlign w:val="center"/>
          </w:tcPr>
          <w:p w:rsidR="003D2384" w:rsidRDefault="003D2384">
            <w:pPr>
              <w:jc w:val="center"/>
              <w:rPr>
                <w:b/>
              </w:rPr>
            </w:pPr>
            <w:r>
              <w:rPr>
                <w:b/>
              </w:rPr>
              <w:t>на конец</w:t>
            </w:r>
          </w:p>
        </w:tc>
        <w:tc>
          <w:tcPr>
            <w:tcW w:w="2479" w:type="dxa"/>
            <w:gridSpan w:val="2"/>
            <w:vAlign w:val="center"/>
          </w:tcPr>
          <w:p w:rsidR="003D2384" w:rsidRDefault="003D2384">
            <w:pPr>
              <w:jc w:val="center"/>
              <w:rPr>
                <w:b/>
              </w:rPr>
            </w:pPr>
            <w:r>
              <w:rPr>
                <w:b/>
              </w:rPr>
              <w:t>Платеж. излишек (недостаток)</w:t>
            </w:r>
          </w:p>
        </w:tc>
      </w:tr>
      <w:tr w:rsidR="003D2384">
        <w:trPr>
          <w:cantSplit/>
          <w:jc w:val="center"/>
        </w:trPr>
        <w:tc>
          <w:tcPr>
            <w:tcW w:w="993" w:type="dxa"/>
            <w:vMerge/>
            <w:vAlign w:val="center"/>
          </w:tcPr>
          <w:p w:rsidR="003D2384" w:rsidRDefault="003D2384">
            <w:pPr>
              <w:jc w:val="center"/>
              <w:rPr>
                <w:b/>
              </w:rPr>
            </w:pPr>
          </w:p>
        </w:tc>
        <w:tc>
          <w:tcPr>
            <w:tcW w:w="1350" w:type="dxa"/>
            <w:vMerge/>
            <w:vAlign w:val="center"/>
          </w:tcPr>
          <w:p w:rsidR="003D2384" w:rsidRDefault="003D2384">
            <w:pPr>
              <w:jc w:val="center"/>
              <w:rPr>
                <w:b/>
              </w:rPr>
            </w:pPr>
          </w:p>
        </w:tc>
        <w:tc>
          <w:tcPr>
            <w:tcW w:w="1343" w:type="dxa"/>
            <w:vMerge/>
            <w:vAlign w:val="center"/>
          </w:tcPr>
          <w:p w:rsidR="003D2384" w:rsidRDefault="003D2384">
            <w:pPr>
              <w:jc w:val="center"/>
              <w:rPr>
                <w:b/>
              </w:rPr>
            </w:pPr>
          </w:p>
        </w:tc>
        <w:tc>
          <w:tcPr>
            <w:tcW w:w="1134" w:type="dxa"/>
            <w:vMerge/>
            <w:vAlign w:val="center"/>
          </w:tcPr>
          <w:p w:rsidR="003D2384" w:rsidRDefault="003D2384">
            <w:pPr>
              <w:jc w:val="center"/>
              <w:rPr>
                <w:b/>
              </w:rPr>
            </w:pPr>
          </w:p>
        </w:tc>
        <w:tc>
          <w:tcPr>
            <w:tcW w:w="1206" w:type="dxa"/>
            <w:vMerge/>
            <w:vAlign w:val="center"/>
          </w:tcPr>
          <w:p w:rsidR="003D2384" w:rsidRDefault="003D2384">
            <w:pPr>
              <w:jc w:val="center"/>
              <w:rPr>
                <w:b/>
              </w:rPr>
            </w:pPr>
          </w:p>
        </w:tc>
        <w:tc>
          <w:tcPr>
            <w:tcW w:w="1276" w:type="dxa"/>
            <w:vMerge/>
            <w:vAlign w:val="center"/>
          </w:tcPr>
          <w:p w:rsidR="003D2384" w:rsidRDefault="003D2384">
            <w:pPr>
              <w:jc w:val="center"/>
              <w:rPr>
                <w:b/>
              </w:rPr>
            </w:pPr>
          </w:p>
        </w:tc>
        <w:tc>
          <w:tcPr>
            <w:tcW w:w="1134" w:type="dxa"/>
            <w:vAlign w:val="center"/>
          </w:tcPr>
          <w:p w:rsidR="003D2384" w:rsidRDefault="003D2384">
            <w:pPr>
              <w:jc w:val="center"/>
              <w:rPr>
                <w:b/>
              </w:rPr>
            </w:pPr>
            <w:r>
              <w:rPr>
                <w:b/>
              </w:rPr>
              <w:t>на нач.</w:t>
            </w:r>
          </w:p>
        </w:tc>
        <w:tc>
          <w:tcPr>
            <w:tcW w:w="1345" w:type="dxa"/>
            <w:vAlign w:val="center"/>
          </w:tcPr>
          <w:p w:rsidR="003D2384" w:rsidRDefault="003D2384">
            <w:pPr>
              <w:jc w:val="center"/>
              <w:rPr>
                <w:b/>
              </w:rPr>
            </w:pPr>
            <w:r>
              <w:rPr>
                <w:b/>
              </w:rPr>
              <w:t>на кон.</w:t>
            </w:r>
          </w:p>
        </w:tc>
      </w:tr>
      <w:tr w:rsidR="003D2384">
        <w:trPr>
          <w:jc w:val="center"/>
        </w:trPr>
        <w:tc>
          <w:tcPr>
            <w:tcW w:w="993" w:type="dxa"/>
          </w:tcPr>
          <w:p w:rsidR="003D2384" w:rsidRDefault="003D2384">
            <w:pPr>
              <w:jc w:val="center"/>
              <w:rPr>
                <w:b/>
              </w:rPr>
            </w:pPr>
            <w:r>
              <w:rPr>
                <w:b/>
              </w:rPr>
              <w:t>А1</w:t>
            </w:r>
          </w:p>
          <w:p w:rsidR="003D2384" w:rsidRDefault="003D2384">
            <w:pPr>
              <w:jc w:val="center"/>
              <w:rPr>
                <w:b/>
              </w:rPr>
            </w:pPr>
            <w:r>
              <w:rPr>
                <w:b/>
              </w:rPr>
              <w:t>А2</w:t>
            </w:r>
          </w:p>
          <w:p w:rsidR="003D2384" w:rsidRDefault="003D2384">
            <w:pPr>
              <w:jc w:val="center"/>
              <w:rPr>
                <w:b/>
              </w:rPr>
            </w:pPr>
            <w:r>
              <w:rPr>
                <w:b/>
              </w:rPr>
              <w:t>А3</w:t>
            </w:r>
          </w:p>
          <w:p w:rsidR="003D2384" w:rsidRDefault="003D2384">
            <w:pPr>
              <w:jc w:val="center"/>
              <w:rPr>
                <w:b/>
              </w:rPr>
            </w:pPr>
            <w:r>
              <w:rPr>
                <w:b/>
              </w:rPr>
              <w:t>А4</w:t>
            </w:r>
          </w:p>
        </w:tc>
        <w:tc>
          <w:tcPr>
            <w:tcW w:w="1350" w:type="dxa"/>
          </w:tcPr>
          <w:p w:rsidR="003D2384" w:rsidRDefault="003D2384">
            <w:pPr>
              <w:jc w:val="center"/>
            </w:pPr>
            <w:r>
              <w:t>610,91</w:t>
            </w:r>
          </w:p>
          <w:p w:rsidR="003D2384" w:rsidRDefault="003D2384">
            <w:pPr>
              <w:jc w:val="center"/>
            </w:pPr>
            <w:r>
              <w:t>0</w:t>
            </w:r>
          </w:p>
          <w:p w:rsidR="003D2384" w:rsidRDefault="003D2384">
            <w:pPr>
              <w:jc w:val="center"/>
            </w:pPr>
            <w:r>
              <w:t>13107</w:t>
            </w:r>
          </w:p>
          <w:p w:rsidR="003D2384" w:rsidRDefault="003D2384">
            <w:pPr>
              <w:jc w:val="center"/>
            </w:pPr>
            <w:r>
              <w:t>6941,27</w:t>
            </w:r>
          </w:p>
        </w:tc>
        <w:tc>
          <w:tcPr>
            <w:tcW w:w="1343" w:type="dxa"/>
          </w:tcPr>
          <w:p w:rsidR="003D2384" w:rsidRDefault="003D2384">
            <w:pPr>
              <w:jc w:val="center"/>
            </w:pPr>
            <w:r>
              <w:t>10780,42</w:t>
            </w:r>
          </w:p>
          <w:p w:rsidR="003D2384" w:rsidRDefault="003D2384">
            <w:pPr>
              <w:jc w:val="center"/>
            </w:pPr>
            <w:r>
              <w:t>0</w:t>
            </w:r>
          </w:p>
          <w:p w:rsidR="003D2384" w:rsidRDefault="003D2384">
            <w:pPr>
              <w:jc w:val="center"/>
            </w:pPr>
            <w:r>
              <w:t>68229</w:t>
            </w:r>
          </w:p>
          <w:p w:rsidR="003D2384" w:rsidRDefault="003D2384">
            <w:pPr>
              <w:jc w:val="center"/>
            </w:pPr>
            <w:r>
              <w:t>53122,86</w:t>
            </w:r>
          </w:p>
        </w:tc>
        <w:tc>
          <w:tcPr>
            <w:tcW w:w="1134" w:type="dxa"/>
          </w:tcPr>
          <w:p w:rsidR="003D2384" w:rsidRDefault="003D2384">
            <w:pPr>
              <w:jc w:val="center"/>
              <w:rPr>
                <w:b/>
              </w:rPr>
            </w:pPr>
            <w:r>
              <w:rPr>
                <w:b/>
              </w:rPr>
              <w:t>П1</w:t>
            </w:r>
          </w:p>
          <w:p w:rsidR="003D2384" w:rsidRDefault="003D2384">
            <w:pPr>
              <w:pStyle w:val="4"/>
            </w:pPr>
            <w:r>
              <w:t>П2</w:t>
            </w:r>
          </w:p>
          <w:p w:rsidR="003D2384" w:rsidRDefault="003D2384">
            <w:pPr>
              <w:jc w:val="center"/>
              <w:rPr>
                <w:b/>
              </w:rPr>
            </w:pPr>
            <w:r>
              <w:rPr>
                <w:b/>
              </w:rPr>
              <w:t>П3</w:t>
            </w:r>
          </w:p>
          <w:p w:rsidR="003D2384" w:rsidRDefault="003D2384">
            <w:pPr>
              <w:pStyle w:val="10"/>
              <w:jc w:val="center"/>
              <w:rPr>
                <w:b/>
                <w:lang w:val="ru-RU"/>
              </w:rPr>
            </w:pPr>
            <w:r>
              <w:rPr>
                <w:b/>
                <w:lang w:val="ru-RU"/>
              </w:rPr>
              <w:t>П4</w:t>
            </w:r>
          </w:p>
        </w:tc>
        <w:tc>
          <w:tcPr>
            <w:tcW w:w="1206" w:type="dxa"/>
          </w:tcPr>
          <w:p w:rsidR="003D2384" w:rsidRDefault="003D2384">
            <w:pPr>
              <w:pStyle w:val="10"/>
              <w:jc w:val="center"/>
              <w:rPr>
                <w:lang w:val="ru-RU"/>
              </w:rPr>
            </w:pPr>
            <w:r>
              <w:rPr>
                <w:lang w:val="ru-RU"/>
              </w:rPr>
              <w:t>787,53</w:t>
            </w:r>
          </w:p>
          <w:p w:rsidR="003D2384" w:rsidRDefault="003D2384">
            <w:pPr>
              <w:pStyle w:val="10"/>
              <w:jc w:val="center"/>
              <w:rPr>
                <w:lang w:val="ru-RU"/>
              </w:rPr>
            </w:pPr>
            <w:r>
              <w:rPr>
                <w:lang w:val="ru-RU"/>
              </w:rPr>
              <w:t>3881,85</w:t>
            </w:r>
          </w:p>
          <w:p w:rsidR="003D2384" w:rsidRDefault="003D2384">
            <w:pPr>
              <w:pStyle w:val="10"/>
              <w:jc w:val="center"/>
              <w:rPr>
                <w:lang w:val="ru-RU"/>
              </w:rPr>
            </w:pPr>
            <w:r>
              <w:rPr>
                <w:lang w:val="ru-RU"/>
              </w:rPr>
              <w:t>7988,95</w:t>
            </w:r>
          </w:p>
          <w:p w:rsidR="003D2384" w:rsidRDefault="003D2384">
            <w:pPr>
              <w:pStyle w:val="10"/>
              <w:jc w:val="center"/>
              <w:rPr>
                <w:lang w:val="ru-RU"/>
              </w:rPr>
            </w:pPr>
            <w:r>
              <w:rPr>
                <w:lang w:val="ru-RU"/>
              </w:rPr>
              <w:t>8001</w:t>
            </w:r>
          </w:p>
        </w:tc>
        <w:tc>
          <w:tcPr>
            <w:tcW w:w="1276" w:type="dxa"/>
          </w:tcPr>
          <w:p w:rsidR="003D2384" w:rsidRDefault="003D2384">
            <w:pPr>
              <w:jc w:val="center"/>
            </w:pPr>
            <w:r>
              <w:t>19714,6</w:t>
            </w:r>
          </w:p>
          <w:p w:rsidR="003D2384" w:rsidRDefault="003D2384">
            <w:pPr>
              <w:jc w:val="center"/>
            </w:pPr>
            <w:r>
              <w:t>11550</w:t>
            </w:r>
          </w:p>
          <w:p w:rsidR="003D2384" w:rsidRDefault="003D2384">
            <w:pPr>
              <w:jc w:val="center"/>
            </w:pPr>
            <w:r>
              <w:t>33977,18</w:t>
            </w:r>
          </w:p>
          <w:p w:rsidR="003D2384" w:rsidRDefault="003D2384">
            <w:pPr>
              <w:jc w:val="center"/>
            </w:pPr>
            <w:r>
              <w:t>66890,5</w:t>
            </w:r>
          </w:p>
        </w:tc>
        <w:tc>
          <w:tcPr>
            <w:tcW w:w="1134" w:type="dxa"/>
          </w:tcPr>
          <w:p w:rsidR="003D2384" w:rsidRDefault="003D2384">
            <w:pPr>
              <w:jc w:val="center"/>
            </w:pPr>
            <w:r>
              <w:t>-176,62</w:t>
            </w:r>
          </w:p>
          <w:p w:rsidR="003D2384" w:rsidRDefault="003D2384">
            <w:pPr>
              <w:jc w:val="center"/>
            </w:pPr>
            <w:r>
              <w:t>-3881,85</w:t>
            </w:r>
          </w:p>
          <w:p w:rsidR="003D2384" w:rsidRDefault="003D2384">
            <w:pPr>
              <w:jc w:val="center"/>
            </w:pPr>
            <w:r>
              <w:t>5118,05</w:t>
            </w:r>
          </w:p>
          <w:p w:rsidR="003D2384" w:rsidRDefault="003D2384">
            <w:pPr>
              <w:jc w:val="center"/>
            </w:pPr>
            <w:r>
              <w:t>-1059,73</w:t>
            </w:r>
          </w:p>
        </w:tc>
        <w:tc>
          <w:tcPr>
            <w:tcW w:w="1345" w:type="dxa"/>
          </w:tcPr>
          <w:p w:rsidR="003D2384" w:rsidRDefault="003D2384">
            <w:pPr>
              <w:jc w:val="center"/>
            </w:pPr>
            <w:r>
              <w:t>-8934,2</w:t>
            </w:r>
          </w:p>
          <w:p w:rsidR="003D2384" w:rsidRDefault="003D2384">
            <w:pPr>
              <w:jc w:val="center"/>
            </w:pPr>
            <w:r>
              <w:t>-11500</w:t>
            </w:r>
          </w:p>
          <w:p w:rsidR="003D2384" w:rsidRDefault="003D2384">
            <w:pPr>
              <w:jc w:val="center"/>
            </w:pPr>
            <w:r>
              <w:t>34231,82</w:t>
            </w:r>
          </w:p>
          <w:p w:rsidR="003D2384" w:rsidRDefault="003D2384">
            <w:pPr>
              <w:jc w:val="center"/>
            </w:pPr>
            <w:r>
              <w:t>-13767,64</w:t>
            </w:r>
          </w:p>
        </w:tc>
      </w:tr>
      <w:tr w:rsidR="003D2384">
        <w:trPr>
          <w:jc w:val="center"/>
        </w:trPr>
        <w:tc>
          <w:tcPr>
            <w:tcW w:w="993" w:type="dxa"/>
          </w:tcPr>
          <w:p w:rsidR="003D2384" w:rsidRDefault="003D2384">
            <w:pPr>
              <w:jc w:val="center"/>
              <w:rPr>
                <w:b/>
              </w:rPr>
            </w:pPr>
            <w:r>
              <w:rPr>
                <w:b/>
              </w:rPr>
              <w:t>Итого</w:t>
            </w:r>
          </w:p>
        </w:tc>
        <w:tc>
          <w:tcPr>
            <w:tcW w:w="1350" w:type="dxa"/>
          </w:tcPr>
          <w:p w:rsidR="003D2384" w:rsidRDefault="003D2384">
            <w:pPr>
              <w:jc w:val="center"/>
            </w:pPr>
            <w:r>
              <w:t>20659,33</w:t>
            </w:r>
          </w:p>
        </w:tc>
        <w:tc>
          <w:tcPr>
            <w:tcW w:w="1343" w:type="dxa"/>
          </w:tcPr>
          <w:p w:rsidR="003D2384" w:rsidRDefault="003D2384">
            <w:pPr>
              <w:jc w:val="center"/>
            </w:pPr>
            <w:r>
              <w:t>132132,28</w:t>
            </w:r>
          </w:p>
        </w:tc>
        <w:tc>
          <w:tcPr>
            <w:tcW w:w="1134" w:type="dxa"/>
          </w:tcPr>
          <w:p w:rsidR="003D2384" w:rsidRDefault="003D2384">
            <w:pPr>
              <w:jc w:val="center"/>
              <w:rPr>
                <w:b/>
              </w:rPr>
            </w:pPr>
            <w:r>
              <w:rPr>
                <w:b/>
              </w:rPr>
              <w:t>Итого</w:t>
            </w:r>
          </w:p>
        </w:tc>
        <w:tc>
          <w:tcPr>
            <w:tcW w:w="1206" w:type="dxa"/>
          </w:tcPr>
          <w:p w:rsidR="003D2384" w:rsidRDefault="003D2384">
            <w:pPr>
              <w:jc w:val="center"/>
            </w:pPr>
            <w:r>
              <w:t>20659,33</w:t>
            </w:r>
          </w:p>
        </w:tc>
        <w:tc>
          <w:tcPr>
            <w:tcW w:w="1276" w:type="dxa"/>
          </w:tcPr>
          <w:p w:rsidR="003D2384" w:rsidRDefault="003D2384">
            <w:pPr>
              <w:jc w:val="center"/>
            </w:pPr>
            <w:r>
              <w:t>132132,28</w:t>
            </w:r>
          </w:p>
        </w:tc>
        <w:tc>
          <w:tcPr>
            <w:tcW w:w="1134" w:type="dxa"/>
          </w:tcPr>
          <w:p w:rsidR="003D2384" w:rsidRDefault="003D2384">
            <w:pPr>
              <w:jc w:val="center"/>
            </w:pPr>
            <w:r>
              <w:t>-</w:t>
            </w:r>
          </w:p>
        </w:tc>
        <w:tc>
          <w:tcPr>
            <w:tcW w:w="1345" w:type="dxa"/>
          </w:tcPr>
          <w:p w:rsidR="003D2384" w:rsidRDefault="003D2384">
            <w:pPr>
              <w:jc w:val="center"/>
            </w:pPr>
            <w:r>
              <w:t>-</w:t>
            </w:r>
          </w:p>
        </w:tc>
      </w:tr>
    </w:tbl>
    <w:p w:rsidR="003D2384" w:rsidRDefault="003D2384">
      <w:pPr>
        <w:ind w:firstLine="720"/>
        <w:jc w:val="both"/>
        <w:rPr>
          <w:sz w:val="26"/>
        </w:rPr>
      </w:pPr>
    </w:p>
    <w:p w:rsidR="003D2384" w:rsidRDefault="003D2384">
      <w:pPr>
        <w:ind w:firstLine="720"/>
        <w:jc w:val="both"/>
        <w:rPr>
          <w:sz w:val="28"/>
        </w:rPr>
      </w:pPr>
      <w:r>
        <w:rPr>
          <w:sz w:val="28"/>
        </w:rPr>
        <w:t xml:space="preserve">При анализе текущего финансового состояния предприятия используются также относительные показатели: </w:t>
      </w:r>
    </w:p>
    <w:p w:rsidR="003D2384" w:rsidRDefault="003D2384">
      <w:pPr>
        <w:jc w:val="both"/>
        <w:rPr>
          <w:sz w:val="28"/>
        </w:rPr>
      </w:pPr>
      <w:r>
        <w:rPr>
          <w:b/>
          <w:sz w:val="28"/>
          <w:u w:val="single"/>
        </w:rPr>
        <w:t>1.Коэффициент абсолютной ликвидности</w:t>
      </w:r>
      <w:r>
        <w:rPr>
          <w:sz w:val="28"/>
        </w:rPr>
        <w:t xml:space="preserve"> баланса показывает, какую часть краткосрочной задолженности предприятие может погасить в ближайшее время. Он равен: </w:t>
      </w:r>
    </w:p>
    <w:p w:rsidR="003D2384" w:rsidRDefault="003D2384">
      <w:pPr>
        <w:ind w:firstLine="720"/>
        <w:jc w:val="center"/>
        <w:rPr>
          <w:b/>
          <w:sz w:val="26"/>
        </w:rPr>
      </w:pPr>
      <w:r>
        <w:rPr>
          <w:b/>
          <w:position w:val="-12"/>
          <w:sz w:val="26"/>
        </w:rPr>
        <w:object w:dxaOrig="440" w:dyaOrig="360">
          <v:shape id="_x0000_i1038" type="#_x0000_t75" style="width:58.5pt;height:22.5pt" o:ole="" fillcolor="window">
            <v:imagedata r:id="rId33" o:title=""/>
          </v:shape>
          <o:OLEObject Type="Embed" ProgID="Equation.3" ShapeID="_x0000_i1038" DrawAspect="Content" ObjectID="_1470053049" r:id="rId34"/>
        </w:object>
      </w:r>
      <w:r>
        <w:rPr>
          <w:b/>
          <w:sz w:val="26"/>
        </w:rPr>
        <w:t>=</w:t>
      </w:r>
      <w:r>
        <w:rPr>
          <w:b/>
          <w:position w:val="-24"/>
          <w:sz w:val="26"/>
        </w:rPr>
        <w:object w:dxaOrig="960" w:dyaOrig="620">
          <v:shape id="_x0000_i1039" type="#_x0000_t75" style="width:48pt;height:30.75pt" o:ole="" fillcolor="window">
            <v:imagedata r:id="rId35" o:title=""/>
          </v:shape>
          <o:OLEObject Type="Embed" ProgID="Equation.3" ShapeID="_x0000_i1039" DrawAspect="Content" ObjectID="_1470053050" r:id="rId36"/>
        </w:object>
      </w:r>
    </w:p>
    <w:p w:rsidR="003D2384" w:rsidRDefault="003D2384">
      <w:pPr>
        <w:ind w:firstLine="720"/>
        <w:jc w:val="both"/>
        <w:rPr>
          <w:sz w:val="26"/>
        </w:rPr>
      </w:pPr>
      <w:r>
        <w:rPr>
          <w:position w:val="-12"/>
          <w:sz w:val="26"/>
        </w:rPr>
        <w:object w:dxaOrig="740" w:dyaOrig="360">
          <v:shape id="_x0000_i1040" type="#_x0000_t75" style="width:50.25pt;height:27.75pt" o:ole="" fillcolor="window">
            <v:imagedata r:id="rId37" o:title=""/>
          </v:shape>
          <o:OLEObject Type="Embed" ProgID="Equation.3" ShapeID="_x0000_i1040" DrawAspect="Content" ObjectID="_1470053051" r:id="rId38"/>
        </w:object>
      </w:r>
      <w:r>
        <w:rPr>
          <w:sz w:val="26"/>
        </w:rPr>
        <w:t>=</w:t>
      </w:r>
      <w:r>
        <w:rPr>
          <w:position w:val="-28"/>
          <w:sz w:val="26"/>
        </w:rPr>
        <w:object w:dxaOrig="3420" w:dyaOrig="660">
          <v:shape id="_x0000_i1041" type="#_x0000_t75" style="width:171pt;height:33pt" o:ole="" fillcolor="window">
            <v:imagedata r:id="rId39" o:title=""/>
          </v:shape>
          <o:OLEObject Type="Embed" ProgID="Equation.3" ShapeID="_x0000_i1041" DrawAspect="Content" ObjectID="_1470053052" r:id="rId40"/>
        </w:object>
      </w:r>
    </w:p>
    <w:p w:rsidR="003D2384" w:rsidRDefault="003D2384">
      <w:pPr>
        <w:ind w:firstLine="720"/>
        <w:jc w:val="both"/>
        <w:rPr>
          <w:sz w:val="26"/>
        </w:rPr>
      </w:pPr>
      <w:r>
        <w:rPr>
          <w:position w:val="-12"/>
          <w:sz w:val="26"/>
        </w:rPr>
        <w:object w:dxaOrig="760" w:dyaOrig="360">
          <v:shape id="_x0000_i1042" type="#_x0000_t75" style="width:59.25pt;height:28.5pt" o:ole="" fillcolor="window">
            <v:imagedata r:id="rId41" o:title=""/>
          </v:shape>
          <o:OLEObject Type="Embed" ProgID="Equation.3" ShapeID="_x0000_i1042" DrawAspect="Content" ObjectID="_1470053053" r:id="rId42"/>
        </w:object>
      </w:r>
      <w:r>
        <w:rPr>
          <w:sz w:val="26"/>
        </w:rPr>
        <w:t>=</w:t>
      </w:r>
      <w:r>
        <w:rPr>
          <w:position w:val="-28"/>
          <w:sz w:val="26"/>
        </w:rPr>
        <w:object w:dxaOrig="3500" w:dyaOrig="660">
          <v:shape id="_x0000_i1043" type="#_x0000_t75" style="width:174.75pt;height:33pt" o:ole="" fillcolor="window">
            <v:imagedata r:id="rId43" o:title=""/>
          </v:shape>
          <o:OLEObject Type="Embed" ProgID="Equation.3" ShapeID="_x0000_i1043" DrawAspect="Content" ObjectID="_1470053054" r:id="rId44"/>
        </w:object>
      </w:r>
    </w:p>
    <w:p w:rsidR="003D2384" w:rsidRDefault="003D2384">
      <w:pPr>
        <w:pStyle w:val="a3"/>
        <w:spacing w:line="240" w:lineRule="auto"/>
        <w:rPr>
          <w:sz w:val="28"/>
        </w:rPr>
      </w:pPr>
      <w:r>
        <w:rPr>
          <w:sz w:val="28"/>
        </w:rPr>
        <w:t xml:space="preserve">Значение коэффициента признается достаточным, если оно составляет от 0,2 до 0,5. Т.е., если предприятие в текущий момент может на 20% погасить все свои долги, то его платежеспособность считается нормальной.  </w:t>
      </w:r>
    </w:p>
    <w:p w:rsidR="003D2384" w:rsidRDefault="003D2384">
      <w:pPr>
        <w:pStyle w:val="a3"/>
        <w:spacing w:line="240" w:lineRule="auto"/>
        <w:rPr>
          <w:sz w:val="28"/>
        </w:rPr>
      </w:pPr>
      <w:r>
        <w:rPr>
          <w:sz w:val="28"/>
        </w:rPr>
        <w:t>На анализируемом предприятии на начало года коэффициент абсолютной ликвидности был ниже нормы, к концу года он увеличился и составил 0,34, что входит в нормативный диапазон. Это говорит о том, что на конец отчетного года предприятие может покрыть имеющимся у него банковским активом большинство наиболее срочных обязательств и краткосрочные пассивы.</w:t>
      </w:r>
    </w:p>
    <w:p w:rsidR="003D2384" w:rsidRDefault="003D2384">
      <w:pPr>
        <w:pStyle w:val="a3"/>
        <w:spacing w:line="240" w:lineRule="auto"/>
        <w:rPr>
          <w:sz w:val="28"/>
        </w:rPr>
      </w:pPr>
    </w:p>
    <w:p w:rsidR="003D2384" w:rsidRDefault="003D2384">
      <w:pPr>
        <w:pStyle w:val="a3"/>
        <w:spacing w:line="240" w:lineRule="auto"/>
        <w:ind w:firstLine="0"/>
        <w:rPr>
          <w:sz w:val="28"/>
        </w:rPr>
      </w:pPr>
      <w:r>
        <w:rPr>
          <w:b/>
          <w:sz w:val="28"/>
          <w:u w:val="single"/>
        </w:rPr>
        <w:t>2.Коэффициент текущей ликвидности</w:t>
      </w:r>
      <w:r>
        <w:rPr>
          <w:sz w:val="28"/>
        </w:rPr>
        <w:t xml:space="preserve"> показывает какую часть текущих обязательств по кредитам и расчетам, можно погасить, мобилизуя все оборотные средства предприятия.</w:t>
      </w:r>
    </w:p>
    <w:p w:rsidR="003D2384" w:rsidRDefault="003D2384">
      <w:pPr>
        <w:ind w:firstLine="720"/>
        <w:jc w:val="both"/>
        <w:rPr>
          <w:sz w:val="28"/>
        </w:rPr>
      </w:pPr>
      <w:r>
        <w:rPr>
          <w:sz w:val="28"/>
        </w:rPr>
        <w:t xml:space="preserve">Данный показатель рассчитывается как отношение всех оборотных средств к величине срочных обязательств. </w:t>
      </w:r>
    </w:p>
    <w:p w:rsidR="003D2384" w:rsidRDefault="003D2384">
      <w:pPr>
        <w:ind w:firstLine="720"/>
        <w:jc w:val="center"/>
        <w:rPr>
          <w:b/>
          <w:i/>
          <w:sz w:val="26"/>
        </w:rPr>
      </w:pPr>
      <w:r>
        <w:rPr>
          <w:b/>
          <w:i/>
          <w:position w:val="-12"/>
          <w:sz w:val="26"/>
        </w:rPr>
        <w:object w:dxaOrig="440" w:dyaOrig="360">
          <v:shape id="_x0000_i1044" type="#_x0000_t75" style="width:45.75pt;height:31.5pt" o:ole="" fillcolor="window">
            <v:imagedata r:id="rId45" o:title=""/>
          </v:shape>
          <o:OLEObject Type="Embed" ProgID="Equation.3" ShapeID="_x0000_i1044" DrawAspect="Content" ObjectID="_1470053055" r:id="rId46"/>
        </w:object>
      </w:r>
      <w:r>
        <w:rPr>
          <w:b/>
          <w:i/>
          <w:position w:val="-24"/>
          <w:sz w:val="26"/>
        </w:rPr>
        <w:object w:dxaOrig="1560" w:dyaOrig="620">
          <v:shape id="_x0000_i1045" type="#_x0000_t75" style="width:78pt;height:30.75pt" o:ole="" fillcolor="window">
            <v:imagedata r:id="rId47" o:title=""/>
          </v:shape>
          <o:OLEObject Type="Embed" ProgID="Equation.3" ShapeID="_x0000_i1045" DrawAspect="Content" ObjectID="_1470053056" r:id="rId48"/>
        </w:object>
      </w:r>
    </w:p>
    <w:p w:rsidR="003D2384" w:rsidRDefault="003D2384">
      <w:pPr>
        <w:ind w:firstLine="720"/>
        <w:jc w:val="both"/>
        <w:rPr>
          <w:sz w:val="26"/>
        </w:rPr>
      </w:pPr>
      <w:r>
        <w:rPr>
          <w:position w:val="-12"/>
          <w:sz w:val="26"/>
        </w:rPr>
        <w:object w:dxaOrig="740" w:dyaOrig="360">
          <v:shape id="_x0000_i1046" type="#_x0000_t75" style="width:67.5pt;height:28.5pt" o:ole="" fillcolor="window">
            <v:imagedata r:id="rId49" o:title=""/>
          </v:shape>
          <o:OLEObject Type="Embed" ProgID="Equation.3" ShapeID="_x0000_i1046" DrawAspect="Content" ObjectID="_1470053057" r:id="rId50"/>
        </w:object>
      </w:r>
      <w:r>
        <w:rPr>
          <w:sz w:val="26"/>
        </w:rPr>
        <w:t>=</w:t>
      </w:r>
      <w:r>
        <w:rPr>
          <w:position w:val="-28"/>
          <w:sz w:val="26"/>
        </w:rPr>
        <w:object w:dxaOrig="3720" w:dyaOrig="660">
          <v:shape id="_x0000_i1047" type="#_x0000_t75" style="width:186pt;height:33pt" o:ole="" fillcolor="window">
            <v:imagedata r:id="rId51" o:title=""/>
          </v:shape>
          <o:OLEObject Type="Embed" ProgID="Equation.3" ShapeID="_x0000_i1047" DrawAspect="Content" ObjectID="_1470053058" r:id="rId52"/>
        </w:object>
      </w:r>
    </w:p>
    <w:p w:rsidR="003D2384" w:rsidRDefault="003D2384">
      <w:pPr>
        <w:ind w:firstLine="720"/>
        <w:jc w:val="both"/>
        <w:rPr>
          <w:sz w:val="26"/>
        </w:rPr>
      </w:pPr>
      <w:r>
        <w:rPr>
          <w:position w:val="-12"/>
          <w:sz w:val="26"/>
        </w:rPr>
        <w:object w:dxaOrig="740" w:dyaOrig="360">
          <v:shape id="_x0000_i1048" type="#_x0000_t75" style="width:67.5pt;height:24.75pt" o:ole="" fillcolor="window">
            <v:imagedata r:id="rId53" o:title=""/>
          </v:shape>
          <o:OLEObject Type="Embed" ProgID="Equation.3" ShapeID="_x0000_i1048" DrawAspect="Content" ObjectID="_1470053059" r:id="rId54"/>
        </w:object>
      </w:r>
      <w:r>
        <w:rPr>
          <w:sz w:val="26"/>
        </w:rPr>
        <w:t>=</w:t>
      </w:r>
      <w:r>
        <w:rPr>
          <w:position w:val="-28"/>
          <w:sz w:val="26"/>
        </w:rPr>
        <w:object w:dxaOrig="4020" w:dyaOrig="660">
          <v:shape id="_x0000_i1049" type="#_x0000_t75" style="width:201pt;height:33pt" o:ole="" fillcolor="window">
            <v:imagedata r:id="rId55" o:title=""/>
          </v:shape>
          <o:OLEObject Type="Embed" ProgID="Equation.3" ShapeID="_x0000_i1049" DrawAspect="Content" ObjectID="_1470053060" r:id="rId56"/>
        </w:object>
      </w:r>
    </w:p>
    <w:p w:rsidR="003D2384" w:rsidRDefault="003D2384">
      <w:pPr>
        <w:ind w:firstLine="720"/>
        <w:jc w:val="both"/>
        <w:rPr>
          <w:sz w:val="28"/>
        </w:rPr>
      </w:pPr>
      <w:r>
        <w:rPr>
          <w:sz w:val="28"/>
        </w:rPr>
        <w:t>Удовлетворяет обычно значение больше или равно 2.</w:t>
      </w:r>
    </w:p>
    <w:p w:rsidR="003D2384" w:rsidRDefault="003D2384">
      <w:pPr>
        <w:ind w:firstLine="720"/>
        <w:jc w:val="both"/>
        <w:rPr>
          <w:sz w:val="28"/>
        </w:rPr>
      </w:pPr>
      <w:r>
        <w:rPr>
          <w:sz w:val="28"/>
        </w:rPr>
        <w:t xml:space="preserve">Таким образом, на начало года значение коэффициента удовлетворяло нормативу(2,94). На конец года коэффициент текущей ликвидности снизился до 2,52 </w:t>
      </w:r>
    </w:p>
    <w:p w:rsidR="003D2384" w:rsidRDefault="003D2384">
      <w:pPr>
        <w:pStyle w:val="a3"/>
        <w:spacing w:line="240" w:lineRule="auto"/>
        <w:rPr>
          <w:b/>
          <w:sz w:val="28"/>
          <w:u w:val="single"/>
        </w:rPr>
      </w:pPr>
    </w:p>
    <w:p w:rsidR="003D2384" w:rsidRDefault="003D2384">
      <w:pPr>
        <w:pStyle w:val="a3"/>
        <w:spacing w:line="240" w:lineRule="auto"/>
        <w:ind w:firstLine="0"/>
        <w:rPr>
          <w:sz w:val="28"/>
        </w:rPr>
      </w:pPr>
      <w:r>
        <w:rPr>
          <w:b/>
          <w:sz w:val="28"/>
          <w:u w:val="single"/>
        </w:rPr>
        <w:t>3.Коэффициент критической оценки</w:t>
      </w:r>
      <w:r>
        <w:rPr>
          <w:sz w:val="28"/>
        </w:rPr>
        <w:t xml:space="preserve"> равен отношению ликвидных средств первых двух групп к общей сумме краткосрочных долгов предприятия. Он отражает ту часть краткосрочных обязательств, которая может быть погашена за счет наличных средств (в кассе, на расчетном счете, краткосрочные ценные бумаги), а также за счет поступлений по расчетам, т.е. он показывает платежеспособность предприятия на период, равный продолжительности одного оборота дебиторской задолженности. Допустимое значение данного показателя  1,5. Однако в случае, если большую долю ликвидных средств составляет дебиторская задолженность, часть которой трудно своевременно взыскать, требуется большее соотношение. Если в составе текущих активов значительную долю занимают денежные средства и их эквиваленты, то это соотношение может быть меньшим. </w:t>
      </w:r>
    </w:p>
    <w:p w:rsidR="003D2384" w:rsidRDefault="003D2384">
      <w:pPr>
        <w:ind w:firstLine="720"/>
        <w:jc w:val="center"/>
        <w:rPr>
          <w:b/>
          <w:i/>
          <w:sz w:val="26"/>
        </w:rPr>
      </w:pPr>
      <w:r>
        <w:rPr>
          <w:b/>
          <w:i/>
          <w:position w:val="-14"/>
          <w:sz w:val="26"/>
        </w:rPr>
        <w:object w:dxaOrig="540" w:dyaOrig="380">
          <v:shape id="_x0000_i1050" type="#_x0000_t75" style="width:49.5pt;height:28.5pt" o:ole="" fillcolor="window">
            <v:imagedata r:id="rId57" o:title=""/>
          </v:shape>
          <o:OLEObject Type="Embed" ProgID="Equation.3" ShapeID="_x0000_i1050" DrawAspect="Content" ObjectID="_1470053061" r:id="rId58"/>
        </w:object>
      </w:r>
      <w:r>
        <w:rPr>
          <w:b/>
          <w:i/>
          <w:position w:val="-24"/>
          <w:sz w:val="26"/>
        </w:rPr>
        <w:object w:dxaOrig="1160" w:dyaOrig="620">
          <v:shape id="_x0000_i1051" type="#_x0000_t75" style="width:57.75pt;height:30.75pt" o:ole="" fillcolor="window">
            <v:imagedata r:id="rId59" o:title=""/>
          </v:shape>
          <o:OLEObject Type="Embed" ProgID="Equation.3" ShapeID="_x0000_i1051" DrawAspect="Content" ObjectID="_1470053062" r:id="rId60"/>
        </w:object>
      </w:r>
    </w:p>
    <w:p w:rsidR="003D2384" w:rsidRDefault="003D2384">
      <w:pPr>
        <w:ind w:firstLine="720"/>
        <w:jc w:val="both"/>
        <w:rPr>
          <w:sz w:val="26"/>
        </w:rPr>
      </w:pPr>
      <w:r>
        <w:rPr>
          <w:position w:val="-14"/>
          <w:sz w:val="26"/>
        </w:rPr>
        <w:object w:dxaOrig="840" w:dyaOrig="380">
          <v:shape id="_x0000_i1052" type="#_x0000_t75" style="width:50.25pt;height:24.75pt" o:ole="" fillcolor="window">
            <v:imagedata r:id="rId61" o:title=""/>
          </v:shape>
          <o:OLEObject Type="Embed" ProgID="Equation.3" ShapeID="_x0000_i1052" DrawAspect="Content" ObjectID="_1470053063" r:id="rId62"/>
        </w:object>
      </w:r>
      <w:r>
        <w:rPr>
          <w:position w:val="-28"/>
          <w:sz w:val="26"/>
        </w:rPr>
        <w:object w:dxaOrig="3600" w:dyaOrig="660">
          <v:shape id="_x0000_i1053" type="#_x0000_t75" style="width:180pt;height:33pt" o:ole="" fillcolor="window">
            <v:imagedata r:id="rId63" o:title=""/>
          </v:shape>
          <o:OLEObject Type="Embed" ProgID="Equation.3" ShapeID="_x0000_i1053" DrawAspect="Content" ObjectID="_1470053064" r:id="rId64"/>
        </w:object>
      </w:r>
    </w:p>
    <w:p w:rsidR="003D2384" w:rsidRDefault="003D2384">
      <w:pPr>
        <w:ind w:firstLine="720"/>
        <w:jc w:val="both"/>
        <w:rPr>
          <w:sz w:val="26"/>
        </w:rPr>
      </w:pPr>
      <w:r>
        <w:rPr>
          <w:position w:val="-14"/>
          <w:sz w:val="26"/>
        </w:rPr>
        <w:object w:dxaOrig="840" w:dyaOrig="380">
          <v:shape id="_x0000_i1054" type="#_x0000_t75" style="width:50.25pt;height:27.75pt" o:ole="" fillcolor="window">
            <v:imagedata r:id="rId65" o:title=""/>
          </v:shape>
          <o:OLEObject Type="Embed" ProgID="Equation.3" ShapeID="_x0000_i1054" DrawAspect="Content" ObjectID="_1470053065" r:id="rId66"/>
        </w:object>
      </w:r>
      <w:r>
        <w:rPr>
          <w:position w:val="-28"/>
          <w:sz w:val="26"/>
        </w:rPr>
        <w:object w:dxaOrig="3680" w:dyaOrig="660">
          <v:shape id="_x0000_i1055" type="#_x0000_t75" style="width:183.75pt;height:33pt" o:ole="" fillcolor="window">
            <v:imagedata r:id="rId67" o:title=""/>
          </v:shape>
          <o:OLEObject Type="Embed" ProgID="Equation.3" ShapeID="_x0000_i1055" DrawAspect="Content" ObjectID="_1470053066" r:id="rId68"/>
        </w:object>
      </w:r>
    </w:p>
    <w:p w:rsidR="003D2384" w:rsidRDefault="003D2384">
      <w:pPr>
        <w:ind w:firstLine="720"/>
        <w:jc w:val="both"/>
        <w:rPr>
          <w:sz w:val="28"/>
        </w:rPr>
      </w:pPr>
      <w:r>
        <w:rPr>
          <w:sz w:val="28"/>
        </w:rPr>
        <w:t xml:space="preserve">Из расчетов видно, что значение данного коэффициента к концу года немного повысилось, но, тем не менее, находится на неудовлетворительном уровне. </w:t>
      </w:r>
    </w:p>
    <w:p w:rsidR="003D2384" w:rsidRDefault="003D2384">
      <w:pPr>
        <w:pStyle w:val="5"/>
        <w:spacing w:line="240" w:lineRule="auto"/>
        <w:rPr>
          <w:i w:val="0"/>
          <w:sz w:val="28"/>
        </w:rPr>
      </w:pPr>
      <w:r>
        <w:rPr>
          <w:b/>
          <w:i w:val="0"/>
          <w:sz w:val="28"/>
          <w:u w:val="single"/>
        </w:rPr>
        <w:t>4.Доля оборотных средств в активах</w:t>
      </w:r>
      <w:r>
        <w:rPr>
          <w:i w:val="0"/>
          <w:sz w:val="28"/>
        </w:rPr>
        <w:t xml:space="preserve"> чаще всего зависит от характера производства и отрасли принадлежности предприятия и определяется по формуле:</w:t>
      </w:r>
    </w:p>
    <w:p w:rsidR="003D2384" w:rsidRDefault="003D2384">
      <w:pPr>
        <w:pStyle w:val="5"/>
        <w:spacing w:line="240" w:lineRule="auto"/>
        <w:jc w:val="center"/>
      </w:pPr>
      <w:r>
        <w:rPr>
          <w:position w:val="-24"/>
        </w:rPr>
        <w:object w:dxaOrig="2680" w:dyaOrig="620">
          <v:shape id="_x0000_i1056" type="#_x0000_t75" style="width:213pt;height:52.5pt" o:ole="" fillcolor="window">
            <v:imagedata r:id="rId69" o:title=""/>
          </v:shape>
          <o:OLEObject Type="Embed" ProgID="Equation.3" ShapeID="_x0000_i1056" DrawAspect="Content" ObjectID="_1470053067" r:id="rId70"/>
        </w:object>
      </w:r>
    </w:p>
    <w:p w:rsidR="003D2384" w:rsidRDefault="003D2384">
      <w:pPr>
        <w:ind w:firstLine="720"/>
        <w:jc w:val="both"/>
        <w:rPr>
          <w:sz w:val="26"/>
        </w:rPr>
      </w:pPr>
      <w:r>
        <w:rPr>
          <w:position w:val="-62"/>
          <w:sz w:val="26"/>
        </w:rPr>
        <w:object w:dxaOrig="5500" w:dyaOrig="1359">
          <v:shape id="_x0000_i1057" type="#_x0000_t75" style="width:319.5pt;height:75pt" o:ole="" fillcolor="window">
            <v:imagedata r:id="rId71" o:title=""/>
          </v:shape>
          <o:OLEObject Type="Embed" ProgID="Equation.3" ShapeID="_x0000_i1057" DrawAspect="Content" ObjectID="_1470053068" r:id="rId72"/>
        </w:object>
      </w:r>
    </w:p>
    <w:p w:rsidR="003D2384" w:rsidRDefault="003D2384">
      <w:pPr>
        <w:ind w:firstLine="720"/>
        <w:jc w:val="both"/>
        <w:rPr>
          <w:sz w:val="28"/>
        </w:rPr>
      </w:pPr>
      <w:r>
        <w:rPr>
          <w:sz w:val="28"/>
        </w:rPr>
        <w:t>Таким образом, доля оборотных средств в активах на этом предприятии снизилась. Но из-за недостаточности данных трудно сказать, как это изменение отразилось на общем состоянии организации.</w:t>
      </w:r>
    </w:p>
    <w:p w:rsidR="003D2384" w:rsidRDefault="003D2384">
      <w:pPr>
        <w:ind w:left="720"/>
        <w:jc w:val="both"/>
        <w:rPr>
          <w:sz w:val="28"/>
        </w:rPr>
      </w:pPr>
      <w:r>
        <w:rPr>
          <w:sz w:val="28"/>
        </w:rPr>
        <w:t>Одним из основных показателей устойчивости предприятия является</w:t>
      </w:r>
    </w:p>
    <w:p w:rsidR="003D2384" w:rsidRDefault="003D2384">
      <w:pPr>
        <w:ind w:firstLine="720"/>
        <w:jc w:val="both"/>
        <w:rPr>
          <w:sz w:val="28"/>
        </w:rPr>
      </w:pPr>
      <w:r>
        <w:rPr>
          <w:b/>
          <w:sz w:val="28"/>
          <w:u w:val="single"/>
        </w:rPr>
        <w:t>5.Коэффициент обеспченности собственными средствами</w:t>
      </w:r>
      <w:r>
        <w:rPr>
          <w:b/>
          <w:i/>
          <w:sz w:val="28"/>
          <w:u w:val="single"/>
        </w:rPr>
        <w:t>,</w:t>
      </w:r>
      <w:r>
        <w:rPr>
          <w:sz w:val="28"/>
        </w:rPr>
        <w:t xml:space="preserve"> который должен быть не меньше 0,1</w:t>
      </w:r>
    </w:p>
    <w:p w:rsidR="003D2384" w:rsidRDefault="003D2384">
      <w:pPr>
        <w:ind w:firstLine="720"/>
        <w:jc w:val="center"/>
        <w:rPr>
          <w:sz w:val="26"/>
        </w:rPr>
      </w:pPr>
      <w:r>
        <w:rPr>
          <w:position w:val="-24"/>
          <w:sz w:val="26"/>
        </w:rPr>
        <w:object w:dxaOrig="3240" w:dyaOrig="620">
          <v:shape id="_x0000_i1058" type="#_x0000_t75" style="width:217.5pt;height:44.25pt" o:ole="" fillcolor="window">
            <v:imagedata r:id="rId73" o:title=""/>
          </v:shape>
          <o:OLEObject Type="Embed" ProgID="Equation.3" ShapeID="_x0000_i1058" DrawAspect="Content" ObjectID="_1470053069" r:id="rId74"/>
        </w:object>
      </w:r>
    </w:p>
    <w:p w:rsidR="003D2384" w:rsidRDefault="003D2384">
      <w:pPr>
        <w:ind w:firstLine="720"/>
        <w:jc w:val="both"/>
        <w:rPr>
          <w:sz w:val="26"/>
        </w:rPr>
      </w:pPr>
      <w:r>
        <w:rPr>
          <w:position w:val="-62"/>
          <w:sz w:val="26"/>
        </w:rPr>
        <w:object w:dxaOrig="5840" w:dyaOrig="1359">
          <v:shape id="_x0000_i1059" type="#_x0000_t75" style="width:346.5pt;height:84.75pt" o:ole="" fillcolor="window">
            <v:imagedata r:id="rId75" o:title=""/>
          </v:shape>
          <o:OLEObject Type="Embed" ProgID="Equation.3" ShapeID="_x0000_i1059" DrawAspect="Content" ObjectID="_1470053070" r:id="rId76"/>
        </w:object>
      </w:r>
    </w:p>
    <w:p w:rsidR="003D2384" w:rsidRDefault="003D2384">
      <w:pPr>
        <w:ind w:left="720"/>
        <w:jc w:val="both"/>
        <w:rPr>
          <w:b/>
          <w:sz w:val="26"/>
          <w:u w:val="single"/>
        </w:rPr>
      </w:pPr>
    </w:p>
    <w:p w:rsidR="003D2384" w:rsidRDefault="003D2384">
      <w:pPr>
        <w:ind w:left="720"/>
        <w:jc w:val="both"/>
        <w:rPr>
          <w:b/>
          <w:sz w:val="26"/>
          <w:u w:val="single"/>
        </w:rPr>
      </w:pPr>
    </w:p>
    <w:p w:rsidR="003D2384" w:rsidRDefault="003D2384">
      <w:pPr>
        <w:ind w:left="720"/>
        <w:jc w:val="center"/>
        <w:rPr>
          <w:sz w:val="28"/>
          <w:u w:val="single"/>
        </w:rPr>
      </w:pPr>
      <w:r>
        <w:rPr>
          <w:b/>
          <w:sz w:val="28"/>
          <w:u w:val="single"/>
        </w:rPr>
        <w:t>6.Показатель обеспеченности запасов и затрат собственными источниками их формирования</w:t>
      </w:r>
      <w:r>
        <w:rPr>
          <w:sz w:val="28"/>
          <w:u w:val="single"/>
        </w:rPr>
        <w:t>.</w:t>
      </w:r>
    </w:p>
    <w:p w:rsidR="003D2384" w:rsidRDefault="003D2384">
      <w:pPr>
        <w:pStyle w:val="a3"/>
        <w:spacing w:line="240" w:lineRule="auto"/>
        <w:rPr>
          <w:sz w:val="28"/>
        </w:rPr>
      </w:pPr>
      <w:r>
        <w:rPr>
          <w:sz w:val="28"/>
        </w:rPr>
        <w:t xml:space="preserve">Он равен отношению суммы собственных средств предприятия к стоимости запасов и затрат. </w:t>
      </w:r>
    </w:p>
    <w:p w:rsidR="003D2384" w:rsidRDefault="003D2384">
      <w:pPr>
        <w:pStyle w:val="5"/>
        <w:spacing w:line="240" w:lineRule="auto"/>
        <w:rPr>
          <w:i w:val="0"/>
          <w:sz w:val="28"/>
        </w:rPr>
      </w:pPr>
      <w:r>
        <w:rPr>
          <w:i w:val="0"/>
          <w:sz w:val="28"/>
        </w:rPr>
        <w:t>Доля собственных средств в запасах и затратах</w:t>
      </w:r>
    </w:p>
    <w:p w:rsidR="003D2384" w:rsidRDefault="003D2384">
      <w:pPr>
        <w:pStyle w:val="a3"/>
        <w:spacing w:line="240" w:lineRule="auto"/>
        <w:ind w:firstLine="0"/>
      </w:pPr>
      <w:r>
        <w:t xml:space="preserve">            </w:t>
      </w:r>
      <w:r>
        <w:rPr>
          <w:position w:val="-24"/>
        </w:rPr>
        <w:object w:dxaOrig="2439" w:dyaOrig="620">
          <v:shape id="_x0000_i1060" type="#_x0000_t75" style="width:172.5pt;height:37.5pt" o:ole="" fillcolor="window">
            <v:imagedata r:id="rId77" o:title=""/>
          </v:shape>
          <o:OLEObject Type="Embed" ProgID="Equation.3" ShapeID="_x0000_i1060" DrawAspect="Content" ObjectID="_1470053071" r:id="rId78"/>
        </w:object>
      </w:r>
    </w:p>
    <w:p w:rsidR="003D2384" w:rsidRDefault="003D2384">
      <w:pPr>
        <w:pStyle w:val="a3"/>
        <w:spacing w:line="240" w:lineRule="auto"/>
      </w:pPr>
      <w:r>
        <w:rPr>
          <w:position w:val="-58"/>
        </w:rPr>
        <w:object w:dxaOrig="5480" w:dyaOrig="1280">
          <v:shape id="_x0000_i1061" type="#_x0000_t75" style="width:310.5pt;height:78.75pt" o:ole="" fillcolor="window">
            <v:imagedata r:id="rId79" o:title=""/>
          </v:shape>
          <o:OLEObject Type="Embed" ProgID="Equation.3" ShapeID="_x0000_i1061" DrawAspect="Content" ObjectID="_1470053072" r:id="rId80"/>
        </w:object>
      </w:r>
    </w:p>
    <w:p w:rsidR="003D2384" w:rsidRDefault="003D2384">
      <w:pPr>
        <w:pStyle w:val="a3"/>
        <w:spacing w:line="240" w:lineRule="auto"/>
        <w:rPr>
          <w:sz w:val="28"/>
        </w:rPr>
      </w:pPr>
      <w:r>
        <w:rPr>
          <w:sz w:val="28"/>
        </w:rPr>
        <w:t>Нормальное значение этого показателя  варьируется от 0,6 до 0,8.</w:t>
      </w:r>
    </w:p>
    <w:p w:rsidR="003D2384" w:rsidRDefault="003D2384">
      <w:pPr>
        <w:ind w:firstLine="720"/>
        <w:jc w:val="both"/>
        <w:rPr>
          <w:sz w:val="28"/>
        </w:rPr>
      </w:pPr>
      <w:r>
        <w:rPr>
          <w:sz w:val="28"/>
        </w:rPr>
        <w:t>В нашем примере доля собственных средств в запасах и затратах ниже нормы как на начало, так и на конец года. Это указывает на негативное влияние данного показателя на финансовую устойчивость предприятия.</w:t>
      </w:r>
    </w:p>
    <w:p w:rsidR="003D2384" w:rsidRDefault="003D2384">
      <w:pPr>
        <w:ind w:firstLine="720"/>
        <w:jc w:val="both"/>
        <w:rPr>
          <w:sz w:val="28"/>
        </w:rPr>
      </w:pPr>
      <w:r>
        <w:rPr>
          <w:sz w:val="28"/>
        </w:rPr>
        <w:t xml:space="preserve">Важную характеристику структуры средств предприятия дает </w:t>
      </w:r>
    </w:p>
    <w:p w:rsidR="003D2384" w:rsidRDefault="003D2384">
      <w:pPr>
        <w:ind w:firstLine="720"/>
        <w:jc w:val="both"/>
        <w:rPr>
          <w:sz w:val="26"/>
        </w:rPr>
      </w:pPr>
      <w:r>
        <w:rPr>
          <w:b/>
          <w:sz w:val="28"/>
          <w:u w:val="single"/>
        </w:rPr>
        <w:t>7.Коэффициент имущества производственного назначения</w:t>
      </w:r>
      <w:r>
        <w:rPr>
          <w:sz w:val="28"/>
        </w:rPr>
        <w:t>, равный отношению суммы основных средств, капитальных вложений, производственных запасов и незавершенного производства к стоимости всего имущества предприятия</w:t>
      </w:r>
      <w:r>
        <w:rPr>
          <w:sz w:val="26"/>
        </w:rPr>
        <w:t xml:space="preserve">. </w:t>
      </w:r>
    </w:p>
    <w:p w:rsidR="003D2384" w:rsidRDefault="003D2384">
      <w:pPr>
        <w:pStyle w:val="a3"/>
        <w:spacing w:line="240" w:lineRule="auto"/>
        <w:ind w:firstLine="0"/>
        <w:rPr>
          <w:sz w:val="24"/>
        </w:rPr>
      </w:pPr>
      <w:r>
        <w:rPr>
          <w:position w:val="-62"/>
          <w:sz w:val="24"/>
        </w:rPr>
        <w:object w:dxaOrig="5100" w:dyaOrig="1359">
          <v:shape id="_x0000_i1062" type="#_x0000_t75" style="width:302.25pt;height:84pt" o:ole="" fillcolor="window">
            <v:imagedata r:id="rId81" o:title=""/>
          </v:shape>
          <o:OLEObject Type="Embed" ProgID="Equation.3" ShapeID="_x0000_i1062" DrawAspect="Content" ObjectID="_1470053073" r:id="rId82"/>
        </w:object>
      </w:r>
    </w:p>
    <w:p w:rsidR="003D2384" w:rsidRDefault="003D2384">
      <w:pPr>
        <w:pStyle w:val="a3"/>
        <w:spacing w:line="240" w:lineRule="auto"/>
        <w:rPr>
          <w:sz w:val="28"/>
        </w:rPr>
      </w:pPr>
      <w:r>
        <w:rPr>
          <w:sz w:val="28"/>
        </w:rPr>
        <w:t>Нормативным считается значение коэффициента большее либо равное 0,5. Если коэффициент ниже нормы, то предприятию целесообразно привлечь долгосрочные заемные средства для увеличения имущества производственного назначения. Паритетный принцип вложения средств в имущество производственной сферы и сферы обращения создают благоприятные условия, как для создания производственного потенциала, так и для финансовой устойчивости.</w:t>
      </w:r>
    </w:p>
    <w:p w:rsidR="003D2384" w:rsidRDefault="003D2384">
      <w:pPr>
        <w:ind w:firstLine="720"/>
        <w:jc w:val="both"/>
        <w:rPr>
          <w:sz w:val="28"/>
        </w:rPr>
      </w:pPr>
      <w:r>
        <w:rPr>
          <w:sz w:val="28"/>
        </w:rPr>
        <w:t>На данном предприятии коэффициент имущества производственного назначения составил 0,52 и 0,64 на начало и конец года соответственно, удовлетворяет нормативному условию.</w:t>
      </w:r>
    </w:p>
    <w:p w:rsidR="003D2384" w:rsidRDefault="003D2384">
      <w:pPr>
        <w:jc w:val="both"/>
        <w:rPr>
          <w:sz w:val="28"/>
        </w:rPr>
      </w:pPr>
      <w:r>
        <w:rPr>
          <w:b/>
          <w:sz w:val="28"/>
        </w:rPr>
        <w:t xml:space="preserve">           </w:t>
      </w:r>
      <w:r>
        <w:rPr>
          <w:b/>
          <w:sz w:val="28"/>
          <w:u w:val="single"/>
        </w:rPr>
        <w:t>8</w:t>
      </w:r>
      <w:r>
        <w:rPr>
          <w:sz w:val="28"/>
          <w:u w:val="single"/>
        </w:rPr>
        <w:t>.</w:t>
      </w:r>
      <w:r>
        <w:rPr>
          <w:b/>
          <w:sz w:val="28"/>
          <w:u w:val="single"/>
        </w:rPr>
        <w:t>Коэффициент финансовой устойчивости</w:t>
      </w:r>
      <w:r>
        <w:rPr>
          <w:b/>
          <w:sz w:val="28"/>
        </w:rPr>
        <w:t xml:space="preserve"> -</w:t>
      </w:r>
      <w:r>
        <w:rPr>
          <w:sz w:val="28"/>
        </w:rPr>
        <w:t xml:space="preserve"> часть актива финансируемого за счет устойчивых источников.</w:t>
      </w:r>
    </w:p>
    <w:p w:rsidR="003D2384" w:rsidRDefault="003D2384">
      <w:pPr>
        <w:jc w:val="both"/>
        <w:rPr>
          <w:sz w:val="28"/>
        </w:rPr>
      </w:pPr>
      <w:r>
        <w:rPr>
          <w:sz w:val="28"/>
        </w:rPr>
        <w:t xml:space="preserve"> </w:t>
      </w:r>
      <w:r>
        <w:rPr>
          <w:i/>
          <w:sz w:val="28"/>
          <w:lang w:val="en-US"/>
        </w:rPr>
        <w:t>k</w:t>
      </w:r>
      <w:r>
        <w:rPr>
          <w:i/>
          <w:sz w:val="28"/>
        </w:rPr>
        <w:t>фин.устойчивости-нач.г.</w:t>
      </w:r>
      <w:r>
        <w:rPr>
          <w:sz w:val="28"/>
        </w:rPr>
        <w:t xml:space="preserve">= (стоимость собств.капитала + величина долгоср.заемных средств) /итог баланса                                                                  </w:t>
      </w:r>
    </w:p>
    <w:p w:rsidR="003D2384" w:rsidRDefault="003D2384">
      <w:pPr>
        <w:ind w:left="284"/>
        <w:jc w:val="both"/>
        <w:rPr>
          <w:sz w:val="28"/>
        </w:rPr>
      </w:pPr>
      <w:r>
        <w:rPr>
          <w:b/>
          <w:sz w:val="28"/>
        </w:rPr>
        <w:t xml:space="preserve">       </w:t>
      </w:r>
      <w:r>
        <w:rPr>
          <w:i/>
          <w:sz w:val="28"/>
          <w:lang w:val="en-US"/>
        </w:rPr>
        <w:t>k</w:t>
      </w:r>
      <w:r>
        <w:rPr>
          <w:i/>
          <w:sz w:val="28"/>
        </w:rPr>
        <w:t>фин.устойчивости-нач.г</w:t>
      </w:r>
      <w:r>
        <w:rPr>
          <w:sz w:val="28"/>
        </w:rPr>
        <w:t xml:space="preserve"> = (8001+7988,95) / 20659,33= 0.77 </w:t>
      </w:r>
    </w:p>
    <w:p w:rsidR="003D2384" w:rsidRDefault="003D2384">
      <w:pPr>
        <w:ind w:left="284"/>
        <w:jc w:val="both"/>
        <w:rPr>
          <w:rFonts w:ascii="Bookman Old Style" w:hAnsi="Bookman Old Style"/>
          <w:sz w:val="28"/>
        </w:rPr>
      </w:pPr>
      <w:r>
        <w:rPr>
          <w:sz w:val="28"/>
        </w:rPr>
        <w:t xml:space="preserve">       </w:t>
      </w:r>
      <w:r>
        <w:rPr>
          <w:i/>
          <w:sz w:val="28"/>
          <w:lang w:val="en-US"/>
        </w:rPr>
        <w:t>k</w:t>
      </w:r>
      <w:r>
        <w:rPr>
          <w:i/>
          <w:sz w:val="28"/>
        </w:rPr>
        <w:t>фин.устойчивости-конец.г.</w:t>
      </w:r>
      <w:r>
        <w:rPr>
          <w:sz w:val="28"/>
        </w:rPr>
        <w:t xml:space="preserve">= (66890,5+33977,18) / 132132,28= 0.76    </w:t>
      </w:r>
    </w:p>
    <w:p w:rsidR="003D2384" w:rsidRDefault="003D2384">
      <w:pPr>
        <w:ind w:firstLine="720"/>
        <w:jc w:val="both"/>
        <w:rPr>
          <w:sz w:val="28"/>
        </w:rPr>
      </w:pPr>
      <w:r>
        <w:rPr>
          <w:b/>
          <w:sz w:val="28"/>
          <w:u w:val="single"/>
        </w:rPr>
        <w:t>9.Оценка степени удовлетворенности структурой баланса</w:t>
      </w:r>
      <w:r>
        <w:rPr>
          <w:sz w:val="28"/>
        </w:rPr>
        <w:t xml:space="preserve"> проводится на основе следующих показателей:</w:t>
      </w:r>
    </w:p>
    <w:p w:rsidR="003D2384" w:rsidRDefault="003D2384">
      <w:pPr>
        <w:numPr>
          <w:ilvl w:val="0"/>
          <w:numId w:val="7"/>
        </w:numPr>
        <w:jc w:val="both"/>
        <w:rPr>
          <w:b/>
          <w:sz w:val="28"/>
        </w:rPr>
      </w:pPr>
      <w:r>
        <w:rPr>
          <w:b/>
          <w:sz w:val="28"/>
        </w:rPr>
        <w:t>коэффициента текущей ликвидности;</w:t>
      </w:r>
    </w:p>
    <w:p w:rsidR="003D2384" w:rsidRDefault="003D2384">
      <w:pPr>
        <w:numPr>
          <w:ilvl w:val="0"/>
          <w:numId w:val="7"/>
        </w:numPr>
        <w:jc w:val="both"/>
        <w:rPr>
          <w:b/>
          <w:sz w:val="28"/>
        </w:rPr>
      </w:pPr>
      <w:r>
        <w:rPr>
          <w:b/>
          <w:sz w:val="28"/>
        </w:rPr>
        <w:t>коэффициента обеспеченности собственными средствами.</w:t>
      </w:r>
    </w:p>
    <w:p w:rsidR="003D2384" w:rsidRDefault="003D2384">
      <w:pPr>
        <w:pStyle w:val="a3"/>
        <w:spacing w:line="240" w:lineRule="auto"/>
        <w:rPr>
          <w:sz w:val="28"/>
        </w:rPr>
      </w:pPr>
      <w:r>
        <w:rPr>
          <w:sz w:val="28"/>
        </w:rPr>
        <w:t>Последний коэффициент рассчитывается как отношение суммы собственных средств предприятия к сумме оборотных активов, т.е.</w:t>
      </w:r>
    </w:p>
    <w:p w:rsidR="003D2384" w:rsidRDefault="003D2384">
      <w:pPr>
        <w:ind w:firstLine="720"/>
        <w:jc w:val="both"/>
        <w:rPr>
          <w:sz w:val="26"/>
        </w:rPr>
      </w:pPr>
      <w:r>
        <w:rPr>
          <w:position w:val="-32"/>
          <w:sz w:val="26"/>
        </w:rPr>
        <w:object w:dxaOrig="2600" w:dyaOrig="760">
          <v:shape id="_x0000_i1063" type="#_x0000_t75" style="width:194.25pt;height:48.75pt" o:ole="" fillcolor="window">
            <v:imagedata r:id="rId83" o:title=""/>
          </v:shape>
          <o:OLEObject Type="Embed" ProgID="Equation.3" ShapeID="_x0000_i1063" DrawAspect="Content" ObjectID="_1470053074" r:id="rId84"/>
        </w:object>
      </w:r>
    </w:p>
    <w:p w:rsidR="003D2384" w:rsidRDefault="003D2384">
      <w:pPr>
        <w:ind w:firstLine="720"/>
        <w:jc w:val="both"/>
        <w:rPr>
          <w:sz w:val="28"/>
        </w:rPr>
      </w:pPr>
      <w:r>
        <w:rPr>
          <w:sz w:val="28"/>
        </w:rPr>
        <w:t>Основанием для признания структуры баланса неудовлетворительной, а предприятие – неплатежеспособным является наличие одной из следующих ситуаций:</w:t>
      </w:r>
    </w:p>
    <w:p w:rsidR="003D2384" w:rsidRDefault="003D2384">
      <w:pPr>
        <w:numPr>
          <w:ilvl w:val="0"/>
          <w:numId w:val="8"/>
        </w:numPr>
        <w:tabs>
          <w:tab w:val="clear" w:pos="360"/>
          <w:tab w:val="num" w:pos="1080"/>
        </w:tabs>
        <w:ind w:left="1080"/>
        <w:jc w:val="both"/>
        <w:rPr>
          <w:sz w:val="28"/>
        </w:rPr>
      </w:pPr>
      <w:r>
        <w:rPr>
          <w:sz w:val="28"/>
        </w:rPr>
        <w:t>коэффициент текущей ликвидности на конец отчетного периода имеет значение, меньшее 2;</w:t>
      </w:r>
    </w:p>
    <w:p w:rsidR="003D2384" w:rsidRDefault="003D2384">
      <w:pPr>
        <w:numPr>
          <w:ilvl w:val="0"/>
          <w:numId w:val="8"/>
        </w:numPr>
        <w:tabs>
          <w:tab w:val="clear" w:pos="360"/>
          <w:tab w:val="num" w:pos="1080"/>
        </w:tabs>
        <w:ind w:left="1080"/>
        <w:jc w:val="both"/>
        <w:rPr>
          <w:sz w:val="28"/>
        </w:rPr>
      </w:pPr>
      <w:r>
        <w:rPr>
          <w:sz w:val="28"/>
        </w:rPr>
        <w:t>коэффициент обеспеченности собственными средствами на конец отчетного периода имеет значение, меньшее 0,1.</w:t>
      </w:r>
    </w:p>
    <w:p w:rsidR="003D2384" w:rsidRDefault="003D2384">
      <w:pPr>
        <w:pStyle w:val="a3"/>
        <w:spacing w:line="240" w:lineRule="auto"/>
        <w:rPr>
          <w:sz w:val="28"/>
        </w:rPr>
      </w:pPr>
      <w:r>
        <w:rPr>
          <w:sz w:val="28"/>
        </w:rPr>
        <w:t>В систему критериев оценки структуры баланса включен коэффициент восстановления (утраты) платежеспособности, характеризующий наличие реальной возможности у предприятия восстановить через определенный промежуток времени (либо утратить) свою платежеспособность.</w:t>
      </w:r>
    </w:p>
    <w:p w:rsidR="003D2384" w:rsidRDefault="003D2384">
      <w:pPr>
        <w:ind w:firstLine="720"/>
        <w:jc w:val="both"/>
        <w:rPr>
          <w:sz w:val="28"/>
        </w:rPr>
      </w:pPr>
      <w:r>
        <w:rPr>
          <w:b/>
          <w:sz w:val="28"/>
          <w:u w:val="single"/>
        </w:rPr>
        <w:t>10.Коэффициент восстановления платежеспособности</w:t>
      </w:r>
      <w:r>
        <w:rPr>
          <w:sz w:val="28"/>
        </w:rPr>
        <w:t xml:space="preserve"> рассчитывается, если хотя бы один из вышеуказанных коэффициентов имеет значение ниже нормативного. Он определяется за период, равный 6 месяцам, по формуле:</w:t>
      </w:r>
    </w:p>
    <w:p w:rsidR="003D2384" w:rsidRDefault="003D2384">
      <w:pPr>
        <w:ind w:firstLine="720"/>
        <w:jc w:val="center"/>
      </w:pPr>
      <w:r>
        <w:rPr>
          <w:position w:val="-14"/>
        </w:rPr>
        <w:object w:dxaOrig="3700" w:dyaOrig="380">
          <v:shape id="_x0000_i1064" type="#_x0000_t75" style="width:238.5pt;height:31.5pt" o:ole="" fillcolor="window">
            <v:imagedata r:id="rId85" o:title=""/>
          </v:shape>
          <o:OLEObject Type="Embed" ProgID="Equation.3" ShapeID="_x0000_i1064" DrawAspect="Content" ObjectID="_1470053075" r:id="rId86"/>
        </w:object>
      </w:r>
    </w:p>
    <w:p w:rsidR="003D2384" w:rsidRDefault="003D2384">
      <w:pPr>
        <w:ind w:firstLine="720"/>
        <w:jc w:val="both"/>
        <w:rPr>
          <w:sz w:val="28"/>
        </w:rPr>
      </w:pPr>
      <w:r>
        <w:rPr>
          <w:sz w:val="28"/>
        </w:rPr>
        <w:t>Т – отчетный период, мес.;</w:t>
      </w:r>
    </w:p>
    <w:p w:rsidR="003D2384" w:rsidRDefault="003D2384">
      <w:pPr>
        <w:ind w:firstLine="720"/>
        <w:jc w:val="both"/>
        <w:rPr>
          <w:sz w:val="28"/>
        </w:rPr>
      </w:pPr>
      <w:r>
        <w:rPr>
          <w:sz w:val="28"/>
        </w:rPr>
        <w:t>Ктек/норм – нормативное значение коэффициента текущей ликвидности, равное 2.</w:t>
      </w:r>
    </w:p>
    <w:p w:rsidR="003D2384" w:rsidRDefault="003D2384">
      <w:pPr>
        <w:tabs>
          <w:tab w:val="left" w:pos="1985"/>
        </w:tabs>
        <w:ind w:firstLine="720"/>
        <w:jc w:val="both"/>
        <w:rPr>
          <w:sz w:val="26"/>
        </w:rPr>
      </w:pPr>
      <w:r>
        <w:rPr>
          <w:position w:val="-30"/>
          <w:sz w:val="26"/>
        </w:rPr>
        <w:object w:dxaOrig="3940" w:dyaOrig="720">
          <v:shape id="_x0000_i1065" type="#_x0000_t75" style="width:257.25pt;height:45.75pt" o:ole="" fillcolor="window">
            <v:imagedata r:id="rId87" o:title=""/>
          </v:shape>
          <o:OLEObject Type="Embed" ProgID="Equation.3" ShapeID="_x0000_i1065" DrawAspect="Content" ObjectID="_1470053076" r:id="rId88"/>
        </w:object>
      </w:r>
    </w:p>
    <w:p w:rsidR="003D2384" w:rsidRDefault="003D2384">
      <w:pPr>
        <w:ind w:firstLine="720"/>
        <w:jc w:val="both"/>
        <w:rPr>
          <w:sz w:val="28"/>
        </w:rPr>
      </w:pPr>
      <w:r>
        <w:rPr>
          <w:sz w:val="28"/>
        </w:rPr>
        <w:t>Коэффициент восстановления, принимающий значение больше 1, свидетельствует о наличии реальной возможности у предприятия восстановить свою платежеспособность в течение полугода.</w:t>
      </w:r>
    </w:p>
    <w:p w:rsidR="003D2384" w:rsidRDefault="003D2384">
      <w:pPr>
        <w:ind w:firstLine="720"/>
        <w:jc w:val="both"/>
        <w:rPr>
          <w:sz w:val="28"/>
        </w:rPr>
      </w:pPr>
      <w:r>
        <w:rPr>
          <w:sz w:val="28"/>
        </w:rPr>
        <w:t xml:space="preserve">В том случае, если фактический уровень этих коэффициентов на конец отчетного периода равен или выше нормативных значений, но наметилась тенденция к их снижению, то рассчитывается </w:t>
      </w:r>
    </w:p>
    <w:p w:rsidR="003D2384" w:rsidRDefault="003D2384">
      <w:pPr>
        <w:ind w:firstLine="720"/>
        <w:jc w:val="both"/>
        <w:rPr>
          <w:sz w:val="28"/>
        </w:rPr>
      </w:pPr>
      <w:r>
        <w:rPr>
          <w:b/>
          <w:sz w:val="28"/>
          <w:u w:val="single"/>
        </w:rPr>
        <w:t>11.Коэффициент утраты платежеспособности</w:t>
      </w:r>
      <w:r>
        <w:rPr>
          <w:sz w:val="28"/>
        </w:rPr>
        <w:t xml:space="preserve"> за период, равный 3 месяцам, по следующей формуле:</w:t>
      </w:r>
    </w:p>
    <w:p w:rsidR="003D2384" w:rsidRDefault="003D2384">
      <w:pPr>
        <w:ind w:firstLine="720"/>
        <w:jc w:val="center"/>
        <w:rPr>
          <w:sz w:val="26"/>
        </w:rPr>
      </w:pPr>
      <w:r>
        <w:rPr>
          <w:position w:val="-14"/>
          <w:sz w:val="26"/>
        </w:rPr>
        <w:object w:dxaOrig="3739" w:dyaOrig="380">
          <v:shape id="_x0000_i1066" type="#_x0000_t75" style="width:230.25pt;height:33.75pt" o:ole="" fillcolor="window">
            <v:imagedata r:id="rId89" o:title=""/>
          </v:shape>
          <o:OLEObject Type="Embed" ProgID="Equation.3" ShapeID="_x0000_i1066" DrawAspect="Content" ObjectID="_1470053077" r:id="rId90"/>
        </w:object>
      </w:r>
    </w:p>
    <w:p w:rsidR="003D2384" w:rsidRDefault="003D2384">
      <w:pPr>
        <w:ind w:firstLine="720"/>
        <w:jc w:val="both"/>
        <w:rPr>
          <w:i/>
          <w:sz w:val="26"/>
        </w:rPr>
      </w:pPr>
      <w:r>
        <w:rPr>
          <w:position w:val="-30"/>
          <w:sz w:val="26"/>
        </w:rPr>
        <w:object w:dxaOrig="4060" w:dyaOrig="720">
          <v:shape id="_x0000_i1067" type="#_x0000_t75" style="width:274.5pt;height:45pt" o:ole="" fillcolor="window">
            <v:imagedata r:id="rId91" o:title=""/>
          </v:shape>
          <o:OLEObject Type="Embed" ProgID="Equation.3" ShapeID="_x0000_i1067" DrawAspect="Content" ObjectID="_1470053078" r:id="rId92"/>
        </w:object>
      </w:r>
    </w:p>
    <w:p w:rsidR="003D2384" w:rsidRDefault="003D2384">
      <w:pPr>
        <w:ind w:firstLine="720"/>
        <w:jc w:val="both"/>
        <w:rPr>
          <w:sz w:val="28"/>
        </w:rPr>
      </w:pPr>
      <w:r>
        <w:rPr>
          <w:sz w:val="28"/>
        </w:rPr>
        <w:t xml:space="preserve">Если коэффициент утраты платежеспособности больше 1, то предприятие имеет реальную возможность сохранить свою платежеспособность в течение трех месяцев, и наоборот. </w:t>
      </w:r>
    </w:p>
    <w:p w:rsidR="003D2384" w:rsidRDefault="003D2384">
      <w:pPr>
        <w:pStyle w:val="a3"/>
        <w:spacing w:line="240" w:lineRule="auto"/>
        <w:rPr>
          <w:sz w:val="28"/>
        </w:rPr>
      </w:pPr>
      <w:r>
        <w:rPr>
          <w:sz w:val="28"/>
        </w:rPr>
        <w:t xml:space="preserve">Таким образом, коэффициент текущей ликвидности снизился, и на конец года его значение составило 2,52 что по-прежнему удовлетворяет норме. Значение коэффициента обеспеченности собственными средствами на начало и конец года соответствуют нормативному (больше 0,1). Коэффициент восстановления  выше 1, поэтому у данного предприятия есть реальная возможность восстановить свою платежеспособность в течение шести последующих месяцев. </w:t>
      </w:r>
    </w:p>
    <w:p w:rsidR="003D2384" w:rsidRDefault="003D2384">
      <w:pPr>
        <w:pStyle w:val="a3"/>
        <w:spacing w:line="240" w:lineRule="auto"/>
        <w:rPr>
          <w:sz w:val="28"/>
        </w:rPr>
      </w:pPr>
      <w:r>
        <w:rPr>
          <w:sz w:val="28"/>
        </w:rPr>
        <w:t>Различные показатели ликвидности не только дают характеристику устойчивости финансового состояния предприятия при разной степени учета ликвидных средств, но и отвечают различным интересам внешних пользователей информации.</w:t>
      </w:r>
    </w:p>
    <w:p w:rsidR="003D2384" w:rsidRDefault="003D2384">
      <w:pPr>
        <w:ind w:firstLine="720"/>
        <w:jc w:val="both"/>
        <w:rPr>
          <w:sz w:val="28"/>
        </w:rPr>
      </w:pPr>
      <w:r>
        <w:rPr>
          <w:sz w:val="28"/>
        </w:rPr>
        <w:t>Например: для поставщиков сырья и материалов наиболее интересен коэффициент абсолютной ликвидности; банк выдающий кредит данной организации будет в большей степени интересоваться коэффициентом критической ликвидности; покупатели и держатели акций предприятия оценивают финансовое состояние по коэффициенту текущей ликвидности.</w:t>
      </w:r>
    </w:p>
    <w:p w:rsidR="003D2384" w:rsidRDefault="003D2384">
      <w:pPr>
        <w:ind w:firstLine="720"/>
        <w:jc w:val="both"/>
        <w:rPr>
          <w:sz w:val="26"/>
        </w:rPr>
      </w:pPr>
    </w:p>
    <w:p w:rsidR="003D2384" w:rsidRDefault="003D2384">
      <w:pPr>
        <w:pStyle w:val="10"/>
        <w:jc w:val="center"/>
        <w:rPr>
          <w:b/>
          <w:sz w:val="26"/>
          <w:lang w:val="ru-RU"/>
        </w:rPr>
      </w:pPr>
      <w:r>
        <w:rPr>
          <w:b/>
          <w:sz w:val="26"/>
          <w:lang w:val="ru-RU"/>
        </w:rPr>
        <w:t>4.Анализ платежеспособности,  и определение типа финансовой устойчивости предприятия.</w:t>
      </w:r>
    </w:p>
    <w:p w:rsidR="003D2384" w:rsidRDefault="003D2384">
      <w:pPr>
        <w:ind w:firstLine="851"/>
        <w:jc w:val="both"/>
      </w:pPr>
    </w:p>
    <w:p w:rsidR="003D2384" w:rsidRDefault="003D2384">
      <w:pPr>
        <w:numPr>
          <w:ilvl w:val="12"/>
          <w:numId w:val="0"/>
        </w:numPr>
        <w:ind w:firstLine="567"/>
        <w:jc w:val="both"/>
        <w:rPr>
          <w:sz w:val="28"/>
        </w:rPr>
      </w:pPr>
      <w:r>
        <w:rPr>
          <w:sz w:val="28"/>
        </w:rPr>
        <w:t>Между статьями актива и пассива баланса существует тесная взаимосвязь. Каждая статья актива баланса имеет свой источник финансирования. Источником финансирования долго</w:t>
      </w:r>
      <w:r>
        <w:rPr>
          <w:sz w:val="28"/>
        </w:rPr>
        <w:softHyphen/>
        <w:t>срочных активов являются собственный капитал и долгосрочные заемные средства. Не исклю</w:t>
      </w:r>
      <w:r>
        <w:rPr>
          <w:sz w:val="28"/>
        </w:rPr>
        <w:softHyphen/>
        <w:t>чительны случаи формирования долгосрочных активов за счет краткосрочных кредитов банка. Текущие активы образуются как за счет собственного капитала, так и за счет краткосроч</w:t>
      </w:r>
      <w:r>
        <w:rPr>
          <w:sz w:val="28"/>
        </w:rPr>
        <w:softHyphen/>
        <w:t>ных заемных средств. Желательно, чтобы половина средств была сформирована за счет соб</w:t>
      </w:r>
      <w:r>
        <w:rPr>
          <w:sz w:val="28"/>
        </w:rPr>
        <w:softHyphen/>
        <w:t>ст</w:t>
      </w:r>
      <w:r>
        <w:rPr>
          <w:sz w:val="28"/>
        </w:rPr>
        <w:softHyphen/>
        <w:t>венно</w:t>
      </w:r>
      <w:r>
        <w:rPr>
          <w:sz w:val="28"/>
        </w:rPr>
        <w:softHyphen/>
        <w:t>го и половина - за счет заемного капитала. Тогда обеспечивается гарантия погашения внешнего долга.</w:t>
      </w:r>
    </w:p>
    <w:p w:rsidR="003D2384" w:rsidRDefault="003D2384">
      <w:pPr>
        <w:numPr>
          <w:ilvl w:val="12"/>
          <w:numId w:val="0"/>
        </w:numPr>
        <w:ind w:firstLine="567"/>
        <w:jc w:val="both"/>
        <w:rPr>
          <w:sz w:val="28"/>
        </w:rPr>
      </w:pPr>
      <w:r>
        <w:rPr>
          <w:sz w:val="28"/>
        </w:rPr>
        <w:t>В зависимости от источников формирования общую сумму текущих активов (оборотного капитала) принято делить на две части: переменная часть, которая создана за счет краткосроч</w:t>
      </w:r>
      <w:r>
        <w:rPr>
          <w:sz w:val="28"/>
        </w:rPr>
        <w:softHyphen/>
        <w:t>ных обязательств предприятия; постоянный минимум текущих активов (запасов и затрат), ко</w:t>
      </w:r>
      <w:r>
        <w:rPr>
          <w:sz w:val="28"/>
        </w:rPr>
        <w:softHyphen/>
        <w:t>торый образуется за счет перманентного (собственного и долгосрочного заемного) капитала. Недостаток собственного оборотного капитала приводит к увеличению переменной и уменьше</w:t>
      </w:r>
      <w:r>
        <w:rPr>
          <w:sz w:val="28"/>
        </w:rPr>
        <w:softHyphen/>
        <w:t>нию постоянной части текущих активов, что свидетельствует об усилении финансовой зависи</w:t>
      </w:r>
      <w:r>
        <w:rPr>
          <w:sz w:val="28"/>
        </w:rPr>
        <w:softHyphen/>
        <w:t xml:space="preserve">мости предприятия и неустойчивости его положения. </w:t>
      </w:r>
    </w:p>
    <w:p w:rsidR="003D2384" w:rsidRDefault="003D2384">
      <w:pPr>
        <w:pStyle w:val="a3"/>
        <w:spacing w:line="240" w:lineRule="auto"/>
        <w:ind w:right="-2" w:firstLine="0"/>
        <w:rPr>
          <w:sz w:val="28"/>
        </w:rPr>
      </w:pPr>
      <w:r>
        <w:rPr>
          <w:sz w:val="28"/>
        </w:rPr>
        <w:t xml:space="preserve">         Обобщающим  показателем ликвидности является достаточность (излишек или недоста</w:t>
      </w:r>
      <w:r>
        <w:rPr>
          <w:sz w:val="28"/>
        </w:rPr>
        <w:softHyphen/>
        <w:t>ток) источников средств формирования запасов.</w:t>
      </w:r>
    </w:p>
    <w:p w:rsidR="003D2384" w:rsidRDefault="003D2384">
      <w:pPr>
        <w:numPr>
          <w:ilvl w:val="12"/>
          <w:numId w:val="0"/>
        </w:numPr>
        <w:ind w:firstLine="567"/>
        <w:jc w:val="both"/>
        <w:rPr>
          <w:sz w:val="28"/>
        </w:rPr>
      </w:pPr>
      <w:r>
        <w:rPr>
          <w:sz w:val="28"/>
        </w:rPr>
        <w:t>Для характеристики источников формирования запасов и затрат используют несколько показателей, которые отражают различные виды источников; они рассчитываются на основании данных бухгалтерского баланса:</w:t>
      </w:r>
    </w:p>
    <w:p w:rsidR="003D2384" w:rsidRDefault="003D2384">
      <w:pPr>
        <w:numPr>
          <w:ilvl w:val="12"/>
          <w:numId w:val="0"/>
        </w:numPr>
        <w:ind w:firstLine="567"/>
        <w:rPr>
          <w:sz w:val="28"/>
        </w:rPr>
      </w:pPr>
      <w:r>
        <w:rPr>
          <w:b/>
          <w:sz w:val="28"/>
        </w:rPr>
        <w:t>1.</w:t>
      </w:r>
      <w:r>
        <w:rPr>
          <w:sz w:val="28"/>
        </w:rPr>
        <w:t>Наличие собственных оборотных средств (СОС)</w:t>
      </w:r>
    </w:p>
    <w:p w:rsidR="003D2384" w:rsidRDefault="003D2384">
      <w:pPr>
        <w:numPr>
          <w:ilvl w:val="12"/>
          <w:numId w:val="0"/>
        </w:numPr>
        <w:ind w:left="709" w:hanging="142"/>
        <w:rPr>
          <w:sz w:val="28"/>
        </w:rPr>
      </w:pPr>
      <w:r>
        <w:rPr>
          <w:b/>
          <w:sz w:val="28"/>
        </w:rPr>
        <w:t>2.</w:t>
      </w:r>
      <w:r>
        <w:rPr>
          <w:sz w:val="28"/>
        </w:rPr>
        <w:t>Наличие собственных и долгосрочных заемных источников формирования       запасов и за</w:t>
      </w:r>
      <w:r>
        <w:rPr>
          <w:sz w:val="28"/>
        </w:rPr>
        <w:softHyphen/>
        <w:t>трат или наличие функционирующего капитала (ФК)</w:t>
      </w:r>
    </w:p>
    <w:p w:rsidR="003D2384" w:rsidRDefault="003D2384">
      <w:pPr>
        <w:numPr>
          <w:ilvl w:val="12"/>
          <w:numId w:val="0"/>
        </w:numPr>
        <w:ind w:firstLine="567"/>
        <w:rPr>
          <w:sz w:val="28"/>
        </w:rPr>
      </w:pPr>
      <w:r>
        <w:rPr>
          <w:b/>
          <w:sz w:val="28"/>
        </w:rPr>
        <w:t>3.</w:t>
      </w:r>
      <w:r>
        <w:rPr>
          <w:sz w:val="28"/>
        </w:rPr>
        <w:t>Общая величина основных источников формирования запасов и затрат (ОВИ)</w:t>
      </w:r>
    </w:p>
    <w:p w:rsidR="003D2384" w:rsidRDefault="003D2384">
      <w:pPr>
        <w:numPr>
          <w:ilvl w:val="12"/>
          <w:numId w:val="0"/>
        </w:numPr>
        <w:ind w:firstLine="567"/>
        <w:jc w:val="both"/>
        <w:rPr>
          <w:sz w:val="28"/>
        </w:rPr>
      </w:pPr>
      <w:r>
        <w:rPr>
          <w:sz w:val="28"/>
        </w:rPr>
        <w:t>Трем показателям наличия источников формирования запасов и затрат соответствуют показатели обеспеченности запасов и затрат источниками формирования:</w:t>
      </w:r>
    </w:p>
    <w:p w:rsidR="003D2384" w:rsidRDefault="003D2384">
      <w:pPr>
        <w:numPr>
          <w:ilvl w:val="12"/>
          <w:numId w:val="0"/>
        </w:numPr>
        <w:ind w:firstLine="567"/>
        <w:rPr>
          <w:sz w:val="28"/>
        </w:rPr>
      </w:pPr>
      <w:r>
        <w:rPr>
          <w:b/>
          <w:sz w:val="28"/>
        </w:rPr>
        <w:t>1.</w:t>
      </w:r>
      <w:r>
        <w:rPr>
          <w:sz w:val="28"/>
        </w:rPr>
        <w:t>Излишек (+) или недостаток (-) СОС:</w:t>
      </w:r>
    </w:p>
    <w:p w:rsidR="003D2384" w:rsidRDefault="003D2384">
      <w:pPr>
        <w:numPr>
          <w:ilvl w:val="12"/>
          <w:numId w:val="0"/>
        </w:numPr>
        <w:ind w:firstLine="567"/>
        <w:rPr>
          <w:sz w:val="28"/>
        </w:rPr>
      </w:pPr>
      <w:r>
        <w:rPr>
          <w:sz w:val="28"/>
        </w:rPr>
        <w:t xml:space="preserve">   В1 = СОС -Общая величина запасов и затрат      </w:t>
      </w:r>
    </w:p>
    <w:p w:rsidR="003D2384" w:rsidRDefault="003D2384">
      <w:pPr>
        <w:numPr>
          <w:ilvl w:val="12"/>
          <w:numId w:val="0"/>
        </w:numPr>
        <w:ind w:firstLine="567"/>
        <w:rPr>
          <w:sz w:val="28"/>
        </w:rPr>
      </w:pPr>
      <w:r>
        <w:rPr>
          <w:b/>
          <w:sz w:val="28"/>
        </w:rPr>
        <w:t>2.</w:t>
      </w:r>
      <w:r>
        <w:rPr>
          <w:sz w:val="28"/>
        </w:rPr>
        <w:t>Излишек (+) или недостаток (-) ФК:</w:t>
      </w:r>
    </w:p>
    <w:p w:rsidR="003D2384" w:rsidRDefault="003D2384">
      <w:pPr>
        <w:numPr>
          <w:ilvl w:val="12"/>
          <w:numId w:val="0"/>
        </w:numPr>
        <w:ind w:firstLine="567"/>
        <w:rPr>
          <w:sz w:val="28"/>
        </w:rPr>
      </w:pPr>
      <w:r>
        <w:rPr>
          <w:sz w:val="28"/>
        </w:rPr>
        <w:t xml:space="preserve">   В2 = ФК - Общая величина запасов и затрат      </w:t>
      </w:r>
    </w:p>
    <w:p w:rsidR="003D2384" w:rsidRDefault="003D2384">
      <w:pPr>
        <w:numPr>
          <w:ilvl w:val="12"/>
          <w:numId w:val="0"/>
        </w:numPr>
        <w:ind w:firstLine="567"/>
        <w:rPr>
          <w:sz w:val="28"/>
        </w:rPr>
      </w:pPr>
      <w:r>
        <w:rPr>
          <w:b/>
          <w:sz w:val="28"/>
        </w:rPr>
        <w:t>3.</w:t>
      </w:r>
      <w:r>
        <w:rPr>
          <w:sz w:val="28"/>
        </w:rPr>
        <w:t>Излишек (+) или недостаток (-) ОВИ:</w:t>
      </w:r>
    </w:p>
    <w:p w:rsidR="003D2384" w:rsidRDefault="003D2384">
      <w:pPr>
        <w:numPr>
          <w:ilvl w:val="12"/>
          <w:numId w:val="0"/>
        </w:numPr>
        <w:ind w:firstLine="567"/>
        <w:rPr>
          <w:sz w:val="28"/>
        </w:rPr>
      </w:pPr>
      <w:r>
        <w:rPr>
          <w:sz w:val="28"/>
        </w:rPr>
        <w:t xml:space="preserve">   В3 = ВИ - Общая величина запасов и затрат</w:t>
      </w:r>
    </w:p>
    <w:p w:rsidR="003D2384" w:rsidRDefault="003D2384">
      <w:pPr>
        <w:numPr>
          <w:ilvl w:val="12"/>
          <w:numId w:val="0"/>
        </w:numPr>
        <w:ind w:firstLine="567"/>
        <w:rPr>
          <w:sz w:val="28"/>
        </w:rPr>
      </w:pPr>
      <w:r>
        <w:rPr>
          <w:sz w:val="28"/>
        </w:rPr>
        <w:t xml:space="preserve">          </w:t>
      </w:r>
    </w:p>
    <w:p w:rsidR="003D2384" w:rsidRDefault="003D2384">
      <w:pPr>
        <w:numPr>
          <w:ilvl w:val="12"/>
          <w:numId w:val="0"/>
        </w:numPr>
        <w:ind w:firstLine="567"/>
        <w:rPr>
          <w:sz w:val="28"/>
        </w:rPr>
      </w:pPr>
      <w:r>
        <w:rPr>
          <w:sz w:val="28"/>
        </w:rPr>
        <w:t>С помощью этих показателей можно определить трехразмерный показатель типа финан</w:t>
      </w:r>
      <w:r>
        <w:rPr>
          <w:sz w:val="28"/>
        </w:rPr>
        <w:softHyphen/>
        <w:t>совой устойчивости (</w:t>
      </w:r>
      <w:r>
        <w:rPr>
          <w:sz w:val="28"/>
          <w:lang w:val="en-US"/>
        </w:rPr>
        <w:t>U</w:t>
      </w:r>
      <w:r>
        <w:rPr>
          <w:sz w:val="28"/>
        </w:rPr>
        <w:t xml:space="preserve">). </w:t>
      </w:r>
      <w:r>
        <w:rPr>
          <w:sz w:val="28"/>
          <w:lang w:val="en-US"/>
        </w:rPr>
        <w:t>U</w:t>
      </w:r>
      <w:r>
        <w:rPr>
          <w:sz w:val="28"/>
        </w:rPr>
        <w:t xml:space="preserve">=1, если В&gt;0 и </w:t>
      </w:r>
      <w:r>
        <w:rPr>
          <w:sz w:val="28"/>
          <w:lang w:val="en-US"/>
        </w:rPr>
        <w:t>U</w:t>
      </w:r>
      <w:r>
        <w:rPr>
          <w:sz w:val="28"/>
        </w:rPr>
        <w:t>=0, если В&lt;0. Далее с его помощью выделяют четыре типа финансовой ситуации:</w:t>
      </w:r>
    </w:p>
    <w:p w:rsidR="003D2384" w:rsidRDefault="003D2384">
      <w:pPr>
        <w:rPr>
          <w:b/>
          <w:sz w:val="26"/>
        </w:rPr>
      </w:pPr>
      <w:r>
        <w:rPr>
          <w:b/>
          <w:sz w:val="26"/>
        </w:rPr>
        <w:t xml:space="preserve">                                                                                                                            Таблица №4. </w:t>
      </w:r>
    </w:p>
    <w:p w:rsidR="003D2384" w:rsidRDefault="003D2384">
      <w:pPr>
        <w:rPr>
          <w:b/>
          <w:sz w:val="26"/>
        </w:rPr>
      </w:pPr>
      <w:r>
        <w:rPr>
          <w:b/>
          <w:sz w:val="26"/>
        </w:rPr>
        <w:t xml:space="preserve">                                                               4 типа финансовой устойчивости организации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0"/>
        <w:gridCol w:w="1580"/>
        <w:gridCol w:w="2114"/>
        <w:gridCol w:w="4510"/>
      </w:tblGrid>
      <w:tr w:rsidR="003D2384">
        <w:tc>
          <w:tcPr>
            <w:tcW w:w="1650" w:type="dxa"/>
          </w:tcPr>
          <w:p w:rsidR="003D2384" w:rsidRDefault="003D2384">
            <w:pPr>
              <w:pStyle w:val="5"/>
              <w:ind w:right="-108" w:firstLine="0"/>
              <w:jc w:val="left"/>
              <w:rPr>
                <w:b/>
                <w:sz w:val="24"/>
              </w:rPr>
            </w:pPr>
            <w:r>
              <w:rPr>
                <w:b/>
                <w:i w:val="0"/>
                <w:sz w:val="24"/>
              </w:rPr>
              <w:t>Тип финансовой устойчивости</w:t>
            </w:r>
          </w:p>
        </w:tc>
        <w:tc>
          <w:tcPr>
            <w:tcW w:w="1580" w:type="dxa"/>
          </w:tcPr>
          <w:p w:rsidR="003D2384" w:rsidRDefault="003D2384">
            <w:pPr>
              <w:ind w:left="-126" w:right="-93"/>
              <w:jc w:val="center"/>
              <w:rPr>
                <w:b/>
              </w:rPr>
            </w:pPr>
            <w:r>
              <w:rPr>
                <w:b/>
              </w:rPr>
              <w:t>Трех размерный показатель</w:t>
            </w:r>
          </w:p>
        </w:tc>
        <w:tc>
          <w:tcPr>
            <w:tcW w:w="2114" w:type="dxa"/>
          </w:tcPr>
          <w:p w:rsidR="003D2384" w:rsidRDefault="003D2384">
            <w:pPr>
              <w:jc w:val="center"/>
              <w:rPr>
                <w:b/>
              </w:rPr>
            </w:pPr>
            <w:r>
              <w:rPr>
                <w:b/>
              </w:rPr>
              <w:t>Использования источников покрытия затрат</w:t>
            </w:r>
          </w:p>
        </w:tc>
        <w:tc>
          <w:tcPr>
            <w:tcW w:w="4510" w:type="dxa"/>
          </w:tcPr>
          <w:p w:rsidR="003D2384" w:rsidRDefault="003D2384">
            <w:pPr>
              <w:jc w:val="center"/>
              <w:rPr>
                <w:b/>
              </w:rPr>
            </w:pPr>
          </w:p>
          <w:p w:rsidR="003D2384" w:rsidRDefault="003D2384">
            <w:pPr>
              <w:rPr>
                <w:b/>
              </w:rPr>
            </w:pPr>
            <w:r>
              <w:rPr>
                <w:b/>
              </w:rPr>
              <w:t xml:space="preserve">            Краткая характеристика</w:t>
            </w:r>
          </w:p>
        </w:tc>
      </w:tr>
      <w:tr w:rsidR="003D2384">
        <w:tc>
          <w:tcPr>
            <w:tcW w:w="1650" w:type="dxa"/>
          </w:tcPr>
          <w:p w:rsidR="003D2384" w:rsidRDefault="003D2384">
            <w:pPr>
              <w:ind w:right="-108"/>
              <w:rPr>
                <w:b/>
              </w:rPr>
            </w:pPr>
            <w:r>
              <w:rPr>
                <w:b/>
              </w:rPr>
              <w:t>Абс. фин. устойчивость</w:t>
            </w:r>
          </w:p>
        </w:tc>
        <w:tc>
          <w:tcPr>
            <w:tcW w:w="1580" w:type="dxa"/>
          </w:tcPr>
          <w:p w:rsidR="003D2384" w:rsidRDefault="003D2384">
            <w:pPr>
              <w:pStyle w:val="xl28"/>
              <w:spacing w:before="0" w:after="0"/>
              <w:ind w:left="-126" w:right="-93"/>
            </w:pPr>
            <w:r>
              <w:t>111</w:t>
            </w:r>
          </w:p>
          <w:p w:rsidR="003D2384" w:rsidRDefault="003D2384">
            <w:pPr>
              <w:pStyle w:val="xl28"/>
              <w:spacing w:before="0" w:after="0"/>
              <w:ind w:left="-126" w:right="-93"/>
              <w:rPr>
                <w:sz w:val="22"/>
                <w:lang w:val="en-US"/>
              </w:rPr>
            </w:pPr>
            <w:r>
              <w:rPr>
                <w:sz w:val="22"/>
                <w:lang w:val="en-US"/>
              </w:rPr>
              <w:t>B1&gt;0,B2&gt;0,B3&gt;0</w:t>
            </w:r>
          </w:p>
        </w:tc>
        <w:tc>
          <w:tcPr>
            <w:tcW w:w="2114" w:type="dxa"/>
          </w:tcPr>
          <w:p w:rsidR="003D2384" w:rsidRDefault="003D2384">
            <w:pPr>
              <w:pStyle w:val="xl24"/>
              <w:spacing w:before="0" w:after="0"/>
              <w:jc w:val="center"/>
            </w:pPr>
            <w:r>
              <w:t>Собственные оборот. средства</w:t>
            </w:r>
          </w:p>
        </w:tc>
        <w:tc>
          <w:tcPr>
            <w:tcW w:w="4510" w:type="dxa"/>
          </w:tcPr>
          <w:p w:rsidR="003D2384" w:rsidRDefault="003D2384">
            <w:pPr>
              <w:pStyle w:val="xl24"/>
              <w:spacing w:before="0" w:after="0"/>
            </w:pPr>
            <w:r>
              <w:t>Не зависят от кредиторов и обладают высокой платежеспособностью</w:t>
            </w:r>
          </w:p>
        </w:tc>
      </w:tr>
      <w:tr w:rsidR="003D2384">
        <w:tc>
          <w:tcPr>
            <w:tcW w:w="1650" w:type="dxa"/>
          </w:tcPr>
          <w:p w:rsidR="003D2384" w:rsidRDefault="003D2384">
            <w:pPr>
              <w:ind w:right="-108"/>
              <w:rPr>
                <w:b/>
              </w:rPr>
            </w:pPr>
            <w:r>
              <w:rPr>
                <w:b/>
              </w:rPr>
              <w:t>Норм. фин. устойчивость</w:t>
            </w:r>
          </w:p>
        </w:tc>
        <w:tc>
          <w:tcPr>
            <w:tcW w:w="1580" w:type="dxa"/>
          </w:tcPr>
          <w:p w:rsidR="003D2384" w:rsidRDefault="003D2384">
            <w:pPr>
              <w:pStyle w:val="xl28"/>
              <w:spacing w:before="0" w:after="0"/>
              <w:ind w:left="-126" w:right="-93"/>
              <w:rPr>
                <w:lang w:val="en-US"/>
              </w:rPr>
            </w:pPr>
            <w:r>
              <w:t>011</w:t>
            </w:r>
          </w:p>
          <w:p w:rsidR="003D2384" w:rsidRDefault="003D2384">
            <w:pPr>
              <w:pStyle w:val="xl28"/>
              <w:spacing w:before="0" w:after="0"/>
              <w:ind w:left="-126" w:right="-93"/>
              <w:rPr>
                <w:sz w:val="22"/>
                <w:lang w:val="en-US"/>
              </w:rPr>
            </w:pPr>
            <w:r>
              <w:rPr>
                <w:sz w:val="22"/>
                <w:lang w:val="en-US"/>
              </w:rPr>
              <w:t>B1&lt;0,B2&gt;0,B3&gt;0</w:t>
            </w:r>
          </w:p>
        </w:tc>
        <w:tc>
          <w:tcPr>
            <w:tcW w:w="2114" w:type="dxa"/>
          </w:tcPr>
          <w:p w:rsidR="003D2384" w:rsidRDefault="003D2384">
            <w:pPr>
              <w:jc w:val="center"/>
            </w:pPr>
            <w:r>
              <w:t>Собственные оборот. средства + долгосрочные кредиты</w:t>
            </w:r>
          </w:p>
        </w:tc>
        <w:tc>
          <w:tcPr>
            <w:tcW w:w="4510" w:type="dxa"/>
          </w:tcPr>
          <w:p w:rsidR="003D2384" w:rsidRDefault="003D2384">
            <w:pPr>
              <w:ind w:left="37"/>
            </w:pPr>
            <w:r>
              <w:t>У предприятия нормальная платежеспособность, эффективность использования заемных средств, высокая доходность производственной деятельности</w:t>
            </w:r>
          </w:p>
        </w:tc>
      </w:tr>
      <w:tr w:rsidR="003D2384">
        <w:tc>
          <w:tcPr>
            <w:tcW w:w="1650" w:type="dxa"/>
          </w:tcPr>
          <w:p w:rsidR="003D2384" w:rsidRDefault="003D2384">
            <w:pPr>
              <w:ind w:right="-108"/>
              <w:rPr>
                <w:b/>
              </w:rPr>
            </w:pPr>
            <w:r>
              <w:rPr>
                <w:b/>
              </w:rPr>
              <w:t>Неустойчивое фин. состояние</w:t>
            </w:r>
          </w:p>
        </w:tc>
        <w:tc>
          <w:tcPr>
            <w:tcW w:w="1580" w:type="dxa"/>
          </w:tcPr>
          <w:p w:rsidR="003D2384" w:rsidRDefault="003D2384">
            <w:pPr>
              <w:pStyle w:val="xl28"/>
              <w:spacing w:before="0" w:after="0"/>
              <w:ind w:left="-126" w:right="-93"/>
              <w:rPr>
                <w:lang w:val="en-US"/>
              </w:rPr>
            </w:pPr>
            <w:r>
              <w:t>001</w:t>
            </w:r>
          </w:p>
          <w:p w:rsidR="003D2384" w:rsidRDefault="003D2384">
            <w:pPr>
              <w:pStyle w:val="xl28"/>
              <w:spacing w:before="0" w:after="0"/>
              <w:ind w:left="-126" w:right="-93"/>
              <w:rPr>
                <w:sz w:val="22"/>
                <w:lang w:val="en-US"/>
              </w:rPr>
            </w:pPr>
            <w:r>
              <w:rPr>
                <w:sz w:val="22"/>
                <w:lang w:val="en-US"/>
              </w:rPr>
              <w:t>B1&lt;0,B2&lt;0,B3&gt;0</w:t>
            </w:r>
          </w:p>
        </w:tc>
        <w:tc>
          <w:tcPr>
            <w:tcW w:w="2114" w:type="dxa"/>
          </w:tcPr>
          <w:p w:rsidR="003D2384" w:rsidRDefault="003D2384">
            <w:pPr>
              <w:jc w:val="center"/>
            </w:pPr>
            <w:r>
              <w:t>СОС + ДК + краткосрочные кредиты</w:t>
            </w:r>
          </w:p>
        </w:tc>
        <w:tc>
          <w:tcPr>
            <w:tcW w:w="4510" w:type="dxa"/>
          </w:tcPr>
          <w:p w:rsidR="003D2384" w:rsidRDefault="003D2384">
            <w:r>
              <w:t>У предприятия нарушение платежеспособности, привлечение дополнительных источников финансирования, ситуация может быть улучшена</w:t>
            </w:r>
          </w:p>
        </w:tc>
      </w:tr>
      <w:tr w:rsidR="003D2384">
        <w:trPr>
          <w:trHeight w:val="58"/>
        </w:trPr>
        <w:tc>
          <w:tcPr>
            <w:tcW w:w="1650" w:type="dxa"/>
          </w:tcPr>
          <w:p w:rsidR="003D2384" w:rsidRDefault="003D2384">
            <w:pPr>
              <w:ind w:right="-108"/>
              <w:rPr>
                <w:b/>
              </w:rPr>
            </w:pPr>
            <w:r>
              <w:rPr>
                <w:b/>
              </w:rPr>
              <w:t>Кризисное фин. состояние</w:t>
            </w:r>
          </w:p>
        </w:tc>
        <w:tc>
          <w:tcPr>
            <w:tcW w:w="1580" w:type="dxa"/>
          </w:tcPr>
          <w:p w:rsidR="003D2384" w:rsidRDefault="003D2384">
            <w:pPr>
              <w:pStyle w:val="xl28"/>
              <w:spacing w:before="0" w:after="0"/>
              <w:ind w:left="-126" w:right="-93"/>
              <w:rPr>
                <w:lang w:val="en-US"/>
              </w:rPr>
            </w:pPr>
            <w:r>
              <w:t>000</w:t>
            </w:r>
          </w:p>
          <w:p w:rsidR="003D2384" w:rsidRDefault="003D2384">
            <w:pPr>
              <w:pStyle w:val="xl28"/>
              <w:spacing w:before="0" w:after="0"/>
              <w:ind w:left="-126" w:right="-93"/>
              <w:rPr>
                <w:sz w:val="22"/>
                <w:lang w:val="en-US"/>
              </w:rPr>
            </w:pPr>
            <w:r>
              <w:rPr>
                <w:sz w:val="22"/>
                <w:lang w:val="en-US"/>
              </w:rPr>
              <w:t>B1&lt;0,B2&lt;0,B3&lt;0</w:t>
            </w:r>
          </w:p>
        </w:tc>
        <w:tc>
          <w:tcPr>
            <w:tcW w:w="2114" w:type="dxa"/>
          </w:tcPr>
          <w:p w:rsidR="003D2384" w:rsidRDefault="003D2384">
            <w:pPr>
              <w:rPr>
                <w:lang w:val="en-US"/>
              </w:rPr>
            </w:pPr>
          </w:p>
        </w:tc>
        <w:tc>
          <w:tcPr>
            <w:tcW w:w="4510" w:type="dxa"/>
          </w:tcPr>
          <w:p w:rsidR="003D2384" w:rsidRDefault="003D2384">
            <w:r>
              <w:t>Неплатежеспособное банкротство</w:t>
            </w:r>
          </w:p>
        </w:tc>
      </w:tr>
    </w:tbl>
    <w:p w:rsidR="003D2384" w:rsidRDefault="003D2384">
      <w:pPr>
        <w:numPr>
          <w:ilvl w:val="12"/>
          <w:numId w:val="0"/>
        </w:numPr>
        <w:spacing w:line="288" w:lineRule="auto"/>
        <w:ind w:firstLine="567"/>
        <w:rPr>
          <w:sz w:val="26"/>
        </w:rPr>
      </w:pPr>
    </w:p>
    <w:p w:rsidR="003D2384" w:rsidRDefault="003D2384">
      <w:pPr>
        <w:ind w:firstLine="360"/>
        <w:jc w:val="both"/>
        <w:rPr>
          <w:sz w:val="28"/>
        </w:rPr>
      </w:pPr>
      <w:r>
        <w:rPr>
          <w:sz w:val="28"/>
        </w:rPr>
        <w:t xml:space="preserve">Определим тип финансовой устойчивости нашего предприятия </w:t>
      </w:r>
      <w:r>
        <w:rPr>
          <w:b/>
          <w:sz w:val="28"/>
        </w:rPr>
        <w:t>в соответствии с трех размерным</w:t>
      </w:r>
      <w:r>
        <w:rPr>
          <w:sz w:val="28"/>
        </w:rPr>
        <w:t xml:space="preserve"> показателем:</w:t>
      </w:r>
    </w:p>
    <w:p w:rsidR="003D2384" w:rsidRDefault="003D2384">
      <w:pPr>
        <w:pStyle w:val="31"/>
        <w:rPr>
          <w:b/>
          <w:i w:val="0"/>
        </w:rPr>
      </w:pPr>
      <w:r>
        <w:rPr>
          <w:b/>
          <w:i w:val="0"/>
        </w:rPr>
        <w:t xml:space="preserve">                                                                                                                                      Таблица №5. </w:t>
      </w:r>
    </w:p>
    <w:p w:rsidR="003D2384" w:rsidRDefault="003D2384">
      <w:pPr>
        <w:pStyle w:val="31"/>
        <w:rPr>
          <w:b/>
          <w:i w:val="0"/>
        </w:rPr>
      </w:pPr>
      <w:r>
        <w:rPr>
          <w:b/>
          <w:i w:val="0"/>
        </w:rPr>
        <w:t xml:space="preserve">                                                Показатели для определения типа финансовой устойчивости.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15"/>
        <w:gridCol w:w="1619"/>
        <w:gridCol w:w="1428"/>
      </w:tblGrid>
      <w:tr w:rsidR="003D2384">
        <w:trPr>
          <w:trHeight w:val="582"/>
        </w:trPr>
        <w:tc>
          <w:tcPr>
            <w:tcW w:w="6615" w:type="dxa"/>
            <w:tcBorders>
              <w:bottom w:val="single" w:sz="4" w:space="0" w:color="auto"/>
            </w:tcBorders>
            <w:shd w:val="clear" w:color="auto" w:fill="FFFFFF"/>
            <w:vAlign w:val="bottom"/>
          </w:tcPr>
          <w:p w:rsidR="003D2384" w:rsidRDefault="003D2384">
            <w:pPr>
              <w:shd w:val="clear" w:color="auto" w:fill="FFFFFF"/>
              <w:jc w:val="center"/>
              <w:rPr>
                <w:b/>
              </w:rPr>
            </w:pPr>
            <w:bookmarkStart w:id="0" w:name="OLE_LINK1"/>
            <w:r>
              <w:rPr>
                <w:b/>
              </w:rPr>
              <w:t xml:space="preserve">Финансовые </w:t>
            </w:r>
            <w:r>
              <w:rPr>
                <w:rFonts w:hint="eastAsia"/>
                <w:b/>
              </w:rPr>
              <w:t>показатели</w:t>
            </w:r>
          </w:p>
        </w:tc>
        <w:tc>
          <w:tcPr>
            <w:tcW w:w="1619" w:type="dxa"/>
            <w:tcBorders>
              <w:bottom w:val="single" w:sz="4" w:space="0" w:color="auto"/>
            </w:tcBorders>
            <w:shd w:val="clear" w:color="auto" w:fill="FFFFFF"/>
            <w:vAlign w:val="bottom"/>
          </w:tcPr>
          <w:p w:rsidR="003D2384" w:rsidRDefault="003D2384">
            <w:pPr>
              <w:shd w:val="clear" w:color="auto" w:fill="FFFFFF"/>
              <w:jc w:val="center"/>
              <w:rPr>
                <w:b/>
              </w:rPr>
            </w:pPr>
            <w:r>
              <w:rPr>
                <w:rFonts w:hint="eastAsia"/>
                <w:b/>
              </w:rPr>
              <w:t>На</w:t>
            </w:r>
            <w:r>
              <w:rPr>
                <w:b/>
              </w:rPr>
              <w:t xml:space="preserve"> </w:t>
            </w:r>
            <w:r>
              <w:rPr>
                <w:rFonts w:hint="eastAsia"/>
                <w:b/>
              </w:rPr>
              <w:t>начало</w:t>
            </w:r>
            <w:r>
              <w:rPr>
                <w:b/>
              </w:rPr>
              <w:t xml:space="preserve"> </w:t>
            </w:r>
            <w:r>
              <w:rPr>
                <w:rFonts w:hint="eastAsia"/>
                <w:b/>
              </w:rPr>
              <w:t>года</w:t>
            </w:r>
          </w:p>
        </w:tc>
        <w:tc>
          <w:tcPr>
            <w:tcW w:w="1428" w:type="dxa"/>
            <w:tcBorders>
              <w:bottom w:val="single" w:sz="4" w:space="0" w:color="auto"/>
            </w:tcBorders>
            <w:shd w:val="clear" w:color="auto" w:fill="FFFFFF"/>
            <w:vAlign w:val="bottom"/>
          </w:tcPr>
          <w:p w:rsidR="003D2384" w:rsidRDefault="003D2384">
            <w:pPr>
              <w:shd w:val="clear" w:color="auto" w:fill="FFFFFF"/>
              <w:jc w:val="center"/>
              <w:rPr>
                <w:b/>
              </w:rPr>
            </w:pPr>
            <w:r>
              <w:rPr>
                <w:rFonts w:hint="eastAsia"/>
                <w:b/>
              </w:rPr>
              <w:t>На</w:t>
            </w:r>
            <w:r>
              <w:rPr>
                <w:b/>
              </w:rPr>
              <w:t xml:space="preserve"> </w:t>
            </w:r>
            <w:r>
              <w:rPr>
                <w:rFonts w:hint="eastAsia"/>
                <w:b/>
              </w:rPr>
              <w:t>конец</w:t>
            </w:r>
            <w:r>
              <w:rPr>
                <w:b/>
              </w:rPr>
              <w:t xml:space="preserve"> </w:t>
            </w:r>
            <w:r>
              <w:rPr>
                <w:rFonts w:hint="eastAsia"/>
                <w:b/>
              </w:rPr>
              <w:t>года</w:t>
            </w:r>
          </w:p>
        </w:tc>
      </w:tr>
      <w:tr w:rsidR="003D2384">
        <w:trPr>
          <w:trHeight w:val="291"/>
        </w:trPr>
        <w:tc>
          <w:tcPr>
            <w:tcW w:w="6615" w:type="dxa"/>
            <w:shd w:val="clear" w:color="auto" w:fill="FFFFFF"/>
            <w:vAlign w:val="bottom"/>
          </w:tcPr>
          <w:p w:rsidR="003D2384" w:rsidRDefault="003D2384">
            <w:pPr>
              <w:shd w:val="clear" w:color="auto" w:fill="FFFFFF"/>
              <w:rPr>
                <w:b/>
              </w:rPr>
            </w:pPr>
            <w:r>
              <w:rPr>
                <w:b/>
              </w:rPr>
              <w:t xml:space="preserve">1 </w:t>
            </w:r>
            <w:r>
              <w:rPr>
                <w:rFonts w:hint="eastAsia"/>
                <w:b/>
              </w:rPr>
              <w:t>Источники</w:t>
            </w:r>
            <w:r>
              <w:rPr>
                <w:b/>
              </w:rPr>
              <w:t xml:space="preserve"> </w:t>
            </w:r>
            <w:r>
              <w:rPr>
                <w:rFonts w:hint="eastAsia"/>
                <w:b/>
              </w:rPr>
              <w:t>собственных</w:t>
            </w:r>
            <w:r>
              <w:rPr>
                <w:b/>
              </w:rPr>
              <w:t xml:space="preserve"> </w:t>
            </w:r>
            <w:r>
              <w:rPr>
                <w:rFonts w:hint="eastAsia"/>
                <w:b/>
              </w:rPr>
              <w:t>средств</w:t>
            </w:r>
            <w:r>
              <w:rPr>
                <w:b/>
              </w:rPr>
              <w:t xml:space="preserve"> (</w:t>
            </w:r>
            <w:r>
              <w:rPr>
                <w:rFonts w:hint="eastAsia"/>
                <w:b/>
              </w:rPr>
              <w:t>ст</w:t>
            </w:r>
            <w:r>
              <w:rPr>
                <w:b/>
              </w:rPr>
              <w:t>. 490)</w:t>
            </w:r>
          </w:p>
        </w:tc>
        <w:tc>
          <w:tcPr>
            <w:tcW w:w="1619" w:type="dxa"/>
            <w:shd w:val="clear" w:color="auto" w:fill="FFFFFF"/>
            <w:vAlign w:val="bottom"/>
          </w:tcPr>
          <w:p w:rsidR="003D2384" w:rsidRDefault="003D2384">
            <w:pPr>
              <w:pStyle w:val="xl28"/>
              <w:shd w:val="clear" w:color="auto" w:fill="FFFFFF"/>
              <w:spacing w:before="0" w:after="0"/>
            </w:pPr>
            <w:r>
              <w:t>8001</w:t>
            </w:r>
          </w:p>
        </w:tc>
        <w:tc>
          <w:tcPr>
            <w:tcW w:w="1428" w:type="dxa"/>
            <w:shd w:val="clear" w:color="auto" w:fill="FFFFFF"/>
            <w:vAlign w:val="bottom"/>
          </w:tcPr>
          <w:p w:rsidR="003D2384" w:rsidRDefault="003D2384">
            <w:pPr>
              <w:shd w:val="clear" w:color="auto" w:fill="FFFFFF"/>
              <w:jc w:val="center"/>
            </w:pPr>
            <w:r>
              <w:t>66890,5</w:t>
            </w:r>
          </w:p>
        </w:tc>
      </w:tr>
      <w:tr w:rsidR="003D2384">
        <w:trPr>
          <w:trHeight w:val="535"/>
        </w:trPr>
        <w:tc>
          <w:tcPr>
            <w:tcW w:w="6615" w:type="dxa"/>
            <w:shd w:val="clear" w:color="auto" w:fill="FFFFFF"/>
            <w:vAlign w:val="bottom"/>
          </w:tcPr>
          <w:p w:rsidR="003D2384" w:rsidRDefault="003D2384">
            <w:pPr>
              <w:shd w:val="clear" w:color="auto" w:fill="FFFFFF"/>
              <w:rPr>
                <w:b/>
              </w:rPr>
            </w:pPr>
            <w:r>
              <w:rPr>
                <w:b/>
              </w:rPr>
              <w:t xml:space="preserve">2 </w:t>
            </w:r>
            <w:r>
              <w:rPr>
                <w:rFonts w:hint="eastAsia"/>
                <w:b/>
              </w:rPr>
              <w:t>Основные</w:t>
            </w:r>
            <w:r>
              <w:rPr>
                <w:b/>
              </w:rPr>
              <w:t xml:space="preserve"> </w:t>
            </w:r>
            <w:r>
              <w:rPr>
                <w:rFonts w:hint="eastAsia"/>
                <w:b/>
              </w:rPr>
              <w:t>средства</w:t>
            </w:r>
            <w:r>
              <w:rPr>
                <w:b/>
              </w:rPr>
              <w:t xml:space="preserve"> </w:t>
            </w:r>
            <w:r>
              <w:rPr>
                <w:rFonts w:hint="eastAsia"/>
                <w:b/>
              </w:rPr>
              <w:t>и</w:t>
            </w:r>
            <w:r>
              <w:rPr>
                <w:b/>
              </w:rPr>
              <w:t xml:space="preserve"> </w:t>
            </w:r>
            <w:r>
              <w:rPr>
                <w:rFonts w:hint="eastAsia"/>
                <w:b/>
              </w:rPr>
              <w:t>прочие</w:t>
            </w:r>
            <w:r>
              <w:rPr>
                <w:b/>
              </w:rPr>
              <w:t xml:space="preserve"> </w:t>
            </w:r>
            <w:r>
              <w:rPr>
                <w:rFonts w:hint="eastAsia"/>
                <w:b/>
              </w:rPr>
              <w:t>внеоборотные</w:t>
            </w:r>
            <w:r>
              <w:rPr>
                <w:b/>
              </w:rPr>
              <w:t xml:space="preserve"> </w:t>
            </w:r>
            <w:r>
              <w:rPr>
                <w:rFonts w:hint="eastAsia"/>
                <w:b/>
              </w:rPr>
              <w:t>активы</w:t>
            </w:r>
            <w:r>
              <w:rPr>
                <w:b/>
              </w:rPr>
              <w:t xml:space="preserve">       (</w:t>
            </w:r>
            <w:r>
              <w:rPr>
                <w:rFonts w:hint="eastAsia"/>
                <w:b/>
              </w:rPr>
              <w:t>ст</w:t>
            </w:r>
            <w:r>
              <w:rPr>
                <w:b/>
              </w:rPr>
              <w:t>. 190)</w:t>
            </w:r>
          </w:p>
        </w:tc>
        <w:tc>
          <w:tcPr>
            <w:tcW w:w="1619" w:type="dxa"/>
            <w:shd w:val="clear" w:color="auto" w:fill="FFFFFF"/>
            <w:vAlign w:val="bottom"/>
          </w:tcPr>
          <w:p w:rsidR="003D2384" w:rsidRDefault="003D2384">
            <w:pPr>
              <w:shd w:val="clear" w:color="auto" w:fill="FFFFFF"/>
              <w:jc w:val="center"/>
            </w:pPr>
            <w:r>
              <w:t>6941,27</w:t>
            </w:r>
          </w:p>
        </w:tc>
        <w:tc>
          <w:tcPr>
            <w:tcW w:w="1428" w:type="dxa"/>
            <w:shd w:val="clear" w:color="auto" w:fill="FFFFFF"/>
            <w:vAlign w:val="bottom"/>
          </w:tcPr>
          <w:p w:rsidR="003D2384" w:rsidRDefault="003D2384">
            <w:pPr>
              <w:shd w:val="clear" w:color="auto" w:fill="FFFFFF"/>
              <w:jc w:val="center"/>
            </w:pPr>
            <w:r>
              <w:t>53122,86</w:t>
            </w:r>
          </w:p>
        </w:tc>
      </w:tr>
      <w:tr w:rsidR="003D2384">
        <w:trPr>
          <w:trHeight w:val="487"/>
        </w:trPr>
        <w:tc>
          <w:tcPr>
            <w:tcW w:w="6615" w:type="dxa"/>
            <w:shd w:val="clear" w:color="auto" w:fill="FFFFFF"/>
            <w:vAlign w:val="bottom"/>
          </w:tcPr>
          <w:p w:rsidR="003D2384" w:rsidRDefault="003D2384">
            <w:pPr>
              <w:shd w:val="clear" w:color="auto" w:fill="FFFFFF"/>
              <w:rPr>
                <w:b/>
              </w:rPr>
            </w:pPr>
            <w:r>
              <w:rPr>
                <w:b/>
              </w:rPr>
              <w:t xml:space="preserve">3 </w:t>
            </w:r>
            <w:r>
              <w:rPr>
                <w:rFonts w:hint="eastAsia"/>
                <w:b/>
              </w:rPr>
              <w:t>Наличие</w:t>
            </w:r>
            <w:r>
              <w:rPr>
                <w:b/>
              </w:rPr>
              <w:t xml:space="preserve">  с</w:t>
            </w:r>
            <w:r>
              <w:rPr>
                <w:rFonts w:hint="eastAsia"/>
                <w:b/>
              </w:rPr>
              <w:t>обственных</w:t>
            </w:r>
            <w:r>
              <w:rPr>
                <w:b/>
              </w:rPr>
              <w:t xml:space="preserve"> </w:t>
            </w:r>
            <w:r>
              <w:rPr>
                <w:rFonts w:hint="eastAsia"/>
                <w:b/>
              </w:rPr>
              <w:t>оборотных</w:t>
            </w:r>
            <w:r>
              <w:rPr>
                <w:b/>
              </w:rPr>
              <w:t xml:space="preserve"> </w:t>
            </w:r>
            <w:r>
              <w:rPr>
                <w:rFonts w:hint="eastAsia"/>
                <w:b/>
              </w:rPr>
              <w:t>средств</w:t>
            </w:r>
            <w:r>
              <w:rPr>
                <w:b/>
              </w:rPr>
              <w:t xml:space="preserve"> (</w:t>
            </w:r>
            <w:r>
              <w:rPr>
                <w:rFonts w:hint="eastAsia"/>
                <w:b/>
              </w:rPr>
              <w:t>ст</w:t>
            </w:r>
            <w:r>
              <w:rPr>
                <w:b/>
              </w:rPr>
              <w:t>. 490-190)</w:t>
            </w:r>
          </w:p>
          <w:p w:rsidR="003D2384" w:rsidRDefault="003D2384">
            <w:pPr>
              <w:shd w:val="clear" w:color="auto" w:fill="FFFFFF"/>
              <w:rPr>
                <w:b/>
              </w:rPr>
            </w:pPr>
            <w:r>
              <w:rPr>
                <w:b/>
              </w:rPr>
              <w:t xml:space="preserve">   СОС</w:t>
            </w:r>
          </w:p>
        </w:tc>
        <w:tc>
          <w:tcPr>
            <w:tcW w:w="1619" w:type="dxa"/>
            <w:shd w:val="clear" w:color="auto" w:fill="FFFFFF"/>
            <w:vAlign w:val="bottom"/>
          </w:tcPr>
          <w:p w:rsidR="003D2384" w:rsidRDefault="003D2384">
            <w:pPr>
              <w:shd w:val="clear" w:color="auto" w:fill="FFFFFF"/>
              <w:jc w:val="center"/>
            </w:pPr>
            <w:r>
              <w:t>1059,73</w:t>
            </w:r>
          </w:p>
        </w:tc>
        <w:tc>
          <w:tcPr>
            <w:tcW w:w="1428" w:type="dxa"/>
            <w:shd w:val="clear" w:color="auto" w:fill="FFFFFF"/>
            <w:vAlign w:val="bottom"/>
          </w:tcPr>
          <w:p w:rsidR="003D2384" w:rsidRDefault="003D2384">
            <w:pPr>
              <w:shd w:val="clear" w:color="auto" w:fill="FFFFFF"/>
              <w:jc w:val="center"/>
            </w:pPr>
            <w:r>
              <w:t>13767,64</w:t>
            </w:r>
          </w:p>
        </w:tc>
      </w:tr>
      <w:tr w:rsidR="003D2384">
        <w:trPr>
          <w:trHeight w:val="353"/>
        </w:trPr>
        <w:tc>
          <w:tcPr>
            <w:tcW w:w="6615" w:type="dxa"/>
            <w:shd w:val="clear" w:color="auto" w:fill="FFFFFF"/>
            <w:vAlign w:val="bottom"/>
          </w:tcPr>
          <w:p w:rsidR="003D2384" w:rsidRDefault="003D2384">
            <w:pPr>
              <w:shd w:val="clear" w:color="auto" w:fill="FFFFFF"/>
              <w:rPr>
                <w:b/>
              </w:rPr>
            </w:pPr>
            <w:r>
              <w:rPr>
                <w:b/>
              </w:rPr>
              <w:t xml:space="preserve">4 </w:t>
            </w:r>
            <w:r>
              <w:rPr>
                <w:rFonts w:hint="eastAsia"/>
                <w:b/>
              </w:rPr>
              <w:t>Долгосрочные</w:t>
            </w:r>
            <w:r>
              <w:rPr>
                <w:b/>
              </w:rPr>
              <w:t xml:space="preserve"> </w:t>
            </w:r>
            <w:r>
              <w:rPr>
                <w:rFonts w:hint="eastAsia"/>
                <w:b/>
              </w:rPr>
              <w:t>кредиты</w:t>
            </w:r>
            <w:r>
              <w:rPr>
                <w:b/>
              </w:rPr>
              <w:t xml:space="preserve"> </w:t>
            </w:r>
            <w:r>
              <w:rPr>
                <w:rFonts w:hint="eastAsia"/>
                <w:b/>
              </w:rPr>
              <w:t>и</w:t>
            </w:r>
            <w:r>
              <w:rPr>
                <w:b/>
              </w:rPr>
              <w:t xml:space="preserve"> </w:t>
            </w:r>
            <w:r>
              <w:rPr>
                <w:rFonts w:hint="eastAsia"/>
                <w:b/>
              </w:rPr>
              <w:t>заемные</w:t>
            </w:r>
            <w:r>
              <w:rPr>
                <w:b/>
              </w:rPr>
              <w:t xml:space="preserve"> </w:t>
            </w:r>
            <w:r>
              <w:rPr>
                <w:rFonts w:hint="eastAsia"/>
                <w:b/>
              </w:rPr>
              <w:t>средства</w:t>
            </w:r>
            <w:r>
              <w:rPr>
                <w:b/>
              </w:rPr>
              <w:t xml:space="preserve"> (</w:t>
            </w:r>
            <w:r>
              <w:rPr>
                <w:rFonts w:hint="eastAsia"/>
                <w:b/>
              </w:rPr>
              <w:t>ст</w:t>
            </w:r>
            <w:r>
              <w:rPr>
                <w:b/>
              </w:rPr>
              <w:t>. 590)</w:t>
            </w:r>
          </w:p>
        </w:tc>
        <w:tc>
          <w:tcPr>
            <w:tcW w:w="1619" w:type="dxa"/>
            <w:shd w:val="clear" w:color="auto" w:fill="FFFFFF"/>
            <w:vAlign w:val="bottom"/>
          </w:tcPr>
          <w:p w:rsidR="003D2384" w:rsidRDefault="003D2384">
            <w:pPr>
              <w:shd w:val="clear" w:color="auto" w:fill="FFFFFF"/>
              <w:jc w:val="center"/>
            </w:pPr>
            <w:r>
              <w:t>7988,95</w:t>
            </w:r>
          </w:p>
        </w:tc>
        <w:tc>
          <w:tcPr>
            <w:tcW w:w="1428" w:type="dxa"/>
            <w:shd w:val="clear" w:color="auto" w:fill="FFFFFF"/>
            <w:vAlign w:val="bottom"/>
          </w:tcPr>
          <w:p w:rsidR="003D2384" w:rsidRDefault="003D2384">
            <w:pPr>
              <w:shd w:val="clear" w:color="auto" w:fill="FFFFFF"/>
              <w:jc w:val="center"/>
            </w:pPr>
            <w:r>
              <w:t>33977,18</w:t>
            </w:r>
          </w:p>
        </w:tc>
      </w:tr>
      <w:tr w:rsidR="003D2384">
        <w:trPr>
          <w:trHeight w:val="716"/>
        </w:trPr>
        <w:tc>
          <w:tcPr>
            <w:tcW w:w="6615" w:type="dxa"/>
            <w:shd w:val="clear" w:color="auto" w:fill="FFFFFF"/>
            <w:vAlign w:val="bottom"/>
          </w:tcPr>
          <w:p w:rsidR="003D2384" w:rsidRDefault="003D2384">
            <w:pPr>
              <w:shd w:val="clear" w:color="auto" w:fill="FFFFFF"/>
              <w:rPr>
                <w:b/>
              </w:rPr>
            </w:pPr>
            <w:r>
              <w:rPr>
                <w:b/>
              </w:rPr>
              <w:t xml:space="preserve">5 </w:t>
            </w:r>
            <w:r>
              <w:rPr>
                <w:rFonts w:hint="eastAsia"/>
                <w:b/>
              </w:rPr>
              <w:t>Наличие</w:t>
            </w:r>
            <w:r>
              <w:rPr>
                <w:b/>
              </w:rPr>
              <w:t xml:space="preserve"> </w:t>
            </w:r>
            <w:r>
              <w:rPr>
                <w:rFonts w:hint="eastAsia"/>
                <w:b/>
              </w:rPr>
              <w:t>собственных</w:t>
            </w:r>
            <w:r>
              <w:rPr>
                <w:b/>
              </w:rPr>
              <w:t xml:space="preserve"> </w:t>
            </w:r>
            <w:r>
              <w:rPr>
                <w:rFonts w:hint="eastAsia"/>
                <w:b/>
              </w:rPr>
              <w:t>и</w:t>
            </w:r>
            <w:r>
              <w:rPr>
                <w:b/>
              </w:rPr>
              <w:t xml:space="preserve"> </w:t>
            </w:r>
            <w:r>
              <w:rPr>
                <w:rFonts w:hint="eastAsia"/>
                <w:b/>
              </w:rPr>
              <w:t>долгосрочных</w:t>
            </w:r>
            <w:r>
              <w:rPr>
                <w:b/>
              </w:rPr>
              <w:t xml:space="preserve"> </w:t>
            </w:r>
            <w:r>
              <w:rPr>
                <w:rFonts w:hint="eastAsia"/>
                <w:b/>
              </w:rPr>
              <w:t>заемных</w:t>
            </w:r>
            <w:r>
              <w:rPr>
                <w:b/>
              </w:rPr>
              <w:t xml:space="preserve"> </w:t>
            </w:r>
            <w:r>
              <w:rPr>
                <w:rFonts w:hint="eastAsia"/>
                <w:b/>
              </w:rPr>
              <w:t>источников</w:t>
            </w:r>
            <w:r>
              <w:rPr>
                <w:b/>
              </w:rPr>
              <w:t xml:space="preserve"> </w:t>
            </w:r>
            <w:r>
              <w:rPr>
                <w:rFonts w:hint="eastAsia"/>
                <w:b/>
              </w:rPr>
              <w:t>формирования</w:t>
            </w:r>
            <w:r>
              <w:rPr>
                <w:b/>
              </w:rPr>
              <w:t xml:space="preserve"> </w:t>
            </w:r>
            <w:r>
              <w:rPr>
                <w:rFonts w:hint="eastAsia"/>
                <w:b/>
              </w:rPr>
              <w:t>запасов</w:t>
            </w:r>
            <w:r>
              <w:rPr>
                <w:b/>
              </w:rPr>
              <w:t xml:space="preserve"> </w:t>
            </w:r>
            <w:r>
              <w:rPr>
                <w:rFonts w:hint="eastAsia"/>
                <w:b/>
              </w:rPr>
              <w:t>и</w:t>
            </w:r>
            <w:r>
              <w:rPr>
                <w:b/>
              </w:rPr>
              <w:t xml:space="preserve"> </w:t>
            </w:r>
            <w:r>
              <w:rPr>
                <w:rFonts w:hint="eastAsia"/>
                <w:b/>
              </w:rPr>
              <w:t>затрат</w:t>
            </w:r>
            <w:r>
              <w:rPr>
                <w:b/>
              </w:rPr>
              <w:t xml:space="preserve"> (</w:t>
            </w:r>
            <w:r>
              <w:rPr>
                <w:rFonts w:hint="eastAsia"/>
                <w:b/>
              </w:rPr>
              <w:t>п.</w:t>
            </w:r>
            <w:r>
              <w:rPr>
                <w:b/>
              </w:rPr>
              <w:t>3+</w:t>
            </w:r>
            <w:r>
              <w:rPr>
                <w:rFonts w:hint="eastAsia"/>
                <w:b/>
              </w:rPr>
              <w:t>п.</w:t>
            </w:r>
            <w:r>
              <w:rPr>
                <w:b/>
              </w:rPr>
              <w:t>4)</w:t>
            </w:r>
          </w:p>
          <w:p w:rsidR="003D2384" w:rsidRDefault="003D2384">
            <w:pPr>
              <w:shd w:val="clear" w:color="auto" w:fill="FFFFFF"/>
              <w:rPr>
                <w:b/>
              </w:rPr>
            </w:pPr>
            <w:r>
              <w:rPr>
                <w:b/>
              </w:rPr>
              <w:t xml:space="preserve">   ФК</w:t>
            </w:r>
          </w:p>
        </w:tc>
        <w:tc>
          <w:tcPr>
            <w:tcW w:w="1619" w:type="dxa"/>
            <w:shd w:val="clear" w:color="auto" w:fill="FFFFFF"/>
            <w:vAlign w:val="bottom"/>
          </w:tcPr>
          <w:p w:rsidR="003D2384" w:rsidRDefault="003D2384">
            <w:pPr>
              <w:shd w:val="clear" w:color="auto" w:fill="FFFFFF"/>
              <w:jc w:val="center"/>
            </w:pPr>
            <w:r>
              <w:t>9048,68</w:t>
            </w:r>
          </w:p>
        </w:tc>
        <w:tc>
          <w:tcPr>
            <w:tcW w:w="1428" w:type="dxa"/>
            <w:shd w:val="clear" w:color="auto" w:fill="FFFFFF"/>
            <w:vAlign w:val="bottom"/>
          </w:tcPr>
          <w:p w:rsidR="003D2384" w:rsidRDefault="003D2384">
            <w:pPr>
              <w:shd w:val="clear" w:color="auto" w:fill="FFFFFF"/>
              <w:jc w:val="center"/>
            </w:pPr>
            <w:r>
              <w:t>47744,82</w:t>
            </w:r>
          </w:p>
        </w:tc>
      </w:tr>
      <w:tr w:rsidR="003D2384">
        <w:trPr>
          <w:trHeight w:val="399"/>
        </w:trPr>
        <w:tc>
          <w:tcPr>
            <w:tcW w:w="6615" w:type="dxa"/>
            <w:shd w:val="clear" w:color="auto" w:fill="FFFFFF"/>
            <w:vAlign w:val="bottom"/>
          </w:tcPr>
          <w:p w:rsidR="003D2384" w:rsidRDefault="003D2384">
            <w:pPr>
              <w:shd w:val="clear" w:color="auto" w:fill="FFFFFF"/>
              <w:rPr>
                <w:b/>
              </w:rPr>
            </w:pPr>
            <w:r>
              <w:rPr>
                <w:b/>
              </w:rPr>
              <w:t xml:space="preserve">6 </w:t>
            </w:r>
            <w:r>
              <w:rPr>
                <w:rFonts w:hint="eastAsia"/>
                <w:b/>
              </w:rPr>
              <w:t>Краткосрочные</w:t>
            </w:r>
            <w:r>
              <w:rPr>
                <w:b/>
              </w:rPr>
              <w:t xml:space="preserve"> </w:t>
            </w:r>
            <w:r>
              <w:rPr>
                <w:rFonts w:hint="eastAsia"/>
                <w:b/>
              </w:rPr>
              <w:t>кредиты</w:t>
            </w:r>
            <w:r>
              <w:rPr>
                <w:b/>
              </w:rPr>
              <w:t xml:space="preserve"> </w:t>
            </w:r>
            <w:r>
              <w:rPr>
                <w:rFonts w:hint="eastAsia"/>
                <w:b/>
              </w:rPr>
              <w:t>и</w:t>
            </w:r>
            <w:r>
              <w:rPr>
                <w:b/>
              </w:rPr>
              <w:t xml:space="preserve"> </w:t>
            </w:r>
            <w:r>
              <w:rPr>
                <w:rFonts w:hint="eastAsia"/>
                <w:b/>
              </w:rPr>
              <w:t>заемные</w:t>
            </w:r>
            <w:r>
              <w:rPr>
                <w:b/>
              </w:rPr>
              <w:t xml:space="preserve"> </w:t>
            </w:r>
            <w:r>
              <w:rPr>
                <w:rFonts w:hint="eastAsia"/>
                <w:b/>
              </w:rPr>
              <w:t>средства</w:t>
            </w:r>
            <w:r>
              <w:rPr>
                <w:b/>
              </w:rPr>
              <w:t xml:space="preserve"> (</w:t>
            </w:r>
            <w:r>
              <w:rPr>
                <w:rFonts w:hint="eastAsia"/>
                <w:b/>
              </w:rPr>
              <w:t>ст</w:t>
            </w:r>
            <w:r>
              <w:rPr>
                <w:b/>
              </w:rPr>
              <w:t>. 610)</w:t>
            </w:r>
          </w:p>
        </w:tc>
        <w:tc>
          <w:tcPr>
            <w:tcW w:w="1619" w:type="dxa"/>
            <w:shd w:val="clear" w:color="auto" w:fill="FFFFFF"/>
            <w:vAlign w:val="bottom"/>
          </w:tcPr>
          <w:p w:rsidR="003D2384" w:rsidRDefault="003D2384">
            <w:pPr>
              <w:shd w:val="clear" w:color="auto" w:fill="FFFFFF"/>
              <w:jc w:val="center"/>
            </w:pPr>
            <w:r>
              <w:t>3780</w:t>
            </w:r>
          </w:p>
        </w:tc>
        <w:tc>
          <w:tcPr>
            <w:tcW w:w="1428" w:type="dxa"/>
            <w:shd w:val="clear" w:color="auto" w:fill="FFFFFF"/>
            <w:vAlign w:val="bottom"/>
          </w:tcPr>
          <w:p w:rsidR="003D2384" w:rsidRDefault="003D2384">
            <w:pPr>
              <w:shd w:val="clear" w:color="auto" w:fill="FFFFFF"/>
              <w:jc w:val="center"/>
            </w:pPr>
            <w:r>
              <w:t>11550</w:t>
            </w:r>
          </w:p>
        </w:tc>
      </w:tr>
      <w:tr w:rsidR="003D2384">
        <w:trPr>
          <w:trHeight w:val="716"/>
        </w:trPr>
        <w:tc>
          <w:tcPr>
            <w:tcW w:w="6615" w:type="dxa"/>
            <w:shd w:val="clear" w:color="auto" w:fill="FFFFFF"/>
            <w:vAlign w:val="bottom"/>
          </w:tcPr>
          <w:p w:rsidR="003D2384" w:rsidRDefault="003D2384">
            <w:pPr>
              <w:shd w:val="clear" w:color="auto" w:fill="FFFFFF"/>
              <w:rPr>
                <w:b/>
              </w:rPr>
            </w:pPr>
            <w:r>
              <w:rPr>
                <w:b/>
              </w:rPr>
              <w:t xml:space="preserve">7 </w:t>
            </w:r>
            <w:r>
              <w:rPr>
                <w:rFonts w:hint="eastAsia"/>
                <w:b/>
              </w:rPr>
              <w:t>Общая</w:t>
            </w:r>
            <w:r>
              <w:rPr>
                <w:b/>
              </w:rPr>
              <w:t xml:space="preserve"> </w:t>
            </w:r>
            <w:r>
              <w:rPr>
                <w:rFonts w:hint="eastAsia"/>
                <w:b/>
              </w:rPr>
              <w:t>величина</w:t>
            </w:r>
            <w:r>
              <w:rPr>
                <w:b/>
              </w:rPr>
              <w:t xml:space="preserve"> </w:t>
            </w:r>
            <w:r>
              <w:rPr>
                <w:rFonts w:hint="eastAsia"/>
                <w:b/>
              </w:rPr>
              <w:t>основных</w:t>
            </w:r>
            <w:r>
              <w:rPr>
                <w:b/>
              </w:rPr>
              <w:t xml:space="preserve"> </w:t>
            </w:r>
            <w:r>
              <w:rPr>
                <w:rFonts w:hint="eastAsia"/>
                <w:b/>
              </w:rPr>
              <w:t>источников</w:t>
            </w:r>
            <w:r>
              <w:rPr>
                <w:b/>
              </w:rPr>
              <w:t xml:space="preserve"> </w:t>
            </w:r>
            <w:r>
              <w:rPr>
                <w:rFonts w:hint="eastAsia"/>
                <w:b/>
              </w:rPr>
              <w:t>формирования</w:t>
            </w:r>
            <w:r>
              <w:rPr>
                <w:b/>
              </w:rPr>
              <w:t xml:space="preserve"> </w:t>
            </w:r>
            <w:r>
              <w:rPr>
                <w:rFonts w:hint="eastAsia"/>
                <w:b/>
              </w:rPr>
              <w:t>запасов</w:t>
            </w:r>
            <w:r>
              <w:rPr>
                <w:b/>
              </w:rPr>
              <w:t xml:space="preserve"> </w:t>
            </w:r>
            <w:r>
              <w:rPr>
                <w:rFonts w:hint="eastAsia"/>
                <w:b/>
              </w:rPr>
              <w:t>и</w:t>
            </w:r>
            <w:r>
              <w:rPr>
                <w:b/>
              </w:rPr>
              <w:t xml:space="preserve"> </w:t>
            </w:r>
            <w:r>
              <w:rPr>
                <w:rFonts w:hint="eastAsia"/>
                <w:b/>
              </w:rPr>
              <w:t>затрат</w:t>
            </w:r>
            <w:r>
              <w:rPr>
                <w:b/>
              </w:rPr>
              <w:t xml:space="preserve"> (</w:t>
            </w:r>
            <w:r>
              <w:rPr>
                <w:rFonts w:hint="eastAsia"/>
                <w:b/>
              </w:rPr>
              <w:t>п.</w:t>
            </w:r>
            <w:r>
              <w:rPr>
                <w:b/>
              </w:rPr>
              <w:t>5+</w:t>
            </w:r>
            <w:r>
              <w:rPr>
                <w:rFonts w:hint="eastAsia"/>
                <w:b/>
              </w:rPr>
              <w:t>п.</w:t>
            </w:r>
            <w:r>
              <w:rPr>
                <w:b/>
              </w:rPr>
              <w:t>6)</w:t>
            </w:r>
          </w:p>
          <w:p w:rsidR="003D2384" w:rsidRDefault="003D2384">
            <w:pPr>
              <w:shd w:val="clear" w:color="auto" w:fill="FFFFFF"/>
              <w:rPr>
                <w:b/>
              </w:rPr>
            </w:pPr>
            <w:r>
              <w:rPr>
                <w:b/>
              </w:rPr>
              <w:t xml:space="preserve">   ОВИ</w:t>
            </w:r>
          </w:p>
        </w:tc>
        <w:tc>
          <w:tcPr>
            <w:tcW w:w="1619" w:type="dxa"/>
            <w:shd w:val="clear" w:color="auto" w:fill="FFFFFF"/>
            <w:vAlign w:val="bottom"/>
          </w:tcPr>
          <w:p w:rsidR="003D2384" w:rsidRDefault="003D2384">
            <w:pPr>
              <w:shd w:val="clear" w:color="auto" w:fill="FFFFFF"/>
              <w:jc w:val="center"/>
            </w:pPr>
            <w:r>
              <w:t>12828,68</w:t>
            </w:r>
          </w:p>
        </w:tc>
        <w:tc>
          <w:tcPr>
            <w:tcW w:w="1428" w:type="dxa"/>
            <w:shd w:val="clear" w:color="auto" w:fill="FFFFFF"/>
            <w:vAlign w:val="bottom"/>
          </w:tcPr>
          <w:p w:rsidR="003D2384" w:rsidRDefault="003D2384">
            <w:pPr>
              <w:shd w:val="clear" w:color="auto" w:fill="FFFFFF"/>
              <w:jc w:val="center"/>
            </w:pPr>
            <w:r>
              <w:t>59294,82</w:t>
            </w:r>
          </w:p>
        </w:tc>
      </w:tr>
      <w:tr w:rsidR="003D2384">
        <w:trPr>
          <w:trHeight w:val="403"/>
        </w:trPr>
        <w:tc>
          <w:tcPr>
            <w:tcW w:w="6615" w:type="dxa"/>
            <w:shd w:val="clear" w:color="auto" w:fill="FFFFFF"/>
            <w:vAlign w:val="bottom"/>
          </w:tcPr>
          <w:p w:rsidR="003D2384" w:rsidRDefault="003D2384">
            <w:pPr>
              <w:shd w:val="clear" w:color="auto" w:fill="FFFFFF"/>
              <w:rPr>
                <w:b/>
              </w:rPr>
            </w:pPr>
            <w:r>
              <w:rPr>
                <w:b/>
              </w:rPr>
              <w:t xml:space="preserve">8 </w:t>
            </w:r>
            <w:r>
              <w:rPr>
                <w:rFonts w:hint="eastAsia"/>
                <w:b/>
              </w:rPr>
              <w:t>Общая</w:t>
            </w:r>
            <w:r>
              <w:rPr>
                <w:b/>
              </w:rPr>
              <w:t xml:space="preserve"> </w:t>
            </w:r>
            <w:r>
              <w:rPr>
                <w:rFonts w:hint="eastAsia"/>
                <w:b/>
              </w:rPr>
              <w:t>величина</w:t>
            </w:r>
            <w:r>
              <w:rPr>
                <w:b/>
              </w:rPr>
              <w:t xml:space="preserve"> </w:t>
            </w:r>
            <w:r>
              <w:rPr>
                <w:rFonts w:hint="eastAsia"/>
                <w:b/>
              </w:rPr>
              <w:t>запасов</w:t>
            </w:r>
            <w:r>
              <w:rPr>
                <w:b/>
              </w:rPr>
              <w:t xml:space="preserve"> </w:t>
            </w:r>
            <w:r>
              <w:rPr>
                <w:rFonts w:hint="eastAsia"/>
                <w:b/>
              </w:rPr>
              <w:t>и</w:t>
            </w:r>
            <w:r>
              <w:rPr>
                <w:b/>
              </w:rPr>
              <w:t xml:space="preserve"> </w:t>
            </w:r>
            <w:r>
              <w:rPr>
                <w:rFonts w:hint="eastAsia"/>
                <w:b/>
              </w:rPr>
              <w:t>затрат</w:t>
            </w:r>
            <w:r>
              <w:rPr>
                <w:b/>
              </w:rPr>
              <w:t xml:space="preserve"> (</w:t>
            </w:r>
            <w:r>
              <w:rPr>
                <w:rFonts w:hint="eastAsia"/>
                <w:b/>
              </w:rPr>
              <w:t>ст</w:t>
            </w:r>
            <w:r>
              <w:rPr>
                <w:b/>
              </w:rPr>
              <w:t>. 210)</w:t>
            </w:r>
          </w:p>
        </w:tc>
        <w:tc>
          <w:tcPr>
            <w:tcW w:w="1619" w:type="dxa"/>
            <w:shd w:val="clear" w:color="auto" w:fill="FFFFFF"/>
            <w:vAlign w:val="bottom"/>
          </w:tcPr>
          <w:p w:rsidR="003D2384" w:rsidRDefault="003D2384">
            <w:pPr>
              <w:shd w:val="clear" w:color="auto" w:fill="FFFFFF"/>
              <w:jc w:val="center"/>
            </w:pPr>
            <w:r>
              <w:t>5488,91</w:t>
            </w:r>
          </w:p>
        </w:tc>
        <w:tc>
          <w:tcPr>
            <w:tcW w:w="1428" w:type="dxa"/>
            <w:shd w:val="clear" w:color="auto" w:fill="FFFFFF"/>
            <w:vAlign w:val="bottom"/>
          </w:tcPr>
          <w:p w:rsidR="003D2384" w:rsidRDefault="003D2384">
            <w:pPr>
              <w:shd w:val="clear" w:color="auto" w:fill="FFFFFF"/>
              <w:jc w:val="center"/>
            </w:pPr>
            <w:r>
              <w:t>40888,19</w:t>
            </w:r>
          </w:p>
        </w:tc>
      </w:tr>
      <w:tr w:rsidR="003D2384">
        <w:trPr>
          <w:trHeight w:val="819"/>
        </w:trPr>
        <w:tc>
          <w:tcPr>
            <w:tcW w:w="6615" w:type="dxa"/>
            <w:shd w:val="clear" w:color="auto" w:fill="FFFFFF"/>
            <w:vAlign w:val="bottom"/>
          </w:tcPr>
          <w:p w:rsidR="003D2384" w:rsidRDefault="003D2384">
            <w:pPr>
              <w:shd w:val="clear" w:color="auto" w:fill="FFFFFF"/>
              <w:rPr>
                <w:b/>
              </w:rPr>
            </w:pPr>
            <w:r>
              <w:rPr>
                <w:b/>
              </w:rPr>
              <w:t xml:space="preserve">9 </w:t>
            </w:r>
            <w:r>
              <w:rPr>
                <w:rFonts w:hint="eastAsia"/>
                <w:b/>
              </w:rPr>
              <w:t>Излишек</w:t>
            </w:r>
            <w:r>
              <w:rPr>
                <w:b/>
              </w:rPr>
              <w:t xml:space="preserve"> (+) </w:t>
            </w:r>
            <w:r>
              <w:rPr>
                <w:rFonts w:hint="eastAsia"/>
                <w:b/>
              </w:rPr>
              <w:t>или</w:t>
            </w:r>
            <w:r>
              <w:rPr>
                <w:b/>
              </w:rPr>
              <w:t xml:space="preserve"> </w:t>
            </w:r>
            <w:r>
              <w:rPr>
                <w:rFonts w:hint="eastAsia"/>
                <w:b/>
              </w:rPr>
              <w:t>недостаток</w:t>
            </w:r>
            <w:r>
              <w:rPr>
                <w:b/>
              </w:rPr>
              <w:t xml:space="preserve"> (-) </w:t>
            </w:r>
            <w:r>
              <w:rPr>
                <w:rFonts w:hint="eastAsia"/>
                <w:b/>
              </w:rPr>
              <w:t>собственных</w:t>
            </w:r>
            <w:r>
              <w:rPr>
                <w:b/>
              </w:rPr>
              <w:t xml:space="preserve"> </w:t>
            </w:r>
            <w:r>
              <w:rPr>
                <w:rFonts w:hint="eastAsia"/>
                <w:b/>
              </w:rPr>
              <w:t>оборотных</w:t>
            </w:r>
            <w:r>
              <w:rPr>
                <w:b/>
              </w:rPr>
              <w:t xml:space="preserve"> </w:t>
            </w:r>
            <w:r>
              <w:rPr>
                <w:rFonts w:hint="eastAsia"/>
                <w:b/>
              </w:rPr>
              <w:t>средств</w:t>
            </w:r>
            <w:r>
              <w:rPr>
                <w:b/>
              </w:rPr>
              <w:t xml:space="preserve"> (</w:t>
            </w:r>
            <w:r>
              <w:rPr>
                <w:rFonts w:hint="eastAsia"/>
                <w:b/>
              </w:rPr>
              <w:t>п.</w:t>
            </w:r>
            <w:r>
              <w:rPr>
                <w:b/>
              </w:rPr>
              <w:t>3-</w:t>
            </w:r>
            <w:r>
              <w:rPr>
                <w:rFonts w:hint="eastAsia"/>
                <w:b/>
              </w:rPr>
              <w:t>п.</w:t>
            </w:r>
            <w:r>
              <w:rPr>
                <w:b/>
              </w:rPr>
              <w:t>8)</w:t>
            </w:r>
          </w:p>
          <w:p w:rsidR="003D2384" w:rsidRDefault="003D2384">
            <w:pPr>
              <w:shd w:val="clear" w:color="auto" w:fill="FFFFFF"/>
              <w:rPr>
                <w:b/>
              </w:rPr>
            </w:pPr>
            <w:r>
              <w:rPr>
                <w:b/>
              </w:rPr>
              <w:t xml:space="preserve">    В1</w:t>
            </w:r>
          </w:p>
        </w:tc>
        <w:tc>
          <w:tcPr>
            <w:tcW w:w="1619" w:type="dxa"/>
            <w:shd w:val="clear" w:color="auto" w:fill="FFFFFF"/>
            <w:vAlign w:val="bottom"/>
          </w:tcPr>
          <w:p w:rsidR="003D2384" w:rsidRDefault="003D2384">
            <w:pPr>
              <w:shd w:val="clear" w:color="auto" w:fill="FFFFFF"/>
              <w:jc w:val="center"/>
            </w:pPr>
            <w:r>
              <w:t>-4429,18</w:t>
            </w:r>
          </w:p>
        </w:tc>
        <w:tc>
          <w:tcPr>
            <w:tcW w:w="1428" w:type="dxa"/>
            <w:shd w:val="clear" w:color="auto" w:fill="FFFFFF"/>
            <w:vAlign w:val="bottom"/>
          </w:tcPr>
          <w:p w:rsidR="003D2384" w:rsidRDefault="003D2384">
            <w:pPr>
              <w:shd w:val="clear" w:color="auto" w:fill="FFFFFF"/>
              <w:jc w:val="center"/>
            </w:pPr>
            <w:r>
              <w:t>-27120,55</w:t>
            </w:r>
          </w:p>
        </w:tc>
      </w:tr>
    </w:tbl>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16"/>
        <w:gridCol w:w="1614"/>
        <w:gridCol w:w="1432"/>
      </w:tblGrid>
      <w:tr w:rsidR="003D2384">
        <w:trPr>
          <w:trHeight w:val="1251"/>
        </w:trPr>
        <w:tc>
          <w:tcPr>
            <w:tcW w:w="6616" w:type="dxa"/>
            <w:shd w:val="clear" w:color="auto" w:fill="FFFFFF"/>
            <w:vAlign w:val="bottom"/>
          </w:tcPr>
          <w:p w:rsidR="003D2384" w:rsidRDefault="003D2384">
            <w:pPr>
              <w:framePr w:hSpace="180" w:wrap="notBeside" w:vAnchor="text" w:hAnchor="margin" w:y="292"/>
              <w:shd w:val="clear" w:color="auto" w:fill="FFFFFF"/>
              <w:rPr>
                <w:b/>
              </w:rPr>
            </w:pPr>
            <w:r>
              <w:rPr>
                <w:b/>
              </w:rPr>
              <w:t xml:space="preserve">10 </w:t>
            </w:r>
            <w:r>
              <w:rPr>
                <w:rFonts w:hint="eastAsia"/>
                <w:b/>
              </w:rPr>
              <w:t>Излишек</w:t>
            </w:r>
            <w:r>
              <w:rPr>
                <w:b/>
              </w:rPr>
              <w:t xml:space="preserve"> (+) </w:t>
            </w:r>
            <w:r>
              <w:rPr>
                <w:rFonts w:hint="eastAsia"/>
                <w:b/>
              </w:rPr>
              <w:t>или</w:t>
            </w:r>
            <w:r>
              <w:rPr>
                <w:b/>
              </w:rPr>
              <w:t xml:space="preserve"> </w:t>
            </w:r>
            <w:r>
              <w:rPr>
                <w:rFonts w:hint="eastAsia"/>
                <w:b/>
              </w:rPr>
              <w:t>нед</w:t>
            </w:r>
            <w:r>
              <w:rPr>
                <w:b/>
              </w:rPr>
              <w:t>о</w:t>
            </w:r>
            <w:r>
              <w:rPr>
                <w:rFonts w:hint="eastAsia"/>
                <w:b/>
              </w:rPr>
              <w:t>статок</w:t>
            </w:r>
            <w:r>
              <w:rPr>
                <w:b/>
              </w:rPr>
              <w:t xml:space="preserve"> (-) </w:t>
            </w:r>
            <w:r>
              <w:rPr>
                <w:rFonts w:hint="eastAsia"/>
                <w:b/>
              </w:rPr>
              <w:t>собственных</w:t>
            </w:r>
            <w:r>
              <w:rPr>
                <w:b/>
              </w:rPr>
              <w:t xml:space="preserve"> </w:t>
            </w:r>
            <w:r>
              <w:rPr>
                <w:rFonts w:hint="eastAsia"/>
                <w:b/>
              </w:rPr>
              <w:t>и</w:t>
            </w:r>
            <w:r>
              <w:rPr>
                <w:b/>
              </w:rPr>
              <w:t xml:space="preserve"> </w:t>
            </w:r>
            <w:r>
              <w:rPr>
                <w:rFonts w:hint="eastAsia"/>
                <w:b/>
              </w:rPr>
              <w:t>долгосрочных</w:t>
            </w:r>
            <w:r>
              <w:rPr>
                <w:b/>
              </w:rPr>
              <w:t xml:space="preserve"> </w:t>
            </w:r>
            <w:r>
              <w:rPr>
                <w:rFonts w:hint="eastAsia"/>
                <w:b/>
              </w:rPr>
              <w:t>заемных</w:t>
            </w:r>
            <w:r>
              <w:rPr>
                <w:b/>
              </w:rPr>
              <w:t xml:space="preserve"> </w:t>
            </w:r>
            <w:r>
              <w:rPr>
                <w:rFonts w:hint="eastAsia"/>
                <w:b/>
              </w:rPr>
              <w:t>источников</w:t>
            </w:r>
            <w:r>
              <w:rPr>
                <w:b/>
              </w:rPr>
              <w:t xml:space="preserve"> </w:t>
            </w:r>
            <w:r>
              <w:rPr>
                <w:rFonts w:hint="eastAsia"/>
                <w:b/>
              </w:rPr>
              <w:t>формирования</w:t>
            </w:r>
            <w:r>
              <w:rPr>
                <w:b/>
              </w:rPr>
              <w:t xml:space="preserve"> </w:t>
            </w:r>
            <w:r>
              <w:rPr>
                <w:rFonts w:hint="eastAsia"/>
                <w:b/>
              </w:rPr>
              <w:t>запасов</w:t>
            </w:r>
            <w:r>
              <w:rPr>
                <w:b/>
              </w:rPr>
              <w:t xml:space="preserve"> </w:t>
            </w:r>
            <w:r>
              <w:rPr>
                <w:rFonts w:hint="eastAsia"/>
                <w:b/>
              </w:rPr>
              <w:t>и</w:t>
            </w:r>
            <w:r>
              <w:rPr>
                <w:b/>
              </w:rPr>
              <w:t xml:space="preserve"> </w:t>
            </w:r>
            <w:r>
              <w:rPr>
                <w:rFonts w:hint="eastAsia"/>
                <w:b/>
              </w:rPr>
              <w:t>затрат</w:t>
            </w:r>
            <w:r>
              <w:rPr>
                <w:b/>
              </w:rPr>
              <w:t xml:space="preserve"> (</w:t>
            </w:r>
            <w:r>
              <w:rPr>
                <w:rFonts w:hint="eastAsia"/>
                <w:b/>
              </w:rPr>
              <w:t>п.</w:t>
            </w:r>
            <w:r>
              <w:rPr>
                <w:b/>
              </w:rPr>
              <w:t>5-п.8)</w:t>
            </w:r>
          </w:p>
          <w:p w:rsidR="003D2384" w:rsidRDefault="003D2384">
            <w:pPr>
              <w:framePr w:hSpace="180" w:wrap="notBeside" w:vAnchor="text" w:hAnchor="margin" w:y="292"/>
              <w:shd w:val="clear" w:color="auto" w:fill="FFFFFF"/>
              <w:rPr>
                <w:b/>
              </w:rPr>
            </w:pPr>
            <w:r>
              <w:rPr>
                <w:b/>
              </w:rPr>
              <w:t xml:space="preserve">     В2</w:t>
            </w:r>
          </w:p>
          <w:p w:rsidR="003D2384" w:rsidRDefault="003D2384">
            <w:pPr>
              <w:framePr w:hSpace="180" w:wrap="notBeside" w:vAnchor="text" w:hAnchor="margin" w:y="292"/>
              <w:shd w:val="clear" w:color="auto" w:fill="FFFFFF"/>
              <w:rPr>
                <w:b/>
              </w:rPr>
            </w:pPr>
          </w:p>
        </w:tc>
        <w:tc>
          <w:tcPr>
            <w:tcW w:w="1614" w:type="dxa"/>
            <w:shd w:val="clear" w:color="auto" w:fill="FFFFFF"/>
            <w:vAlign w:val="bottom"/>
          </w:tcPr>
          <w:p w:rsidR="003D2384" w:rsidRDefault="003D2384">
            <w:pPr>
              <w:framePr w:hSpace="180" w:wrap="notBeside" w:vAnchor="text" w:hAnchor="margin" w:y="292"/>
              <w:shd w:val="clear" w:color="auto" w:fill="FFFFFF"/>
              <w:jc w:val="center"/>
            </w:pPr>
            <w:r>
              <w:t>3559,77</w:t>
            </w:r>
          </w:p>
          <w:p w:rsidR="003D2384" w:rsidRDefault="003D2384">
            <w:pPr>
              <w:framePr w:hSpace="180" w:wrap="notBeside" w:vAnchor="text" w:hAnchor="margin" w:y="292"/>
              <w:shd w:val="clear" w:color="auto" w:fill="FFFFFF"/>
            </w:pPr>
            <w:r>
              <w:t xml:space="preserve">        </w:t>
            </w:r>
          </w:p>
          <w:p w:rsidR="003D2384" w:rsidRDefault="003D2384">
            <w:pPr>
              <w:framePr w:hSpace="180" w:wrap="notBeside" w:vAnchor="text" w:hAnchor="margin" w:y="292"/>
              <w:shd w:val="clear" w:color="auto" w:fill="FFFFFF"/>
            </w:pPr>
          </w:p>
        </w:tc>
        <w:tc>
          <w:tcPr>
            <w:tcW w:w="1432" w:type="dxa"/>
            <w:shd w:val="clear" w:color="auto" w:fill="FFFFFF"/>
            <w:vAlign w:val="bottom"/>
          </w:tcPr>
          <w:p w:rsidR="003D2384" w:rsidRDefault="003D2384">
            <w:pPr>
              <w:framePr w:hSpace="180" w:wrap="notBeside" w:vAnchor="text" w:hAnchor="margin" w:y="292"/>
              <w:shd w:val="clear" w:color="auto" w:fill="FFFFFF"/>
              <w:jc w:val="center"/>
            </w:pPr>
            <w:r>
              <w:t>6856,63</w:t>
            </w:r>
          </w:p>
          <w:p w:rsidR="003D2384" w:rsidRDefault="003D2384">
            <w:pPr>
              <w:framePr w:hSpace="180" w:wrap="notBeside" w:vAnchor="text" w:hAnchor="margin" w:y="292"/>
              <w:shd w:val="clear" w:color="auto" w:fill="FFFFFF"/>
              <w:jc w:val="center"/>
            </w:pPr>
          </w:p>
          <w:p w:rsidR="003D2384" w:rsidRDefault="003D2384">
            <w:pPr>
              <w:framePr w:hSpace="180" w:wrap="notBeside" w:vAnchor="text" w:hAnchor="margin" w:y="292"/>
              <w:shd w:val="clear" w:color="auto" w:fill="FFFFFF"/>
              <w:jc w:val="center"/>
            </w:pPr>
          </w:p>
        </w:tc>
      </w:tr>
      <w:tr w:rsidR="003D2384">
        <w:trPr>
          <w:trHeight w:val="1413"/>
        </w:trPr>
        <w:tc>
          <w:tcPr>
            <w:tcW w:w="6616" w:type="dxa"/>
            <w:shd w:val="clear" w:color="auto" w:fill="FFFFFF"/>
            <w:vAlign w:val="bottom"/>
          </w:tcPr>
          <w:p w:rsidR="003D2384" w:rsidRDefault="003D2384">
            <w:pPr>
              <w:framePr w:hSpace="180" w:wrap="notBeside" w:vAnchor="text" w:hAnchor="margin" w:y="292"/>
              <w:shd w:val="clear" w:color="auto" w:fill="FFFFFF"/>
              <w:rPr>
                <w:b/>
              </w:rPr>
            </w:pPr>
            <w:r>
              <w:rPr>
                <w:b/>
              </w:rPr>
              <w:t>11 Излишек (+) или недостаток (-) общей величины основных источников формирования запасов и затрат   (п.7-п.8)</w:t>
            </w:r>
          </w:p>
          <w:p w:rsidR="003D2384" w:rsidRDefault="003D2384">
            <w:pPr>
              <w:framePr w:hSpace="180" w:wrap="notBeside" w:vAnchor="text" w:hAnchor="margin" w:y="292"/>
              <w:shd w:val="clear" w:color="auto" w:fill="FFFFFF"/>
              <w:rPr>
                <w:b/>
              </w:rPr>
            </w:pPr>
            <w:r>
              <w:rPr>
                <w:b/>
              </w:rPr>
              <w:t xml:space="preserve">     В3</w:t>
            </w:r>
          </w:p>
          <w:p w:rsidR="003D2384" w:rsidRDefault="003D2384">
            <w:pPr>
              <w:framePr w:hSpace="180" w:wrap="notBeside" w:vAnchor="text" w:hAnchor="margin" w:y="292"/>
              <w:shd w:val="clear" w:color="auto" w:fill="FFFFFF"/>
              <w:rPr>
                <w:b/>
              </w:rPr>
            </w:pPr>
          </w:p>
          <w:p w:rsidR="003D2384" w:rsidRDefault="003D2384">
            <w:pPr>
              <w:framePr w:hSpace="180" w:wrap="notBeside" w:vAnchor="text" w:hAnchor="margin" w:y="292"/>
              <w:shd w:val="clear" w:color="auto" w:fill="FFFFFF"/>
              <w:rPr>
                <w:b/>
              </w:rPr>
            </w:pPr>
          </w:p>
        </w:tc>
        <w:tc>
          <w:tcPr>
            <w:tcW w:w="1614" w:type="dxa"/>
            <w:shd w:val="clear" w:color="auto" w:fill="FFFFFF"/>
            <w:vAlign w:val="bottom"/>
          </w:tcPr>
          <w:p w:rsidR="003D2384" w:rsidRDefault="003D2384">
            <w:pPr>
              <w:framePr w:hSpace="180" w:wrap="notBeside" w:vAnchor="text" w:hAnchor="margin" w:y="292"/>
              <w:shd w:val="clear" w:color="auto" w:fill="FFFFFF"/>
              <w:jc w:val="center"/>
            </w:pPr>
            <w:r>
              <w:t>7339,77</w:t>
            </w:r>
          </w:p>
          <w:p w:rsidR="003D2384" w:rsidRDefault="003D2384">
            <w:pPr>
              <w:framePr w:hSpace="180" w:wrap="notBeside" w:vAnchor="text" w:hAnchor="margin" w:y="292"/>
              <w:shd w:val="clear" w:color="auto" w:fill="FFFFFF"/>
              <w:jc w:val="center"/>
            </w:pPr>
          </w:p>
          <w:p w:rsidR="003D2384" w:rsidRDefault="003D2384">
            <w:pPr>
              <w:framePr w:hSpace="180" w:wrap="notBeside" w:vAnchor="text" w:hAnchor="margin" w:y="292"/>
              <w:shd w:val="clear" w:color="auto" w:fill="FFFFFF"/>
              <w:jc w:val="center"/>
            </w:pPr>
          </w:p>
        </w:tc>
        <w:tc>
          <w:tcPr>
            <w:tcW w:w="1432" w:type="dxa"/>
            <w:shd w:val="clear" w:color="auto" w:fill="FFFFFF"/>
            <w:vAlign w:val="bottom"/>
          </w:tcPr>
          <w:p w:rsidR="003D2384" w:rsidRDefault="003D2384">
            <w:pPr>
              <w:framePr w:hSpace="180" w:wrap="notBeside" w:vAnchor="text" w:hAnchor="margin" w:y="292"/>
              <w:shd w:val="clear" w:color="auto" w:fill="FFFFFF"/>
              <w:jc w:val="center"/>
            </w:pPr>
            <w:r>
              <w:t>18406,63</w:t>
            </w:r>
          </w:p>
          <w:p w:rsidR="003D2384" w:rsidRDefault="003D2384">
            <w:pPr>
              <w:framePr w:hSpace="180" w:wrap="notBeside" w:vAnchor="text" w:hAnchor="margin" w:y="292"/>
              <w:shd w:val="clear" w:color="auto" w:fill="FFFFFF"/>
              <w:jc w:val="center"/>
            </w:pPr>
          </w:p>
          <w:p w:rsidR="003D2384" w:rsidRDefault="003D2384">
            <w:pPr>
              <w:framePr w:hSpace="180" w:wrap="notBeside" w:vAnchor="text" w:hAnchor="margin" w:y="292"/>
              <w:shd w:val="clear" w:color="auto" w:fill="FFFFFF"/>
              <w:jc w:val="center"/>
            </w:pPr>
          </w:p>
        </w:tc>
      </w:tr>
      <w:bookmarkEnd w:id="0"/>
    </w:tbl>
    <w:p w:rsidR="003D2384" w:rsidRDefault="003D2384">
      <w:pPr>
        <w:ind w:firstLine="720"/>
        <w:rPr>
          <w:sz w:val="26"/>
        </w:rPr>
      </w:pPr>
    </w:p>
    <w:p w:rsidR="003D2384" w:rsidRDefault="003D2384">
      <w:pPr>
        <w:ind w:firstLine="720"/>
        <w:rPr>
          <w:b/>
          <w:sz w:val="28"/>
        </w:rPr>
      </w:pPr>
      <w:r>
        <w:rPr>
          <w:sz w:val="28"/>
        </w:rPr>
        <w:t xml:space="preserve">Из таблицы видно, что </w:t>
      </w:r>
      <w:r>
        <w:rPr>
          <w:sz w:val="28"/>
          <w:lang w:val="en-US"/>
        </w:rPr>
        <w:t>B</w:t>
      </w:r>
      <w:r>
        <w:rPr>
          <w:sz w:val="28"/>
        </w:rPr>
        <w:t>1&lt;0; B2&gt;0; B3&gt;0 , значит, трехразмерный показатель равен  011 – у предприятия нормальная финансовая устойчивость</w:t>
      </w:r>
      <w:r>
        <w:rPr>
          <w:sz w:val="26"/>
        </w:rPr>
        <w:t xml:space="preserve">. </w:t>
      </w:r>
      <w:r>
        <w:rPr>
          <w:sz w:val="26"/>
        </w:rPr>
        <w:br w:type="page"/>
        <w:t xml:space="preserve">                                                            </w:t>
      </w:r>
      <w:r>
        <w:rPr>
          <w:b/>
          <w:sz w:val="28"/>
        </w:rPr>
        <w:t>Заключение.</w:t>
      </w:r>
    </w:p>
    <w:p w:rsidR="003D2384" w:rsidRDefault="003D2384">
      <w:pPr>
        <w:ind w:firstLine="720"/>
        <w:rPr>
          <w:b/>
          <w:sz w:val="28"/>
        </w:rPr>
      </w:pPr>
    </w:p>
    <w:p w:rsidR="003D2384" w:rsidRDefault="003D2384">
      <w:pPr>
        <w:ind w:firstLine="720"/>
        <w:jc w:val="both"/>
        <w:rPr>
          <w:sz w:val="28"/>
        </w:rPr>
      </w:pPr>
      <w:r>
        <w:rPr>
          <w:sz w:val="28"/>
        </w:rPr>
        <w:t>Как видно из таблицы 1.1, на конец года произошло увеличение всех статей актива.</w:t>
      </w:r>
    </w:p>
    <w:p w:rsidR="003D2384" w:rsidRDefault="003D2384">
      <w:pPr>
        <w:ind w:firstLine="720"/>
        <w:jc w:val="both"/>
        <w:rPr>
          <w:sz w:val="28"/>
        </w:rPr>
      </w:pPr>
      <w:r>
        <w:rPr>
          <w:sz w:val="28"/>
        </w:rPr>
        <w:t>Общая стоимость имущества выросла на 111472,95тыс.руб. (т.е. на 539,58%). На это повлияло значительное увеличение стоимости (на 46181,59тыс.руб.). За отчетный год также возросла стоимость оборотных средств предприятия на 65291,66тыс.руб., или на 475,95%. Но их доля в общей стоимости имущества сократилась и составила на конец года 59,798%. Это обусловлено отставанием темпов прироста мобильных активов по сравнению с темпами прироста всех совокупных активов.</w:t>
      </w:r>
    </w:p>
    <w:p w:rsidR="003D2384" w:rsidRDefault="003D2384">
      <w:pPr>
        <w:ind w:firstLine="720"/>
        <w:jc w:val="both"/>
        <w:rPr>
          <w:sz w:val="28"/>
        </w:rPr>
      </w:pPr>
      <w:r>
        <w:rPr>
          <w:sz w:val="28"/>
        </w:rPr>
        <w:t>На увеличение оборотного актива, в свою очередь, оказали влияние рост стоимости материальных запасов, а также увеличение дебиторской задолженности на 255,6%.</w:t>
      </w:r>
    </w:p>
    <w:p w:rsidR="003D2384" w:rsidRDefault="003D2384">
      <w:pPr>
        <w:ind w:firstLine="720"/>
        <w:jc w:val="both"/>
        <w:rPr>
          <w:sz w:val="28"/>
        </w:rPr>
      </w:pPr>
      <w:r>
        <w:rPr>
          <w:sz w:val="28"/>
        </w:rPr>
        <w:t>В целом столь резкое увеличение всех показателей можно объяснить очень высокими темпами инфляции.</w:t>
      </w:r>
    </w:p>
    <w:p w:rsidR="003D2384" w:rsidRDefault="003D2384">
      <w:pPr>
        <w:pStyle w:val="a3"/>
        <w:spacing w:line="240" w:lineRule="auto"/>
        <w:rPr>
          <w:sz w:val="28"/>
        </w:rPr>
      </w:pPr>
      <w:r>
        <w:rPr>
          <w:sz w:val="28"/>
        </w:rPr>
        <w:t>Из таблицы 1.2 видно, что увеличение стоимости имущества на 539,58% обусловлено, главным образом, ростом собственного капитала на 58889,5тыс.руб., или на 736,03%; а также увеличением заемного капитала на 52583,45тыс.руб. или на 415,41%. Увеличение собственных оборотных средств на конец отчетного периода на 12707,91 тыс.руб. произошло, главным образом, за счет увеличения фонда социальной сферы на 51916,45 тыс.руб., а также за счет роста добавочного капитала 6973,05 тыс.руб. На изменение суммы оборотных средств обратно пропорционально повлияло изменение стоимости основных средств и незавершенное строительство на 38750,88 тыс.руб. и 7430,71 тыс.руб. соответственно.</w:t>
      </w:r>
    </w:p>
    <w:p w:rsidR="003D2384" w:rsidRDefault="003D2384">
      <w:pPr>
        <w:pStyle w:val="a3"/>
        <w:spacing w:line="240" w:lineRule="auto"/>
        <w:rPr>
          <w:sz w:val="28"/>
        </w:rPr>
      </w:pPr>
      <w:r>
        <w:rPr>
          <w:b/>
          <w:sz w:val="28"/>
        </w:rPr>
        <w:t xml:space="preserve">Анализ ликвидности </w:t>
      </w:r>
      <w:r>
        <w:rPr>
          <w:sz w:val="28"/>
        </w:rPr>
        <w:t>бухгалтерского баланса показал, что:</w:t>
      </w:r>
    </w:p>
    <w:p w:rsidR="003D2384" w:rsidRDefault="003D2384">
      <w:pPr>
        <w:pStyle w:val="a3"/>
        <w:spacing w:line="240" w:lineRule="auto"/>
        <w:rPr>
          <w:sz w:val="28"/>
        </w:rPr>
      </w:pPr>
      <w:r>
        <w:rPr>
          <w:sz w:val="28"/>
        </w:rPr>
        <w:t>По данным таблицы 3.1 видно, что на начало и конец года ликвидность отклоняется от абсолютной из-за недостатка банковского актива для покрытия текущих обязательств и отсутствия краткосрочной дебиторской задолженности.</w:t>
      </w:r>
    </w:p>
    <w:p w:rsidR="003D2384" w:rsidRDefault="003D2384">
      <w:pPr>
        <w:pStyle w:val="a3"/>
        <w:spacing w:line="240" w:lineRule="auto"/>
        <w:rPr>
          <w:sz w:val="28"/>
        </w:rPr>
      </w:pPr>
      <w:r>
        <w:rPr>
          <w:sz w:val="28"/>
        </w:rPr>
        <w:t>На анализируемом предприятии на начало года коэффициент абсолютной ликвидности был ниже нормы, к концу года он увеличился и составил 0,34, что входит в нормативный диапазон. Это говорит о том, что на конец отчетного года предприятие может покрыть имеющимся у него банковским активом большинство краткосрочных обязательств.</w:t>
      </w:r>
    </w:p>
    <w:p w:rsidR="003D2384" w:rsidRDefault="003D2384">
      <w:pPr>
        <w:pStyle w:val="a3"/>
        <w:spacing w:line="240" w:lineRule="auto"/>
        <w:rPr>
          <w:sz w:val="28"/>
        </w:rPr>
      </w:pPr>
      <w:r>
        <w:rPr>
          <w:sz w:val="28"/>
        </w:rPr>
        <w:t>На начало и конец года значение коэффициента текущей ликвидности удовлетворяло нормативу. Это значит, что предприятие  в состоянии покрыть свои срочные обязательства оборотными средствами. Но коэффициент критической оценки находится на неудовлетворительном уровне, что может вызвать трудности, как с получением кредита, так и с его возвратом.</w:t>
      </w:r>
    </w:p>
    <w:p w:rsidR="003D2384" w:rsidRDefault="003D2384">
      <w:pPr>
        <w:ind w:firstLine="720"/>
        <w:jc w:val="both"/>
        <w:rPr>
          <w:sz w:val="28"/>
        </w:rPr>
      </w:pPr>
      <w:r>
        <w:rPr>
          <w:sz w:val="28"/>
        </w:rPr>
        <w:t>На данном предприятии наблюдается значительный рост его финансовой независимости, а с точки зрения кредиторов – повышает гарантированность данным предприятием своих обязательств.</w:t>
      </w:r>
    </w:p>
    <w:p w:rsidR="003D2384" w:rsidRDefault="003D2384">
      <w:pPr>
        <w:pStyle w:val="a3"/>
        <w:spacing w:line="240" w:lineRule="auto"/>
        <w:rPr>
          <w:sz w:val="28"/>
        </w:rPr>
      </w:pPr>
      <w:r>
        <w:rPr>
          <w:sz w:val="28"/>
        </w:rPr>
        <w:t xml:space="preserve"> Расчет соотношения заемных и собственных средств данного предприятия на конец года (Ксоот/к.г.=0,97, что удовлетворяет нормативным условиям) подтверждает рост его финансовой независимости за счет превышения темпов роста собственных средств над темпами роста заемного капитала.</w:t>
      </w:r>
    </w:p>
    <w:p w:rsidR="003D2384" w:rsidRDefault="003D2384">
      <w:pPr>
        <w:ind w:firstLine="720"/>
        <w:jc w:val="both"/>
        <w:rPr>
          <w:sz w:val="28"/>
        </w:rPr>
      </w:pPr>
      <w:r>
        <w:rPr>
          <w:sz w:val="28"/>
        </w:rPr>
        <w:t>Коэффициент обеспеченности собственными средствами увеличился с 0,1 до 0,17 но, тем не менее, он ниже нормального значения, что говорит о недостаточной финансовой устойчивости предприятия.</w:t>
      </w:r>
    </w:p>
    <w:p w:rsidR="003D2384" w:rsidRDefault="003D2384">
      <w:pPr>
        <w:ind w:firstLine="720"/>
        <w:jc w:val="both"/>
        <w:rPr>
          <w:sz w:val="28"/>
        </w:rPr>
      </w:pPr>
      <w:r>
        <w:rPr>
          <w:sz w:val="28"/>
        </w:rPr>
        <w:t xml:space="preserve">Доля собственных средств в запасах и затратах также увеличилась, но не достигла нормального значения. Это можно объяснить отвлечением собственных средств из оборотных активов (поскольку доля оборотных средств в активах снизилась) либо, что подтверждает коэффициент маневренности функционирующего капитала, замораживанием средств в запасах и затратах. </w:t>
      </w:r>
    </w:p>
    <w:p w:rsidR="003D2384" w:rsidRDefault="003D2384">
      <w:pPr>
        <w:ind w:firstLine="720"/>
        <w:jc w:val="both"/>
        <w:rPr>
          <w:sz w:val="28"/>
        </w:rPr>
      </w:pPr>
      <w:r>
        <w:rPr>
          <w:b/>
          <w:sz w:val="28"/>
        </w:rPr>
        <w:t>Приведенные расчеты критериальных коэффициентов</w:t>
      </w:r>
      <w:r>
        <w:rPr>
          <w:sz w:val="28"/>
        </w:rPr>
        <w:t xml:space="preserve"> (текущей ликвидности, обеспеченности собственными средствами и коэффициента восстановления платежеспособности) и анализ их динамики дают основание признать структуру баланса удовлетворительной, а предприятие - платежеспособным.   </w:t>
      </w:r>
    </w:p>
    <w:p w:rsidR="003D2384" w:rsidRDefault="003D2384">
      <w:pPr>
        <w:ind w:right="-190"/>
        <w:jc w:val="both"/>
        <w:rPr>
          <w:sz w:val="28"/>
        </w:rPr>
      </w:pPr>
      <w:r>
        <w:rPr>
          <w:b/>
          <w:sz w:val="28"/>
        </w:rPr>
        <w:t xml:space="preserve">           По результатам проведенного анализа финансового состояния</w:t>
      </w:r>
      <w:r>
        <w:rPr>
          <w:sz w:val="28"/>
        </w:rPr>
        <w:t xml:space="preserve"> предприятия можно сделать вывод: у анализируемого предприятия  среднее финансовое состояние, слабость отдельных финансовых показателей, финансовая  устойчивость - нормальная, платежеспособность - проблемная, на границе допустимого, т.е. предприятие способно исполнять обязательства, но необязательно будет делать это в срок. </w:t>
      </w:r>
    </w:p>
    <w:p w:rsidR="003D2384" w:rsidRDefault="003D2384">
      <w:pPr>
        <w:ind w:firstLine="360"/>
        <w:jc w:val="both"/>
        <w:rPr>
          <w:sz w:val="28"/>
        </w:rPr>
      </w:pPr>
      <w:r>
        <w:rPr>
          <w:sz w:val="28"/>
        </w:rPr>
        <w:t xml:space="preserve">     Для стабилизации работы предприятия ему необходимо: увеличить долю собственных оборотных средств в мобильной форме, изменить кредитную политику по отношению к дебиторам, уменьшить средства замороженные в запасах.</w:t>
      </w:r>
    </w:p>
    <w:p w:rsidR="003D2384" w:rsidRDefault="003D2384">
      <w:pPr>
        <w:pStyle w:val="a3"/>
        <w:spacing w:line="240" w:lineRule="auto"/>
        <w:rPr>
          <w:sz w:val="28"/>
        </w:rPr>
      </w:pPr>
      <w:r>
        <w:rPr>
          <w:sz w:val="28"/>
        </w:rPr>
        <w:t>Результаты проведенного анализа носят несколько противоречивый характер. Это связано, прежде всего, с недостатком представленных данных, а также с очень высокими темпами инфляции, безусловно, искажающими реальное состояние предприятия на текущий момент.</w:t>
      </w:r>
    </w:p>
    <w:p w:rsidR="003D2384" w:rsidRDefault="003D2384">
      <w:pPr>
        <w:ind w:firstLine="720"/>
        <w:jc w:val="both"/>
        <w:rPr>
          <w:b/>
          <w:sz w:val="28"/>
        </w:rPr>
      </w:pPr>
      <w:r>
        <w:rPr>
          <w:sz w:val="26"/>
        </w:rPr>
        <w:br w:type="page"/>
        <w:t xml:space="preserve">                             </w:t>
      </w:r>
      <w:r>
        <w:rPr>
          <w:b/>
          <w:sz w:val="28"/>
        </w:rPr>
        <w:t>Список использованной литературы:</w:t>
      </w:r>
    </w:p>
    <w:p w:rsidR="003D2384" w:rsidRDefault="003D2384">
      <w:pPr>
        <w:ind w:firstLine="720"/>
        <w:jc w:val="both"/>
        <w:rPr>
          <w:b/>
          <w:sz w:val="26"/>
        </w:rPr>
      </w:pPr>
    </w:p>
    <w:p w:rsidR="003D2384" w:rsidRDefault="003D2384">
      <w:pPr>
        <w:numPr>
          <w:ilvl w:val="0"/>
          <w:numId w:val="19"/>
        </w:numPr>
        <w:spacing w:line="360" w:lineRule="auto"/>
        <w:jc w:val="both"/>
        <w:rPr>
          <w:sz w:val="28"/>
        </w:rPr>
      </w:pPr>
      <w:r>
        <w:rPr>
          <w:sz w:val="28"/>
        </w:rPr>
        <w:t>Методические положения по оценке финансового состояния предприятий и установлению неудовлетворительной структуры баланса (утверждено Распоряжением Федерального управления по делам о несостоятельности (банкротстве) от 12.08.94г. №31-Р).</w:t>
      </w:r>
    </w:p>
    <w:p w:rsidR="003D2384" w:rsidRDefault="003D2384">
      <w:pPr>
        <w:numPr>
          <w:ilvl w:val="0"/>
          <w:numId w:val="19"/>
        </w:numPr>
        <w:spacing w:line="360" w:lineRule="auto"/>
        <w:jc w:val="both"/>
        <w:rPr>
          <w:sz w:val="28"/>
        </w:rPr>
      </w:pPr>
      <w:r>
        <w:rPr>
          <w:sz w:val="28"/>
        </w:rPr>
        <w:t>Баканов М.И., Шеремет А.Д. Теория экономического анализа. Москва: Финансы и статистика, 1997 год.</w:t>
      </w:r>
    </w:p>
    <w:p w:rsidR="003D2384" w:rsidRDefault="003D2384">
      <w:pPr>
        <w:pStyle w:val="a3"/>
        <w:numPr>
          <w:ilvl w:val="0"/>
          <w:numId w:val="19"/>
        </w:numPr>
        <w:rPr>
          <w:sz w:val="28"/>
        </w:rPr>
      </w:pPr>
      <w:r>
        <w:rPr>
          <w:sz w:val="28"/>
        </w:rPr>
        <w:t>Маркарьян Э.А., Герасименко Г.П. Финансовый анализ. Москва: Приор, 1997 год.</w:t>
      </w:r>
    </w:p>
    <w:p w:rsidR="003D2384" w:rsidRDefault="003D2384">
      <w:pPr>
        <w:numPr>
          <w:ilvl w:val="0"/>
          <w:numId w:val="19"/>
        </w:numPr>
        <w:spacing w:line="360" w:lineRule="auto"/>
        <w:jc w:val="both"/>
        <w:rPr>
          <w:sz w:val="28"/>
        </w:rPr>
      </w:pPr>
      <w:r>
        <w:rPr>
          <w:sz w:val="28"/>
        </w:rPr>
        <w:t>Савицкая Г.В. Анализ хозяйственной деятельности предприятия. Минск: ООО «Новое знание», 2001 год.</w:t>
      </w:r>
    </w:p>
    <w:p w:rsidR="003D2384" w:rsidRDefault="003D2384">
      <w:pPr>
        <w:spacing w:line="360" w:lineRule="auto"/>
        <w:ind w:left="1134" w:hanging="414"/>
        <w:jc w:val="both"/>
        <w:rPr>
          <w:sz w:val="28"/>
        </w:rPr>
      </w:pPr>
      <w:r>
        <w:rPr>
          <w:sz w:val="28"/>
        </w:rPr>
        <w:t>5. Бердникова Т.Б. Анализ и диагностика финансово-хозяйственной деятельности предприятия. Москва: ИНФРА-М, 2002 год.</w:t>
      </w:r>
    </w:p>
    <w:p w:rsidR="003D2384" w:rsidRDefault="003D2384">
      <w:pPr>
        <w:spacing w:line="360" w:lineRule="auto"/>
        <w:ind w:left="720"/>
        <w:jc w:val="both"/>
        <w:rPr>
          <w:sz w:val="28"/>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6"/>
        </w:rPr>
      </w:pPr>
    </w:p>
    <w:p w:rsidR="003D2384" w:rsidRDefault="003D2384">
      <w:pPr>
        <w:ind w:left="720"/>
        <w:jc w:val="both"/>
        <w:rPr>
          <w:sz w:val="28"/>
        </w:rPr>
      </w:pPr>
    </w:p>
    <w:p w:rsidR="003D2384" w:rsidRDefault="003D2384">
      <w:pPr>
        <w:pStyle w:val="10"/>
        <w:ind w:firstLine="709"/>
        <w:rPr>
          <w:b/>
          <w:i/>
          <w:sz w:val="26"/>
          <w:lang w:val="ru-RU"/>
        </w:rPr>
      </w:pPr>
      <w:r>
        <w:rPr>
          <w:lang w:val="ru-RU"/>
        </w:rPr>
        <w:t xml:space="preserve">                                                                                                                     </w:t>
      </w:r>
      <w:r>
        <w:rPr>
          <w:b/>
          <w:i/>
          <w:sz w:val="26"/>
          <w:lang w:val="ru-RU"/>
        </w:rPr>
        <w:t>Приложение 1</w:t>
      </w:r>
    </w:p>
    <w:p w:rsidR="003D2384" w:rsidRDefault="003D2384">
      <w:pPr>
        <w:pStyle w:val="10"/>
        <w:ind w:firstLine="709"/>
        <w:rPr>
          <w:b/>
          <w:lang w:val="ru-RU"/>
        </w:rPr>
      </w:pPr>
      <w:r>
        <w:rPr>
          <w:lang w:val="ru-RU"/>
        </w:rPr>
        <w:t xml:space="preserve">                              </w:t>
      </w:r>
      <w:r>
        <w:rPr>
          <w:b/>
          <w:lang w:val="ru-RU"/>
        </w:rPr>
        <w:t>БУХГАЛТЕРСКИЙ БАЛАНС</w:t>
      </w:r>
    </w:p>
    <w:p w:rsidR="003D2384" w:rsidRDefault="00B62CB8">
      <w:pPr>
        <w:pStyle w:val="ConsNormal"/>
        <w:widowControl/>
        <w:ind w:firstLine="0"/>
      </w:pPr>
      <w:r>
        <w:rPr>
          <w:noProof/>
          <w:snapToGrid/>
        </w:rPr>
        <w:pict>
          <v:line id="_x0000_s1092" style="position:absolute;z-index:251662336" from="158.15pt,7.35pt" to="248.15pt,7.35pt" o:allowincell="f"/>
        </w:pict>
      </w:r>
      <w:r w:rsidR="003D2384">
        <w:t xml:space="preserve">                                                   На                                   2004 г.</w:t>
      </w:r>
    </w:p>
    <w:p w:rsidR="003D2384" w:rsidRDefault="00B62CB8">
      <w:pPr>
        <w:pStyle w:val="ConsNonformat"/>
        <w:widowControl/>
      </w:pPr>
      <w:r>
        <w:rPr>
          <w:noProof/>
          <w:snapToGrid/>
        </w:rPr>
        <w:pict>
          <v:rect id="_x0000_s1084" style="position:absolute;margin-left:383.15pt;margin-top:4.85pt;width:80.2pt;height:180pt;z-index:251654144" o:allowincell="f">
            <v:textbox style="mso-next-textbox:#_x0000_s1084">
              <w:txbxContent>
                <w:p w:rsidR="003D2384" w:rsidRDefault="003D2384">
                  <w:pPr>
                    <w:pStyle w:val="ConsNonformat"/>
                    <w:widowControl/>
                    <w:rPr>
                      <w:rFonts w:ascii="Times New Roman" w:hAnsi="Times New Roman"/>
                      <w:snapToGrid/>
                      <w:lang w:eastAsia="en-US"/>
                    </w:rPr>
                  </w:pPr>
                  <w:r>
                    <w:rPr>
                      <w:rFonts w:ascii="Times New Roman" w:hAnsi="Times New Roman"/>
                      <w:snapToGrid/>
                      <w:lang w:eastAsia="en-US"/>
                    </w:rPr>
                    <w:t xml:space="preserve">     КОДЫ</w:t>
                  </w:r>
                </w:p>
                <w:p w:rsidR="003D2384" w:rsidRDefault="003D2384">
                  <w:pPr>
                    <w:pStyle w:val="ConsNonformat"/>
                    <w:widowControl/>
                    <w:rPr>
                      <w:rFonts w:ascii="Times New Roman" w:hAnsi="Times New Roman"/>
                      <w:snapToGrid/>
                      <w:lang w:eastAsia="en-US"/>
                    </w:rPr>
                  </w:pPr>
                </w:p>
                <w:p w:rsidR="003D2384" w:rsidRDefault="003D2384">
                  <w:pPr>
                    <w:rPr>
                      <w:sz w:val="20"/>
                    </w:rPr>
                  </w:pPr>
                  <w:r>
                    <w:rPr>
                      <w:sz w:val="20"/>
                    </w:rPr>
                    <w:t xml:space="preserve">      0710001</w:t>
                  </w:r>
                </w:p>
                <w:p w:rsidR="003D2384" w:rsidRDefault="003D2384">
                  <w:pPr>
                    <w:rPr>
                      <w:sz w:val="20"/>
                    </w:rPr>
                  </w:pPr>
                </w:p>
                <w:p w:rsidR="003D2384" w:rsidRDefault="003D2384">
                  <w:pPr>
                    <w:rPr>
                      <w:sz w:val="20"/>
                    </w:rPr>
                  </w:pPr>
                </w:p>
                <w:p w:rsidR="003D2384" w:rsidRDefault="003D2384">
                  <w:pPr>
                    <w:rPr>
                      <w:sz w:val="20"/>
                    </w:rPr>
                  </w:pPr>
                </w:p>
                <w:p w:rsidR="003D2384" w:rsidRDefault="003D2384">
                  <w:pPr>
                    <w:rPr>
                      <w:sz w:val="20"/>
                    </w:rPr>
                  </w:pPr>
                </w:p>
                <w:p w:rsidR="003D2384" w:rsidRDefault="003D2384">
                  <w:pPr>
                    <w:rPr>
                      <w:sz w:val="20"/>
                    </w:rPr>
                  </w:pPr>
                </w:p>
                <w:p w:rsidR="003D2384" w:rsidRDefault="003D2384">
                  <w:pPr>
                    <w:rPr>
                      <w:sz w:val="20"/>
                    </w:rPr>
                  </w:pPr>
                </w:p>
                <w:p w:rsidR="003D2384" w:rsidRDefault="003D2384">
                  <w:pPr>
                    <w:rPr>
                      <w:sz w:val="20"/>
                    </w:rPr>
                  </w:pPr>
                </w:p>
                <w:p w:rsidR="003D2384" w:rsidRDefault="003D2384">
                  <w:pPr>
                    <w:rPr>
                      <w:sz w:val="20"/>
                    </w:rPr>
                  </w:pPr>
                </w:p>
                <w:p w:rsidR="003D2384" w:rsidRDefault="003D2384">
                  <w:pPr>
                    <w:rPr>
                      <w:sz w:val="20"/>
                    </w:rPr>
                  </w:pPr>
                </w:p>
                <w:p w:rsidR="003D2384" w:rsidRDefault="003D2384">
                  <w:pPr>
                    <w:rPr>
                      <w:sz w:val="20"/>
                    </w:rPr>
                  </w:pPr>
                </w:p>
                <w:p w:rsidR="003D2384" w:rsidRDefault="003D2384">
                  <w:pPr>
                    <w:rPr>
                      <w:sz w:val="20"/>
                    </w:rPr>
                  </w:pPr>
                  <w:r>
                    <w:rPr>
                      <w:sz w:val="20"/>
                    </w:rPr>
                    <w:t xml:space="preserve">       384/385</w:t>
                  </w:r>
                </w:p>
              </w:txbxContent>
            </v:textbox>
          </v:rect>
        </w:pict>
      </w:r>
    </w:p>
    <w:p w:rsidR="003D2384" w:rsidRDefault="003D2384">
      <w:pPr>
        <w:pStyle w:val="ConsNonformat"/>
        <w:widowControl/>
      </w:pPr>
      <w:r>
        <w:t xml:space="preserve">                                                   </w:t>
      </w:r>
    </w:p>
    <w:p w:rsidR="003D2384" w:rsidRDefault="00B62CB8">
      <w:pPr>
        <w:pStyle w:val="ConsNonformat"/>
        <w:widowControl/>
      </w:pPr>
      <w:r>
        <w:rPr>
          <w:noProof/>
          <w:snapToGrid/>
        </w:rPr>
        <w:pict>
          <v:line id="_x0000_s1087" style="position:absolute;z-index:251657216" from="383.15pt,.2pt" to="464.15pt,.2pt" o:allowincell="f"/>
        </w:pict>
      </w:r>
      <w:r w:rsidR="003D2384">
        <w:t xml:space="preserve">                                                                     КОДЫ    </w:t>
      </w:r>
    </w:p>
    <w:p w:rsidR="003D2384" w:rsidRDefault="003D2384">
      <w:pPr>
        <w:pStyle w:val="ConsNonformat"/>
        <w:widowControl/>
      </w:pPr>
      <w:r>
        <w:t xml:space="preserve">                                            Форма N 1 по ОКУД       </w:t>
      </w:r>
    </w:p>
    <w:p w:rsidR="003D2384" w:rsidRDefault="00B62CB8">
      <w:pPr>
        <w:pStyle w:val="ConsNonformat"/>
        <w:widowControl/>
      </w:pPr>
      <w:r>
        <w:rPr>
          <w:noProof/>
          <w:snapToGrid/>
        </w:rPr>
        <w:pict>
          <v:line id="_x0000_s1085" style="position:absolute;z-index:251655168" from="383.15pt,4.55pt" to="464.15pt,4.55pt" o:allowincell="f"/>
        </w:pict>
      </w:r>
      <w:r w:rsidR="003D2384">
        <w:t xml:space="preserve">                                                                        </w:t>
      </w:r>
    </w:p>
    <w:p w:rsidR="003D2384" w:rsidRDefault="00B62CB8">
      <w:pPr>
        <w:pStyle w:val="ConsNonformat"/>
        <w:widowControl/>
      </w:pPr>
      <w:r>
        <w:rPr>
          <w:noProof/>
          <w:snapToGrid/>
        </w:rPr>
        <w:pict>
          <v:line id="_x0000_s1086" style="position:absolute;z-index:251656192" from="383.15pt,11.2pt" to="464.15pt,11.2pt" o:allowincell="f"/>
        </w:pict>
      </w:r>
      <w:r w:rsidR="003D2384">
        <w:t xml:space="preserve">                                      Дата (год, месяц, число)             </w:t>
      </w:r>
    </w:p>
    <w:p w:rsidR="003D2384" w:rsidRDefault="003D2384">
      <w:pPr>
        <w:pStyle w:val="ConsNonformat"/>
        <w:widowControl/>
      </w:pPr>
      <w:r>
        <w:t xml:space="preserve">                                                     </w:t>
      </w:r>
    </w:p>
    <w:p w:rsidR="003D2384" w:rsidRDefault="00B62CB8">
      <w:pPr>
        <w:pStyle w:val="ConsNonformat"/>
        <w:widowControl/>
      </w:pPr>
      <w:r>
        <w:rPr>
          <w:noProof/>
          <w:snapToGrid/>
        </w:rPr>
        <w:pict>
          <v:line id="_x0000_s1088" style="position:absolute;z-index:251658240" from="383.15pt,6.55pt" to="464.15pt,6.55pt" o:allowincell="f"/>
        </w:pict>
      </w:r>
      <w:r w:rsidR="003D2384">
        <w:t xml:space="preserve">Организация ___________________________________________по ОКПО                                                             </w:t>
      </w:r>
    </w:p>
    <w:p w:rsidR="003D2384" w:rsidRDefault="003D2384">
      <w:pPr>
        <w:pStyle w:val="ConsNonformat"/>
        <w:widowControl/>
      </w:pPr>
      <w:r>
        <w:t xml:space="preserve">Идентификационный номер налогоплательщика__________________ИНН             </w:t>
      </w:r>
    </w:p>
    <w:p w:rsidR="003D2384" w:rsidRDefault="00B62CB8">
      <w:pPr>
        <w:pStyle w:val="ConsNonformat"/>
        <w:widowControl/>
      </w:pPr>
      <w:r>
        <w:rPr>
          <w:noProof/>
          <w:snapToGrid/>
        </w:rPr>
        <w:pict>
          <v:line id="_x0000_s1090" style="position:absolute;z-index:251660288" from="383.15pt,10.9pt" to="464.15pt,10.9pt" o:allowincell="f"/>
        </w:pict>
      </w:r>
      <w:r>
        <w:rPr>
          <w:noProof/>
          <w:snapToGrid/>
        </w:rPr>
        <w:pict>
          <v:line id="_x0000_s1089" style="position:absolute;z-index:251659264" from="383.15pt,1.9pt" to="464.15pt,1.9pt" o:allowincell="f"/>
        </w:pict>
      </w:r>
      <w:r w:rsidR="003D2384">
        <w:t xml:space="preserve">Вид деятельности ______________________________________по ОКДП            </w:t>
      </w:r>
    </w:p>
    <w:p w:rsidR="003D2384" w:rsidRDefault="003D2384">
      <w:pPr>
        <w:pStyle w:val="ConsNonformat"/>
        <w:widowControl/>
      </w:pPr>
      <w:r>
        <w:t xml:space="preserve">Организационно - правовая форма / форма_______________________                                       </w:t>
      </w:r>
    </w:p>
    <w:p w:rsidR="003D2384" w:rsidRDefault="003D2384">
      <w:pPr>
        <w:pStyle w:val="ConsNonformat"/>
        <w:widowControl/>
      </w:pPr>
      <w:r>
        <w:t xml:space="preserve">собственности_________________________________________________               </w:t>
      </w:r>
    </w:p>
    <w:p w:rsidR="003D2384" w:rsidRDefault="003D2384">
      <w:pPr>
        <w:pStyle w:val="ConsNonformat"/>
        <w:widowControl/>
      </w:pPr>
      <w:r>
        <w:t xml:space="preserve">                                               по ОКОПФ / ОКФС            </w:t>
      </w:r>
    </w:p>
    <w:p w:rsidR="003D2384" w:rsidRDefault="00B62CB8">
      <w:pPr>
        <w:pStyle w:val="ConsNonformat"/>
        <w:widowControl/>
      </w:pPr>
      <w:r>
        <w:rPr>
          <w:noProof/>
          <w:snapToGrid/>
        </w:rPr>
        <w:pict>
          <v:line id="_x0000_s1091" style="position:absolute;z-index:251661312" from="383.15pt,1.6pt" to="464.15pt,1.6pt" o:allowincell="f"/>
        </w:pict>
      </w:r>
      <w:r w:rsidR="003D2384">
        <w:t xml:space="preserve">____________________________________________________________                                                    </w:t>
      </w:r>
    </w:p>
    <w:p w:rsidR="003D2384" w:rsidRDefault="003D2384">
      <w:pPr>
        <w:pStyle w:val="ConsNonformat"/>
        <w:widowControl/>
      </w:pPr>
      <w:r>
        <w:t xml:space="preserve">Единица измерения: тыс.руб. / млн.руб.                 по ОКЕИ      384/385   </w:t>
      </w:r>
    </w:p>
    <w:p w:rsidR="003D2384" w:rsidRDefault="003D2384">
      <w:pPr>
        <w:pStyle w:val="ConsNonformat"/>
        <w:widowControl/>
      </w:pPr>
      <w:r>
        <w:t xml:space="preserve">                                                    </w:t>
      </w:r>
    </w:p>
    <w:p w:rsidR="003D2384" w:rsidRDefault="003D2384">
      <w:pPr>
        <w:pStyle w:val="ConsNonformat"/>
        <w:widowControl/>
      </w:pPr>
      <w:r>
        <w:t>Адрес _______________________________________________________</w:t>
      </w:r>
    </w:p>
    <w:p w:rsidR="003D2384" w:rsidRDefault="003D2384">
      <w:pPr>
        <w:pStyle w:val="ConsNonformat"/>
        <w:widowControl/>
      </w:pPr>
    </w:p>
    <w:p w:rsidR="003D2384" w:rsidRDefault="00B62CB8">
      <w:pPr>
        <w:pStyle w:val="ConsNonformat"/>
        <w:widowControl/>
      </w:pPr>
      <w:r>
        <w:rPr>
          <w:noProof/>
          <w:snapToGrid/>
        </w:rPr>
        <w:pict>
          <v:rect id="_x0000_s1082" style="position:absolute;margin-left:383.15pt;margin-top:1.25pt;width:80.2pt;height:54pt;z-index:251652096" o:allowincell="f"/>
        </w:pict>
      </w:r>
      <w:r w:rsidR="003D2384">
        <w:t xml:space="preserve">                                               Дата утверждения</w:t>
      </w:r>
    </w:p>
    <w:p w:rsidR="003D2384" w:rsidRDefault="003D2384">
      <w:pPr>
        <w:pStyle w:val="ConsNonformat"/>
        <w:widowControl/>
      </w:pPr>
    </w:p>
    <w:p w:rsidR="003D2384" w:rsidRDefault="00B62CB8">
      <w:pPr>
        <w:pStyle w:val="ConsNonformat"/>
        <w:widowControl/>
      </w:pPr>
      <w:r>
        <w:rPr>
          <w:noProof/>
          <w:snapToGrid/>
        </w:rPr>
        <w:pict>
          <v:line id="_x0000_s1083" style="position:absolute;z-index:251653120" from="383.15pt,5.6pt" to="464.15pt,5.6pt" o:allowincell="f"/>
        </w:pict>
      </w:r>
    </w:p>
    <w:p w:rsidR="003D2384" w:rsidRDefault="003D2384">
      <w:pPr>
        <w:pStyle w:val="ConsNonformat"/>
        <w:widowControl/>
      </w:pPr>
      <w:r>
        <w:t xml:space="preserve">                                        Дата отправки (принятия)                </w:t>
      </w:r>
    </w:p>
    <w:p w:rsidR="003D2384" w:rsidRDefault="003D2384">
      <w:pPr>
        <w:pStyle w:val="ConsNonformat"/>
        <w:widowControl/>
      </w:pPr>
      <w:r>
        <w:t xml:space="preserve">                                               </w:t>
      </w:r>
    </w:p>
    <w:p w:rsidR="003D2384" w:rsidRDefault="003D2384">
      <w:pPr>
        <w:pStyle w:val="ConsNonformat"/>
        <w:widowControl/>
      </w:pPr>
    </w:p>
    <w:p w:rsidR="003D2384" w:rsidRDefault="003D2384">
      <w:pPr>
        <w:pStyle w:val="ConsNonformat"/>
        <w:widowControl/>
      </w:pPr>
      <w:r>
        <w:t xml:space="preserve">                                                                                 </w:t>
      </w:r>
    </w:p>
    <w:p w:rsidR="003D2384" w:rsidRDefault="003D2384">
      <w:pPr>
        <w:pStyle w:val="ConsNonformat"/>
        <w:widowControl/>
      </w:pPr>
      <w:r>
        <w:t xml:space="preserve">                                 </w:t>
      </w:r>
    </w:p>
    <w:tbl>
      <w:tblPr>
        <w:tblW w:w="0" w:type="auto"/>
        <w:tblInd w:w="-15" w:type="dxa"/>
        <w:tblLayout w:type="fixed"/>
        <w:tblCellMar>
          <w:left w:w="70" w:type="dxa"/>
          <w:right w:w="70" w:type="dxa"/>
        </w:tblCellMar>
        <w:tblLook w:val="0000" w:firstRow="0" w:lastRow="0" w:firstColumn="0" w:lastColumn="0" w:noHBand="0" w:noVBand="0"/>
      </w:tblPr>
      <w:tblGrid>
        <w:gridCol w:w="6237"/>
        <w:gridCol w:w="851"/>
        <w:gridCol w:w="1276"/>
        <w:gridCol w:w="1275"/>
      </w:tblGrid>
      <w:tr w:rsidR="003D2384">
        <w:trPr>
          <w:trHeight w:val="480"/>
        </w:trPr>
        <w:tc>
          <w:tcPr>
            <w:tcW w:w="6237" w:type="dxa"/>
            <w:tcBorders>
              <w:top w:val="single" w:sz="12" w:space="0" w:color="000000"/>
              <w:left w:val="single" w:sz="12" w:space="0" w:color="000000"/>
              <w:bottom w:val="single" w:sz="12" w:space="0" w:color="000000"/>
              <w:right w:val="single" w:sz="6" w:space="0" w:color="auto"/>
            </w:tcBorders>
            <w:vAlign w:val="center"/>
          </w:tcPr>
          <w:p w:rsidR="003D2384" w:rsidRDefault="003D2384">
            <w:pPr>
              <w:jc w:val="center"/>
              <w:rPr>
                <w:b/>
                <w:sz w:val="22"/>
              </w:rPr>
            </w:pPr>
            <w:r>
              <w:rPr>
                <w:b/>
                <w:sz w:val="22"/>
              </w:rPr>
              <w:t>АКТИВ</w:t>
            </w:r>
          </w:p>
        </w:tc>
        <w:tc>
          <w:tcPr>
            <w:tcW w:w="851"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2"/>
              </w:rPr>
            </w:pPr>
            <w:r>
              <w:rPr>
                <w:b/>
                <w:sz w:val="22"/>
              </w:rPr>
              <w:t>Код строки</w:t>
            </w:r>
          </w:p>
        </w:tc>
        <w:tc>
          <w:tcPr>
            <w:tcW w:w="1276"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2"/>
              </w:rPr>
            </w:pPr>
            <w:r>
              <w:rPr>
                <w:b/>
                <w:sz w:val="22"/>
              </w:rPr>
              <w:t>На начало</w:t>
            </w:r>
            <w:r>
              <w:rPr>
                <w:b/>
                <w:sz w:val="22"/>
              </w:rPr>
              <w:br/>
              <w:t>отчетного периода</w:t>
            </w:r>
          </w:p>
        </w:tc>
        <w:tc>
          <w:tcPr>
            <w:tcW w:w="1275" w:type="dxa"/>
            <w:tcBorders>
              <w:top w:val="single" w:sz="12" w:space="0" w:color="000000"/>
              <w:left w:val="single" w:sz="6" w:space="0" w:color="auto"/>
              <w:bottom w:val="single" w:sz="12" w:space="0" w:color="000000"/>
              <w:right w:val="single" w:sz="12" w:space="0" w:color="000000"/>
            </w:tcBorders>
            <w:vAlign w:val="center"/>
          </w:tcPr>
          <w:p w:rsidR="003D2384" w:rsidRDefault="003D2384">
            <w:pPr>
              <w:jc w:val="center"/>
              <w:rPr>
                <w:b/>
                <w:sz w:val="22"/>
              </w:rPr>
            </w:pPr>
            <w:r>
              <w:rPr>
                <w:b/>
                <w:sz w:val="22"/>
              </w:rPr>
              <w:t xml:space="preserve">На конец </w:t>
            </w:r>
            <w:r>
              <w:rPr>
                <w:b/>
                <w:sz w:val="22"/>
              </w:rPr>
              <w:br/>
              <w:t>отчетного периода</w:t>
            </w:r>
          </w:p>
        </w:tc>
      </w:tr>
      <w:tr w:rsidR="003D2384">
        <w:trPr>
          <w:trHeight w:val="220"/>
        </w:trPr>
        <w:tc>
          <w:tcPr>
            <w:tcW w:w="6237" w:type="dxa"/>
            <w:tcBorders>
              <w:top w:val="single" w:sz="12" w:space="0" w:color="000000"/>
              <w:left w:val="single" w:sz="12" w:space="0" w:color="000000"/>
              <w:bottom w:val="single" w:sz="12" w:space="0" w:color="000000"/>
              <w:right w:val="single" w:sz="6" w:space="0" w:color="auto"/>
            </w:tcBorders>
            <w:vAlign w:val="center"/>
          </w:tcPr>
          <w:p w:rsidR="003D2384" w:rsidRDefault="003D2384">
            <w:pPr>
              <w:jc w:val="center"/>
              <w:rPr>
                <w:b/>
                <w:sz w:val="22"/>
              </w:rPr>
            </w:pPr>
            <w:r>
              <w:rPr>
                <w:b/>
                <w:sz w:val="22"/>
              </w:rPr>
              <w:t>1</w:t>
            </w:r>
          </w:p>
        </w:tc>
        <w:tc>
          <w:tcPr>
            <w:tcW w:w="851"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2"/>
              </w:rPr>
            </w:pPr>
            <w:r>
              <w:rPr>
                <w:b/>
                <w:sz w:val="22"/>
              </w:rPr>
              <w:t>2</w:t>
            </w:r>
          </w:p>
        </w:tc>
        <w:tc>
          <w:tcPr>
            <w:tcW w:w="1276"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2"/>
              </w:rPr>
            </w:pPr>
            <w:r>
              <w:rPr>
                <w:b/>
                <w:sz w:val="22"/>
              </w:rPr>
              <w:t>3</w:t>
            </w:r>
          </w:p>
        </w:tc>
        <w:tc>
          <w:tcPr>
            <w:tcW w:w="1275" w:type="dxa"/>
            <w:tcBorders>
              <w:top w:val="single" w:sz="12" w:space="0" w:color="000000"/>
              <w:left w:val="single" w:sz="6" w:space="0" w:color="auto"/>
              <w:bottom w:val="single" w:sz="12" w:space="0" w:color="000000"/>
              <w:right w:val="single" w:sz="12" w:space="0" w:color="000000"/>
            </w:tcBorders>
            <w:vAlign w:val="center"/>
          </w:tcPr>
          <w:p w:rsidR="003D2384" w:rsidRDefault="003D2384">
            <w:pPr>
              <w:jc w:val="center"/>
              <w:rPr>
                <w:b/>
                <w:sz w:val="22"/>
              </w:rPr>
            </w:pPr>
            <w:r>
              <w:rPr>
                <w:b/>
                <w:sz w:val="22"/>
              </w:rPr>
              <w:t>4</w:t>
            </w:r>
          </w:p>
        </w:tc>
      </w:tr>
      <w:tr w:rsidR="003D2384">
        <w:trPr>
          <w:trHeight w:val="220"/>
        </w:trPr>
        <w:tc>
          <w:tcPr>
            <w:tcW w:w="6237" w:type="dxa"/>
            <w:tcBorders>
              <w:top w:val="single" w:sz="12" w:space="0" w:color="000000"/>
              <w:left w:val="single" w:sz="12" w:space="0" w:color="000000"/>
              <w:bottom w:val="single" w:sz="6" w:space="0" w:color="auto"/>
              <w:right w:val="single" w:sz="6" w:space="0" w:color="auto"/>
            </w:tcBorders>
            <w:vAlign w:val="center"/>
          </w:tcPr>
          <w:p w:rsidR="003D2384" w:rsidRDefault="003D2384">
            <w:pPr>
              <w:jc w:val="center"/>
              <w:rPr>
                <w:b/>
                <w:sz w:val="22"/>
              </w:rPr>
            </w:pPr>
            <w:r>
              <w:rPr>
                <w:b/>
                <w:sz w:val="22"/>
              </w:rPr>
              <w:t>I. ВНЕОБОРОТНЫЕ АКТИВЫ</w:t>
            </w:r>
          </w:p>
        </w:tc>
        <w:tc>
          <w:tcPr>
            <w:tcW w:w="851" w:type="dxa"/>
            <w:tcBorders>
              <w:top w:val="single" w:sz="12" w:space="0" w:color="000000"/>
              <w:left w:val="single" w:sz="6" w:space="0" w:color="auto"/>
              <w:bottom w:val="single" w:sz="6" w:space="0" w:color="auto"/>
              <w:right w:val="single" w:sz="6" w:space="0" w:color="auto"/>
            </w:tcBorders>
            <w:vAlign w:val="center"/>
          </w:tcPr>
          <w:p w:rsidR="003D2384" w:rsidRDefault="003D2384">
            <w:pPr>
              <w:jc w:val="center"/>
              <w:rPr>
                <w:b/>
                <w:sz w:val="22"/>
              </w:rPr>
            </w:pPr>
          </w:p>
        </w:tc>
        <w:tc>
          <w:tcPr>
            <w:tcW w:w="1276" w:type="dxa"/>
            <w:tcBorders>
              <w:top w:val="single" w:sz="12" w:space="0" w:color="000000"/>
              <w:left w:val="single" w:sz="6" w:space="0" w:color="auto"/>
              <w:bottom w:val="single" w:sz="6" w:space="0" w:color="auto"/>
              <w:right w:val="single" w:sz="6" w:space="0" w:color="auto"/>
            </w:tcBorders>
            <w:vAlign w:val="center"/>
          </w:tcPr>
          <w:p w:rsidR="003D2384" w:rsidRDefault="003D2384">
            <w:pPr>
              <w:jc w:val="center"/>
              <w:rPr>
                <w:b/>
                <w:sz w:val="22"/>
              </w:rPr>
            </w:pPr>
          </w:p>
        </w:tc>
        <w:tc>
          <w:tcPr>
            <w:tcW w:w="1275" w:type="dxa"/>
            <w:tcBorders>
              <w:top w:val="single" w:sz="12" w:space="0" w:color="000000"/>
              <w:left w:val="single" w:sz="6" w:space="0" w:color="auto"/>
              <w:bottom w:val="single" w:sz="6" w:space="0" w:color="auto"/>
              <w:right w:val="single" w:sz="12" w:space="0" w:color="000000"/>
            </w:tcBorders>
            <w:vAlign w:val="center"/>
          </w:tcPr>
          <w:p w:rsidR="003D2384" w:rsidRDefault="003D2384">
            <w:pPr>
              <w:jc w:val="center"/>
              <w:rPr>
                <w:b/>
                <w:sz w:val="22"/>
              </w:rPr>
            </w:pPr>
          </w:p>
        </w:tc>
      </w:tr>
      <w:tr w:rsidR="003D2384">
        <w:trPr>
          <w:trHeight w:val="22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Нематериальные активы (04, 05)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110</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72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pStyle w:val="ConsNonformat"/>
              <w:widowControl/>
              <w:rPr>
                <w:rFonts w:ascii="Times New Roman" w:hAnsi="Times New Roman"/>
                <w:snapToGrid/>
                <w:sz w:val="22"/>
              </w:rPr>
            </w:pPr>
            <w:r>
              <w:rPr>
                <w:rFonts w:ascii="Times New Roman" w:hAnsi="Times New Roman"/>
                <w:snapToGrid/>
                <w:sz w:val="22"/>
              </w:rPr>
              <w:t xml:space="preserve">в том числе:                    </w:t>
            </w:r>
            <w:r>
              <w:rPr>
                <w:rFonts w:ascii="Times New Roman" w:hAnsi="Times New Roman"/>
                <w:snapToGrid/>
                <w:sz w:val="22"/>
              </w:rPr>
              <w:br/>
              <w:t xml:space="preserve">патенты, лицензии, товарные знаки (знаки обслуживания), иные аналогичные с перечисленными права и активы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111</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организационные расходы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112</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деловая репутация организации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113</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Основные средства (01, 02, 03)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120</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r>
              <w:rPr>
                <w:sz w:val="22"/>
              </w:rPr>
              <w:t>5160,4</w:t>
            </w: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rPr>
                <w:sz w:val="22"/>
              </w:rPr>
            </w:pPr>
            <w:r>
              <w:rPr>
                <w:sz w:val="22"/>
              </w:rPr>
              <w:t>439110,28</w:t>
            </w:r>
          </w:p>
        </w:tc>
      </w:tr>
      <w:tr w:rsidR="003D2384">
        <w:trPr>
          <w:trHeight w:val="48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в том числе:                    </w:t>
            </w:r>
            <w:r>
              <w:rPr>
                <w:sz w:val="22"/>
              </w:rPr>
              <w:br/>
              <w:t xml:space="preserve">земельные участки и объекты природопользования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121</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здания, машины и оборудование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122</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Незавершенное строительство (07,  08, 16, 61)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130</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r>
              <w:rPr>
                <w:sz w:val="22"/>
              </w:rPr>
              <w:t>1780,87</w:t>
            </w: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r>
              <w:rPr>
                <w:sz w:val="22"/>
              </w:rPr>
              <w:t>9211,58</w:t>
            </w: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Доходные вложения   в    материальные ценности (03)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135</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36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в том числе:                    </w:t>
            </w:r>
          </w:p>
          <w:p w:rsidR="003D2384" w:rsidRDefault="003D2384">
            <w:pPr>
              <w:rPr>
                <w:sz w:val="22"/>
              </w:rPr>
            </w:pPr>
            <w:r>
              <w:rPr>
                <w:sz w:val="22"/>
              </w:rPr>
              <w:t xml:space="preserve">имущество для передачи в лизинг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136</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30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имущество,   предоставляемое по договору проката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137</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30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Долгосрочные финансовые вложения (06, 82)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140</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36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в том числе:                    </w:t>
            </w:r>
            <w:r>
              <w:rPr>
                <w:sz w:val="22"/>
              </w:rPr>
              <w:br/>
              <w:t xml:space="preserve">инвестиции в дочерние общества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141</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инвестиции в зависимые общества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142</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инвестиции в другие организации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143</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займы, предоставленные организациям на срок  более 12 месяцев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144</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прочие долгосрочные финансовые вложения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145</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12" w:space="0" w:color="000000"/>
              <w:right w:val="single" w:sz="6" w:space="0" w:color="auto"/>
            </w:tcBorders>
            <w:vAlign w:val="center"/>
          </w:tcPr>
          <w:p w:rsidR="003D2384" w:rsidRDefault="003D2384">
            <w:pPr>
              <w:rPr>
                <w:sz w:val="22"/>
              </w:rPr>
            </w:pPr>
            <w:r>
              <w:rPr>
                <w:sz w:val="22"/>
              </w:rPr>
              <w:t xml:space="preserve">Прочие внеоборотные активы           </w:t>
            </w:r>
          </w:p>
        </w:tc>
        <w:tc>
          <w:tcPr>
            <w:tcW w:w="851" w:type="dxa"/>
            <w:tcBorders>
              <w:top w:val="single" w:sz="6" w:space="0" w:color="auto"/>
              <w:left w:val="single" w:sz="6" w:space="0" w:color="auto"/>
              <w:bottom w:val="single" w:sz="12" w:space="0" w:color="000000"/>
              <w:right w:val="single" w:sz="6" w:space="0" w:color="auto"/>
            </w:tcBorders>
            <w:vAlign w:val="center"/>
          </w:tcPr>
          <w:p w:rsidR="003D2384" w:rsidRDefault="003D2384">
            <w:pPr>
              <w:jc w:val="center"/>
              <w:rPr>
                <w:b/>
                <w:sz w:val="22"/>
              </w:rPr>
            </w:pPr>
            <w:r>
              <w:rPr>
                <w:b/>
                <w:sz w:val="22"/>
              </w:rPr>
              <w:t>150</w:t>
            </w:r>
          </w:p>
        </w:tc>
        <w:tc>
          <w:tcPr>
            <w:tcW w:w="1276" w:type="dxa"/>
            <w:tcBorders>
              <w:top w:val="single" w:sz="6" w:space="0" w:color="auto"/>
              <w:left w:val="single" w:sz="6" w:space="0" w:color="auto"/>
              <w:bottom w:val="single" w:sz="12" w:space="0" w:color="000000"/>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12" w:space="0" w:color="000000"/>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12" w:space="0" w:color="000000"/>
              <w:left w:val="single" w:sz="12" w:space="0" w:color="000000"/>
              <w:bottom w:val="single" w:sz="12" w:space="0" w:color="000000"/>
              <w:right w:val="single" w:sz="6" w:space="0" w:color="auto"/>
            </w:tcBorders>
            <w:vAlign w:val="center"/>
          </w:tcPr>
          <w:p w:rsidR="003D2384" w:rsidRDefault="003D2384">
            <w:pPr>
              <w:rPr>
                <w:b/>
                <w:sz w:val="22"/>
              </w:rPr>
            </w:pPr>
            <w:r>
              <w:rPr>
                <w:b/>
                <w:sz w:val="22"/>
              </w:rPr>
              <w:t xml:space="preserve">ИТОГО по разделу I             </w:t>
            </w:r>
          </w:p>
        </w:tc>
        <w:tc>
          <w:tcPr>
            <w:tcW w:w="851"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2"/>
              </w:rPr>
            </w:pPr>
            <w:r>
              <w:rPr>
                <w:b/>
                <w:sz w:val="22"/>
              </w:rPr>
              <w:t>190</w:t>
            </w:r>
          </w:p>
        </w:tc>
        <w:tc>
          <w:tcPr>
            <w:tcW w:w="1276"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2"/>
              </w:rPr>
            </w:pPr>
            <w:r>
              <w:rPr>
                <w:b/>
                <w:sz w:val="22"/>
              </w:rPr>
              <w:t>6941,27</w:t>
            </w:r>
          </w:p>
        </w:tc>
        <w:tc>
          <w:tcPr>
            <w:tcW w:w="1275" w:type="dxa"/>
            <w:tcBorders>
              <w:top w:val="single" w:sz="12" w:space="0" w:color="000000"/>
              <w:left w:val="single" w:sz="6" w:space="0" w:color="auto"/>
              <w:bottom w:val="single" w:sz="12" w:space="0" w:color="000000"/>
              <w:right w:val="single" w:sz="12" w:space="0" w:color="000000"/>
            </w:tcBorders>
            <w:vAlign w:val="center"/>
          </w:tcPr>
          <w:p w:rsidR="003D2384" w:rsidRDefault="003D2384">
            <w:pPr>
              <w:jc w:val="center"/>
              <w:rPr>
                <w:b/>
                <w:sz w:val="22"/>
              </w:rPr>
            </w:pPr>
            <w:r>
              <w:rPr>
                <w:b/>
                <w:sz w:val="22"/>
              </w:rPr>
              <w:t>53122,86</w:t>
            </w:r>
          </w:p>
        </w:tc>
      </w:tr>
      <w:tr w:rsidR="003D2384">
        <w:trPr>
          <w:trHeight w:val="240"/>
        </w:trPr>
        <w:tc>
          <w:tcPr>
            <w:tcW w:w="6237" w:type="dxa"/>
            <w:tcBorders>
              <w:top w:val="single" w:sz="12" w:space="0" w:color="000000"/>
              <w:left w:val="single" w:sz="12" w:space="0" w:color="000000"/>
              <w:bottom w:val="single" w:sz="12" w:space="0" w:color="000000"/>
              <w:right w:val="single" w:sz="6" w:space="0" w:color="auto"/>
            </w:tcBorders>
            <w:vAlign w:val="center"/>
          </w:tcPr>
          <w:p w:rsidR="003D2384" w:rsidRDefault="003D2384">
            <w:pPr>
              <w:jc w:val="center"/>
              <w:rPr>
                <w:b/>
                <w:sz w:val="22"/>
              </w:rPr>
            </w:pPr>
            <w:r>
              <w:rPr>
                <w:b/>
                <w:sz w:val="22"/>
              </w:rPr>
              <w:t>II. ОБОРОТНЫЕ АКТИВЫ</w:t>
            </w:r>
          </w:p>
        </w:tc>
        <w:tc>
          <w:tcPr>
            <w:tcW w:w="851"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2"/>
              </w:rPr>
            </w:pPr>
          </w:p>
        </w:tc>
        <w:tc>
          <w:tcPr>
            <w:tcW w:w="1276"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2"/>
              </w:rPr>
            </w:pPr>
          </w:p>
        </w:tc>
        <w:tc>
          <w:tcPr>
            <w:tcW w:w="1275" w:type="dxa"/>
            <w:tcBorders>
              <w:top w:val="single" w:sz="12" w:space="0" w:color="000000"/>
              <w:left w:val="single" w:sz="6" w:space="0" w:color="auto"/>
              <w:bottom w:val="single" w:sz="12" w:space="0" w:color="000000"/>
              <w:right w:val="single" w:sz="12" w:space="0" w:color="000000"/>
            </w:tcBorders>
            <w:vAlign w:val="center"/>
          </w:tcPr>
          <w:p w:rsidR="003D2384" w:rsidRDefault="003D2384">
            <w:pPr>
              <w:jc w:val="center"/>
              <w:rPr>
                <w:b/>
                <w:sz w:val="22"/>
              </w:rPr>
            </w:pPr>
          </w:p>
        </w:tc>
      </w:tr>
      <w:tr w:rsidR="003D2384">
        <w:trPr>
          <w:trHeight w:val="240"/>
        </w:trPr>
        <w:tc>
          <w:tcPr>
            <w:tcW w:w="6237" w:type="dxa"/>
            <w:tcBorders>
              <w:top w:val="single" w:sz="12" w:space="0" w:color="000000"/>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Запасы                               </w:t>
            </w:r>
          </w:p>
        </w:tc>
        <w:tc>
          <w:tcPr>
            <w:tcW w:w="851" w:type="dxa"/>
            <w:tcBorders>
              <w:top w:val="single" w:sz="12" w:space="0" w:color="000000"/>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210</w:t>
            </w:r>
          </w:p>
        </w:tc>
        <w:tc>
          <w:tcPr>
            <w:tcW w:w="1276" w:type="dxa"/>
            <w:tcBorders>
              <w:top w:val="single" w:sz="12" w:space="0" w:color="000000"/>
              <w:left w:val="single" w:sz="6" w:space="0" w:color="auto"/>
              <w:bottom w:val="single" w:sz="6" w:space="0" w:color="auto"/>
              <w:right w:val="single" w:sz="6" w:space="0" w:color="auto"/>
            </w:tcBorders>
            <w:vAlign w:val="center"/>
          </w:tcPr>
          <w:p w:rsidR="003D2384" w:rsidRDefault="003D2384">
            <w:pPr>
              <w:jc w:val="center"/>
              <w:rPr>
                <w:sz w:val="22"/>
              </w:rPr>
            </w:pPr>
            <w:r>
              <w:rPr>
                <w:sz w:val="22"/>
              </w:rPr>
              <w:t>5488,91</w:t>
            </w:r>
          </w:p>
        </w:tc>
        <w:tc>
          <w:tcPr>
            <w:tcW w:w="1275" w:type="dxa"/>
            <w:tcBorders>
              <w:top w:val="single" w:sz="12" w:space="0" w:color="000000"/>
              <w:left w:val="single" w:sz="6" w:space="0" w:color="auto"/>
              <w:bottom w:val="single" w:sz="6" w:space="0" w:color="auto"/>
              <w:right w:val="single" w:sz="12" w:space="0" w:color="000000"/>
            </w:tcBorders>
            <w:vAlign w:val="center"/>
          </w:tcPr>
          <w:p w:rsidR="003D2384" w:rsidRDefault="003D2384">
            <w:pPr>
              <w:jc w:val="center"/>
              <w:rPr>
                <w:sz w:val="22"/>
              </w:rPr>
            </w:pPr>
            <w:r>
              <w:rPr>
                <w:sz w:val="22"/>
              </w:rPr>
              <w:t>40888,19</w:t>
            </w:r>
          </w:p>
        </w:tc>
      </w:tr>
      <w:tr w:rsidR="003D2384">
        <w:trPr>
          <w:trHeight w:val="60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в том числе:                    </w:t>
            </w:r>
            <w:r>
              <w:rPr>
                <w:sz w:val="22"/>
              </w:rPr>
              <w:br/>
              <w:t xml:space="preserve">сырье, материалы и другие аналогичные ценности (10, 12, 13, 16)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211</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r>
              <w:rPr>
                <w:sz w:val="22"/>
              </w:rPr>
              <w:t>2436,56</w:t>
            </w: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r>
              <w:rPr>
                <w:sz w:val="22"/>
              </w:rPr>
              <w:t>14562,17</w:t>
            </w:r>
          </w:p>
        </w:tc>
      </w:tr>
      <w:tr w:rsidR="003D2384">
        <w:trPr>
          <w:trHeight w:val="13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животные на выращивании и откорме (11)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212</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48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затраты в незавершенном производстве (издержках обращения) (20, 21, 23, 29, 30, 36, 44)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213</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r>
              <w:rPr>
                <w:sz w:val="22"/>
              </w:rPr>
              <w:t>1574,72</w:t>
            </w: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r>
              <w:rPr>
                <w:sz w:val="22"/>
              </w:rPr>
              <w:t>11427,36</w:t>
            </w: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готовая  продукция  и  товары  для перепродажи (16, 40, 41)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214</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r>
              <w:rPr>
                <w:sz w:val="22"/>
              </w:rPr>
              <w:t>1477,63</w:t>
            </w: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r>
              <w:rPr>
                <w:sz w:val="22"/>
              </w:rPr>
              <w:t>14898,66</w:t>
            </w: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товары отгруженные (45)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215</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расходы будущих периодов (31)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216</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прочие запасы и затраты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217</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Налог на добавленную стоимость по приобретенным ценностям (19)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220</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r>
              <w:rPr>
                <w:sz w:val="22"/>
              </w:rPr>
              <w:t>31,92</w:t>
            </w: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r>
              <w:rPr>
                <w:sz w:val="22"/>
              </w:rPr>
              <w:t>360,43</w:t>
            </w:r>
          </w:p>
        </w:tc>
      </w:tr>
      <w:tr w:rsidR="003D2384">
        <w:trPr>
          <w:trHeight w:val="48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Дебиторская задолженность (платежи по которой ожидаются более чем через 12 месяцев после отчетной даты)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230</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r>
              <w:rPr>
                <w:sz w:val="22"/>
              </w:rPr>
              <w:t>7586,32</w:t>
            </w: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r>
              <w:rPr>
                <w:sz w:val="22"/>
              </w:rPr>
              <w:t>26980,38</w:t>
            </w:r>
          </w:p>
        </w:tc>
      </w:tr>
      <w:tr w:rsidR="003D2384">
        <w:trPr>
          <w:trHeight w:val="48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в том числе:                    </w:t>
            </w:r>
            <w:r>
              <w:rPr>
                <w:sz w:val="22"/>
              </w:rPr>
              <w:br/>
              <w:t xml:space="preserve">покупатели и  заказчики  (62,  76, 82)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231</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r>
              <w:rPr>
                <w:sz w:val="22"/>
              </w:rPr>
              <w:t>6032,88</w:t>
            </w: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r>
              <w:rPr>
                <w:sz w:val="22"/>
              </w:rPr>
              <w:t>18593,4</w:t>
            </w:r>
          </w:p>
        </w:tc>
      </w:tr>
      <w:tr w:rsidR="003D2384">
        <w:trPr>
          <w:trHeight w:val="85"/>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векселя к получению (62)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232</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135"/>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задолженность дочерних и зависимых обществ (78)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233</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авансы выданные (61)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234</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прочие дебиторы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235</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r>
              <w:rPr>
                <w:sz w:val="22"/>
              </w:rPr>
              <w:t>1553,44</w:t>
            </w: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r>
              <w:rPr>
                <w:sz w:val="22"/>
              </w:rPr>
              <w:t>8386,98</w:t>
            </w:r>
          </w:p>
        </w:tc>
      </w:tr>
      <w:tr w:rsidR="003D2384">
        <w:trPr>
          <w:trHeight w:val="48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Дебиторская задолженность (платежи по которой ожидаются в течение 12 месяцев после отчетной даты)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240</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48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в том числе:                    </w:t>
            </w:r>
            <w:r>
              <w:rPr>
                <w:sz w:val="22"/>
              </w:rPr>
              <w:br/>
              <w:t xml:space="preserve">покупатели и  заказчики  (62,  76, 82)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241</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89"/>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векселя к получению (62)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242</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85"/>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задолженность дочерних и зависимых обществ (78)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243</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48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задолженность участников (учредителей) по взносам в уставный капитал (75)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244</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авансы выданные (61)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245</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прочие дебиторы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246</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166"/>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Краткосрочные финансовые вложения (56, 58, 82)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250</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3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в том числе:                    </w:t>
            </w:r>
            <w:r>
              <w:rPr>
                <w:sz w:val="22"/>
              </w:rPr>
              <w:br/>
              <w:t xml:space="preserve">займы, предоставленные организациям на срок  менее 12 месяцев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251</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163"/>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собственные акции,  выкупленные  у акционеров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252</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18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прочие  краткосрочные   финансовые вложения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253</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Денежные средства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260</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r>
              <w:rPr>
                <w:sz w:val="22"/>
              </w:rPr>
              <w:t>610,91</w:t>
            </w: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r>
              <w:rPr>
                <w:sz w:val="22"/>
              </w:rPr>
              <w:t>10780,42</w:t>
            </w:r>
          </w:p>
        </w:tc>
      </w:tr>
      <w:tr w:rsidR="003D2384">
        <w:trPr>
          <w:trHeight w:val="36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в том числе:                    </w:t>
            </w:r>
            <w:r>
              <w:rPr>
                <w:sz w:val="22"/>
              </w:rPr>
              <w:br/>
              <w:t xml:space="preserve">касса (50)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260</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r>
              <w:rPr>
                <w:sz w:val="22"/>
              </w:rPr>
              <w:t>181,46</w:t>
            </w: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r>
              <w:rPr>
                <w:sz w:val="22"/>
              </w:rPr>
              <w:t>10718,47</w:t>
            </w: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расчетные счета (51)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262</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валютные счета (52)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263</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p>
        </w:tc>
      </w:tr>
      <w:tr w:rsidR="003D2384">
        <w:trPr>
          <w:trHeight w:val="116"/>
        </w:trPr>
        <w:tc>
          <w:tcPr>
            <w:tcW w:w="6237"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2"/>
              </w:rPr>
            </w:pPr>
            <w:r>
              <w:rPr>
                <w:sz w:val="22"/>
              </w:rPr>
              <w:t xml:space="preserve">прочие денежные  средства (55, 56, 57)                               </w:t>
            </w:r>
          </w:p>
        </w:tc>
        <w:tc>
          <w:tcPr>
            <w:tcW w:w="851"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264</w:t>
            </w:r>
          </w:p>
        </w:tc>
        <w:tc>
          <w:tcPr>
            <w:tcW w:w="1276"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2"/>
              </w:rPr>
            </w:pPr>
            <w:r>
              <w:rPr>
                <w:sz w:val="22"/>
              </w:rPr>
              <w:t>429,45</w:t>
            </w:r>
          </w:p>
        </w:tc>
        <w:tc>
          <w:tcPr>
            <w:tcW w:w="1275"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2"/>
              </w:rPr>
            </w:pPr>
            <w:r>
              <w:rPr>
                <w:sz w:val="22"/>
              </w:rPr>
              <w:t>61,95</w:t>
            </w:r>
          </w:p>
        </w:tc>
      </w:tr>
      <w:tr w:rsidR="003D2384">
        <w:trPr>
          <w:trHeight w:val="240"/>
        </w:trPr>
        <w:tc>
          <w:tcPr>
            <w:tcW w:w="6237" w:type="dxa"/>
            <w:tcBorders>
              <w:top w:val="single" w:sz="6" w:space="0" w:color="auto"/>
              <w:left w:val="single" w:sz="12" w:space="0" w:color="000000"/>
              <w:bottom w:val="single" w:sz="12" w:space="0" w:color="000000"/>
              <w:right w:val="single" w:sz="6" w:space="0" w:color="auto"/>
            </w:tcBorders>
            <w:vAlign w:val="center"/>
          </w:tcPr>
          <w:p w:rsidR="003D2384" w:rsidRDefault="003D2384">
            <w:pPr>
              <w:rPr>
                <w:sz w:val="22"/>
              </w:rPr>
            </w:pPr>
            <w:r>
              <w:rPr>
                <w:sz w:val="22"/>
              </w:rPr>
              <w:t xml:space="preserve">Прочие оборотные активы              </w:t>
            </w:r>
          </w:p>
        </w:tc>
        <w:tc>
          <w:tcPr>
            <w:tcW w:w="851" w:type="dxa"/>
            <w:tcBorders>
              <w:top w:val="single" w:sz="6" w:space="0" w:color="auto"/>
              <w:left w:val="single" w:sz="6" w:space="0" w:color="auto"/>
              <w:bottom w:val="single" w:sz="12" w:space="0" w:color="000000"/>
              <w:right w:val="single" w:sz="6" w:space="0" w:color="auto"/>
            </w:tcBorders>
            <w:vAlign w:val="center"/>
          </w:tcPr>
          <w:p w:rsidR="003D2384" w:rsidRDefault="003D2384">
            <w:pPr>
              <w:jc w:val="center"/>
              <w:rPr>
                <w:b/>
                <w:sz w:val="22"/>
              </w:rPr>
            </w:pPr>
            <w:r>
              <w:rPr>
                <w:b/>
                <w:sz w:val="22"/>
              </w:rPr>
              <w:t>270</w:t>
            </w:r>
          </w:p>
        </w:tc>
        <w:tc>
          <w:tcPr>
            <w:tcW w:w="1276" w:type="dxa"/>
            <w:tcBorders>
              <w:top w:val="single" w:sz="6" w:space="0" w:color="auto"/>
              <w:left w:val="single" w:sz="6" w:space="0" w:color="auto"/>
              <w:bottom w:val="single" w:sz="12" w:space="0" w:color="000000"/>
              <w:right w:val="single" w:sz="6" w:space="0" w:color="auto"/>
            </w:tcBorders>
            <w:vAlign w:val="center"/>
          </w:tcPr>
          <w:p w:rsidR="003D2384" w:rsidRDefault="003D2384">
            <w:pPr>
              <w:jc w:val="center"/>
              <w:rPr>
                <w:sz w:val="22"/>
              </w:rPr>
            </w:pPr>
          </w:p>
        </w:tc>
        <w:tc>
          <w:tcPr>
            <w:tcW w:w="1275" w:type="dxa"/>
            <w:tcBorders>
              <w:top w:val="single" w:sz="6" w:space="0" w:color="auto"/>
              <w:left w:val="single" w:sz="6" w:space="0" w:color="auto"/>
              <w:bottom w:val="single" w:sz="12" w:space="0" w:color="000000"/>
              <w:right w:val="single" w:sz="12" w:space="0" w:color="000000"/>
            </w:tcBorders>
            <w:vAlign w:val="center"/>
          </w:tcPr>
          <w:p w:rsidR="003D2384" w:rsidRDefault="003D2384">
            <w:pPr>
              <w:jc w:val="center"/>
              <w:rPr>
                <w:sz w:val="22"/>
              </w:rPr>
            </w:pPr>
          </w:p>
        </w:tc>
      </w:tr>
      <w:tr w:rsidR="003D2384">
        <w:trPr>
          <w:trHeight w:val="240"/>
        </w:trPr>
        <w:tc>
          <w:tcPr>
            <w:tcW w:w="6237" w:type="dxa"/>
            <w:tcBorders>
              <w:top w:val="single" w:sz="12" w:space="0" w:color="000000"/>
              <w:left w:val="single" w:sz="12" w:space="0" w:color="000000"/>
              <w:bottom w:val="single" w:sz="12" w:space="0" w:color="000000"/>
              <w:right w:val="single" w:sz="6" w:space="0" w:color="auto"/>
            </w:tcBorders>
            <w:vAlign w:val="center"/>
          </w:tcPr>
          <w:p w:rsidR="003D2384" w:rsidRDefault="003D2384">
            <w:pPr>
              <w:rPr>
                <w:b/>
                <w:sz w:val="22"/>
              </w:rPr>
            </w:pPr>
            <w:r>
              <w:rPr>
                <w:b/>
                <w:sz w:val="22"/>
              </w:rPr>
              <w:t xml:space="preserve">ИТОГО по разделу II            </w:t>
            </w:r>
          </w:p>
        </w:tc>
        <w:tc>
          <w:tcPr>
            <w:tcW w:w="851"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2"/>
              </w:rPr>
            </w:pPr>
            <w:r>
              <w:rPr>
                <w:b/>
                <w:sz w:val="22"/>
              </w:rPr>
              <w:t>290</w:t>
            </w:r>
          </w:p>
        </w:tc>
        <w:tc>
          <w:tcPr>
            <w:tcW w:w="1276"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2"/>
              </w:rPr>
            </w:pPr>
            <w:r>
              <w:rPr>
                <w:b/>
                <w:sz w:val="22"/>
              </w:rPr>
              <w:t>13718,06</w:t>
            </w:r>
          </w:p>
        </w:tc>
        <w:tc>
          <w:tcPr>
            <w:tcW w:w="1275" w:type="dxa"/>
            <w:tcBorders>
              <w:top w:val="single" w:sz="12" w:space="0" w:color="000000"/>
              <w:left w:val="single" w:sz="6" w:space="0" w:color="auto"/>
              <w:bottom w:val="single" w:sz="12" w:space="0" w:color="000000"/>
              <w:right w:val="single" w:sz="12" w:space="0" w:color="000000"/>
            </w:tcBorders>
            <w:vAlign w:val="center"/>
          </w:tcPr>
          <w:p w:rsidR="003D2384" w:rsidRDefault="003D2384">
            <w:pPr>
              <w:jc w:val="center"/>
              <w:rPr>
                <w:b/>
                <w:sz w:val="22"/>
              </w:rPr>
            </w:pPr>
            <w:r>
              <w:rPr>
                <w:b/>
                <w:sz w:val="22"/>
              </w:rPr>
              <w:t>79009,72</w:t>
            </w:r>
          </w:p>
        </w:tc>
      </w:tr>
      <w:tr w:rsidR="003D2384">
        <w:trPr>
          <w:trHeight w:val="240"/>
        </w:trPr>
        <w:tc>
          <w:tcPr>
            <w:tcW w:w="6237" w:type="dxa"/>
            <w:tcBorders>
              <w:top w:val="single" w:sz="12" w:space="0" w:color="000000"/>
              <w:left w:val="single" w:sz="12" w:space="0" w:color="000000"/>
              <w:bottom w:val="single" w:sz="12" w:space="0" w:color="000000"/>
              <w:right w:val="single" w:sz="6" w:space="0" w:color="auto"/>
            </w:tcBorders>
            <w:vAlign w:val="center"/>
          </w:tcPr>
          <w:p w:rsidR="003D2384" w:rsidRDefault="003D2384">
            <w:pPr>
              <w:rPr>
                <w:b/>
                <w:sz w:val="22"/>
              </w:rPr>
            </w:pPr>
            <w:r>
              <w:rPr>
                <w:b/>
                <w:sz w:val="22"/>
              </w:rPr>
              <w:t xml:space="preserve">БАЛАНС (сумма строк 190 + 290)    </w:t>
            </w:r>
          </w:p>
        </w:tc>
        <w:tc>
          <w:tcPr>
            <w:tcW w:w="851"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2"/>
              </w:rPr>
            </w:pPr>
            <w:r>
              <w:rPr>
                <w:b/>
                <w:sz w:val="22"/>
              </w:rPr>
              <w:t>300</w:t>
            </w:r>
          </w:p>
        </w:tc>
        <w:tc>
          <w:tcPr>
            <w:tcW w:w="1276"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2"/>
              </w:rPr>
            </w:pPr>
            <w:r>
              <w:rPr>
                <w:b/>
                <w:sz w:val="22"/>
              </w:rPr>
              <w:t>20659,33</w:t>
            </w:r>
          </w:p>
        </w:tc>
        <w:tc>
          <w:tcPr>
            <w:tcW w:w="1275" w:type="dxa"/>
            <w:tcBorders>
              <w:top w:val="single" w:sz="12" w:space="0" w:color="000000"/>
              <w:left w:val="single" w:sz="6" w:space="0" w:color="auto"/>
              <w:bottom w:val="single" w:sz="12" w:space="0" w:color="000000"/>
              <w:right w:val="single" w:sz="12" w:space="0" w:color="000000"/>
            </w:tcBorders>
            <w:vAlign w:val="center"/>
          </w:tcPr>
          <w:p w:rsidR="003D2384" w:rsidRDefault="003D2384">
            <w:pPr>
              <w:jc w:val="center"/>
              <w:rPr>
                <w:b/>
                <w:sz w:val="22"/>
              </w:rPr>
            </w:pPr>
            <w:r>
              <w:rPr>
                <w:b/>
                <w:sz w:val="22"/>
              </w:rPr>
              <w:t>132132,28</w:t>
            </w:r>
          </w:p>
        </w:tc>
      </w:tr>
    </w:tbl>
    <w:p w:rsidR="003D2384" w:rsidRDefault="003D2384">
      <w:r>
        <w:br w:type="page"/>
      </w:r>
    </w:p>
    <w:tbl>
      <w:tblPr>
        <w:tblW w:w="0" w:type="auto"/>
        <w:tblInd w:w="-15" w:type="dxa"/>
        <w:tblLayout w:type="fixed"/>
        <w:tblCellMar>
          <w:left w:w="70" w:type="dxa"/>
          <w:right w:w="70" w:type="dxa"/>
        </w:tblCellMar>
        <w:tblLook w:val="0000" w:firstRow="0" w:lastRow="0" w:firstColumn="0" w:lastColumn="0" w:noHBand="0" w:noVBand="0"/>
      </w:tblPr>
      <w:tblGrid>
        <w:gridCol w:w="6521"/>
        <w:gridCol w:w="850"/>
        <w:gridCol w:w="1134"/>
        <w:gridCol w:w="1134"/>
      </w:tblGrid>
      <w:tr w:rsidR="003D2384">
        <w:trPr>
          <w:trHeight w:val="480"/>
        </w:trPr>
        <w:tc>
          <w:tcPr>
            <w:tcW w:w="6521" w:type="dxa"/>
            <w:tcBorders>
              <w:top w:val="single" w:sz="12" w:space="0" w:color="000000"/>
              <w:left w:val="single" w:sz="12" w:space="0" w:color="000000"/>
              <w:bottom w:val="single" w:sz="12" w:space="0" w:color="000000"/>
              <w:right w:val="single" w:sz="6" w:space="0" w:color="auto"/>
            </w:tcBorders>
            <w:vAlign w:val="center"/>
          </w:tcPr>
          <w:p w:rsidR="003D2384" w:rsidRDefault="003D2384">
            <w:pPr>
              <w:jc w:val="center"/>
              <w:rPr>
                <w:b/>
                <w:sz w:val="20"/>
              </w:rPr>
            </w:pPr>
            <w:r>
              <w:rPr>
                <w:b/>
                <w:sz w:val="20"/>
              </w:rPr>
              <w:t>ПАССИВ</w:t>
            </w:r>
          </w:p>
        </w:tc>
        <w:tc>
          <w:tcPr>
            <w:tcW w:w="850"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0"/>
              </w:rPr>
            </w:pPr>
            <w:r>
              <w:rPr>
                <w:b/>
                <w:sz w:val="20"/>
              </w:rPr>
              <w:t xml:space="preserve">Код  </w:t>
            </w:r>
            <w:r>
              <w:rPr>
                <w:b/>
                <w:sz w:val="20"/>
              </w:rPr>
              <w:br/>
              <w:t>строки</w:t>
            </w:r>
          </w:p>
        </w:tc>
        <w:tc>
          <w:tcPr>
            <w:tcW w:w="1134" w:type="dxa"/>
            <w:tcBorders>
              <w:top w:val="single" w:sz="12" w:space="0" w:color="000000"/>
              <w:left w:val="single" w:sz="6" w:space="0" w:color="auto"/>
              <w:bottom w:val="single" w:sz="12" w:space="0" w:color="000000"/>
              <w:right w:val="single" w:sz="6" w:space="0" w:color="auto"/>
            </w:tcBorders>
            <w:vAlign w:val="center"/>
          </w:tcPr>
          <w:p w:rsidR="003D2384" w:rsidRDefault="003D2384">
            <w:pPr>
              <w:pStyle w:val="ConsNonformat"/>
              <w:widowControl/>
              <w:jc w:val="center"/>
              <w:rPr>
                <w:rFonts w:ascii="Times New Roman" w:hAnsi="Times New Roman"/>
                <w:b/>
                <w:snapToGrid/>
              </w:rPr>
            </w:pPr>
            <w:r>
              <w:rPr>
                <w:rFonts w:ascii="Times New Roman" w:hAnsi="Times New Roman"/>
                <w:b/>
                <w:snapToGrid/>
              </w:rPr>
              <w:t>На начало отчетного периода</w:t>
            </w:r>
          </w:p>
        </w:tc>
        <w:tc>
          <w:tcPr>
            <w:tcW w:w="1134" w:type="dxa"/>
            <w:tcBorders>
              <w:top w:val="single" w:sz="12" w:space="0" w:color="000000"/>
              <w:left w:val="single" w:sz="6" w:space="0" w:color="auto"/>
              <w:bottom w:val="single" w:sz="12" w:space="0" w:color="000000"/>
              <w:right w:val="single" w:sz="12" w:space="0" w:color="000000"/>
            </w:tcBorders>
            <w:vAlign w:val="center"/>
          </w:tcPr>
          <w:p w:rsidR="003D2384" w:rsidRDefault="003D2384">
            <w:pPr>
              <w:jc w:val="center"/>
              <w:rPr>
                <w:b/>
                <w:sz w:val="20"/>
              </w:rPr>
            </w:pPr>
            <w:r>
              <w:rPr>
                <w:b/>
                <w:sz w:val="20"/>
              </w:rPr>
              <w:t>На конец отчетного периода</w:t>
            </w:r>
          </w:p>
        </w:tc>
      </w:tr>
      <w:tr w:rsidR="003D2384">
        <w:trPr>
          <w:trHeight w:val="240"/>
        </w:trPr>
        <w:tc>
          <w:tcPr>
            <w:tcW w:w="6521" w:type="dxa"/>
            <w:tcBorders>
              <w:top w:val="single" w:sz="12" w:space="0" w:color="000000"/>
              <w:left w:val="single" w:sz="12" w:space="0" w:color="000000"/>
              <w:bottom w:val="single" w:sz="12" w:space="0" w:color="000000"/>
              <w:right w:val="single" w:sz="6" w:space="0" w:color="auto"/>
            </w:tcBorders>
            <w:vAlign w:val="center"/>
          </w:tcPr>
          <w:p w:rsidR="003D2384" w:rsidRDefault="003D2384">
            <w:pPr>
              <w:jc w:val="center"/>
              <w:rPr>
                <w:b/>
                <w:sz w:val="20"/>
              </w:rPr>
            </w:pPr>
            <w:r>
              <w:rPr>
                <w:b/>
                <w:sz w:val="20"/>
              </w:rPr>
              <w:t>1</w:t>
            </w:r>
          </w:p>
        </w:tc>
        <w:tc>
          <w:tcPr>
            <w:tcW w:w="850"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0"/>
              </w:rPr>
            </w:pPr>
            <w:r>
              <w:rPr>
                <w:b/>
                <w:sz w:val="20"/>
              </w:rPr>
              <w:t>2</w:t>
            </w:r>
          </w:p>
        </w:tc>
        <w:tc>
          <w:tcPr>
            <w:tcW w:w="1134"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0"/>
              </w:rPr>
            </w:pPr>
            <w:r>
              <w:rPr>
                <w:b/>
                <w:sz w:val="20"/>
              </w:rPr>
              <w:t>3</w:t>
            </w:r>
          </w:p>
        </w:tc>
        <w:tc>
          <w:tcPr>
            <w:tcW w:w="1134" w:type="dxa"/>
            <w:tcBorders>
              <w:top w:val="single" w:sz="12" w:space="0" w:color="000000"/>
              <w:left w:val="single" w:sz="6" w:space="0" w:color="auto"/>
              <w:bottom w:val="single" w:sz="12" w:space="0" w:color="000000"/>
              <w:right w:val="single" w:sz="12" w:space="0" w:color="000000"/>
            </w:tcBorders>
            <w:vAlign w:val="center"/>
          </w:tcPr>
          <w:p w:rsidR="003D2384" w:rsidRDefault="003D2384">
            <w:pPr>
              <w:jc w:val="center"/>
              <w:rPr>
                <w:b/>
                <w:sz w:val="20"/>
              </w:rPr>
            </w:pPr>
            <w:r>
              <w:rPr>
                <w:b/>
                <w:sz w:val="20"/>
              </w:rPr>
              <w:t>4</w:t>
            </w:r>
          </w:p>
        </w:tc>
      </w:tr>
      <w:tr w:rsidR="003D2384">
        <w:trPr>
          <w:trHeight w:val="174"/>
        </w:trPr>
        <w:tc>
          <w:tcPr>
            <w:tcW w:w="6521" w:type="dxa"/>
            <w:tcBorders>
              <w:top w:val="single" w:sz="12" w:space="0" w:color="000000"/>
              <w:left w:val="single" w:sz="12" w:space="0" w:color="000000"/>
              <w:bottom w:val="single" w:sz="6" w:space="0" w:color="auto"/>
              <w:right w:val="single" w:sz="6" w:space="0" w:color="auto"/>
            </w:tcBorders>
            <w:vAlign w:val="center"/>
          </w:tcPr>
          <w:p w:rsidR="003D2384" w:rsidRDefault="003D2384">
            <w:pPr>
              <w:pStyle w:val="1"/>
              <w:jc w:val="center"/>
            </w:pPr>
            <w:r>
              <w:t>III. КАПИТАЛ И РЕЗЕРВЫ</w:t>
            </w:r>
          </w:p>
        </w:tc>
        <w:tc>
          <w:tcPr>
            <w:tcW w:w="850" w:type="dxa"/>
            <w:tcBorders>
              <w:top w:val="single" w:sz="12" w:space="0" w:color="000000"/>
              <w:left w:val="single" w:sz="6" w:space="0" w:color="auto"/>
              <w:bottom w:val="single" w:sz="6" w:space="0" w:color="auto"/>
              <w:right w:val="single" w:sz="6" w:space="0" w:color="auto"/>
            </w:tcBorders>
            <w:vAlign w:val="center"/>
          </w:tcPr>
          <w:p w:rsidR="003D2384" w:rsidRDefault="003D2384">
            <w:pPr>
              <w:jc w:val="center"/>
              <w:rPr>
                <w:b/>
                <w:sz w:val="20"/>
              </w:rPr>
            </w:pPr>
          </w:p>
        </w:tc>
        <w:tc>
          <w:tcPr>
            <w:tcW w:w="1134" w:type="dxa"/>
            <w:tcBorders>
              <w:top w:val="single" w:sz="12" w:space="0" w:color="000000"/>
              <w:left w:val="single" w:sz="6" w:space="0" w:color="auto"/>
              <w:bottom w:val="single" w:sz="6" w:space="0" w:color="auto"/>
              <w:right w:val="single" w:sz="6" w:space="0" w:color="auto"/>
            </w:tcBorders>
            <w:vAlign w:val="center"/>
          </w:tcPr>
          <w:p w:rsidR="003D2384" w:rsidRDefault="003D2384">
            <w:pPr>
              <w:jc w:val="center"/>
              <w:rPr>
                <w:sz w:val="20"/>
              </w:rPr>
            </w:pPr>
          </w:p>
        </w:tc>
        <w:tc>
          <w:tcPr>
            <w:tcW w:w="1134" w:type="dxa"/>
            <w:tcBorders>
              <w:top w:val="single" w:sz="12" w:space="0" w:color="000000"/>
              <w:left w:val="single" w:sz="6" w:space="0" w:color="auto"/>
              <w:bottom w:val="single" w:sz="6" w:space="0" w:color="auto"/>
              <w:right w:val="single" w:sz="12" w:space="0" w:color="000000"/>
            </w:tcBorders>
            <w:vAlign w:val="center"/>
          </w:tcPr>
          <w:p w:rsidR="003D2384" w:rsidRDefault="003D2384">
            <w:pPr>
              <w:jc w:val="center"/>
              <w:rPr>
                <w:sz w:val="20"/>
              </w:rPr>
            </w:pPr>
          </w:p>
        </w:tc>
      </w:tr>
      <w:tr w:rsidR="003D2384">
        <w:trPr>
          <w:trHeight w:val="178"/>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Уставный капитал (85)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410</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r>
              <w:rPr>
                <w:sz w:val="20"/>
              </w:rPr>
              <w:t>6245,4</w:t>
            </w: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r>
              <w:rPr>
                <w:sz w:val="20"/>
              </w:rPr>
              <w:t>6245,4</w:t>
            </w: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Добавочный капитал (87)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420</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r>
              <w:rPr>
                <w:sz w:val="20"/>
              </w:rPr>
              <w:t>-</w:t>
            </w: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r>
              <w:rPr>
                <w:sz w:val="20"/>
              </w:rPr>
              <w:t xml:space="preserve">  6973,05</w:t>
            </w: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Резервный капитал (86)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430</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p>
        </w:tc>
      </w:tr>
      <w:tr w:rsidR="003D2384">
        <w:trPr>
          <w:trHeight w:val="48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в том числе:                    </w:t>
            </w:r>
            <w:r>
              <w:rPr>
                <w:sz w:val="20"/>
              </w:rPr>
              <w:br/>
              <w:t xml:space="preserve">резервы, образованные в соответствии с законодательством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431</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p>
        </w:tc>
      </w:tr>
      <w:tr w:rsidR="003D2384">
        <w:trPr>
          <w:trHeight w:val="85"/>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резервы, образованные в соответствии с учредительными документами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432</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Фонд социальной сферы (88)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440</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r>
              <w:rPr>
                <w:sz w:val="20"/>
              </w:rPr>
              <w:t>1517,25</w:t>
            </w: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r>
              <w:rPr>
                <w:sz w:val="20"/>
              </w:rPr>
              <w:t>53433,7</w:t>
            </w: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Целевые финансирование и  поступления (96)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450</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Нераспределенная прибыль  прошлых лет (88)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460</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Непокрытый убыток прошлых лет (88)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465</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Нераспределенная прибыль отчетного года (88)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470</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r>
              <w:rPr>
                <w:sz w:val="20"/>
              </w:rPr>
              <w:t>Х</w:t>
            </w: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p>
        </w:tc>
      </w:tr>
      <w:tr w:rsidR="003D2384">
        <w:trPr>
          <w:trHeight w:val="240"/>
        </w:trPr>
        <w:tc>
          <w:tcPr>
            <w:tcW w:w="6521" w:type="dxa"/>
            <w:tcBorders>
              <w:top w:val="single" w:sz="6" w:space="0" w:color="auto"/>
              <w:left w:val="single" w:sz="12" w:space="0" w:color="000000"/>
              <w:bottom w:val="single" w:sz="12" w:space="0" w:color="000000"/>
              <w:right w:val="single" w:sz="6" w:space="0" w:color="auto"/>
            </w:tcBorders>
            <w:vAlign w:val="center"/>
          </w:tcPr>
          <w:p w:rsidR="003D2384" w:rsidRDefault="003D2384">
            <w:pPr>
              <w:rPr>
                <w:sz w:val="20"/>
              </w:rPr>
            </w:pPr>
            <w:r>
              <w:rPr>
                <w:sz w:val="20"/>
              </w:rPr>
              <w:t>Непокрытый убыток отчетного года (88)</w:t>
            </w:r>
          </w:p>
        </w:tc>
        <w:tc>
          <w:tcPr>
            <w:tcW w:w="850" w:type="dxa"/>
            <w:tcBorders>
              <w:top w:val="single" w:sz="6" w:space="0" w:color="auto"/>
              <w:left w:val="single" w:sz="6" w:space="0" w:color="auto"/>
              <w:bottom w:val="single" w:sz="12" w:space="0" w:color="000000"/>
              <w:right w:val="single" w:sz="6" w:space="0" w:color="auto"/>
            </w:tcBorders>
            <w:vAlign w:val="center"/>
          </w:tcPr>
          <w:p w:rsidR="003D2384" w:rsidRDefault="003D2384">
            <w:pPr>
              <w:jc w:val="center"/>
              <w:rPr>
                <w:b/>
                <w:sz w:val="20"/>
              </w:rPr>
            </w:pPr>
            <w:r>
              <w:rPr>
                <w:b/>
                <w:sz w:val="20"/>
              </w:rPr>
              <w:t>475</w:t>
            </w:r>
          </w:p>
        </w:tc>
        <w:tc>
          <w:tcPr>
            <w:tcW w:w="1134" w:type="dxa"/>
            <w:tcBorders>
              <w:top w:val="single" w:sz="6" w:space="0" w:color="auto"/>
              <w:left w:val="single" w:sz="6" w:space="0" w:color="auto"/>
              <w:bottom w:val="single" w:sz="12" w:space="0" w:color="000000"/>
              <w:right w:val="single" w:sz="6" w:space="0" w:color="auto"/>
            </w:tcBorders>
            <w:vAlign w:val="center"/>
          </w:tcPr>
          <w:p w:rsidR="003D2384" w:rsidRDefault="003D2384">
            <w:pPr>
              <w:jc w:val="center"/>
              <w:rPr>
                <w:sz w:val="20"/>
              </w:rPr>
            </w:pPr>
            <w:r>
              <w:rPr>
                <w:sz w:val="20"/>
              </w:rPr>
              <w:t>Х</w:t>
            </w:r>
          </w:p>
        </w:tc>
        <w:tc>
          <w:tcPr>
            <w:tcW w:w="1134" w:type="dxa"/>
            <w:tcBorders>
              <w:top w:val="single" w:sz="6" w:space="0" w:color="auto"/>
              <w:left w:val="single" w:sz="6" w:space="0" w:color="auto"/>
              <w:bottom w:val="single" w:sz="12" w:space="0" w:color="000000"/>
              <w:right w:val="single" w:sz="12" w:space="0" w:color="000000"/>
            </w:tcBorders>
            <w:vAlign w:val="center"/>
          </w:tcPr>
          <w:p w:rsidR="003D2384" w:rsidRDefault="003D2384">
            <w:pPr>
              <w:jc w:val="center"/>
              <w:rPr>
                <w:sz w:val="20"/>
              </w:rPr>
            </w:pPr>
          </w:p>
        </w:tc>
      </w:tr>
      <w:tr w:rsidR="003D2384">
        <w:trPr>
          <w:trHeight w:val="240"/>
        </w:trPr>
        <w:tc>
          <w:tcPr>
            <w:tcW w:w="6521" w:type="dxa"/>
            <w:tcBorders>
              <w:top w:val="single" w:sz="12" w:space="0" w:color="000000"/>
              <w:left w:val="single" w:sz="12" w:space="0" w:color="000000"/>
              <w:bottom w:val="single" w:sz="12" w:space="0" w:color="000000"/>
              <w:right w:val="single" w:sz="6" w:space="0" w:color="auto"/>
            </w:tcBorders>
            <w:vAlign w:val="center"/>
          </w:tcPr>
          <w:p w:rsidR="003D2384" w:rsidRDefault="003D2384">
            <w:pPr>
              <w:rPr>
                <w:b/>
                <w:sz w:val="20"/>
              </w:rPr>
            </w:pPr>
            <w:r>
              <w:rPr>
                <w:b/>
                <w:sz w:val="20"/>
              </w:rPr>
              <w:t xml:space="preserve">ИТОГО по разделу III           </w:t>
            </w:r>
          </w:p>
        </w:tc>
        <w:tc>
          <w:tcPr>
            <w:tcW w:w="850"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0"/>
              </w:rPr>
            </w:pPr>
            <w:r>
              <w:rPr>
                <w:b/>
                <w:sz w:val="20"/>
              </w:rPr>
              <w:t>490</w:t>
            </w:r>
          </w:p>
        </w:tc>
        <w:tc>
          <w:tcPr>
            <w:tcW w:w="1134"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0"/>
              </w:rPr>
            </w:pPr>
            <w:r>
              <w:rPr>
                <w:b/>
                <w:sz w:val="20"/>
              </w:rPr>
              <w:t>8001,0</w:t>
            </w:r>
          </w:p>
        </w:tc>
        <w:tc>
          <w:tcPr>
            <w:tcW w:w="1134" w:type="dxa"/>
            <w:tcBorders>
              <w:top w:val="single" w:sz="12" w:space="0" w:color="000000"/>
              <w:left w:val="single" w:sz="6" w:space="0" w:color="auto"/>
              <w:bottom w:val="single" w:sz="12" w:space="0" w:color="000000"/>
              <w:right w:val="single" w:sz="12" w:space="0" w:color="000000"/>
            </w:tcBorders>
            <w:vAlign w:val="center"/>
          </w:tcPr>
          <w:p w:rsidR="003D2384" w:rsidRDefault="003D2384">
            <w:pPr>
              <w:jc w:val="center"/>
              <w:rPr>
                <w:b/>
                <w:sz w:val="20"/>
              </w:rPr>
            </w:pPr>
            <w:r>
              <w:rPr>
                <w:b/>
                <w:sz w:val="20"/>
              </w:rPr>
              <w:t>66890,5</w:t>
            </w:r>
          </w:p>
        </w:tc>
      </w:tr>
      <w:tr w:rsidR="003D2384">
        <w:trPr>
          <w:trHeight w:val="240"/>
        </w:trPr>
        <w:tc>
          <w:tcPr>
            <w:tcW w:w="6521" w:type="dxa"/>
            <w:tcBorders>
              <w:top w:val="single" w:sz="12" w:space="0" w:color="000000"/>
              <w:left w:val="single" w:sz="12" w:space="0" w:color="000000"/>
              <w:bottom w:val="single" w:sz="6" w:space="0" w:color="auto"/>
              <w:right w:val="single" w:sz="6" w:space="0" w:color="auto"/>
            </w:tcBorders>
            <w:vAlign w:val="center"/>
          </w:tcPr>
          <w:p w:rsidR="003D2384" w:rsidRDefault="003D2384">
            <w:pPr>
              <w:pStyle w:val="2"/>
            </w:pPr>
            <w:r>
              <w:t>IV. ДОЛГОСРОЧНЫЕ ОБЯЗАТЕЛЬСТВА</w:t>
            </w:r>
          </w:p>
        </w:tc>
        <w:tc>
          <w:tcPr>
            <w:tcW w:w="850" w:type="dxa"/>
            <w:tcBorders>
              <w:top w:val="single" w:sz="12" w:space="0" w:color="000000"/>
              <w:left w:val="single" w:sz="6" w:space="0" w:color="auto"/>
              <w:bottom w:val="single" w:sz="6" w:space="0" w:color="auto"/>
              <w:right w:val="single" w:sz="6" w:space="0" w:color="auto"/>
            </w:tcBorders>
            <w:vAlign w:val="center"/>
          </w:tcPr>
          <w:p w:rsidR="003D2384" w:rsidRDefault="003D2384">
            <w:pPr>
              <w:jc w:val="center"/>
              <w:rPr>
                <w:b/>
                <w:sz w:val="20"/>
              </w:rPr>
            </w:pPr>
          </w:p>
        </w:tc>
        <w:tc>
          <w:tcPr>
            <w:tcW w:w="1134" w:type="dxa"/>
            <w:tcBorders>
              <w:top w:val="single" w:sz="12" w:space="0" w:color="000000"/>
              <w:left w:val="single" w:sz="6" w:space="0" w:color="auto"/>
              <w:bottom w:val="single" w:sz="6" w:space="0" w:color="auto"/>
              <w:right w:val="single" w:sz="6" w:space="0" w:color="auto"/>
            </w:tcBorders>
            <w:vAlign w:val="center"/>
          </w:tcPr>
          <w:p w:rsidR="003D2384" w:rsidRDefault="003D2384">
            <w:pPr>
              <w:jc w:val="center"/>
              <w:rPr>
                <w:b/>
                <w:sz w:val="20"/>
              </w:rPr>
            </w:pPr>
          </w:p>
        </w:tc>
        <w:tc>
          <w:tcPr>
            <w:tcW w:w="1134" w:type="dxa"/>
            <w:tcBorders>
              <w:top w:val="single" w:sz="12" w:space="0" w:color="000000"/>
              <w:left w:val="single" w:sz="6" w:space="0" w:color="auto"/>
              <w:bottom w:val="single" w:sz="6" w:space="0" w:color="auto"/>
              <w:right w:val="single" w:sz="12" w:space="0" w:color="000000"/>
            </w:tcBorders>
            <w:vAlign w:val="center"/>
          </w:tcPr>
          <w:p w:rsidR="003D2384" w:rsidRDefault="003D2384">
            <w:pPr>
              <w:jc w:val="center"/>
              <w:rPr>
                <w:b/>
                <w:sz w:val="20"/>
              </w:rPr>
            </w:pPr>
          </w:p>
        </w:tc>
      </w:tr>
      <w:tr w:rsidR="003D2384">
        <w:trPr>
          <w:trHeight w:val="85"/>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pStyle w:val="ConsNonformat"/>
              <w:widowControl/>
              <w:rPr>
                <w:rFonts w:ascii="Times New Roman" w:hAnsi="Times New Roman"/>
                <w:snapToGrid/>
              </w:rPr>
            </w:pPr>
            <w:r>
              <w:rPr>
                <w:rFonts w:ascii="Times New Roman" w:hAnsi="Times New Roman"/>
                <w:snapToGrid/>
              </w:rPr>
              <w:t xml:space="preserve">Займы и кредиты (92, 95)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510</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r>
              <w:rPr>
                <w:sz w:val="20"/>
              </w:rPr>
              <w:t>7988,95</w:t>
            </w: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r>
              <w:rPr>
                <w:sz w:val="20"/>
              </w:rPr>
              <w:t>33977,18</w:t>
            </w:r>
          </w:p>
        </w:tc>
      </w:tr>
      <w:tr w:rsidR="003D2384">
        <w:trPr>
          <w:trHeight w:val="60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в том числе:                    </w:t>
            </w:r>
            <w:r>
              <w:rPr>
                <w:sz w:val="20"/>
              </w:rPr>
              <w:br/>
              <w:t xml:space="preserve">кредиты банков, подлежащие погашению более чем через 12 месяцев после отчетной даты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511</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r>
              <w:rPr>
                <w:sz w:val="20"/>
              </w:rPr>
              <w:t>7988,95</w:t>
            </w: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r>
              <w:rPr>
                <w:sz w:val="20"/>
              </w:rPr>
              <w:t>33977,18</w:t>
            </w:r>
          </w:p>
        </w:tc>
      </w:tr>
      <w:tr w:rsidR="003D2384">
        <w:trPr>
          <w:trHeight w:val="48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займы, подлежащие погашению более чем через 12 месяцев после отчетной даты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512</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p>
        </w:tc>
      </w:tr>
      <w:tr w:rsidR="003D2384">
        <w:trPr>
          <w:trHeight w:val="240"/>
        </w:trPr>
        <w:tc>
          <w:tcPr>
            <w:tcW w:w="6521" w:type="dxa"/>
            <w:tcBorders>
              <w:top w:val="single" w:sz="6" w:space="0" w:color="auto"/>
              <w:left w:val="single" w:sz="12" w:space="0" w:color="000000"/>
              <w:bottom w:val="single" w:sz="12" w:space="0" w:color="000000"/>
              <w:right w:val="single" w:sz="6" w:space="0" w:color="auto"/>
            </w:tcBorders>
            <w:vAlign w:val="center"/>
          </w:tcPr>
          <w:p w:rsidR="003D2384" w:rsidRDefault="003D2384">
            <w:pPr>
              <w:rPr>
                <w:sz w:val="20"/>
              </w:rPr>
            </w:pPr>
            <w:r>
              <w:rPr>
                <w:sz w:val="20"/>
              </w:rPr>
              <w:t xml:space="preserve">Прочие долгосрочные обязательства    </w:t>
            </w:r>
          </w:p>
        </w:tc>
        <w:tc>
          <w:tcPr>
            <w:tcW w:w="850" w:type="dxa"/>
            <w:tcBorders>
              <w:top w:val="single" w:sz="6" w:space="0" w:color="auto"/>
              <w:left w:val="single" w:sz="6" w:space="0" w:color="auto"/>
              <w:bottom w:val="single" w:sz="12" w:space="0" w:color="000000"/>
              <w:right w:val="single" w:sz="6" w:space="0" w:color="auto"/>
            </w:tcBorders>
            <w:vAlign w:val="center"/>
          </w:tcPr>
          <w:p w:rsidR="003D2384" w:rsidRDefault="003D2384">
            <w:pPr>
              <w:jc w:val="center"/>
              <w:rPr>
                <w:b/>
                <w:sz w:val="20"/>
              </w:rPr>
            </w:pPr>
            <w:r>
              <w:rPr>
                <w:b/>
                <w:sz w:val="20"/>
              </w:rPr>
              <w:t>520</w:t>
            </w:r>
          </w:p>
        </w:tc>
        <w:tc>
          <w:tcPr>
            <w:tcW w:w="1134" w:type="dxa"/>
            <w:tcBorders>
              <w:top w:val="single" w:sz="6" w:space="0" w:color="auto"/>
              <w:left w:val="single" w:sz="6" w:space="0" w:color="auto"/>
              <w:bottom w:val="single" w:sz="12" w:space="0" w:color="000000"/>
              <w:right w:val="single" w:sz="6" w:space="0" w:color="auto"/>
            </w:tcBorders>
            <w:vAlign w:val="center"/>
          </w:tcPr>
          <w:p w:rsidR="003D2384" w:rsidRDefault="003D2384">
            <w:pPr>
              <w:jc w:val="center"/>
              <w:rPr>
                <w:sz w:val="20"/>
              </w:rPr>
            </w:pPr>
          </w:p>
        </w:tc>
        <w:tc>
          <w:tcPr>
            <w:tcW w:w="1134" w:type="dxa"/>
            <w:tcBorders>
              <w:top w:val="single" w:sz="6" w:space="0" w:color="auto"/>
              <w:left w:val="single" w:sz="6" w:space="0" w:color="auto"/>
              <w:bottom w:val="single" w:sz="12" w:space="0" w:color="000000"/>
              <w:right w:val="single" w:sz="12" w:space="0" w:color="000000"/>
            </w:tcBorders>
            <w:vAlign w:val="center"/>
          </w:tcPr>
          <w:p w:rsidR="003D2384" w:rsidRDefault="003D2384">
            <w:pPr>
              <w:jc w:val="center"/>
              <w:rPr>
                <w:sz w:val="20"/>
              </w:rPr>
            </w:pPr>
          </w:p>
        </w:tc>
      </w:tr>
      <w:tr w:rsidR="003D2384">
        <w:trPr>
          <w:trHeight w:val="240"/>
        </w:trPr>
        <w:tc>
          <w:tcPr>
            <w:tcW w:w="6521" w:type="dxa"/>
            <w:tcBorders>
              <w:top w:val="single" w:sz="12" w:space="0" w:color="000000"/>
              <w:left w:val="single" w:sz="12" w:space="0" w:color="000000"/>
              <w:bottom w:val="single" w:sz="12" w:space="0" w:color="000000"/>
              <w:right w:val="single" w:sz="6" w:space="0" w:color="auto"/>
            </w:tcBorders>
            <w:vAlign w:val="center"/>
          </w:tcPr>
          <w:p w:rsidR="003D2384" w:rsidRDefault="003D2384">
            <w:pPr>
              <w:rPr>
                <w:b/>
                <w:sz w:val="20"/>
              </w:rPr>
            </w:pPr>
            <w:r>
              <w:rPr>
                <w:b/>
                <w:sz w:val="20"/>
              </w:rPr>
              <w:t xml:space="preserve">ИТОГО по разделу IV            </w:t>
            </w:r>
          </w:p>
        </w:tc>
        <w:tc>
          <w:tcPr>
            <w:tcW w:w="850"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0"/>
              </w:rPr>
            </w:pPr>
            <w:r>
              <w:rPr>
                <w:b/>
                <w:sz w:val="20"/>
              </w:rPr>
              <w:t>590</w:t>
            </w:r>
          </w:p>
        </w:tc>
        <w:tc>
          <w:tcPr>
            <w:tcW w:w="1134"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sz w:val="20"/>
              </w:rPr>
            </w:pPr>
            <w:r>
              <w:rPr>
                <w:sz w:val="20"/>
              </w:rPr>
              <w:t>7988,95</w:t>
            </w:r>
          </w:p>
        </w:tc>
        <w:tc>
          <w:tcPr>
            <w:tcW w:w="1134" w:type="dxa"/>
            <w:tcBorders>
              <w:top w:val="single" w:sz="12" w:space="0" w:color="000000"/>
              <w:left w:val="single" w:sz="6" w:space="0" w:color="auto"/>
              <w:bottom w:val="single" w:sz="12" w:space="0" w:color="000000"/>
              <w:right w:val="single" w:sz="12" w:space="0" w:color="000000"/>
            </w:tcBorders>
            <w:vAlign w:val="center"/>
          </w:tcPr>
          <w:p w:rsidR="003D2384" w:rsidRDefault="003D2384">
            <w:pPr>
              <w:jc w:val="center"/>
              <w:rPr>
                <w:sz w:val="20"/>
              </w:rPr>
            </w:pPr>
            <w:r>
              <w:rPr>
                <w:sz w:val="20"/>
              </w:rPr>
              <w:t>33977,18</w:t>
            </w:r>
          </w:p>
        </w:tc>
      </w:tr>
      <w:tr w:rsidR="003D2384">
        <w:trPr>
          <w:trHeight w:val="86"/>
        </w:trPr>
        <w:tc>
          <w:tcPr>
            <w:tcW w:w="6521" w:type="dxa"/>
            <w:tcBorders>
              <w:top w:val="single" w:sz="12" w:space="0" w:color="000000"/>
              <w:left w:val="single" w:sz="12" w:space="0" w:color="000000"/>
              <w:bottom w:val="single" w:sz="4" w:space="0" w:color="000000"/>
              <w:right w:val="single" w:sz="6" w:space="0" w:color="auto"/>
            </w:tcBorders>
            <w:vAlign w:val="center"/>
          </w:tcPr>
          <w:p w:rsidR="003D2384" w:rsidRDefault="003D2384">
            <w:pPr>
              <w:pStyle w:val="2"/>
            </w:pPr>
            <w:r>
              <w:t>V. КРАТКОСРОЧНЫЕ ОБЯЗАТЕЛЬСТВА</w:t>
            </w:r>
          </w:p>
        </w:tc>
        <w:tc>
          <w:tcPr>
            <w:tcW w:w="850" w:type="dxa"/>
            <w:tcBorders>
              <w:top w:val="single" w:sz="12" w:space="0" w:color="000000"/>
              <w:left w:val="single" w:sz="6" w:space="0" w:color="auto"/>
              <w:bottom w:val="single" w:sz="4" w:space="0" w:color="000000"/>
              <w:right w:val="single" w:sz="6" w:space="0" w:color="auto"/>
            </w:tcBorders>
            <w:vAlign w:val="center"/>
          </w:tcPr>
          <w:p w:rsidR="003D2384" w:rsidRDefault="003D2384">
            <w:pPr>
              <w:jc w:val="center"/>
              <w:rPr>
                <w:b/>
                <w:sz w:val="20"/>
              </w:rPr>
            </w:pPr>
          </w:p>
        </w:tc>
        <w:tc>
          <w:tcPr>
            <w:tcW w:w="1134" w:type="dxa"/>
            <w:tcBorders>
              <w:top w:val="single" w:sz="12" w:space="0" w:color="000000"/>
              <w:left w:val="single" w:sz="6" w:space="0" w:color="auto"/>
              <w:bottom w:val="single" w:sz="4" w:space="0" w:color="000000"/>
              <w:right w:val="single" w:sz="6" w:space="0" w:color="auto"/>
            </w:tcBorders>
            <w:vAlign w:val="center"/>
          </w:tcPr>
          <w:p w:rsidR="003D2384" w:rsidRDefault="003D2384">
            <w:pPr>
              <w:jc w:val="center"/>
              <w:rPr>
                <w:b/>
                <w:sz w:val="20"/>
              </w:rPr>
            </w:pPr>
          </w:p>
        </w:tc>
        <w:tc>
          <w:tcPr>
            <w:tcW w:w="1134" w:type="dxa"/>
            <w:tcBorders>
              <w:top w:val="single" w:sz="12" w:space="0" w:color="000000"/>
              <w:left w:val="single" w:sz="6" w:space="0" w:color="auto"/>
              <w:bottom w:val="single" w:sz="4" w:space="0" w:color="000000"/>
              <w:right w:val="single" w:sz="12" w:space="0" w:color="000000"/>
            </w:tcBorders>
            <w:vAlign w:val="center"/>
          </w:tcPr>
          <w:p w:rsidR="003D2384" w:rsidRDefault="003D2384">
            <w:pPr>
              <w:jc w:val="center"/>
              <w:rPr>
                <w:b/>
                <w:sz w:val="20"/>
              </w:rPr>
            </w:pPr>
          </w:p>
        </w:tc>
      </w:tr>
      <w:tr w:rsidR="003D2384">
        <w:trPr>
          <w:trHeight w:val="85"/>
        </w:trPr>
        <w:tc>
          <w:tcPr>
            <w:tcW w:w="6521" w:type="dxa"/>
            <w:tcBorders>
              <w:top w:val="single" w:sz="4" w:space="0" w:color="000000"/>
              <w:left w:val="single" w:sz="12" w:space="0" w:color="000000"/>
              <w:bottom w:val="single" w:sz="6" w:space="0" w:color="auto"/>
              <w:right w:val="single" w:sz="6" w:space="0" w:color="auto"/>
            </w:tcBorders>
            <w:vAlign w:val="center"/>
          </w:tcPr>
          <w:p w:rsidR="003D2384" w:rsidRDefault="003D2384">
            <w:pPr>
              <w:pStyle w:val="ConsNonformat"/>
              <w:widowControl/>
              <w:rPr>
                <w:rFonts w:ascii="Times New Roman" w:hAnsi="Times New Roman"/>
                <w:snapToGrid/>
              </w:rPr>
            </w:pPr>
            <w:r>
              <w:rPr>
                <w:rFonts w:ascii="Times New Roman" w:hAnsi="Times New Roman"/>
                <w:snapToGrid/>
              </w:rPr>
              <w:t xml:space="preserve">Займы и кредиты (90, 94)             </w:t>
            </w:r>
          </w:p>
        </w:tc>
        <w:tc>
          <w:tcPr>
            <w:tcW w:w="850" w:type="dxa"/>
            <w:tcBorders>
              <w:top w:val="single" w:sz="4" w:space="0" w:color="000000"/>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610</w:t>
            </w:r>
          </w:p>
        </w:tc>
        <w:tc>
          <w:tcPr>
            <w:tcW w:w="1134" w:type="dxa"/>
            <w:tcBorders>
              <w:top w:val="single" w:sz="4" w:space="0" w:color="000000"/>
              <w:left w:val="single" w:sz="6" w:space="0" w:color="auto"/>
              <w:bottom w:val="single" w:sz="6" w:space="0" w:color="auto"/>
              <w:right w:val="single" w:sz="6" w:space="0" w:color="auto"/>
            </w:tcBorders>
            <w:vAlign w:val="center"/>
          </w:tcPr>
          <w:p w:rsidR="003D2384" w:rsidRDefault="003D2384">
            <w:pPr>
              <w:jc w:val="center"/>
              <w:rPr>
                <w:sz w:val="20"/>
              </w:rPr>
            </w:pPr>
            <w:r>
              <w:rPr>
                <w:sz w:val="20"/>
              </w:rPr>
              <w:t>3780,00</w:t>
            </w:r>
          </w:p>
        </w:tc>
        <w:tc>
          <w:tcPr>
            <w:tcW w:w="1134" w:type="dxa"/>
            <w:tcBorders>
              <w:top w:val="single" w:sz="4" w:space="0" w:color="000000"/>
              <w:left w:val="single" w:sz="6" w:space="0" w:color="auto"/>
              <w:bottom w:val="single" w:sz="6" w:space="0" w:color="auto"/>
              <w:right w:val="single" w:sz="12" w:space="0" w:color="000000"/>
            </w:tcBorders>
            <w:vAlign w:val="center"/>
          </w:tcPr>
          <w:p w:rsidR="003D2384" w:rsidRDefault="003D2384">
            <w:pPr>
              <w:jc w:val="center"/>
              <w:rPr>
                <w:sz w:val="20"/>
              </w:rPr>
            </w:pPr>
            <w:r>
              <w:rPr>
                <w:sz w:val="20"/>
              </w:rPr>
              <w:t>11550,0</w:t>
            </w:r>
          </w:p>
        </w:tc>
      </w:tr>
      <w:tr w:rsidR="003D2384">
        <w:trPr>
          <w:trHeight w:val="60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в том числе:                    </w:t>
            </w:r>
            <w:r>
              <w:rPr>
                <w:sz w:val="20"/>
              </w:rPr>
              <w:br/>
              <w:t xml:space="preserve">кредиты банков, подлежащие погашению в течение 12 месяцев  после отчетной даты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611</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r>
              <w:rPr>
                <w:sz w:val="20"/>
              </w:rPr>
              <w:t>3780,0</w:t>
            </w: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r>
              <w:rPr>
                <w:sz w:val="20"/>
              </w:rPr>
              <w:t>11550,0</w:t>
            </w:r>
          </w:p>
        </w:tc>
      </w:tr>
      <w:tr w:rsidR="003D2384">
        <w:trPr>
          <w:trHeight w:val="48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займы, подлежащие погашению в течение 12  месяцев после отчетной даты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612</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Кредиторская задолженность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620</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0"/>
              </w:rPr>
            </w:pPr>
            <w:r>
              <w:rPr>
                <w:sz w:val="20"/>
              </w:rPr>
              <w:t xml:space="preserve">    787,53</w:t>
            </w: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r>
              <w:rPr>
                <w:sz w:val="20"/>
              </w:rPr>
              <w:t>19714,6</w:t>
            </w:r>
          </w:p>
        </w:tc>
      </w:tr>
      <w:tr w:rsidR="003D2384">
        <w:trPr>
          <w:trHeight w:val="36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в том числе:                    </w:t>
            </w:r>
            <w:r>
              <w:rPr>
                <w:sz w:val="20"/>
              </w:rPr>
              <w:br/>
              <w:t xml:space="preserve">поставщики и подрядчики (60, 76)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621</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r>
              <w:rPr>
                <w:sz w:val="20"/>
              </w:rPr>
              <w:t>-</w:t>
            </w: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r>
              <w:rPr>
                <w:sz w:val="20"/>
              </w:rPr>
              <w:t>5589,15</w:t>
            </w: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векселя к уплате (60)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622</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задолженность  перед  дочерними  и зависимыми обществами (78)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623</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задолженность   перед   персоналом организации (70)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624</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r>
              <w:rPr>
                <w:sz w:val="20"/>
              </w:rPr>
              <w:t>387,48</w:t>
            </w: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r>
              <w:rPr>
                <w:sz w:val="20"/>
              </w:rPr>
              <w:t>145,75</w:t>
            </w: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задолженность перед государственными внебюджетными фондами (69)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625</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r>
              <w:rPr>
                <w:sz w:val="20"/>
              </w:rPr>
              <w:t>116,55</w:t>
            </w: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r>
              <w:rPr>
                <w:sz w:val="20"/>
              </w:rPr>
              <w:t>1186,5</w:t>
            </w: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задолженность перед бюджетом (68)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626</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r>
              <w:rPr>
                <w:sz w:val="20"/>
              </w:rPr>
              <w:t>103,95</w:t>
            </w: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r>
              <w:rPr>
                <w:sz w:val="20"/>
              </w:rPr>
              <w:t>9982,35</w:t>
            </w: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авансы полученные (64)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627</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прочие кредиторы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628</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r>
              <w:rPr>
                <w:sz w:val="20"/>
              </w:rPr>
              <w:t>179,55</w:t>
            </w: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r>
              <w:rPr>
                <w:sz w:val="20"/>
              </w:rPr>
              <w:t>2810,85</w:t>
            </w: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Задолженность участникам (учредителям) по выплате доходов (75)</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630</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Доходы будущих периодов (83)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640</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p>
        </w:tc>
      </w:tr>
      <w:tr w:rsidR="003D2384">
        <w:trPr>
          <w:trHeight w:val="240"/>
        </w:trPr>
        <w:tc>
          <w:tcPr>
            <w:tcW w:w="6521" w:type="dxa"/>
            <w:tcBorders>
              <w:top w:val="single" w:sz="6" w:space="0" w:color="auto"/>
              <w:left w:val="single" w:sz="12" w:space="0" w:color="000000"/>
              <w:bottom w:val="single" w:sz="6" w:space="0" w:color="auto"/>
              <w:right w:val="single" w:sz="6" w:space="0" w:color="auto"/>
            </w:tcBorders>
            <w:vAlign w:val="center"/>
          </w:tcPr>
          <w:p w:rsidR="003D2384" w:rsidRDefault="003D2384">
            <w:pPr>
              <w:rPr>
                <w:sz w:val="20"/>
              </w:rPr>
            </w:pPr>
            <w:r>
              <w:rPr>
                <w:sz w:val="20"/>
              </w:rPr>
              <w:t xml:space="preserve">Резервы предстоящих расходов (89)    </w:t>
            </w:r>
          </w:p>
        </w:tc>
        <w:tc>
          <w:tcPr>
            <w:tcW w:w="8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0"/>
              </w:rPr>
            </w:pPr>
            <w:r>
              <w:rPr>
                <w:b/>
                <w:sz w:val="20"/>
              </w:rPr>
              <w:t>650</w:t>
            </w:r>
          </w:p>
        </w:tc>
        <w:tc>
          <w:tcPr>
            <w:tcW w:w="1134"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sz w:val="20"/>
              </w:rPr>
            </w:pPr>
          </w:p>
        </w:tc>
        <w:tc>
          <w:tcPr>
            <w:tcW w:w="1134" w:type="dxa"/>
            <w:tcBorders>
              <w:top w:val="single" w:sz="6" w:space="0" w:color="auto"/>
              <w:left w:val="single" w:sz="6" w:space="0" w:color="auto"/>
              <w:bottom w:val="single" w:sz="6" w:space="0" w:color="auto"/>
              <w:right w:val="single" w:sz="12" w:space="0" w:color="000000"/>
            </w:tcBorders>
            <w:vAlign w:val="center"/>
          </w:tcPr>
          <w:p w:rsidR="003D2384" w:rsidRDefault="003D2384">
            <w:pPr>
              <w:jc w:val="center"/>
              <w:rPr>
                <w:sz w:val="20"/>
              </w:rPr>
            </w:pPr>
          </w:p>
        </w:tc>
      </w:tr>
      <w:tr w:rsidR="003D2384">
        <w:trPr>
          <w:trHeight w:val="240"/>
        </w:trPr>
        <w:tc>
          <w:tcPr>
            <w:tcW w:w="6521" w:type="dxa"/>
            <w:tcBorders>
              <w:top w:val="single" w:sz="6" w:space="0" w:color="auto"/>
              <w:left w:val="single" w:sz="12" w:space="0" w:color="000000"/>
              <w:bottom w:val="single" w:sz="12" w:space="0" w:color="000000"/>
              <w:right w:val="single" w:sz="6" w:space="0" w:color="auto"/>
            </w:tcBorders>
            <w:vAlign w:val="center"/>
          </w:tcPr>
          <w:p w:rsidR="003D2384" w:rsidRDefault="003D2384">
            <w:pPr>
              <w:rPr>
                <w:sz w:val="20"/>
              </w:rPr>
            </w:pPr>
            <w:r>
              <w:rPr>
                <w:sz w:val="20"/>
              </w:rPr>
              <w:t xml:space="preserve">Прочие краткосрочные обязательства   </w:t>
            </w:r>
          </w:p>
        </w:tc>
        <w:tc>
          <w:tcPr>
            <w:tcW w:w="850" w:type="dxa"/>
            <w:tcBorders>
              <w:top w:val="single" w:sz="6" w:space="0" w:color="auto"/>
              <w:left w:val="single" w:sz="6" w:space="0" w:color="auto"/>
              <w:bottom w:val="single" w:sz="12" w:space="0" w:color="000000"/>
              <w:right w:val="single" w:sz="6" w:space="0" w:color="auto"/>
            </w:tcBorders>
            <w:vAlign w:val="center"/>
          </w:tcPr>
          <w:p w:rsidR="003D2384" w:rsidRDefault="003D2384">
            <w:pPr>
              <w:jc w:val="center"/>
              <w:rPr>
                <w:b/>
                <w:sz w:val="20"/>
              </w:rPr>
            </w:pPr>
            <w:r>
              <w:rPr>
                <w:b/>
                <w:sz w:val="20"/>
              </w:rPr>
              <w:t>660</w:t>
            </w:r>
          </w:p>
        </w:tc>
        <w:tc>
          <w:tcPr>
            <w:tcW w:w="1134" w:type="dxa"/>
            <w:tcBorders>
              <w:top w:val="single" w:sz="6" w:space="0" w:color="auto"/>
              <w:left w:val="single" w:sz="6" w:space="0" w:color="auto"/>
              <w:bottom w:val="single" w:sz="12" w:space="0" w:color="000000"/>
              <w:right w:val="single" w:sz="6" w:space="0" w:color="auto"/>
            </w:tcBorders>
            <w:vAlign w:val="center"/>
          </w:tcPr>
          <w:p w:rsidR="003D2384" w:rsidRDefault="003D2384">
            <w:pPr>
              <w:jc w:val="center"/>
              <w:rPr>
                <w:sz w:val="20"/>
              </w:rPr>
            </w:pPr>
            <w:r>
              <w:rPr>
                <w:sz w:val="20"/>
              </w:rPr>
              <w:t>101,85</w:t>
            </w:r>
          </w:p>
        </w:tc>
        <w:tc>
          <w:tcPr>
            <w:tcW w:w="1134" w:type="dxa"/>
            <w:tcBorders>
              <w:top w:val="single" w:sz="6" w:space="0" w:color="auto"/>
              <w:left w:val="single" w:sz="6" w:space="0" w:color="auto"/>
              <w:bottom w:val="single" w:sz="12" w:space="0" w:color="000000"/>
              <w:right w:val="single" w:sz="12" w:space="0" w:color="000000"/>
            </w:tcBorders>
            <w:vAlign w:val="center"/>
          </w:tcPr>
          <w:p w:rsidR="003D2384" w:rsidRDefault="003D2384">
            <w:pPr>
              <w:jc w:val="center"/>
              <w:rPr>
                <w:sz w:val="20"/>
              </w:rPr>
            </w:pPr>
            <w:r>
              <w:rPr>
                <w:sz w:val="20"/>
              </w:rPr>
              <w:t>0</w:t>
            </w:r>
          </w:p>
        </w:tc>
      </w:tr>
      <w:tr w:rsidR="003D2384">
        <w:trPr>
          <w:trHeight w:val="240"/>
        </w:trPr>
        <w:tc>
          <w:tcPr>
            <w:tcW w:w="6521" w:type="dxa"/>
            <w:tcBorders>
              <w:top w:val="single" w:sz="12" w:space="0" w:color="000000"/>
              <w:left w:val="single" w:sz="12" w:space="0" w:color="000000"/>
              <w:bottom w:val="single" w:sz="12" w:space="0" w:color="000000"/>
              <w:right w:val="single" w:sz="6" w:space="0" w:color="auto"/>
            </w:tcBorders>
            <w:vAlign w:val="center"/>
          </w:tcPr>
          <w:p w:rsidR="003D2384" w:rsidRDefault="003D2384">
            <w:pPr>
              <w:rPr>
                <w:b/>
                <w:sz w:val="20"/>
              </w:rPr>
            </w:pPr>
            <w:r>
              <w:rPr>
                <w:b/>
                <w:sz w:val="20"/>
              </w:rPr>
              <w:t xml:space="preserve">ИТОГО по разделу V             </w:t>
            </w:r>
          </w:p>
        </w:tc>
        <w:tc>
          <w:tcPr>
            <w:tcW w:w="850"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0"/>
              </w:rPr>
            </w:pPr>
            <w:r>
              <w:rPr>
                <w:b/>
                <w:sz w:val="20"/>
              </w:rPr>
              <w:t>690</w:t>
            </w:r>
          </w:p>
        </w:tc>
        <w:tc>
          <w:tcPr>
            <w:tcW w:w="1134"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0"/>
              </w:rPr>
            </w:pPr>
            <w:r>
              <w:rPr>
                <w:b/>
                <w:sz w:val="20"/>
              </w:rPr>
              <w:t>4669,38</w:t>
            </w:r>
          </w:p>
        </w:tc>
        <w:tc>
          <w:tcPr>
            <w:tcW w:w="1134" w:type="dxa"/>
            <w:tcBorders>
              <w:top w:val="single" w:sz="12" w:space="0" w:color="000000"/>
              <w:left w:val="single" w:sz="6" w:space="0" w:color="auto"/>
              <w:bottom w:val="single" w:sz="12" w:space="0" w:color="000000"/>
              <w:right w:val="single" w:sz="12" w:space="0" w:color="000000"/>
            </w:tcBorders>
            <w:vAlign w:val="center"/>
          </w:tcPr>
          <w:p w:rsidR="003D2384" w:rsidRDefault="003D2384">
            <w:pPr>
              <w:jc w:val="center"/>
              <w:rPr>
                <w:b/>
                <w:sz w:val="20"/>
              </w:rPr>
            </w:pPr>
            <w:r>
              <w:rPr>
                <w:b/>
                <w:sz w:val="20"/>
              </w:rPr>
              <w:t>31264,6</w:t>
            </w:r>
          </w:p>
        </w:tc>
      </w:tr>
      <w:tr w:rsidR="003D2384">
        <w:trPr>
          <w:trHeight w:val="240"/>
        </w:trPr>
        <w:tc>
          <w:tcPr>
            <w:tcW w:w="6521" w:type="dxa"/>
            <w:tcBorders>
              <w:top w:val="single" w:sz="12" w:space="0" w:color="000000"/>
              <w:left w:val="single" w:sz="12" w:space="0" w:color="000000"/>
              <w:bottom w:val="single" w:sz="12" w:space="0" w:color="000000"/>
              <w:right w:val="single" w:sz="6" w:space="0" w:color="auto"/>
            </w:tcBorders>
            <w:vAlign w:val="center"/>
          </w:tcPr>
          <w:p w:rsidR="003D2384" w:rsidRDefault="003D2384">
            <w:pPr>
              <w:rPr>
                <w:b/>
                <w:sz w:val="20"/>
              </w:rPr>
            </w:pPr>
            <w:r>
              <w:rPr>
                <w:b/>
                <w:sz w:val="20"/>
              </w:rPr>
              <w:t xml:space="preserve">БАЛАНС (сумма  строк  490 +  590 +690)                                 </w:t>
            </w:r>
          </w:p>
        </w:tc>
        <w:tc>
          <w:tcPr>
            <w:tcW w:w="850"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0"/>
              </w:rPr>
            </w:pPr>
            <w:r>
              <w:rPr>
                <w:b/>
                <w:sz w:val="20"/>
              </w:rPr>
              <w:t>700</w:t>
            </w:r>
          </w:p>
        </w:tc>
        <w:tc>
          <w:tcPr>
            <w:tcW w:w="1134" w:type="dxa"/>
            <w:tcBorders>
              <w:top w:val="single" w:sz="12" w:space="0" w:color="000000"/>
              <w:left w:val="single" w:sz="6" w:space="0" w:color="auto"/>
              <w:bottom w:val="single" w:sz="12" w:space="0" w:color="000000"/>
              <w:right w:val="single" w:sz="6" w:space="0" w:color="auto"/>
            </w:tcBorders>
            <w:vAlign w:val="center"/>
          </w:tcPr>
          <w:p w:rsidR="003D2384" w:rsidRDefault="003D2384">
            <w:pPr>
              <w:jc w:val="center"/>
              <w:rPr>
                <w:b/>
                <w:sz w:val="20"/>
              </w:rPr>
            </w:pPr>
            <w:r>
              <w:rPr>
                <w:b/>
                <w:sz w:val="20"/>
              </w:rPr>
              <w:t>20659,33</w:t>
            </w:r>
          </w:p>
        </w:tc>
        <w:tc>
          <w:tcPr>
            <w:tcW w:w="1134" w:type="dxa"/>
            <w:tcBorders>
              <w:top w:val="single" w:sz="12" w:space="0" w:color="000000"/>
              <w:left w:val="single" w:sz="6" w:space="0" w:color="auto"/>
              <w:bottom w:val="single" w:sz="12" w:space="0" w:color="000000"/>
              <w:right w:val="single" w:sz="12" w:space="0" w:color="000000"/>
            </w:tcBorders>
            <w:vAlign w:val="center"/>
          </w:tcPr>
          <w:p w:rsidR="003D2384" w:rsidRDefault="003D2384">
            <w:pPr>
              <w:jc w:val="center"/>
              <w:rPr>
                <w:b/>
                <w:sz w:val="20"/>
              </w:rPr>
            </w:pPr>
            <w:r>
              <w:rPr>
                <w:b/>
                <w:sz w:val="20"/>
              </w:rPr>
              <w:t>132132,28</w:t>
            </w:r>
          </w:p>
        </w:tc>
      </w:tr>
    </w:tbl>
    <w:p w:rsidR="003D2384" w:rsidRDefault="003D2384">
      <w:pPr>
        <w:pStyle w:val="ConsNonformat"/>
        <w:widowControl/>
      </w:pPr>
    </w:p>
    <w:p w:rsidR="003D2384" w:rsidRDefault="003D2384">
      <w:pPr>
        <w:pStyle w:val="ConsNonformat"/>
        <w:widowControl/>
      </w:pPr>
      <w:r>
        <w:br w:type="page"/>
      </w:r>
    </w:p>
    <w:p w:rsidR="003D2384" w:rsidRDefault="003D2384">
      <w:pPr>
        <w:pStyle w:val="1"/>
      </w:pPr>
      <w:r>
        <w:t>СПРАВКА О НАЛИЧИИ ЦЕННОСТЕЙ, УЧИТЫВАЕМЫХ НА ЗАБАЛАНСОВЫХ СЧЕТАХ</w:t>
      </w:r>
    </w:p>
    <w:p w:rsidR="003D2384" w:rsidRDefault="003D2384">
      <w:pPr>
        <w:rPr>
          <w:sz w:val="22"/>
        </w:rPr>
      </w:pPr>
    </w:p>
    <w:tbl>
      <w:tblPr>
        <w:tblW w:w="0" w:type="auto"/>
        <w:tblInd w:w="-8" w:type="dxa"/>
        <w:tblLayout w:type="fixed"/>
        <w:tblCellMar>
          <w:left w:w="70" w:type="dxa"/>
          <w:right w:w="70" w:type="dxa"/>
        </w:tblCellMar>
        <w:tblLook w:val="0000" w:firstRow="0" w:lastRow="0" w:firstColumn="0" w:lastColumn="0" w:noHBand="0" w:noVBand="0"/>
      </w:tblPr>
      <w:tblGrid>
        <w:gridCol w:w="5130"/>
        <w:gridCol w:w="945"/>
        <w:gridCol w:w="1350"/>
        <w:gridCol w:w="1350"/>
      </w:tblGrid>
      <w:tr w:rsidR="003D2384">
        <w:trPr>
          <w:trHeight w:val="480"/>
        </w:trPr>
        <w:tc>
          <w:tcPr>
            <w:tcW w:w="513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Наименование показателя</w:t>
            </w:r>
          </w:p>
        </w:tc>
        <w:tc>
          <w:tcPr>
            <w:tcW w:w="945"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Код строки</w:t>
            </w: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На начало отчетного периода</w:t>
            </w: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На конец отчетного периода</w:t>
            </w:r>
          </w:p>
        </w:tc>
      </w:tr>
      <w:tr w:rsidR="003D2384">
        <w:trPr>
          <w:trHeight w:val="240"/>
        </w:trPr>
        <w:tc>
          <w:tcPr>
            <w:tcW w:w="513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1</w:t>
            </w:r>
          </w:p>
        </w:tc>
        <w:tc>
          <w:tcPr>
            <w:tcW w:w="945"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2</w:t>
            </w: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3</w:t>
            </w: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4</w:t>
            </w:r>
          </w:p>
        </w:tc>
      </w:tr>
      <w:tr w:rsidR="003D2384">
        <w:trPr>
          <w:trHeight w:val="240"/>
        </w:trPr>
        <w:tc>
          <w:tcPr>
            <w:tcW w:w="513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r>
              <w:rPr>
                <w:sz w:val="22"/>
              </w:rPr>
              <w:t xml:space="preserve">Арендованные основные средства (001) </w:t>
            </w:r>
          </w:p>
        </w:tc>
        <w:tc>
          <w:tcPr>
            <w:tcW w:w="945"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910</w:t>
            </w: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r>
      <w:tr w:rsidR="003D2384">
        <w:trPr>
          <w:trHeight w:val="240"/>
        </w:trPr>
        <w:tc>
          <w:tcPr>
            <w:tcW w:w="513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r>
              <w:rPr>
                <w:sz w:val="22"/>
              </w:rPr>
              <w:t xml:space="preserve">в том числе по лизингу             </w:t>
            </w:r>
          </w:p>
        </w:tc>
        <w:tc>
          <w:tcPr>
            <w:tcW w:w="945"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911</w:t>
            </w: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r>
      <w:tr w:rsidR="003D2384">
        <w:trPr>
          <w:trHeight w:val="480"/>
        </w:trPr>
        <w:tc>
          <w:tcPr>
            <w:tcW w:w="513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r>
              <w:rPr>
                <w:sz w:val="22"/>
              </w:rPr>
              <w:t xml:space="preserve">Товарно-материальные ценности,  принятые на ответственное  хранение (002)                                </w:t>
            </w:r>
          </w:p>
        </w:tc>
        <w:tc>
          <w:tcPr>
            <w:tcW w:w="945"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920</w:t>
            </w: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r>
      <w:tr w:rsidR="003D2384">
        <w:trPr>
          <w:trHeight w:val="240"/>
        </w:trPr>
        <w:tc>
          <w:tcPr>
            <w:tcW w:w="513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r>
              <w:rPr>
                <w:sz w:val="22"/>
              </w:rPr>
              <w:t xml:space="preserve">Товары, принятые на комиссию (004)   </w:t>
            </w:r>
          </w:p>
        </w:tc>
        <w:tc>
          <w:tcPr>
            <w:tcW w:w="945"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930</w:t>
            </w: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r>
      <w:tr w:rsidR="003D2384">
        <w:trPr>
          <w:trHeight w:val="360"/>
        </w:trPr>
        <w:tc>
          <w:tcPr>
            <w:tcW w:w="513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r>
              <w:rPr>
                <w:sz w:val="22"/>
              </w:rPr>
              <w:t xml:space="preserve">Списанная в  убыток задолженность неплатежеспособных дебиторов (007)   </w:t>
            </w:r>
          </w:p>
        </w:tc>
        <w:tc>
          <w:tcPr>
            <w:tcW w:w="945"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940</w:t>
            </w: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r>
      <w:tr w:rsidR="003D2384">
        <w:trPr>
          <w:trHeight w:val="360"/>
        </w:trPr>
        <w:tc>
          <w:tcPr>
            <w:tcW w:w="513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r>
              <w:rPr>
                <w:sz w:val="22"/>
              </w:rPr>
              <w:t xml:space="preserve">Обеспечения обязательств и платежей полученные (008)                     </w:t>
            </w:r>
          </w:p>
        </w:tc>
        <w:tc>
          <w:tcPr>
            <w:tcW w:w="945"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950</w:t>
            </w: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r>
      <w:tr w:rsidR="003D2384">
        <w:trPr>
          <w:trHeight w:val="360"/>
        </w:trPr>
        <w:tc>
          <w:tcPr>
            <w:tcW w:w="513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r>
              <w:rPr>
                <w:sz w:val="22"/>
              </w:rPr>
              <w:t xml:space="preserve">Обеспечения обязательств  и  платежей выданные (009)                       </w:t>
            </w:r>
          </w:p>
        </w:tc>
        <w:tc>
          <w:tcPr>
            <w:tcW w:w="945"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960</w:t>
            </w: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r>
      <w:tr w:rsidR="003D2384">
        <w:trPr>
          <w:trHeight w:val="240"/>
        </w:trPr>
        <w:tc>
          <w:tcPr>
            <w:tcW w:w="513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r>
              <w:rPr>
                <w:sz w:val="22"/>
              </w:rPr>
              <w:t xml:space="preserve">Износ жилищного фонда (014)          </w:t>
            </w:r>
          </w:p>
        </w:tc>
        <w:tc>
          <w:tcPr>
            <w:tcW w:w="945"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970</w:t>
            </w: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r>
      <w:tr w:rsidR="003D2384">
        <w:trPr>
          <w:trHeight w:val="480"/>
        </w:trPr>
        <w:tc>
          <w:tcPr>
            <w:tcW w:w="513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r>
              <w:rPr>
                <w:sz w:val="22"/>
              </w:rPr>
              <w:t xml:space="preserve">Износ объектов внешнего благоустройства и других аналогичных объектов (015)                       </w:t>
            </w:r>
          </w:p>
        </w:tc>
        <w:tc>
          <w:tcPr>
            <w:tcW w:w="945"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980</w:t>
            </w: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r>
      <w:tr w:rsidR="003D2384">
        <w:trPr>
          <w:trHeight w:val="240"/>
        </w:trPr>
        <w:tc>
          <w:tcPr>
            <w:tcW w:w="513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c>
          <w:tcPr>
            <w:tcW w:w="945" w:type="dxa"/>
            <w:tcBorders>
              <w:top w:val="single" w:sz="6" w:space="0" w:color="auto"/>
              <w:left w:val="single" w:sz="6" w:space="0" w:color="auto"/>
              <w:bottom w:val="single" w:sz="6" w:space="0" w:color="auto"/>
              <w:right w:val="single" w:sz="6" w:space="0" w:color="auto"/>
            </w:tcBorders>
            <w:vAlign w:val="center"/>
          </w:tcPr>
          <w:p w:rsidR="003D2384" w:rsidRDefault="003D2384">
            <w:pPr>
              <w:jc w:val="center"/>
              <w:rPr>
                <w:b/>
                <w:sz w:val="22"/>
              </w:rPr>
            </w:pPr>
            <w:r>
              <w:rPr>
                <w:b/>
                <w:sz w:val="22"/>
              </w:rPr>
              <w:t>990</w:t>
            </w: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c>
          <w:tcPr>
            <w:tcW w:w="1350" w:type="dxa"/>
            <w:tcBorders>
              <w:top w:val="single" w:sz="6" w:space="0" w:color="auto"/>
              <w:left w:val="single" w:sz="6" w:space="0" w:color="auto"/>
              <w:bottom w:val="single" w:sz="6" w:space="0" w:color="auto"/>
              <w:right w:val="single" w:sz="6" w:space="0" w:color="auto"/>
            </w:tcBorders>
            <w:vAlign w:val="center"/>
          </w:tcPr>
          <w:p w:rsidR="003D2384" w:rsidRDefault="003D2384">
            <w:pPr>
              <w:rPr>
                <w:sz w:val="22"/>
              </w:rPr>
            </w:pPr>
          </w:p>
        </w:tc>
      </w:tr>
    </w:tbl>
    <w:p w:rsidR="003D2384" w:rsidRDefault="003D2384">
      <w:pPr>
        <w:rPr>
          <w:sz w:val="22"/>
        </w:rPr>
      </w:pPr>
    </w:p>
    <w:p w:rsidR="003D2384" w:rsidRDefault="003D2384">
      <w:pPr>
        <w:rPr>
          <w:sz w:val="22"/>
        </w:rPr>
      </w:pPr>
      <w:r>
        <w:rPr>
          <w:sz w:val="22"/>
        </w:rPr>
        <w:t>Руководитель _________ ____________ Главный бухгалтер _________ ____________</w:t>
      </w:r>
    </w:p>
    <w:p w:rsidR="003D2384" w:rsidRDefault="003D2384">
      <w:pPr>
        <w:rPr>
          <w:sz w:val="22"/>
        </w:rPr>
      </w:pPr>
      <w:r>
        <w:rPr>
          <w:sz w:val="22"/>
        </w:rPr>
        <w:t xml:space="preserve">                     (подпись) (расшифровка подписи)                  (подпись) (расшифровка подписи)</w:t>
      </w:r>
    </w:p>
    <w:p w:rsidR="003D2384" w:rsidRDefault="003D2384">
      <w:pPr>
        <w:rPr>
          <w:sz w:val="22"/>
        </w:rPr>
      </w:pPr>
    </w:p>
    <w:p w:rsidR="003D2384" w:rsidRDefault="003D2384">
      <w:pPr>
        <w:rPr>
          <w:sz w:val="22"/>
        </w:rPr>
      </w:pPr>
      <w:r>
        <w:rPr>
          <w:sz w:val="22"/>
        </w:rPr>
        <w:t>"__" ________________ ____ г.          (квалификационный аттестат профессионального бухгалтера)</w:t>
      </w:r>
    </w:p>
    <w:p w:rsidR="003D2384" w:rsidRDefault="003D2384">
      <w:pPr>
        <w:rPr>
          <w:sz w:val="22"/>
        </w:rPr>
      </w:pPr>
      <w:r>
        <w:rPr>
          <w:sz w:val="22"/>
        </w:rPr>
        <w:t xml:space="preserve">                                                                                    от "__" ________ ____ г. N ______)</w:t>
      </w:r>
    </w:p>
    <w:p w:rsidR="003D2384" w:rsidRDefault="003D2384">
      <w:pPr>
        <w:jc w:val="both"/>
      </w:pPr>
    </w:p>
    <w:p w:rsidR="003D2384" w:rsidRDefault="003D2384">
      <w:pPr>
        <w:ind w:firstLine="720"/>
        <w:jc w:val="both"/>
      </w:pPr>
    </w:p>
    <w:p w:rsidR="003D2384" w:rsidRDefault="003D2384">
      <w:pPr>
        <w:ind w:firstLine="720"/>
        <w:jc w:val="both"/>
      </w:pPr>
    </w:p>
    <w:p w:rsidR="003D2384" w:rsidRDefault="003D2384">
      <w:pPr>
        <w:jc w:val="both"/>
      </w:pPr>
    </w:p>
    <w:p w:rsidR="003D2384" w:rsidRDefault="003D2384">
      <w:pPr>
        <w:ind w:firstLine="720"/>
        <w:jc w:val="center"/>
      </w:pPr>
    </w:p>
    <w:p w:rsidR="003D2384" w:rsidRDefault="003D2384">
      <w:pPr>
        <w:ind w:firstLine="720"/>
        <w:jc w:val="center"/>
      </w:pPr>
    </w:p>
    <w:p w:rsidR="003D2384" w:rsidRDefault="003D2384">
      <w:pPr>
        <w:ind w:firstLine="720"/>
        <w:jc w:val="center"/>
      </w:pPr>
    </w:p>
    <w:p w:rsidR="003D2384" w:rsidRDefault="003D2384">
      <w:pPr>
        <w:ind w:firstLine="720"/>
        <w:jc w:val="center"/>
      </w:pPr>
    </w:p>
    <w:p w:rsidR="003D2384" w:rsidRDefault="003D2384">
      <w:pPr>
        <w:ind w:firstLine="720"/>
        <w:jc w:val="center"/>
      </w:pPr>
    </w:p>
    <w:p w:rsidR="003D2384" w:rsidRDefault="003D2384">
      <w:pPr>
        <w:ind w:firstLine="720"/>
        <w:jc w:val="center"/>
      </w:pPr>
    </w:p>
    <w:p w:rsidR="003D2384" w:rsidRDefault="003D2384">
      <w:pPr>
        <w:ind w:firstLine="720"/>
        <w:jc w:val="center"/>
      </w:pPr>
    </w:p>
    <w:p w:rsidR="003D2384" w:rsidRDefault="003D2384">
      <w:pPr>
        <w:ind w:firstLine="720"/>
        <w:jc w:val="center"/>
      </w:pPr>
    </w:p>
    <w:p w:rsidR="003D2384" w:rsidRDefault="003D2384">
      <w:pPr>
        <w:ind w:firstLine="720"/>
        <w:jc w:val="center"/>
      </w:pPr>
    </w:p>
    <w:p w:rsidR="003D2384" w:rsidRDefault="003D2384">
      <w:pPr>
        <w:ind w:firstLine="720"/>
        <w:jc w:val="center"/>
      </w:pPr>
    </w:p>
    <w:p w:rsidR="003D2384" w:rsidRDefault="003D2384">
      <w:pPr>
        <w:ind w:firstLine="720"/>
        <w:jc w:val="center"/>
      </w:pPr>
    </w:p>
    <w:p w:rsidR="003D2384" w:rsidRDefault="003D2384">
      <w:pPr>
        <w:ind w:firstLine="720"/>
        <w:jc w:val="center"/>
      </w:pPr>
    </w:p>
    <w:p w:rsidR="003D2384" w:rsidRDefault="003D2384">
      <w:pPr>
        <w:ind w:firstLine="720"/>
        <w:jc w:val="center"/>
      </w:pPr>
    </w:p>
    <w:p w:rsidR="003D2384" w:rsidRDefault="003D2384">
      <w:pPr>
        <w:ind w:firstLine="720"/>
        <w:jc w:val="center"/>
      </w:pPr>
    </w:p>
    <w:p w:rsidR="003D2384" w:rsidRDefault="003D2384">
      <w:pPr>
        <w:ind w:firstLine="720"/>
        <w:jc w:val="center"/>
      </w:pPr>
    </w:p>
    <w:p w:rsidR="003D2384" w:rsidRDefault="00B62CB8">
      <w:pPr>
        <w:ind w:firstLine="720"/>
        <w:jc w:val="center"/>
      </w:pPr>
      <w:r>
        <w:rPr>
          <w:noProof/>
          <w:sz w:val="20"/>
        </w:rPr>
        <w:object w:dxaOrig="1440" w:dyaOrig="1440">
          <v:shape id="_x0000_s1093" type="#_x0000_t75" style="position:absolute;left:0;text-align:left;margin-left:-3.85pt;margin-top:12.15pt;width:460.85pt;height:550.15pt;z-index:251663360" o:allowincell="f">
            <v:imagedata r:id="rId93" o:title=""/>
            <w10:wrap type="topAndBottom"/>
          </v:shape>
          <o:OLEObject Type="Embed" ProgID="Excel.Sheet.8" ShapeID="_x0000_s1093" DrawAspect="Content" ObjectID="_1470053079" r:id="rId94"/>
        </w:object>
      </w:r>
    </w:p>
    <w:p w:rsidR="003D2384" w:rsidRDefault="003D2384">
      <w:pPr>
        <w:ind w:left="720"/>
        <w:jc w:val="both"/>
        <w:rPr>
          <w:sz w:val="26"/>
        </w:rPr>
      </w:pPr>
      <w:bookmarkStart w:id="1" w:name="_GoBack"/>
      <w:bookmarkEnd w:id="1"/>
    </w:p>
    <w:sectPr w:rsidR="003D2384">
      <w:headerReference w:type="even" r:id="rId95"/>
      <w:headerReference w:type="default" r:id="rId96"/>
      <w:pgSz w:w="11907" w:h="16840" w:code="9"/>
      <w:pgMar w:top="851" w:right="851" w:bottom="851" w:left="1418" w:header="720" w:footer="720" w:gutter="0"/>
      <w:pgBorders w:display="firstPage">
        <w:top w:val="single" w:sz="4" w:space="1" w:color="auto"/>
        <w:left w:val="single" w:sz="4" w:space="1" w:color="auto"/>
        <w:bottom w:val="single" w:sz="4" w:space="1" w:color="auto"/>
        <w:right w:val="single" w:sz="4" w:space="1" w:color="auto"/>
      </w:pgBorders>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384" w:rsidRDefault="003D2384">
      <w:r>
        <w:separator/>
      </w:r>
    </w:p>
  </w:endnote>
  <w:endnote w:type="continuationSeparator" w:id="0">
    <w:p w:rsidR="003D2384" w:rsidRDefault="003D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384" w:rsidRDefault="003D2384">
      <w:r>
        <w:separator/>
      </w:r>
    </w:p>
  </w:footnote>
  <w:footnote w:type="continuationSeparator" w:id="0">
    <w:p w:rsidR="003D2384" w:rsidRDefault="003D2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84" w:rsidRDefault="003D238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3D2384" w:rsidRDefault="003D2384">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84" w:rsidRDefault="003D2384">
    <w:pPr>
      <w:pStyle w:val="a6"/>
      <w:framePr w:wrap="around" w:vAnchor="text" w:hAnchor="margin" w:xAlign="right" w:y="1"/>
      <w:rPr>
        <w:rStyle w:val="a7"/>
      </w:rPr>
    </w:pPr>
  </w:p>
  <w:p w:rsidR="003D2384" w:rsidRDefault="003D2384">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4D22DE4"/>
    <w:lvl w:ilvl="0">
      <w:numFmt w:val="decimal"/>
      <w:lvlText w:val="*"/>
      <w:lvlJc w:val="left"/>
    </w:lvl>
  </w:abstractNum>
  <w:abstractNum w:abstractNumId="1">
    <w:nsid w:val="022B59E5"/>
    <w:multiLevelType w:val="multilevel"/>
    <w:tmpl w:val="8FFC17D4"/>
    <w:lvl w:ilvl="0">
      <w:start w:val="1"/>
      <w:numFmt w:val="decimal"/>
      <w:lvlText w:val="%1."/>
      <w:lvlJc w:val="left"/>
      <w:pPr>
        <w:tabs>
          <w:tab w:val="num" w:pos="1080"/>
        </w:tabs>
        <w:ind w:left="1080" w:hanging="360"/>
      </w:pPr>
      <w:rPr>
        <w:rFonts w:hint="default"/>
        <w:b/>
        <w:i/>
        <w:u w:val="single"/>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nsid w:val="0AAA4D43"/>
    <w:multiLevelType w:val="hybridMultilevel"/>
    <w:tmpl w:val="06CC1280"/>
    <w:lvl w:ilvl="0" w:tplc="55481554">
      <w:start w:val="1"/>
      <w:numFmt w:val="decimal"/>
      <w:lvlText w:val="%1."/>
      <w:lvlJc w:val="left"/>
      <w:pPr>
        <w:tabs>
          <w:tab w:val="num" w:pos="1035"/>
        </w:tabs>
        <w:ind w:left="1035" w:hanging="405"/>
      </w:pPr>
      <w:rPr>
        <w:rFonts w:hint="default"/>
      </w:rPr>
    </w:lvl>
    <w:lvl w:ilvl="1" w:tplc="8EB2CDE8" w:tentative="1">
      <w:start w:val="1"/>
      <w:numFmt w:val="lowerLetter"/>
      <w:lvlText w:val="%2."/>
      <w:lvlJc w:val="left"/>
      <w:pPr>
        <w:tabs>
          <w:tab w:val="num" w:pos="1710"/>
        </w:tabs>
        <w:ind w:left="1710" w:hanging="360"/>
      </w:pPr>
    </w:lvl>
    <w:lvl w:ilvl="2" w:tplc="E342D9E4" w:tentative="1">
      <w:start w:val="1"/>
      <w:numFmt w:val="lowerRoman"/>
      <w:lvlText w:val="%3."/>
      <w:lvlJc w:val="right"/>
      <w:pPr>
        <w:tabs>
          <w:tab w:val="num" w:pos="2430"/>
        </w:tabs>
        <w:ind w:left="2430" w:hanging="180"/>
      </w:pPr>
    </w:lvl>
    <w:lvl w:ilvl="3" w:tplc="8A149FC4" w:tentative="1">
      <w:start w:val="1"/>
      <w:numFmt w:val="decimal"/>
      <w:lvlText w:val="%4."/>
      <w:lvlJc w:val="left"/>
      <w:pPr>
        <w:tabs>
          <w:tab w:val="num" w:pos="3150"/>
        </w:tabs>
        <w:ind w:left="3150" w:hanging="360"/>
      </w:pPr>
    </w:lvl>
    <w:lvl w:ilvl="4" w:tplc="BB2E5D6E" w:tentative="1">
      <w:start w:val="1"/>
      <w:numFmt w:val="lowerLetter"/>
      <w:lvlText w:val="%5."/>
      <w:lvlJc w:val="left"/>
      <w:pPr>
        <w:tabs>
          <w:tab w:val="num" w:pos="3870"/>
        </w:tabs>
        <w:ind w:left="3870" w:hanging="360"/>
      </w:pPr>
    </w:lvl>
    <w:lvl w:ilvl="5" w:tplc="ADB226DA" w:tentative="1">
      <w:start w:val="1"/>
      <w:numFmt w:val="lowerRoman"/>
      <w:lvlText w:val="%6."/>
      <w:lvlJc w:val="right"/>
      <w:pPr>
        <w:tabs>
          <w:tab w:val="num" w:pos="4590"/>
        </w:tabs>
        <w:ind w:left="4590" w:hanging="180"/>
      </w:pPr>
    </w:lvl>
    <w:lvl w:ilvl="6" w:tplc="F49494C0" w:tentative="1">
      <w:start w:val="1"/>
      <w:numFmt w:val="decimal"/>
      <w:lvlText w:val="%7."/>
      <w:lvlJc w:val="left"/>
      <w:pPr>
        <w:tabs>
          <w:tab w:val="num" w:pos="5310"/>
        </w:tabs>
        <w:ind w:left="5310" w:hanging="360"/>
      </w:pPr>
    </w:lvl>
    <w:lvl w:ilvl="7" w:tplc="08202BFE" w:tentative="1">
      <w:start w:val="1"/>
      <w:numFmt w:val="lowerLetter"/>
      <w:lvlText w:val="%8."/>
      <w:lvlJc w:val="left"/>
      <w:pPr>
        <w:tabs>
          <w:tab w:val="num" w:pos="6030"/>
        </w:tabs>
        <w:ind w:left="6030" w:hanging="360"/>
      </w:pPr>
    </w:lvl>
    <w:lvl w:ilvl="8" w:tplc="F3E8A2B4" w:tentative="1">
      <w:start w:val="1"/>
      <w:numFmt w:val="lowerRoman"/>
      <w:lvlText w:val="%9."/>
      <w:lvlJc w:val="right"/>
      <w:pPr>
        <w:tabs>
          <w:tab w:val="num" w:pos="6750"/>
        </w:tabs>
        <w:ind w:left="6750" w:hanging="180"/>
      </w:pPr>
    </w:lvl>
  </w:abstractNum>
  <w:abstractNum w:abstractNumId="3">
    <w:nsid w:val="0C4A334C"/>
    <w:multiLevelType w:val="singleLevel"/>
    <w:tmpl w:val="04190011"/>
    <w:lvl w:ilvl="0">
      <w:start w:val="1"/>
      <w:numFmt w:val="decimal"/>
      <w:lvlText w:val="%1)"/>
      <w:lvlJc w:val="left"/>
      <w:pPr>
        <w:tabs>
          <w:tab w:val="num" w:pos="360"/>
        </w:tabs>
        <w:ind w:left="360" w:hanging="360"/>
      </w:pPr>
    </w:lvl>
  </w:abstractNum>
  <w:abstractNum w:abstractNumId="4">
    <w:nsid w:val="158C4F4F"/>
    <w:multiLevelType w:val="singleLevel"/>
    <w:tmpl w:val="BBE26A9C"/>
    <w:lvl w:ilvl="0">
      <w:start w:val="1"/>
      <w:numFmt w:val="decimal"/>
      <w:lvlText w:val="%1."/>
      <w:lvlJc w:val="left"/>
      <w:pPr>
        <w:tabs>
          <w:tab w:val="num" w:pos="690"/>
        </w:tabs>
        <w:ind w:left="690" w:hanging="690"/>
      </w:pPr>
      <w:rPr>
        <w:rFonts w:hint="default"/>
      </w:rPr>
    </w:lvl>
  </w:abstractNum>
  <w:abstractNum w:abstractNumId="5">
    <w:nsid w:val="158E0C66"/>
    <w:multiLevelType w:val="hybridMultilevel"/>
    <w:tmpl w:val="BF0A68AA"/>
    <w:lvl w:ilvl="0" w:tplc="B358C48E">
      <w:start w:val="1"/>
      <w:numFmt w:val="bullet"/>
      <w:lvlText w:val=""/>
      <w:lvlJc w:val="left"/>
      <w:pPr>
        <w:tabs>
          <w:tab w:val="num" w:pos="720"/>
        </w:tabs>
        <w:ind w:left="720" w:hanging="360"/>
      </w:pPr>
      <w:rPr>
        <w:rFonts w:ascii="Symbol" w:hAnsi="Symbol" w:hint="default"/>
      </w:rPr>
    </w:lvl>
    <w:lvl w:ilvl="1" w:tplc="01626904">
      <w:start w:val="1"/>
      <w:numFmt w:val="decimal"/>
      <w:lvlText w:val="%2."/>
      <w:lvlJc w:val="left"/>
      <w:pPr>
        <w:tabs>
          <w:tab w:val="num" w:pos="1440"/>
        </w:tabs>
        <w:ind w:left="1440" w:hanging="360"/>
      </w:pPr>
    </w:lvl>
    <w:lvl w:ilvl="2" w:tplc="5DDC4A7C" w:tentative="1">
      <w:start w:val="1"/>
      <w:numFmt w:val="bullet"/>
      <w:lvlText w:val=""/>
      <w:lvlJc w:val="left"/>
      <w:pPr>
        <w:tabs>
          <w:tab w:val="num" w:pos="2160"/>
        </w:tabs>
        <w:ind w:left="2160" w:hanging="360"/>
      </w:pPr>
      <w:rPr>
        <w:rFonts w:ascii="Wingdings" w:hAnsi="Wingdings" w:hint="default"/>
      </w:rPr>
    </w:lvl>
    <w:lvl w:ilvl="3" w:tplc="C72ED1BA" w:tentative="1">
      <w:start w:val="1"/>
      <w:numFmt w:val="bullet"/>
      <w:lvlText w:val=""/>
      <w:lvlJc w:val="left"/>
      <w:pPr>
        <w:tabs>
          <w:tab w:val="num" w:pos="2880"/>
        </w:tabs>
        <w:ind w:left="2880" w:hanging="360"/>
      </w:pPr>
      <w:rPr>
        <w:rFonts w:ascii="Symbol" w:hAnsi="Symbol" w:hint="default"/>
      </w:rPr>
    </w:lvl>
    <w:lvl w:ilvl="4" w:tplc="6122C522" w:tentative="1">
      <w:start w:val="1"/>
      <w:numFmt w:val="bullet"/>
      <w:lvlText w:val="o"/>
      <w:lvlJc w:val="left"/>
      <w:pPr>
        <w:tabs>
          <w:tab w:val="num" w:pos="3600"/>
        </w:tabs>
        <w:ind w:left="3600" w:hanging="360"/>
      </w:pPr>
      <w:rPr>
        <w:rFonts w:ascii="Courier New" w:hAnsi="Courier New" w:hint="default"/>
      </w:rPr>
    </w:lvl>
    <w:lvl w:ilvl="5" w:tplc="3A0C3EC4" w:tentative="1">
      <w:start w:val="1"/>
      <w:numFmt w:val="bullet"/>
      <w:lvlText w:val=""/>
      <w:lvlJc w:val="left"/>
      <w:pPr>
        <w:tabs>
          <w:tab w:val="num" w:pos="4320"/>
        </w:tabs>
        <w:ind w:left="4320" w:hanging="360"/>
      </w:pPr>
      <w:rPr>
        <w:rFonts w:ascii="Wingdings" w:hAnsi="Wingdings" w:hint="default"/>
      </w:rPr>
    </w:lvl>
    <w:lvl w:ilvl="6" w:tplc="4CBE96C4" w:tentative="1">
      <w:start w:val="1"/>
      <w:numFmt w:val="bullet"/>
      <w:lvlText w:val=""/>
      <w:lvlJc w:val="left"/>
      <w:pPr>
        <w:tabs>
          <w:tab w:val="num" w:pos="5040"/>
        </w:tabs>
        <w:ind w:left="5040" w:hanging="360"/>
      </w:pPr>
      <w:rPr>
        <w:rFonts w:ascii="Symbol" w:hAnsi="Symbol" w:hint="default"/>
      </w:rPr>
    </w:lvl>
    <w:lvl w:ilvl="7" w:tplc="6E6EF2F4" w:tentative="1">
      <w:start w:val="1"/>
      <w:numFmt w:val="bullet"/>
      <w:lvlText w:val="o"/>
      <w:lvlJc w:val="left"/>
      <w:pPr>
        <w:tabs>
          <w:tab w:val="num" w:pos="5760"/>
        </w:tabs>
        <w:ind w:left="5760" w:hanging="360"/>
      </w:pPr>
      <w:rPr>
        <w:rFonts w:ascii="Courier New" w:hAnsi="Courier New" w:hint="default"/>
      </w:rPr>
    </w:lvl>
    <w:lvl w:ilvl="8" w:tplc="00D0951A" w:tentative="1">
      <w:start w:val="1"/>
      <w:numFmt w:val="bullet"/>
      <w:lvlText w:val=""/>
      <w:lvlJc w:val="left"/>
      <w:pPr>
        <w:tabs>
          <w:tab w:val="num" w:pos="6480"/>
        </w:tabs>
        <w:ind w:left="6480" w:hanging="360"/>
      </w:pPr>
      <w:rPr>
        <w:rFonts w:ascii="Wingdings" w:hAnsi="Wingdings" w:hint="default"/>
      </w:rPr>
    </w:lvl>
  </w:abstractNum>
  <w:abstractNum w:abstractNumId="6">
    <w:nsid w:val="1D7C5AC6"/>
    <w:multiLevelType w:val="multilevel"/>
    <w:tmpl w:val="E8EC407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E36474F"/>
    <w:multiLevelType w:val="hybridMultilevel"/>
    <w:tmpl w:val="E004A646"/>
    <w:lvl w:ilvl="0" w:tplc="6E5AEB08">
      <w:start w:val="1"/>
      <w:numFmt w:val="bullet"/>
      <w:lvlText w:val=""/>
      <w:lvlJc w:val="left"/>
      <w:pPr>
        <w:tabs>
          <w:tab w:val="num" w:pos="1571"/>
        </w:tabs>
        <w:ind w:left="1571" w:hanging="360"/>
      </w:pPr>
      <w:rPr>
        <w:rFonts w:ascii="Symbol" w:hAnsi="Symbol" w:hint="default"/>
      </w:rPr>
    </w:lvl>
    <w:lvl w:ilvl="1" w:tplc="2DAA35F2" w:tentative="1">
      <w:start w:val="1"/>
      <w:numFmt w:val="bullet"/>
      <w:lvlText w:val="o"/>
      <w:lvlJc w:val="left"/>
      <w:pPr>
        <w:tabs>
          <w:tab w:val="num" w:pos="2291"/>
        </w:tabs>
        <w:ind w:left="2291" w:hanging="360"/>
      </w:pPr>
      <w:rPr>
        <w:rFonts w:ascii="Courier New" w:hAnsi="Courier New" w:hint="default"/>
      </w:rPr>
    </w:lvl>
    <w:lvl w:ilvl="2" w:tplc="FA1CAB62" w:tentative="1">
      <w:start w:val="1"/>
      <w:numFmt w:val="bullet"/>
      <w:lvlText w:val=""/>
      <w:lvlJc w:val="left"/>
      <w:pPr>
        <w:tabs>
          <w:tab w:val="num" w:pos="3011"/>
        </w:tabs>
        <w:ind w:left="3011" w:hanging="360"/>
      </w:pPr>
      <w:rPr>
        <w:rFonts w:ascii="Wingdings" w:hAnsi="Wingdings" w:hint="default"/>
      </w:rPr>
    </w:lvl>
    <w:lvl w:ilvl="3" w:tplc="7C02C5FE" w:tentative="1">
      <w:start w:val="1"/>
      <w:numFmt w:val="bullet"/>
      <w:lvlText w:val=""/>
      <w:lvlJc w:val="left"/>
      <w:pPr>
        <w:tabs>
          <w:tab w:val="num" w:pos="3731"/>
        </w:tabs>
        <w:ind w:left="3731" w:hanging="360"/>
      </w:pPr>
      <w:rPr>
        <w:rFonts w:ascii="Symbol" w:hAnsi="Symbol" w:hint="default"/>
      </w:rPr>
    </w:lvl>
    <w:lvl w:ilvl="4" w:tplc="200E1D36" w:tentative="1">
      <w:start w:val="1"/>
      <w:numFmt w:val="bullet"/>
      <w:lvlText w:val="o"/>
      <w:lvlJc w:val="left"/>
      <w:pPr>
        <w:tabs>
          <w:tab w:val="num" w:pos="4451"/>
        </w:tabs>
        <w:ind w:left="4451" w:hanging="360"/>
      </w:pPr>
      <w:rPr>
        <w:rFonts w:ascii="Courier New" w:hAnsi="Courier New" w:hint="default"/>
      </w:rPr>
    </w:lvl>
    <w:lvl w:ilvl="5" w:tplc="080E4D66" w:tentative="1">
      <w:start w:val="1"/>
      <w:numFmt w:val="bullet"/>
      <w:lvlText w:val=""/>
      <w:lvlJc w:val="left"/>
      <w:pPr>
        <w:tabs>
          <w:tab w:val="num" w:pos="5171"/>
        </w:tabs>
        <w:ind w:left="5171" w:hanging="360"/>
      </w:pPr>
      <w:rPr>
        <w:rFonts w:ascii="Wingdings" w:hAnsi="Wingdings" w:hint="default"/>
      </w:rPr>
    </w:lvl>
    <w:lvl w:ilvl="6" w:tplc="D46CAEF4" w:tentative="1">
      <w:start w:val="1"/>
      <w:numFmt w:val="bullet"/>
      <w:lvlText w:val=""/>
      <w:lvlJc w:val="left"/>
      <w:pPr>
        <w:tabs>
          <w:tab w:val="num" w:pos="5891"/>
        </w:tabs>
        <w:ind w:left="5891" w:hanging="360"/>
      </w:pPr>
      <w:rPr>
        <w:rFonts w:ascii="Symbol" w:hAnsi="Symbol" w:hint="default"/>
      </w:rPr>
    </w:lvl>
    <w:lvl w:ilvl="7" w:tplc="730AB4EA" w:tentative="1">
      <w:start w:val="1"/>
      <w:numFmt w:val="bullet"/>
      <w:lvlText w:val="o"/>
      <w:lvlJc w:val="left"/>
      <w:pPr>
        <w:tabs>
          <w:tab w:val="num" w:pos="6611"/>
        </w:tabs>
        <w:ind w:left="6611" w:hanging="360"/>
      </w:pPr>
      <w:rPr>
        <w:rFonts w:ascii="Courier New" w:hAnsi="Courier New" w:hint="default"/>
      </w:rPr>
    </w:lvl>
    <w:lvl w:ilvl="8" w:tplc="24289F82" w:tentative="1">
      <w:start w:val="1"/>
      <w:numFmt w:val="bullet"/>
      <w:lvlText w:val=""/>
      <w:lvlJc w:val="left"/>
      <w:pPr>
        <w:tabs>
          <w:tab w:val="num" w:pos="7331"/>
        </w:tabs>
        <w:ind w:left="7331" w:hanging="360"/>
      </w:pPr>
      <w:rPr>
        <w:rFonts w:ascii="Wingdings" w:hAnsi="Wingdings" w:hint="default"/>
      </w:rPr>
    </w:lvl>
  </w:abstractNum>
  <w:abstractNum w:abstractNumId="8">
    <w:nsid w:val="20895C76"/>
    <w:multiLevelType w:val="hybridMultilevel"/>
    <w:tmpl w:val="DF5EABBC"/>
    <w:lvl w:ilvl="0" w:tplc="CA5EFC12">
      <w:start w:val="1"/>
      <w:numFmt w:val="bullet"/>
      <w:lvlText w:val=""/>
      <w:lvlJc w:val="left"/>
      <w:pPr>
        <w:tabs>
          <w:tab w:val="num" w:pos="720"/>
        </w:tabs>
        <w:ind w:left="720" w:hanging="360"/>
      </w:pPr>
      <w:rPr>
        <w:rFonts w:ascii="Symbol" w:hAnsi="Symbol" w:hint="default"/>
      </w:rPr>
    </w:lvl>
    <w:lvl w:ilvl="1" w:tplc="0088E080">
      <w:start w:val="1"/>
      <w:numFmt w:val="decimal"/>
      <w:lvlText w:val="%2."/>
      <w:lvlJc w:val="left"/>
      <w:pPr>
        <w:tabs>
          <w:tab w:val="num" w:pos="1440"/>
        </w:tabs>
        <w:ind w:left="1440" w:hanging="360"/>
      </w:pPr>
    </w:lvl>
    <w:lvl w:ilvl="2" w:tplc="3B6E57F4">
      <w:start w:val="1"/>
      <w:numFmt w:val="bullet"/>
      <w:lvlText w:val=""/>
      <w:lvlJc w:val="left"/>
      <w:pPr>
        <w:tabs>
          <w:tab w:val="num" w:pos="2160"/>
        </w:tabs>
        <w:ind w:left="2160" w:hanging="360"/>
      </w:pPr>
      <w:rPr>
        <w:rFonts w:ascii="Wingdings" w:hAnsi="Wingdings" w:hint="default"/>
      </w:rPr>
    </w:lvl>
    <w:lvl w:ilvl="3" w:tplc="820099D6" w:tentative="1">
      <w:start w:val="1"/>
      <w:numFmt w:val="bullet"/>
      <w:lvlText w:val=""/>
      <w:lvlJc w:val="left"/>
      <w:pPr>
        <w:tabs>
          <w:tab w:val="num" w:pos="2880"/>
        </w:tabs>
        <w:ind w:left="2880" w:hanging="360"/>
      </w:pPr>
      <w:rPr>
        <w:rFonts w:ascii="Symbol" w:hAnsi="Symbol" w:hint="default"/>
      </w:rPr>
    </w:lvl>
    <w:lvl w:ilvl="4" w:tplc="362A4C5A" w:tentative="1">
      <w:start w:val="1"/>
      <w:numFmt w:val="bullet"/>
      <w:lvlText w:val="o"/>
      <w:lvlJc w:val="left"/>
      <w:pPr>
        <w:tabs>
          <w:tab w:val="num" w:pos="3600"/>
        </w:tabs>
        <w:ind w:left="3600" w:hanging="360"/>
      </w:pPr>
      <w:rPr>
        <w:rFonts w:ascii="Courier New" w:hAnsi="Courier New" w:hint="default"/>
      </w:rPr>
    </w:lvl>
    <w:lvl w:ilvl="5" w:tplc="A8A44B40" w:tentative="1">
      <w:start w:val="1"/>
      <w:numFmt w:val="bullet"/>
      <w:lvlText w:val=""/>
      <w:lvlJc w:val="left"/>
      <w:pPr>
        <w:tabs>
          <w:tab w:val="num" w:pos="4320"/>
        </w:tabs>
        <w:ind w:left="4320" w:hanging="360"/>
      </w:pPr>
      <w:rPr>
        <w:rFonts w:ascii="Wingdings" w:hAnsi="Wingdings" w:hint="default"/>
      </w:rPr>
    </w:lvl>
    <w:lvl w:ilvl="6" w:tplc="37123ED4" w:tentative="1">
      <w:start w:val="1"/>
      <w:numFmt w:val="bullet"/>
      <w:lvlText w:val=""/>
      <w:lvlJc w:val="left"/>
      <w:pPr>
        <w:tabs>
          <w:tab w:val="num" w:pos="5040"/>
        </w:tabs>
        <w:ind w:left="5040" w:hanging="360"/>
      </w:pPr>
      <w:rPr>
        <w:rFonts w:ascii="Symbol" w:hAnsi="Symbol" w:hint="default"/>
      </w:rPr>
    </w:lvl>
    <w:lvl w:ilvl="7" w:tplc="DCB813AE" w:tentative="1">
      <w:start w:val="1"/>
      <w:numFmt w:val="bullet"/>
      <w:lvlText w:val="o"/>
      <w:lvlJc w:val="left"/>
      <w:pPr>
        <w:tabs>
          <w:tab w:val="num" w:pos="5760"/>
        </w:tabs>
        <w:ind w:left="5760" w:hanging="360"/>
      </w:pPr>
      <w:rPr>
        <w:rFonts w:ascii="Courier New" w:hAnsi="Courier New" w:hint="default"/>
      </w:rPr>
    </w:lvl>
    <w:lvl w:ilvl="8" w:tplc="483807F6" w:tentative="1">
      <w:start w:val="1"/>
      <w:numFmt w:val="bullet"/>
      <w:lvlText w:val=""/>
      <w:lvlJc w:val="left"/>
      <w:pPr>
        <w:tabs>
          <w:tab w:val="num" w:pos="6480"/>
        </w:tabs>
        <w:ind w:left="6480" w:hanging="360"/>
      </w:pPr>
      <w:rPr>
        <w:rFonts w:ascii="Wingdings" w:hAnsi="Wingdings" w:hint="default"/>
      </w:rPr>
    </w:lvl>
  </w:abstractNum>
  <w:abstractNum w:abstractNumId="9">
    <w:nsid w:val="20D67A91"/>
    <w:multiLevelType w:val="singleLevel"/>
    <w:tmpl w:val="C700DDF4"/>
    <w:lvl w:ilvl="0">
      <w:start w:val="1"/>
      <w:numFmt w:val="decimal"/>
      <w:lvlText w:val="%1."/>
      <w:lvlJc w:val="left"/>
      <w:pPr>
        <w:tabs>
          <w:tab w:val="num" w:pos="1092"/>
        </w:tabs>
        <w:ind w:left="1092" w:hanging="360"/>
      </w:pPr>
      <w:rPr>
        <w:rFonts w:hint="default"/>
      </w:rPr>
    </w:lvl>
  </w:abstractNum>
  <w:abstractNum w:abstractNumId="10">
    <w:nsid w:val="220F4E78"/>
    <w:multiLevelType w:val="hybridMultilevel"/>
    <w:tmpl w:val="B038E706"/>
    <w:lvl w:ilvl="0" w:tplc="5D20F4DA">
      <w:numFmt w:val="bullet"/>
      <w:lvlText w:val="-"/>
      <w:lvlJc w:val="left"/>
      <w:pPr>
        <w:tabs>
          <w:tab w:val="num" w:pos="930"/>
        </w:tabs>
        <w:ind w:left="930" w:hanging="360"/>
      </w:pPr>
      <w:rPr>
        <w:rFonts w:ascii="Times New Roman" w:eastAsia="Times New Roman" w:hAnsi="Times New Roman" w:cs="Times New Roman" w:hint="default"/>
      </w:rPr>
    </w:lvl>
    <w:lvl w:ilvl="1" w:tplc="1730E064" w:tentative="1">
      <w:start w:val="1"/>
      <w:numFmt w:val="bullet"/>
      <w:lvlText w:val="o"/>
      <w:lvlJc w:val="left"/>
      <w:pPr>
        <w:tabs>
          <w:tab w:val="num" w:pos="1650"/>
        </w:tabs>
        <w:ind w:left="1650" w:hanging="360"/>
      </w:pPr>
      <w:rPr>
        <w:rFonts w:ascii="Courier New" w:hAnsi="Courier New" w:hint="default"/>
      </w:rPr>
    </w:lvl>
    <w:lvl w:ilvl="2" w:tplc="020E2204" w:tentative="1">
      <w:start w:val="1"/>
      <w:numFmt w:val="bullet"/>
      <w:lvlText w:val=""/>
      <w:lvlJc w:val="left"/>
      <w:pPr>
        <w:tabs>
          <w:tab w:val="num" w:pos="2370"/>
        </w:tabs>
        <w:ind w:left="2370" w:hanging="360"/>
      </w:pPr>
      <w:rPr>
        <w:rFonts w:ascii="Wingdings" w:hAnsi="Wingdings" w:hint="default"/>
      </w:rPr>
    </w:lvl>
    <w:lvl w:ilvl="3" w:tplc="6F3A7A06" w:tentative="1">
      <w:start w:val="1"/>
      <w:numFmt w:val="bullet"/>
      <w:lvlText w:val=""/>
      <w:lvlJc w:val="left"/>
      <w:pPr>
        <w:tabs>
          <w:tab w:val="num" w:pos="3090"/>
        </w:tabs>
        <w:ind w:left="3090" w:hanging="360"/>
      </w:pPr>
      <w:rPr>
        <w:rFonts w:ascii="Symbol" w:hAnsi="Symbol" w:hint="default"/>
      </w:rPr>
    </w:lvl>
    <w:lvl w:ilvl="4" w:tplc="DB38A92E" w:tentative="1">
      <w:start w:val="1"/>
      <w:numFmt w:val="bullet"/>
      <w:lvlText w:val="o"/>
      <w:lvlJc w:val="left"/>
      <w:pPr>
        <w:tabs>
          <w:tab w:val="num" w:pos="3810"/>
        </w:tabs>
        <w:ind w:left="3810" w:hanging="360"/>
      </w:pPr>
      <w:rPr>
        <w:rFonts w:ascii="Courier New" w:hAnsi="Courier New" w:hint="default"/>
      </w:rPr>
    </w:lvl>
    <w:lvl w:ilvl="5" w:tplc="E646A416" w:tentative="1">
      <w:start w:val="1"/>
      <w:numFmt w:val="bullet"/>
      <w:lvlText w:val=""/>
      <w:lvlJc w:val="left"/>
      <w:pPr>
        <w:tabs>
          <w:tab w:val="num" w:pos="4530"/>
        </w:tabs>
        <w:ind w:left="4530" w:hanging="360"/>
      </w:pPr>
      <w:rPr>
        <w:rFonts w:ascii="Wingdings" w:hAnsi="Wingdings" w:hint="default"/>
      </w:rPr>
    </w:lvl>
    <w:lvl w:ilvl="6" w:tplc="86A6FFE4" w:tentative="1">
      <w:start w:val="1"/>
      <w:numFmt w:val="bullet"/>
      <w:lvlText w:val=""/>
      <w:lvlJc w:val="left"/>
      <w:pPr>
        <w:tabs>
          <w:tab w:val="num" w:pos="5250"/>
        </w:tabs>
        <w:ind w:left="5250" w:hanging="360"/>
      </w:pPr>
      <w:rPr>
        <w:rFonts w:ascii="Symbol" w:hAnsi="Symbol" w:hint="default"/>
      </w:rPr>
    </w:lvl>
    <w:lvl w:ilvl="7" w:tplc="92A09DEA" w:tentative="1">
      <w:start w:val="1"/>
      <w:numFmt w:val="bullet"/>
      <w:lvlText w:val="o"/>
      <w:lvlJc w:val="left"/>
      <w:pPr>
        <w:tabs>
          <w:tab w:val="num" w:pos="5970"/>
        </w:tabs>
        <w:ind w:left="5970" w:hanging="360"/>
      </w:pPr>
      <w:rPr>
        <w:rFonts w:ascii="Courier New" w:hAnsi="Courier New" w:hint="default"/>
      </w:rPr>
    </w:lvl>
    <w:lvl w:ilvl="8" w:tplc="8EB898CC" w:tentative="1">
      <w:start w:val="1"/>
      <w:numFmt w:val="bullet"/>
      <w:lvlText w:val=""/>
      <w:lvlJc w:val="left"/>
      <w:pPr>
        <w:tabs>
          <w:tab w:val="num" w:pos="6690"/>
        </w:tabs>
        <w:ind w:left="6690" w:hanging="360"/>
      </w:pPr>
      <w:rPr>
        <w:rFonts w:ascii="Wingdings" w:hAnsi="Wingdings" w:hint="default"/>
      </w:rPr>
    </w:lvl>
  </w:abstractNum>
  <w:abstractNum w:abstractNumId="11">
    <w:nsid w:val="24673D3D"/>
    <w:multiLevelType w:val="hybridMultilevel"/>
    <w:tmpl w:val="CBFAE6CA"/>
    <w:lvl w:ilvl="0" w:tplc="F52ADDF2">
      <w:start w:val="2"/>
      <w:numFmt w:val="decimal"/>
      <w:lvlText w:val="%1."/>
      <w:lvlJc w:val="left"/>
      <w:pPr>
        <w:tabs>
          <w:tab w:val="num" w:pos="1080"/>
        </w:tabs>
        <w:ind w:left="1080" w:hanging="360"/>
      </w:pPr>
      <w:rPr>
        <w:rFonts w:hint="default"/>
      </w:rPr>
    </w:lvl>
    <w:lvl w:ilvl="1" w:tplc="0AB650A2" w:tentative="1">
      <w:start w:val="1"/>
      <w:numFmt w:val="lowerLetter"/>
      <w:lvlText w:val="%2."/>
      <w:lvlJc w:val="left"/>
      <w:pPr>
        <w:tabs>
          <w:tab w:val="num" w:pos="1800"/>
        </w:tabs>
        <w:ind w:left="1800" w:hanging="360"/>
      </w:pPr>
    </w:lvl>
    <w:lvl w:ilvl="2" w:tplc="DB32B6B6" w:tentative="1">
      <w:start w:val="1"/>
      <w:numFmt w:val="lowerRoman"/>
      <w:lvlText w:val="%3."/>
      <w:lvlJc w:val="right"/>
      <w:pPr>
        <w:tabs>
          <w:tab w:val="num" w:pos="2520"/>
        </w:tabs>
        <w:ind w:left="2520" w:hanging="180"/>
      </w:pPr>
    </w:lvl>
    <w:lvl w:ilvl="3" w:tplc="FDC4F85A" w:tentative="1">
      <w:start w:val="1"/>
      <w:numFmt w:val="decimal"/>
      <w:lvlText w:val="%4."/>
      <w:lvlJc w:val="left"/>
      <w:pPr>
        <w:tabs>
          <w:tab w:val="num" w:pos="3240"/>
        </w:tabs>
        <w:ind w:left="3240" w:hanging="360"/>
      </w:pPr>
    </w:lvl>
    <w:lvl w:ilvl="4" w:tplc="165C3A10" w:tentative="1">
      <w:start w:val="1"/>
      <w:numFmt w:val="lowerLetter"/>
      <w:lvlText w:val="%5."/>
      <w:lvlJc w:val="left"/>
      <w:pPr>
        <w:tabs>
          <w:tab w:val="num" w:pos="3960"/>
        </w:tabs>
        <w:ind w:left="3960" w:hanging="360"/>
      </w:pPr>
    </w:lvl>
    <w:lvl w:ilvl="5" w:tplc="F4D64E04" w:tentative="1">
      <w:start w:val="1"/>
      <w:numFmt w:val="lowerRoman"/>
      <w:lvlText w:val="%6."/>
      <w:lvlJc w:val="right"/>
      <w:pPr>
        <w:tabs>
          <w:tab w:val="num" w:pos="4680"/>
        </w:tabs>
        <w:ind w:left="4680" w:hanging="180"/>
      </w:pPr>
    </w:lvl>
    <w:lvl w:ilvl="6" w:tplc="479C9A88" w:tentative="1">
      <w:start w:val="1"/>
      <w:numFmt w:val="decimal"/>
      <w:lvlText w:val="%7."/>
      <w:lvlJc w:val="left"/>
      <w:pPr>
        <w:tabs>
          <w:tab w:val="num" w:pos="5400"/>
        </w:tabs>
        <w:ind w:left="5400" w:hanging="360"/>
      </w:pPr>
    </w:lvl>
    <w:lvl w:ilvl="7" w:tplc="D41A8F12" w:tentative="1">
      <w:start w:val="1"/>
      <w:numFmt w:val="lowerLetter"/>
      <w:lvlText w:val="%8."/>
      <w:lvlJc w:val="left"/>
      <w:pPr>
        <w:tabs>
          <w:tab w:val="num" w:pos="6120"/>
        </w:tabs>
        <w:ind w:left="6120" w:hanging="360"/>
      </w:pPr>
    </w:lvl>
    <w:lvl w:ilvl="8" w:tplc="3F6EB480" w:tentative="1">
      <w:start w:val="1"/>
      <w:numFmt w:val="lowerRoman"/>
      <w:lvlText w:val="%9."/>
      <w:lvlJc w:val="right"/>
      <w:pPr>
        <w:tabs>
          <w:tab w:val="num" w:pos="6840"/>
        </w:tabs>
        <w:ind w:left="6840" w:hanging="180"/>
      </w:pPr>
    </w:lvl>
  </w:abstractNum>
  <w:abstractNum w:abstractNumId="12">
    <w:nsid w:val="296B31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1B15A1"/>
    <w:multiLevelType w:val="singleLevel"/>
    <w:tmpl w:val="04190013"/>
    <w:lvl w:ilvl="0">
      <w:start w:val="1"/>
      <w:numFmt w:val="upperRoman"/>
      <w:lvlText w:val="%1."/>
      <w:lvlJc w:val="left"/>
      <w:pPr>
        <w:tabs>
          <w:tab w:val="num" w:pos="720"/>
        </w:tabs>
        <w:ind w:left="720" w:hanging="720"/>
      </w:pPr>
    </w:lvl>
  </w:abstractNum>
  <w:abstractNum w:abstractNumId="14">
    <w:nsid w:val="2AC76080"/>
    <w:multiLevelType w:val="singleLevel"/>
    <w:tmpl w:val="991C65D4"/>
    <w:lvl w:ilvl="0">
      <w:start w:val="1"/>
      <w:numFmt w:val="decimal"/>
      <w:lvlText w:val="%1."/>
      <w:lvlJc w:val="left"/>
      <w:pPr>
        <w:tabs>
          <w:tab w:val="num" w:pos="1080"/>
        </w:tabs>
        <w:ind w:left="1080" w:hanging="360"/>
      </w:pPr>
      <w:rPr>
        <w:rFonts w:hint="default"/>
      </w:rPr>
    </w:lvl>
  </w:abstractNum>
  <w:abstractNum w:abstractNumId="15">
    <w:nsid w:val="2F353642"/>
    <w:multiLevelType w:val="singleLevel"/>
    <w:tmpl w:val="0419000F"/>
    <w:lvl w:ilvl="0">
      <w:start w:val="1"/>
      <w:numFmt w:val="decimal"/>
      <w:lvlText w:val="%1."/>
      <w:lvlJc w:val="left"/>
      <w:pPr>
        <w:tabs>
          <w:tab w:val="num" w:pos="360"/>
        </w:tabs>
        <w:ind w:left="360" w:hanging="360"/>
      </w:pPr>
    </w:lvl>
  </w:abstractNum>
  <w:abstractNum w:abstractNumId="16">
    <w:nsid w:val="30EF6FC5"/>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2540BC6"/>
    <w:multiLevelType w:val="singleLevel"/>
    <w:tmpl w:val="BBE26A9C"/>
    <w:lvl w:ilvl="0">
      <w:start w:val="1"/>
      <w:numFmt w:val="decimal"/>
      <w:lvlText w:val="%1."/>
      <w:lvlJc w:val="left"/>
      <w:pPr>
        <w:tabs>
          <w:tab w:val="num" w:pos="690"/>
        </w:tabs>
        <w:ind w:left="690" w:hanging="690"/>
      </w:pPr>
      <w:rPr>
        <w:rFonts w:hint="default"/>
      </w:rPr>
    </w:lvl>
  </w:abstractNum>
  <w:abstractNum w:abstractNumId="18">
    <w:nsid w:val="334A4C44"/>
    <w:multiLevelType w:val="multilevel"/>
    <w:tmpl w:val="D3A6147E"/>
    <w:lvl w:ilvl="0">
      <w:start w:val="5"/>
      <w:numFmt w:val="decimal"/>
      <w:lvlText w:val="%1."/>
      <w:lvlJc w:val="left"/>
      <w:pPr>
        <w:tabs>
          <w:tab w:val="num" w:pos="1080"/>
        </w:tabs>
        <w:ind w:left="1080" w:hanging="360"/>
      </w:pPr>
      <w:rPr>
        <w:rFonts w:hint="default"/>
        <w:b/>
        <w:i/>
        <w:u w:val="single"/>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39C90EB0"/>
    <w:multiLevelType w:val="singleLevel"/>
    <w:tmpl w:val="0419000F"/>
    <w:lvl w:ilvl="0">
      <w:start w:val="1"/>
      <w:numFmt w:val="decimal"/>
      <w:lvlText w:val="%1."/>
      <w:lvlJc w:val="left"/>
      <w:pPr>
        <w:tabs>
          <w:tab w:val="num" w:pos="360"/>
        </w:tabs>
        <w:ind w:left="360" w:hanging="360"/>
      </w:pPr>
    </w:lvl>
  </w:abstractNum>
  <w:abstractNum w:abstractNumId="20">
    <w:nsid w:val="39F5365E"/>
    <w:multiLevelType w:val="hybridMultilevel"/>
    <w:tmpl w:val="E004A646"/>
    <w:lvl w:ilvl="0" w:tplc="9BC20C52">
      <w:start w:val="1"/>
      <w:numFmt w:val="decimal"/>
      <w:lvlText w:val="%1."/>
      <w:lvlJc w:val="left"/>
      <w:pPr>
        <w:tabs>
          <w:tab w:val="num" w:pos="1571"/>
        </w:tabs>
        <w:ind w:left="1571" w:hanging="360"/>
      </w:pPr>
    </w:lvl>
    <w:lvl w:ilvl="1" w:tplc="1B74A18A" w:tentative="1">
      <w:start w:val="1"/>
      <w:numFmt w:val="bullet"/>
      <w:lvlText w:val="o"/>
      <w:lvlJc w:val="left"/>
      <w:pPr>
        <w:tabs>
          <w:tab w:val="num" w:pos="2291"/>
        </w:tabs>
        <w:ind w:left="2291" w:hanging="360"/>
      </w:pPr>
      <w:rPr>
        <w:rFonts w:ascii="Courier New" w:hAnsi="Courier New" w:hint="default"/>
      </w:rPr>
    </w:lvl>
    <w:lvl w:ilvl="2" w:tplc="A2B68726" w:tentative="1">
      <w:start w:val="1"/>
      <w:numFmt w:val="bullet"/>
      <w:lvlText w:val=""/>
      <w:lvlJc w:val="left"/>
      <w:pPr>
        <w:tabs>
          <w:tab w:val="num" w:pos="3011"/>
        </w:tabs>
        <w:ind w:left="3011" w:hanging="360"/>
      </w:pPr>
      <w:rPr>
        <w:rFonts w:ascii="Wingdings" w:hAnsi="Wingdings" w:hint="default"/>
      </w:rPr>
    </w:lvl>
    <w:lvl w:ilvl="3" w:tplc="3B6E5696" w:tentative="1">
      <w:start w:val="1"/>
      <w:numFmt w:val="bullet"/>
      <w:lvlText w:val=""/>
      <w:lvlJc w:val="left"/>
      <w:pPr>
        <w:tabs>
          <w:tab w:val="num" w:pos="3731"/>
        </w:tabs>
        <w:ind w:left="3731" w:hanging="360"/>
      </w:pPr>
      <w:rPr>
        <w:rFonts w:ascii="Symbol" w:hAnsi="Symbol" w:hint="default"/>
      </w:rPr>
    </w:lvl>
    <w:lvl w:ilvl="4" w:tplc="27B006D0" w:tentative="1">
      <w:start w:val="1"/>
      <w:numFmt w:val="bullet"/>
      <w:lvlText w:val="o"/>
      <w:lvlJc w:val="left"/>
      <w:pPr>
        <w:tabs>
          <w:tab w:val="num" w:pos="4451"/>
        </w:tabs>
        <w:ind w:left="4451" w:hanging="360"/>
      </w:pPr>
      <w:rPr>
        <w:rFonts w:ascii="Courier New" w:hAnsi="Courier New" w:hint="default"/>
      </w:rPr>
    </w:lvl>
    <w:lvl w:ilvl="5" w:tplc="DA08F71E" w:tentative="1">
      <w:start w:val="1"/>
      <w:numFmt w:val="bullet"/>
      <w:lvlText w:val=""/>
      <w:lvlJc w:val="left"/>
      <w:pPr>
        <w:tabs>
          <w:tab w:val="num" w:pos="5171"/>
        </w:tabs>
        <w:ind w:left="5171" w:hanging="360"/>
      </w:pPr>
      <w:rPr>
        <w:rFonts w:ascii="Wingdings" w:hAnsi="Wingdings" w:hint="default"/>
      </w:rPr>
    </w:lvl>
    <w:lvl w:ilvl="6" w:tplc="BFE2D3B8" w:tentative="1">
      <w:start w:val="1"/>
      <w:numFmt w:val="bullet"/>
      <w:lvlText w:val=""/>
      <w:lvlJc w:val="left"/>
      <w:pPr>
        <w:tabs>
          <w:tab w:val="num" w:pos="5891"/>
        </w:tabs>
        <w:ind w:left="5891" w:hanging="360"/>
      </w:pPr>
      <w:rPr>
        <w:rFonts w:ascii="Symbol" w:hAnsi="Symbol" w:hint="default"/>
      </w:rPr>
    </w:lvl>
    <w:lvl w:ilvl="7" w:tplc="CE485CD2" w:tentative="1">
      <w:start w:val="1"/>
      <w:numFmt w:val="bullet"/>
      <w:lvlText w:val="o"/>
      <w:lvlJc w:val="left"/>
      <w:pPr>
        <w:tabs>
          <w:tab w:val="num" w:pos="6611"/>
        </w:tabs>
        <w:ind w:left="6611" w:hanging="360"/>
      </w:pPr>
      <w:rPr>
        <w:rFonts w:ascii="Courier New" w:hAnsi="Courier New" w:hint="default"/>
      </w:rPr>
    </w:lvl>
    <w:lvl w:ilvl="8" w:tplc="7F72BEC6" w:tentative="1">
      <w:start w:val="1"/>
      <w:numFmt w:val="bullet"/>
      <w:lvlText w:val=""/>
      <w:lvlJc w:val="left"/>
      <w:pPr>
        <w:tabs>
          <w:tab w:val="num" w:pos="7331"/>
        </w:tabs>
        <w:ind w:left="7331" w:hanging="360"/>
      </w:pPr>
      <w:rPr>
        <w:rFonts w:ascii="Wingdings" w:hAnsi="Wingdings" w:hint="default"/>
      </w:rPr>
    </w:lvl>
  </w:abstractNum>
  <w:abstractNum w:abstractNumId="21">
    <w:nsid w:val="3B9C14F2"/>
    <w:multiLevelType w:val="singleLevel"/>
    <w:tmpl w:val="6674DDB0"/>
    <w:lvl w:ilvl="0">
      <w:numFmt w:val="bullet"/>
      <w:lvlText w:val="-"/>
      <w:lvlJc w:val="left"/>
      <w:pPr>
        <w:tabs>
          <w:tab w:val="num" w:pos="1140"/>
        </w:tabs>
        <w:ind w:left="1140" w:hanging="360"/>
      </w:pPr>
      <w:rPr>
        <w:rFonts w:hint="default"/>
      </w:rPr>
    </w:lvl>
  </w:abstractNum>
  <w:abstractNum w:abstractNumId="22">
    <w:nsid w:val="3C303E4C"/>
    <w:multiLevelType w:val="multilevel"/>
    <w:tmpl w:val="323447A6"/>
    <w:lvl w:ilvl="0">
      <w:start w:val="1"/>
      <w:numFmt w:val="decimal"/>
      <w:lvlText w:val="%1."/>
      <w:lvlJc w:val="left"/>
      <w:pPr>
        <w:tabs>
          <w:tab w:val="num" w:pos="1080"/>
        </w:tabs>
        <w:ind w:left="1080" w:hanging="360"/>
      </w:pPr>
      <w:rPr>
        <w:rFonts w:hint="default"/>
        <w:b/>
        <w:i/>
        <w:u w:val="single"/>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3">
    <w:nsid w:val="3E783859"/>
    <w:multiLevelType w:val="singleLevel"/>
    <w:tmpl w:val="04190011"/>
    <w:lvl w:ilvl="0">
      <w:start w:val="1"/>
      <w:numFmt w:val="decimal"/>
      <w:lvlText w:val="%1)"/>
      <w:lvlJc w:val="left"/>
      <w:pPr>
        <w:tabs>
          <w:tab w:val="num" w:pos="360"/>
        </w:tabs>
        <w:ind w:left="360" w:hanging="360"/>
      </w:pPr>
    </w:lvl>
  </w:abstractNum>
  <w:abstractNum w:abstractNumId="24">
    <w:nsid w:val="403B4A5F"/>
    <w:multiLevelType w:val="multilevel"/>
    <w:tmpl w:val="CCAC8250"/>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5">
    <w:nsid w:val="48162C30"/>
    <w:multiLevelType w:val="multilevel"/>
    <w:tmpl w:val="DEE6E05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4CD962D4"/>
    <w:multiLevelType w:val="hybridMultilevel"/>
    <w:tmpl w:val="7B3E7DE0"/>
    <w:lvl w:ilvl="0" w:tplc="FDE24E38">
      <w:start w:val="3"/>
      <w:numFmt w:val="decimal"/>
      <w:lvlText w:val="%1."/>
      <w:lvlJc w:val="left"/>
      <w:pPr>
        <w:tabs>
          <w:tab w:val="num" w:pos="1080"/>
        </w:tabs>
        <w:ind w:left="1080" w:hanging="360"/>
      </w:pPr>
      <w:rPr>
        <w:rFonts w:hint="default"/>
      </w:rPr>
    </w:lvl>
    <w:lvl w:ilvl="1" w:tplc="1D28D390" w:tentative="1">
      <w:start w:val="1"/>
      <w:numFmt w:val="lowerLetter"/>
      <w:lvlText w:val="%2."/>
      <w:lvlJc w:val="left"/>
      <w:pPr>
        <w:tabs>
          <w:tab w:val="num" w:pos="1800"/>
        </w:tabs>
        <w:ind w:left="1800" w:hanging="360"/>
      </w:pPr>
    </w:lvl>
    <w:lvl w:ilvl="2" w:tplc="BDFE5A7E" w:tentative="1">
      <w:start w:val="1"/>
      <w:numFmt w:val="lowerRoman"/>
      <w:lvlText w:val="%3."/>
      <w:lvlJc w:val="right"/>
      <w:pPr>
        <w:tabs>
          <w:tab w:val="num" w:pos="2520"/>
        </w:tabs>
        <w:ind w:left="2520" w:hanging="180"/>
      </w:pPr>
    </w:lvl>
    <w:lvl w:ilvl="3" w:tplc="F000ECFE" w:tentative="1">
      <w:start w:val="1"/>
      <w:numFmt w:val="decimal"/>
      <w:lvlText w:val="%4."/>
      <w:lvlJc w:val="left"/>
      <w:pPr>
        <w:tabs>
          <w:tab w:val="num" w:pos="3240"/>
        </w:tabs>
        <w:ind w:left="3240" w:hanging="360"/>
      </w:pPr>
    </w:lvl>
    <w:lvl w:ilvl="4" w:tplc="4CE2EBC6" w:tentative="1">
      <w:start w:val="1"/>
      <w:numFmt w:val="lowerLetter"/>
      <w:lvlText w:val="%5."/>
      <w:lvlJc w:val="left"/>
      <w:pPr>
        <w:tabs>
          <w:tab w:val="num" w:pos="3960"/>
        </w:tabs>
        <w:ind w:left="3960" w:hanging="360"/>
      </w:pPr>
    </w:lvl>
    <w:lvl w:ilvl="5" w:tplc="B0B4637E" w:tentative="1">
      <w:start w:val="1"/>
      <w:numFmt w:val="lowerRoman"/>
      <w:lvlText w:val="%6."/>
      <w:lvlJc w:val="right"/>
      <w:pPr>
        <w:tabs>
          <w:tab w:val="num" w:pos="4680"/>
        </w:tabs>
        <w:ind w:left="4680" w:hanging="180"/>
      </w:pPr>
    </w:lvl>
    <w:lvl w:ilvl="6" w:tplc="4EACA814" w:tentative="1">
      <w:start w:val="1"/>
      <w:numFmt w:val="decimal"/>
      <w:lvlText w:val="%7."/>
      <w:lvlJc w:val="left"/>
      <w:pPr>
        <w:tabs>
          <w:tab w:val="num" w:pos="5400"/>
        </w:tabs>
        <w:ind w:left="5400" w:hanging="360"/>
      </w:pPr>
    </w:lvl>
    <w:lvl w:ilvl="7" w:tplc="7D909B20" w:tentative="1">
      <w:start w:val="1"/>
      <w:numFmt w:val="lowerLetter"/>
      <w:lvlText w:val="%8."/>
      <w:lvlJc w:val="left"/>
      <w:pPr>
        <w:tabs>
          <w:tab w:val="num" w:pos="6120"/>
        </w:tabs>
        <w:ind w:left="6120" w:hanging="360"/>
      </w:pPr>
    </w:lvl>
    <w:lvl w:ilvl="8" w:tplc="A90A90BE" w:tentative="1">
      <w:start w:val="1"/>
      <w:numFmt w:val="lowerRoman"/>
      <w:lvlText w:val="%9."/>
      <w:lvlJc w:val="right"/>
      <w:pPr>
        <w:tabs>
          <w:tab w:val="num" w:pos="6840"/>
        </w:tabs>
        <w:ind w:left="6840" w:hanging="180"/>
      </w:pPr>
    </w:lvl>
  </w:abstractNum>
  <w:abstractNum w:abstractNumId="27">
    <w:nsid w:val="4D0C0465"/>
    <w:multiLevelType w:val="singleLevel"/>
    <w:tmpl w:val="0419000F"/>
    <w:lvl w:ilvl="0">
      <w:start w:val="1"/>
      <w:numFmt w:val="decimal"/>
      <w:lvlText w:val="%1."/>
      <w:lvlJc w:val="left"/>
      <w:pPr>
        <w:tabs>
          <w:tab w:val="num" w:pos="360"/>
        </w:tabs>
        <w:ind w:left="360" w:hanging="360"/>
      </w:pPr>
    </w:lvl>
  </w:abstractNum>
  <w:abstractNum w:abstractNumId="28">
    <w:nsid w:val="4F897E47"/>
    <w:multiLevelType w:val="hybridMultilevel"/>
    <w:tmpl w:val="8E7210EA"/>
    <w:lvl w:ilvl="0" w:tplc="36803E28">
      <w:start w:val="1"/>
      <w:numFmt w:val="decimal"/>
      <w:lvlText w:val="%1."/>
      <w:lvlJc w:val="left"/>
      <w:pPr>
        <w:tabs>
          <w:tab w:val="num" w:pos="1080"/>
        </w:tabs>
        <w:ind w:left="1080" w:hanging="360"/>
      </w:pPr>
    </w:lvl>
    <w:lvl w:ilvl="1" w:tplc="0BE817DC">
      <w:start w:val="1"/>
      <w:numFmt w:val="bullet"/>
      <w:lvlText w:val=""/>
      <w:lvlJc w:val="left"/>
      <w:pPr>
        <w:tabs>
          <w:tab w:val="num" w:pos="1800"/>
        </w:tabs>
        <w:ind w:left="1800" w:hanging="360"/>
      </w:pPr>
      <w:rPr>
        <w:rFonts w:ascii="Symbol" w:hAnsi="Symbol" w:hint="default"/>
      </w:rPr>
    </w:lvl>
    <w:lvl w:ilvl="2" w:tplc="A78C4AB2" w:tentative="1">
      <w:start w:val="1"/>
      <w:numFmt w:val="lowerRoman"/>
      <w:lvlText w:val="%3."/>
      <w:lvlJc w:val="right"/>
      <w:pPr>
        <w:tabs>
          <w:tab w:val="num" w:pos="2520"/>
        </w:tabs>
        <w:ind w:left="2520" w:hanging="180"/>
      </w:pPr>
    </w:lvl>
    <w:lvl w:ilvl="3" w:tplc="E4120B5A" w:tentative="1">
      <w:start w:val="1"/>
      <w:numFmt w:val="decimal"/>
      <w:lvlText w:val="%4."/>
      <w:lvlJc w:val="left"/>
      <w:pPr>
        <w:tabs>
          <w:tab w:val="num" w:pos="3240"/>
        </w:tabs>
        <w:ind w:left="3240" w:hanging="360"/>
      </w:pPr>
    </w:lvl>
    <w:lvl w:ilvl="4" w:tplc="C73240CC" w:tentative="1">
      <w:start w:val="1"/>
      <w:numFmt w:val="lowerLetter"/>
      <w:lvlText w:val="%5."/>
      <w:lvlJc w:val="left"/>
      <w:pPr>
        <w:tabs>
          <w:tab w:val="num" w:pos="3960"/>
        </w:tabs>
        <w:ind w:left="3960" w:hanging="360"/>
      </w:pPr>
    </w:lvl>
    <w:lvl w:ilvl="5" w:tplc="391E8F82" w:tentative="1">
      <w:start w:val="1"/>
      <w:numFmt w:val="lowerRoman"/>
      <w:lvlText w:val="%6."/>
      <w:lvlJc w:val="right"/>
      <w:pPr>
        <w:tabs>
          <w:tab w:val="num" w:pos="4680"/>
        </w:tabs>
        <w:ind w:left="4680" w:hanging="180"/>
      </w:pPr>
    </w:lvl>
    <w:lvl w:ilvl="6" w:tplc="E0CECB26" w:tentative="1">
      <w:start w:val="1"/>
      <w:numFmt w:val="decimal"/>
      <w:lvlText w:val="%7."/>
      <w:lvlJc w:val="left"/>
      <w:pPr>
        <w:tabs>
          <w:tab w:val="num" w:pos="5400"/>
        </w:tabs>
        <w:ind w:left="5400" w:hanging="360"/>
      </w:pPr>
    </w:lvl>
    <w:lvl w:ilvl="7" w:tplc="0652BFD0" w:tentative="1">
      <w:start w:val="1"/>
      <w:numFmt w:val="lowerLetter"/>
      <w:lvlText w:val="%8."/>
      <w:lvlJc w:val="left"/>
      <w:pPr>
        <w:tabs>
          <w:tab w:val="num" w:pos="6120"/>
        </w:tabs>
        <w:ind w:left="6120" w:hanging="360"/>
      </w:pPr>
    </w:lvl>
    <w:lvl w:ilvl="8" w:tplc="419ECCBA" w:tentative="1">
      <w:start w:val="1"/>
      <w:numFmt w:val="lowerRoman"/>
      <w:lvlText w:val="%9."/>
      <w:lvlJc w:val="right"/>
      <w:pPr>
        <w:tabs>
          <w:tab w:val="num" w:pos="6840"/>
        </w:tabs>
        <w:ind w:left="6840" w:hanging="180"/>
      </w:pPr>
    </w:lvl>
  </w:abstractNum>
  <w:abstractNum w:abstractNumId="29">
    <w:nsid w:val="53F94F05"/>
    <w:multiLevelType w:val="singleLevel"/>
    <w:tmpl w:val="8E969DB8"/>
    <w:lvl w:ilvl="0">
      <w:start w:val="4"/>
      <w:numFmt w:val="bullet"/>
      <w:lvlText w:val="-"/>
      <w:lvlJc w:val="left"/>
      <w:pPr>
        <w:tabs>
          <w:tab w:val="num" w:pos="1080"/>
        </w:tabs>
        <w:ind w:left="1080" w:hanging="360"/>
      </w:pPr>
      <w:rPr>
        <w:rFonts w:hint="default"/>
      </w:rPr>
    </w:lvl>
  </w:abstractNum>
  <w:abstractNum w:abstractNumId="30">
    <w:nsid w:val="5AE54F61"/>
    <w:multiLevelType w:val="multilevel"/>
    <w:tmpl w:val="DFAEA96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5CC37253"/>
    <w:multiLevelType w:val="singleLevel"/>
    <w:tmpl w:val="04190011"/>
    <w:lvl w:ilvl="0">
      <w:start w:val="1"/>
      <w:numFmt w:val="decimal"/>
      <w:lvlText w:val="%1)"/>
      <w:lvlJc w:val="left"/>
      <w:pPr>
        <w:tabs>
          <w:tab w:val="num" w:pos="360"/>
        </w:tabs>
        <w:ind w:left="360" w:hanging="360"/>
      </w:pPr>
    </w:lvl>
  </w:abstractNum>
  <w:abstractNum w:abstractNumId="32">
    <w:nsid w:val="5D0C67B6"/>
    <w:multiLevelType w:val="singleLevel"/>
    <w:tmpl w:val="14CC5AA2"/>
    <w:lvl w:ilvl="0">
      <w:start w:val="1"/>
      <w:numFmt w:val="decimal"/>
      <w:lvlText w:val="%1."/>
      <w:lvlJc w:val="left"/>
      <w:pPr>
        <w:tabs>
          <w:tab w:val="num" w:pos="1080"/>
        </w:tabs>
        <w:ind w:left="1080" w:hanging="360"/>
      </w:pPr>
      <w:rPr>
        <w:rFonts w:hint="default"/>
      </w:rPr>
    </w:lvl>
  </w:abstractNum>
  <w:abstractNum w:abstractNumId="33">
    <w:nsid w:val="60D47318"/>
    <w:multiLevelType w:val="singleLevel"/>
    <w:tmpl w:val="65FCD36A"/>
    <w:lvl w:ilvl="0">
      <w:start w:val="1"/>
      <w:numFmt w:val="decimal"/>
      <w:lvlText w:val="%1."/>
      <w:lvlJc w:val="left"/>
      <w:pPr>
        <w:tabs>
          <w:tab w:val="num" w:pos="717"/>
        </w:tabs>
        <w:ind w:left="717" w:hanging="360"/>
      </w:pPr>
      <w:rPr>
        <w:rFonts w:hint="default"/>
      </w:rPr>
    </w:lvl>
  </w:abstractNum>
  <w:abstractNum w:abstractNumId="34">
    <w:nsid w:val="675578CA"/>
    <w:multiLevelType w:val="singleLevel"/>
    <w:tmpl w:val="61A44DD4"/>
    <w:lvl w:ilvl="0">
      <w:start w:val="1"/>
      <w:numFmt w:val="decimal"/>
      <w:lvlText w:val="%1)"/>
      <w:lvlJc w:val="left"/>
      <w:pPr>
        <w:tabs>
          <w:tab w:val="num" w:pos="1080"/>
        </w:tabs>
        <w:ind w:left="1080" w:hanging="360"/>
      </w:pPr>
      <w:rPr>
        <w:rFonts w:hint="default"/>
      </w:rPr>
    </w:lvl>
  </w:abstractNum>
  <w:abstractNum w:abstractNumId="35">
    <w:nsid w:val="68EB5E46"/>
    <w:multiLevelType w:val="multilevel"/>
    <w:tmpl w:val="D24A00E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6">
    <w:nsid w:val="76EC0A23"/>
    <w:multiLevelType w:val="singleLevel"/>
    <w:tmpl w:val="24901B18"/>
    <w:lvl w:ilvl="0">
      <w:start w:val="1"/>
      <w:numFmt w:val="decimal"/>
      <w:lvlText w:val="%1."/>
      <w:lvlJc w:val="left"/>
      <w:pPr>
        <w:tabs>
          <w:tab w:val="num" w:pos="1080"/>
        </w:tabs>
        <w:ind w:left="1080" w:hanging="360"/>
      </w:pPr>
      <w:rPr>
        <w:rFonts w:hint="default"/>
      </w:rPr>
    </w:lvl>
  </w:abstractNum>
  <w:abstractNum w:abstractNumId="37">
    <w:nsid w:val="7BD15852"/>
    <w:multiLevelType w:val="singleLevel"/>
    <w:tmpl w:val="04190011"/>
    <w:lvl w:ilvl="0">
      <w:start w:val="1"/>
      <w:numFmt w:val="decimal"/>
      <w:lvlText w:val="%1)"/>
      <w:lvlJc w:val="left"/>
      <w:pPr>
        <w:tabs>
          <w:tab w:val="num" w:pos="360"/>
        </w:tabs>
        <w:ind w:left="360" w:hanging="360"/>
      </w:pPr>
    </w:lvl>
  </w:abstractNum>
  <w:num w:numId="1">
    <w:abstractNumId w:val="19"/>
  </w:num>
  <w:num w:numId="2">
    <w:abstractNumId w:val="27"/>
  </w:num>
  <w:num w:numId="3">
    <w:abstractNumId w:val="23"/>
  </w:num>
  <w:num w:numId="4">
    <w:abstractNumId w:val="30"/>
  </w:num>
  <w:num w:numId="5">
    <w:abstractNumId w:val="31"/>
  </w:num>
  <w:num w:numId="6">
    <w:abstractNumId w:val="12"/>
  </w:num>
  <w:num w:numId="7">
    <w:abstractNumId w:val="29"/>
  </w:num>
  <w:num w:numId="8">
    <w:abstractNumId w:val="3"/>
  </w:num>
  <w:num w:numId="9">
    <w:abstractNumId w:val="15"/>
  </w:num>
  <w:num w:numId="10">
    <w:abstractNumId w:val="16"/>
  </w:num>
  <w:num w:numId="11">
    <w:abstractNumId w:val="13"/>
  </w:num>
  <w:num w:numId="12">
    <w:abstractNumId w:val="37"/>
  </w:num>
  <w:num w:numId="13">
    <w:abstractNumId w:val="4"/>
  </w:num>
  <w:num w:numId="14">
    <w:abstractNumId w:val="17"/>
  </w:num>
  <w:num w:numId="15">
    <w:abstractNumId w:val="32"/>
  </w:num>
  <w:num w:numId="16">
    <w:abstractNumId w:val="25"/>
  </w:num>
  <w:num w:numId="17">
    <w:abstractNumId w:val="21"/>
  </w:num>
  <w:num w:numId="18">
    <w:abstractNumId w:val="34"/>
  </w:num>
  <w:num w:numId="19">
    <w:abstractNumId w:val="14"/>
  </w:num>
  <w:num w:numId="20">
    <w:abstractNumId w:val="35"/>
  </w:num>
  <w:num w:numId="21">
    <w:abstractNumId w:val="33"/>
  </w:num>
  <w:num w:numId="22">
    <w:abstractNumId w:val="9"/>
  </w:num>
  <w:num w:numId="23">
    <w:abstractNumId w:val="24"/>
  </w:num>
  <w:num w:numId="24">
    <w:abstractNumId w:val="6"/>
  </w:num>
  <w:num w:numId="25">
    <w:abstractNumId w:val="18"/>
  </w:num>
  <w:num w:numId="26">
    <w:abstractNumId w:val="22"/>
  </w:num>
  <w:num w:numId="27">
    <w:abstractNumId w:val="1"/>
  </w:num>
  <w:num w:numId="28">
    <w:abstractNumId w:val="36"/>
  </w:num>
  <w:num w:numId="29">
    <w:abstractNumId w:val="10"/>
  </w:num>
  <w:num w:numId="30">
    <w:abstractNumId w:val="7"/>
  </w:num>
  <w:num w:numId="3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2">
    <w:abstractNumId w:val="20"/>
  </w:num>
  <w:num w:numId="33">
    <w:abstractNumId w:val="8"/>
  </w:num>
  <w:num w:numId="34">
    <w:abstractNumId w:val="28"/>
  </w:num>
  <w:num w:numId="35">
    <w:abstractNumId w:val="5"/>
  </w:num>
  <w:num w:numId="36">
    <w:abstractNumId w:val="2"/>
  </w:num>
  <w:num w:numId="37">
    <w:abstractNumId w:val="1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8" w:dllVersion="513" w:checkStyle="1"/>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384"/>
    <w:rsid w:val="003D2384"/>
    <w:rsid w:val="006921DA"/>
    <w:rsid w:val="00B6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8">
      <o:colormenu v:ext="edit" fillcolor="none" strokecolor="black"/>
    </o:shapedefaults>
    <o:shapelayout v:ext="edit">
      <o:idmap v:ext="edit" data="1"/>
    </o:shapelayout>
  </w:shapeDefaults>
  <w:decimalSymbol w:val=","/>
  <w:listSeparator w:val=";"/>
  <w15:chartTrackingRefBased/>
  <w15:docId w15:val="{15C4713C-24F0-4036-A739-CD863FFF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eastAsia="en-US"/>
    </w:rPr>
  </w:style>
  <w:style w:type="paragraph" w:styleId="1">
    <w:name w:val="heading 1"/>
    <w:basedOn w:val="a"/>
    <w:next w:val="a"/>
    <w:qFormat/>
    <w:pPr>
      <w:keepNext/>
      <w:outlineLvl w:val="0"/>
    </w:pPr>
    <w:rPr>
      <w:b/>
      <w:sz w:val="22"/>
    </w:rPr>
  </w:style>
  <w:style w:type="paragraph" w:styleId="2">
    <w:name w:val="heading 2"/>
    <w:basedOn w:val="a"/>
    <w:next w:val="a"/>
    <w:qFormat/>
    <w:pPr>
      <w:keepNext/>
      <w:jc w:val="center"/>
      <w:outlineLvl w:val="1"/>
    </w:pPr>
    <w:rPr>
      <w:b/>
      <w:sz w:val="20"/>
    </w:rPr>
  </w:style>
  <w:style w:type="paragraph" w:styleId="3">
    <w:name w:val="heading 3"/>
    <w:basedOn w:val="a"/>
    <w:next w:val="a"/>
    <w:qFormat/>
    <w:pPr>
      <w:keepNext/>
      <w:jc w:val="both"/>
      <w:outlineLvl w:val="2"/>
    </w:pPr>
    <w:rPr>
      <w:b/>
    </w:rPr>
  </w:style>
  <w:style w:type="paragraph" w:styleId="4">
    <w:name w:val="heading 4"/>
    <w:basedOn w:val="a"/>
    <w:next w:val="a"/>
    <w:qFormat/>
    <w:pPr>
      <w:keepNext/>
      <w:jc w:val="center"/>
      <w:outlineLvl w:val="3"/>
    </w:pPr>
    <w:rPr>
      <w:b/>
    </w:rPr>
  </w:style>
  <w:style w:type="paragraph" w:styleId="5">
    <w:name w:val="heading 5"/>
    <w:basedOn w:val="a"/>
    <w:next w:val="a"/>
    <w:qFormat/>
    <w:pPr>
      <w:keepNext/>
      <w:spacing w:line="360" w:lineRule="auto"/>
      <w:ind w:firstLine="720"/>
      <w:jc w:val="both"/>
      <w:outlineLvl w:val="4"/>
    </w:pPr>
    <w:rPr>
      <w:i/>
      <w:sz w:val="26"/>
    </w:rPr>
  </w:style>
  <w:style w:type="paragraph" w:styleId="6">
    <w:name w:val="heading 6"/>
    <w:basedOn w:val="a"/>
    <w:next w:val="a"/>
    <w:qFormat/>
    <w:pPr>
      <w:keepNext/>
      <w:spacing w:line="360" w:lineRule="auto"/>
      <w:ind w:left="720" w:firstLine="720"/>
      <w:jc w:val="both"/>
      <w:outlineLvl w:val="5"/>
    </w:pPr>
    <w:rPr>
      <w:i/>
      <w:sz w:val="26"/>
    </w:rPr>
  </w:style>
  <w:style w:type="paragraph" w:styleId="7">
    <w:name w:val="heading 7"/>
    <w:basedOn w:val="a"/>
    <w:next w:val="a"/>
    <w:qFormat/>
    <w:pPr>
      <w:keepNext/>
      <w:spacing w:line="360" w:lineRule="auto"/>
      <w:ind w:firstLine="720"/>
      <w:jc w:val="both"/>
      <w:outlineLvl w:val="6"/>
    </w:pPr>
    <w:rPr>
      <w:b/>
      <w:sz w:val="26"/>
    </w:rPr>
  </w:style>
  <w:style w:type="paragraph" w:styleId="8">
    <w:name w:val="heading 8"/>
    <w:basedOn w:val="a"/>
    <w:next w:val="a"/>
    <w:qFormat/>
    <w:pPr>
      <w:keepNext/>
      <w:ind w:left="720"/>
      <w:jc w:val="center"/>
      <w:outlineLvl w:val="7"/>
    </w:pPr>
    <w:rPr>
      <w:i/>
      <w:sz w:val="26"/>
    </w:rPr>
  </w:style>
  <w:style w:type="paragraph" w:styleId="9">
    <w:name w:val="heading 9"/>
    <w:basedOn w:val="a"/>
    <w:next w:val="a"/>
    <w:qFormat/>
    <w:pPr>
      <w:keepNext/>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Pr>
      <w:sz w:val="24"/>
      <w:lang w:val="en-US"/>
    </w:rPr>
  </w:style>
  <w:style w:type="paragraph" w:customStyle="1" w:styleId="21">
    <w:name w:val="Основний текст 21"/>
    <w:basedOn w:val="10"/>
    <w:pPr>
      <w:jc w:val="center"/>
    </w:pPr>
    <w:rPr>
      <w:b/>
      <w:sz w:val="32"/>
    </w:rPr>
  </w:style>
  <w:style w:type="paragraph" w:customStyle="1" w:styleId="ConsNormal">
    <w:name w:val="ConsNormal"/>
    <w:pPr>
      <w:widowControl w:val="0"/>
      <w:ind w:firstLine="720"/>
    </w:pPr>
    <w:rPr>
      <w:rFonts w:ascii="Arial" w:hAnsi="Arial"/>
      <w:snapToGrid w:val="0"/>
    </w:rPr>
  </w:style>
  <w:style w:type="character" w:customStyle="1" w:styleId="11">
    <w:name w:val="Шрифт абзацу за промовчанням1"/>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Cell">
    <w:name w:val="ConsCell"/>
    <w:pPr>
      <w:widowControl w:val="0"/>
    </w:pPr>
    <w:rPr>
      <w:rFonts w:ascii="Arial" w:hAnsi="Arial"/>
      <w:snapToGrid w:val="0"/>
    </w:rPr>
  </w:style>
  <w:style w:type="paragraph" w:styleId="a3">
    <w:name w:val="Body Text Indent"/>
    <w:basedOn w:val="a"/>
    <w:pPr>
      <w:spacing w:line="360" w:lineRule="auto"/>
      <w:ind w:firstLine="720"/>
      <w:jc w:val="both"/>
    </w:pPr>
    <w:rPr>
      <w:sz w:val="26"/>
    </w:rPr>
  </w:style>
  <w:style w:type="paragraph" w:styleId="a4">
    <w:name w:val="Document Map"/>
    <w:basedOn w:val="a"/>
    <w:semiHidden/>
    <w:pPr>
      <w:shd w:val="clear" w:color="auto" w:fill="000080"/>
    </w:pPr>
    <w:rPr>
      <w:rFonts w:ascii="Tahoma" w:hAnsi="Tahoma"/>
    </w:rPr>
  </w:style>
  <w:style w:type="paragraph" w:styleId="20">
    <w:name w:val="Body Text Indent 2"/>
    <w:basedOn w:val="a"/>
    <w:pPr>
      <w:spacing w:line="360" w:lineRule="auto"/>
      <w:ind w:left="720"/>
      <w:jc w:val="both"/>
    </w:pPr>
    <w:rPr>
      <w:sz w:val="26"/>
    </w:rPr>
  </w:style>
  <w:style w:type="paragraph" w:styleId="a5">
    <w:name w:val="Body Text"/>
    <w:basedOn w:val="a"/>
    <w:pPr>
      <w:jc w:val="both"/>
    </w:pPr>
  </w:style>
  <w:style w:type="paragraph" w:styleId="22">
    <w:name w:val="Body Text 2"/>
    <w:basedOn w:val="a"/>
    <w:pPr>
      <w:spacing w:line="360" w:lineRule="auto"/>
      <w:jc w:val="both"/>
    </w:pPr>
    <w:rPr>
      <w:sz w:val="28"/>
    </w:rPr>
  </w:style>
  <w:style w:type="paragraph" w:styleId="30">
    <w:name w:val="Body Text Indent 3"/>
    <w:basedOn w:val="a"/>
    <w:pPr>
      <w:spacing w:line="360" w:lineRule="auto"/>
      <w:ind w:firstLine="720"/>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31">
    <w:name w:val="Body Text 3"/>
    <w:basedOn w:val="a"/>
    <w:pPr>
      <w:jc w:val="both"/>
    </w:pPr>
    <w:rPr>
      <w:i/>
    </w:rPr>
  </w:style>
  <w:style w:type="paragraph" w:customStyle="1" w:styleId="xl24">
    <w:name w:val="xl24"/>
    <w:basedOn w:val="a"/>
    <w:pPr>
      <w:spacing w:before="100" w:beforeAutospacing="1" w:after="100" w:afterAutospacing="1"/>
    </w:pPr>
    <w:rPr>
      <w:szCs w:val="24"/>
      <w:lang w:eastAsia="ru-RU"/>
    </w:rPr>
  </w:style>
  <w:style w:type="paragraph" w:customStyle="1" w:styleId="xl26">
    <w:name w:val="xl26"/>
    <w:basedOn w:val="a"/>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ascii="Arial" w:hAnsi="Arial"/>
      <w:b/>
      <w:bCs/>
      <w:szCs w:val="24"/>
      <w:lang w:eastAsia="ru-RU"/>
    </w:rPr>
  </w:style>
  <w:style w:type="paragraph" w:customStyle="1" w:styleId="xl28">
    <w:name w:val="xl28"/>
    <w:basedOn w:val="a"/>
    <w:pPr>
      <w:spacing w:before="100" w:beforeAutospacing="1" w:after="100" w:afterAutospacing="1"/>
      <w:jc w:val="center"/>
    </w:pPr>
    <w:rPr>
      <w:szCs w:val="24"/>
      <w:lang w:eastAsia="ru-RU"/>
    </w:rPr>
  </w:style>
  <w:style w:type="paragraph" w:styleId="a8">
    <w:name w:val="foot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header" Target="header1.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80" Type="http://schemas.openxmlformats.org/officeDocument/2006/relationships/oleObject" Target="embeddings/oleObject37.bin"/><Relationship Id="rId85"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______Microsoft_Excel_97-20031.xls"/><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6950</Words>
  <Characters>39618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КАМЧАТСКИЙ ГОСУДАРСТВЕННЫЙ ТЕХНИЧЕСКИЙ УНИВЕРСИТЕТ</vt:lpstr>
    </vt:vector>
  </TitlesOfParts>
  <Company>Госкомкамчатэкология</Company>
  <LinksUpToDate>false</LinksUpToDate>
  <CharactersWithSpaces>46476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КАМЧАТСКИЙ ГОСУДАРСТВЕННЫЙ ТЕХНИЧЕСКИЙ УНИВЕРСИТЕТ</dc:title>
  <dc:subject/>
  <dc:creator>Ржеуская</dc:creator>
  <cp:keywords/>
  <cp:lastModifiedBy>Irina</cp:lastModifiedBy>
  <cp:revision>2</cp:revision>
  <cp:lastPrinted>2002-06-19T21:19:00Z</cp:lastPrinted>
  <dcterms:created xsi:type="dcterms:W3CDTF">2014-08-20T12:16:00Z</dcterms:created>
  <dcterms:modified xsi:type="dcterms:W3CDTF">2014-08-20T12:16:00Z</dcterms:modified>
</cp:coreProperties>
</file>