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21" w:rsidRDefault="001B7021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02795A" w:rsidP="00836079">
      <w:pPr>
        <w:ind w:left="36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836079">
      <w:pPr>
        <w:ind w:left="360"/>
        <w:jc w:val="center"/>
        <w:outlineLvl w:val="3"/>
        <w:rPr>
          <w:sz w:val="28"/>
          <w:szCs w:val="28"/>
        </w:rPr>
      </w:pPr>
    </w:p>
    <w:p w:rsidR="00C22DA8" w:rsidRDefault="00C22DA8" w:rsidP="00C22DA8">
      <w:pPr>
        <w:spacing w:line="360" w:lineRule="auto"/>
        <w:ind w:left="36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Контрольная работа №1</w:t>
      </w:r>
    </w:p>
    <w:p w:rsidR="00C22DA8" w:rsidRPr="00C22DA8" w:rsidRDefault="00C22DA8" w:rsidP="00C22DA8">
      <w:pPr>
        <w:spacing w:line="360" w:lineRule="auto"/>
        <w:ind w:left="3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№1</w:t>
      </w:r>
    </w:p>
    <w:p w:rsidR="00971799" w:rsidRPr="00F7037E" w:rsidRDefault="00971799" w:rsidP="00971799">
      <w:pPr>
        <w:ind w:left="360"/>
        <w:jc w:val="right"/>
        <w:outlineLvl w:val="3"/>
        <w:rPr>
          <w:sz w:val="28"/>
          <w:szCs w:val="28"/>
        </w:rPr>
      </w:pPr>
      <w:r w:rsidRPr="00F7037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№</w:t>
      </w:r>
      <w:r w:rsidRPr="00F7037E">
        <w:rPr>
          <w:sz w:val="28"/>
          <w:szCs w:val="28"/>
        </w:rPr>
        <w:t>1</w:t>
      </w:r>
    </w:p>
    <w:p w:rsidR="00836079" w:rsidRDefault="006114B5" w:rsidP="00836079">
      <w:pPr>
        <w:ind w:left="360"/>
        <w:jc w:val="center"/>
        <w:outlineLvl w:val="3"/>
        <w:rPr>
          <w:sz w:val="28"/>
          <w:szCs w:val="28"/>
        </w:rPr>
      </w:pPr>
      <w:r w:rsidRPr="00F7037E">
        <w:rPr>
          <w:sz w:val="28"/>
          <w:szCs w:val="28"/>
        </w:rPr>
        <w:t xml:space="preserve">Показатели деятельности </w:t>
      </w:r>
      <w:r w:rsidR="00C528CD">
        <w:rPr>
          <w:sz w:val="28"/>
          <w:szCs w:val="28"/>
        </w:rPr>
        <w:t>производственных предприятий</w:t>
      </w:r>
      <w:r w:rsidRPr="00F7037E">
        <w:rPr>
          <w:sz w:val="28"/>
          <w:szCs w:val="28"/>
        </w:rPr>
        <w:t xml:space="preserve"> за </w:t>
      </w:r>
      <w:r w:rsidR="00C528CD">
        <w:rPr>
          <w:sz w:val="28"/>
          <w:szCs w:val="28"/>
        </w:rPr>
        <w:t>2000</w:t>
      </w:r>
      <w:r w:rsidRPr="00F7037E">
        <w:rPr>
          <w:sz w:val="28"/>
          <w:szCs w:val="28"/>
        </w:rPr>
        <w:t xml:space="preserve"> год</w:t>
      </w:r>
      <w:bookmarkStart w:id="0" w:name="_Toc164064138"/>
      <w:bookmarkStart w:id="1" w:name="_Toc164164518"/>
    </w:p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540"/>
        <w:gridCol w:w="1440"/>
        <w:gridCol w:w="1260"/>
        <w:gridCol w:w="540"/>
        <w:gridCol w:w="1440"/>
        <w:gridCol w:w="1260"/>
      </w:tblGrid>
      <w:tr w:rsidR="0042064E" w:rsidRPr="009B0CFF">
        <w:tc>
          <w:tcPr>
            <w:tcW w:w="468" w:type="dxa"/>
          </w:tcPr>
          <w:bookmarkEnd w:id="0"/>
          <w:bookmarkEnd w:id="1"/>
          <w:p w:rsidR="0042064E" w:rsidRPr="009B0CFF" w:rsidRDefault="0042064E" w:rsidP="00EF4040">
            <w:pPr>
              <w:jc w:val="center"/>
              <w:rPr>
                <w:sz w:val="20"/>
                <w:szCs w:val="20"/>
              </w:rPr>
            </w:pPr>
            <w:r w:rsidRPr="009B0CFF">
              <w:rPr>
                <w:sz w:val="20"/>
                <w:szCs w:val="20"/>
              </w:rPr>
              <w:t>№</w:t>
            </w:r>
          </w:p>
          <w:p w:rsidR="0042064E" w:rsidRPr="009B0CFF" w:rsidRDefault="0042064E" w:rsidP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440" w:type="dxa"/>
            <w:vAlign w:val="bottom"/>
          </w:tcPr>
          <w:p w:rsidR="0042064E" w:rsidRPr="0042064E" w:rsidRDefault="0042064E" w:rsidP="00EF4040">
            <w:pPr>
              <w:jc w:val="center"/>
              <w:rPr>
                <w:sz w:val="20"/>
                <w:szCs w:val="20"/>
              </w:rPr>
            </w:pPr>
            <w:r w:rsidRPr="0042064E">
              <w:rPr>
                <w:sz w:val="20"/>
                <w:szCs w:val="20"/>
              </w:rPr>
              <w:t>Дебиторская задолженность, млн.руб.</w:t>
            </w:r>
          </w:p>
        </w:tc>
        <w:tc>
          <w:tcPr>
            <w:tcW w:w="1260" w:type="dxa"/>
            <w:vAlign w:val="bottom"/>
          </w:tcPr>
          <w:p w:rsidR="0042064E" w:rsidRPr="0042064E" w:rsidRDefault="0042064E" w:rsidP="00EF4040">
            <w:pPr>
              <w:jc w:val="center"/>
              <w:rPr>
                <w:sz w:val="20"/>
                <w:szCs w:val="20"/>
              </w:rPr>
            </w:pPr>
            <w:r w:rsidRPr="0042064E">
              <w:rPr>
                <w:sz w:val="20"/>
                <w:szCs w:val="20"/>
              </w:rPr>
              <w:t>Курсовая цена акии, руб.</w:t>
            </w:r>
          </w:p>
        </w:tc>
        <w:tc>
          <w:tcPr>
            <w:tcW w:w="540" w:type="dxa"/>
          </w:tcPr>
          <w:p w:rsidR="0042064E" w:rsidRPr="009B0CFF" w:rsidRDefault="0042064E" w:rsidP="00EF4040">
            <w:pPr>
              <w:jc w:val="center"/>
              <w:rPr>
                <w:sz w:val="20"/>
                <w:szCs w:val="20"/>
              </w:rPr>
            </w:pPr>
            <w:r w:rsidRPr="009B0CFF">
              <w:rPr>
                <w:sz w:val="20"/>
                <w:szCs w:val="20"/>
              </w:rPr>
              <w:t>№</w:t>
            </w:r>
          </w:p>
          <w:p w:rsidR="0042064E" w:rsidRPr="009B0CFF" w:rsidRDefault="0042064E" w:rsidP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440" w:type="dxa"/>
            <w:vAlign w:val="bottom"/>
          </w:tcPr>
          <w:p w:rsidR="0042064E" w:rsidRPr="0042064E" w:rsidRDefault="0042064E" w:rsidP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</w:t>
            </w:r>
            <w:r w:rsidRPr="004B287E">
              <w:rPr>
                <w:sz w:val="20"/>
                <w:szCs w:val="20"/>
              </w:rPr>
              <w:t>-ть, млн.руб.</w:t>
            </w:r>
          </w:p>
        </w:tc>
        <w:tc>
          <w:tcPr>
            <w:tcW w:w="1260" w:type="dxa"/>
            <w:vAlign w:val="bottom"/>
          </w:tcPr>
          <w:p w:rsidR="0042064E" w:rsidRPr="00EF34E9" w:rsidRDefault="0042064E" w:rsidP="00EF4040">
            <w:pPr>
              <w:jc w:val="center"/>
            </w:pPr>
            <w:r w:rsidRPr="0042064E">
              <w:rPr>
                <w:sz w:val="20"/>
                <w:szCs w:val="20"/>
              </w:rPr>
              <w:t>Курсовая цена акии, руб.</w:t>
            </w:r>
          </w:p>
        </w:tc>
        <w:tc>
          <w:tcPr>
            <w:tcW w:w="540" w:type="dxa"/>
          </w:tcPr>
          <w:p w:rsidR="0042064E" w:rsidRPr="009B0CFF" w:rsidRDefault="0042064E" w:rsidP="00EF4040">
            <w:pPr>
              <w:jc w:val="center"/>
              <w:rPr>
                <w:sz w:val="20"/>
                <w:szCs w:val="20"/>
              </w:rPr>
            </w:pPr>
            <w:r w:rsidRPr="009B0CFF">
              <w:rPr>
                <w:sz w:val="20"/>
                <w:szCs w:val="20"/>
              </w:rPr>
              <w:t>№</w:t>
            </w:r>
          </w:p>
          <w:p w:rsidR="0042064E" w:rsidRPr="009B0CFF" w:rsidRDefault="0042064E" w:rsidP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440" w:type="dxa"/>
            <w:vAlign w:val="bottom"/>
          </w:tcPr>
          <w:p w:rsidR="0042064E" w:rsidRPr="0042064E" w:rsidRDefault="0042064E" w:rsidP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</w:t>
            </w:r>
            <w:r w:rsidRPr="004B287E">
              <w:rPr>
                <w:sz w:val="20"/>
                <w:szCs w:val="20"/>
              </w:rPr>
              <w:t>-ть, млн.руб.</w:t>
            </w:r>
          </w:p>
        </w:tc>
        <w:tc>
          <w:tcPr>
            <w:tcW w:w="1260" w:type="dxa"/>
            <w:vAlign w:val="bottom"/>
          </w:tcPr>
          <w:p w:rsidR="0042064E" w:rsidRPr="00EF34E9" w:rsidRDefault="0042064E" w:rsidP="00EF4040">
            <w:pPr>
              <w:jc w:val="center"/>
            </w:pPr>
            <w:r w:rsidRPr="0042064E">
              <w:rPr>
                <w:sz w:val="20"/>
                <w:szCs w:val="20"/>
              </w:rPr>
              <w:t>Курсовая цена акии, руб.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EF4040" w:rsidRPr="009B0CFF">
        <w:tc>
          <w:tcPr>
            <w:tcW w:w="468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40" w:type="dxa"/>
            <w:vAlign w:val="bottom"/>
          </w:tcPr>
          <w:p w:rsidR="00EF4040" w:rsidRDefault="00EF4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4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vAlign w:val="bottom"/>
          </w:tcPr>
          <w:p w:rsidR="00EF4040" w:rsidRDefault="00EF4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42064E" w:rsidRPr="009B0CFF">
        <w:tc>
          <w:tcPr>
            <w:tcW w:w="468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40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54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</w:tr>
      <w:tr w:rsidR="0042064E" w:rsidRPr="009B0CFF">
        <w:tc>
          <w:tcPr>
            <w:tcW w:w="468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40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4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</w:tr>
      <w:tr w:rsidR="0042064E" w:rsidRPr="009B0CFF">
        <w:tc>
          <w:tcPr>
            <w:tcW w:w="468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40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4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</w:tr>
      <w:tr w:rsidR="0042064E" w:rsidRPr="009B0CFF">
        <w:tc>
          <w:tcPr>
            <w:tcW w:w="468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40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4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</w:tr>
      <w:tr w:rsidR="0042064E" w:rsidRPr="009B0CFF">
        <w:tc>
          <w:tcPr>
            <w:tcW w:w="468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4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</w:tr>
      <w:tr w:rsidR="0042064E" w:rsidRPr="009B0CFF">
        <w:tc>
          <w:tcPr>
            <w:tcW w:w="468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40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4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</w:tr>
      <w:tr w:rsidR="0042064E" w:rsidRPr="009B0CFF">
        <w:tc>
          <w:tcPr>
            <w:tcW w:w="468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40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4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</w:tr>
      <w:tr w:rsidR="0042064E" w:rsidRPr="009B0CFF">
        <w:tc>
          <w:tcPr>
            <w:tcW w:w="468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40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</w:tr>
      <w:tr w:rsidR="0042064E" w:rsidRPr="009B0CFF">
        <w:tc>
          <w:tcPr>
            <w:tcW w:w="468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40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4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</w:tr>
      <w:tr w:rsidR="0042064E" w:rsidRPr="009B0CFF">
        <w:tc>
          <w:tcPr>
            <w:tcW w:w="468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vAlign w:val="bottom"/>
          </w:tcPr>
          <w:p w:rsidR="0042064E" w:rsidRDefault="00420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6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4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42064E" w:rsidRDefault="00420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2064E" w:rsidRPr="009B0CFF" w:rsidRDefault="0042064E" w:rsidP="008360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6114B5" w:rsidRDefault="006114B5" w:rsidP="006114B5">
      <w:pPr>
        <w:ind w:left="340"/>
        <w:jc w:val="center"/>
        <w:rPr>
          <w:sz w:val="28"/>
          <w:szCs w:val="28"/>
        </w:rPr>
      </w:pPr>
    </w:p>
    <w:p w:rsidR="00DD5171" w:rsidRDefault="00DD5171" w:rsidP="00DD51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исходных данных, соответствующих Вашему варианту, выполнить:</w:t>
      </w:r>
    </w:p>
    <w:p w:rsidR="00DD5171" w:rsidRDefault="00DD5171" w:rsidP="00DD517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Структурную</w:t>
      </w:r>
      <w:r w:rsidRPr="004620CC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равноинтервальную группировку по двум признакам. Если вариация группировочного признака значительна и его значение для отдельных групп необходимо представить в виде интервалов, то при построении группировки по признаку №1 принять число групп равным 7, а по признаку №2 – 8. Результаты группировки представить в таблице и сделать выводы.</w:t>
      </w:r>
    </w:p>
    <w:p w:rsidR="00DD5171" w:rsidRDefault="00DD5171" w:rsidP="00DD517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Аналитическую группировку. Для этого выбрать признак – фактор и</w:t>
      </w:r>
      <w:r w:rsidRPr="00CA3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признак – результат, обосновав их выбор. При построении аналитической группировки использовать равнонаполненную группировку по признаку – фактору (в каждой группировке приблизительно одинаковое количество наблюдений). Результаты группировки представить в таблице. Сделать выводы о наличии  и направлении взаимосвязи между признаками. </w:t>
      </w:r>
    </w:p>
    <w:p w:rsidR="00DD5171" w:rsidRDefault="00DD5171" w:rsidP="00DD517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Комбинационную группировку по признаку – фактору и признаку – результату.</w:t>
      </w:r>
      <w:r w:rsidRPr="009A10B4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представить в виде таблицы.  Сделать выводы.</w:t>
      </w:r>
    </w:p>
    <w:p w:rsidR="00DD5171" w:rsidRDefault="00DD5171" w:rsidP="00DD51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Выберем признак – фактор и признак – результат. Факторным признаком я выбрала показатель собственных оборотных средств предприятий</w:t>
      </w:r>
      <w:r w:rsidRPr="004620CC">
        <w:rPr>
          <w:sz w:val="28"/>
          <w:szCs w:val="28"/>
        </w:rPr>
        <w:t xml:space="preserve">, </w:t>
      </w:r>
      <w:r>
        <w:rPr>
          <w:sz w:val="28"/>
          <w:szCs w:val="28"/>
        </w:rPr>
        <w:t>млн. руб</w:t>
      </w:r>
      <w:r w:rsidRPr="004620CC">
        <w:rPr>
          <w:sz w:val="28"/>
          <w:szCs w:val="28"/>
        </w:rPr>
        <w:t>.</w:t>
      </w:r>
      <w:r>
        <w:rPr>
          <w:sz w:val="28"/>
          <w:szCs w:val="28"/>
        </w:rPr>
        <w:t xml:space="preserve">, так как считаю, что от количества собственных оборотных средств зависит объем прибыли. Следовательно, объем балансовой прибыли можно обозначить как признак – результат. </w:t>
      </w:r>
    </w:p>
    <w:p w:rsidR="006114B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Выполним структурную группировку по 1 признаку, разбив статистическую совокупность на </w:t>
      </w:r>
      <w:r w:rsidR="00C528CD">
        <w:rPr>
          <w:sz w:val="28"/>
          <w:szCs w:val="28"/>
        </w:rPr>
        <w:t>7</w:t>
      </w:r>
      <w:r>
        <w:rPr>
          <w:sz w:val="28"/>
          <w:szCs w:val="28"/>
        </w:rPr>
        <w:t xml:space="preserve"> групп. Разобьем статистическую совокупность на интервалы. Величина интервала определяется по формуле:      </w:t>
      </w:r>
    </w:p>
    <w:p w:rsidR="006114B5" w:rsidRPr="00EF34E9" w:rsidRDefault="006114B5" w:rsidP="006114B5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401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4B287E" w:rsidRPr="004562EB">
        <w:rPr>
          <w:position w:val="-24"/>
          <w:sz w:val="28"/>
          <w:szCs w:val="28"/>
        </w:rPr>
        <w:object w:dxaOrig="27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32.25pt" o:ole="">
            <v:imagedata r:id="rId7" o:title=""/>
          </v:shape>
          <o:OLEObject Type="Embed" ProgID="Equation.3" ShapeID="_x0000_i1025" DrawAspect="Content" ObjectID="_1459352599" r:id="rId8"/>
        </w:object>
      </w:r>
      <w:r w:rsidR="00EF34E9" w:rsidRPr="00971799">
        <w:rPr>
          <w:sz w:val="28"/>
          <w:szCs w:val="28"/>
        </w:rPr>
        <w:t xml:space="preserve"> </w:t>
      </w:r>
      <w:r w:rsidR="00EF34E9">
        <w:rPr>
          <w:sz w:val="28"/>
          <w:szCs w:val="28"/>
        </w:rPr>
        <w:t>млн. руб.</w:t>
      </w:r>
    </w:p>
    <w:p w:rsidR="006114B5" w:rsidRDefault="006114B5" w:rsidP="006114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количество групп. </w:t>
      </w:r>
      <w:r w:rsidRPr="00752CBA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971799" w:rsidRPr="00836079" w:rsidRDefault="00971799" w:rsidP="00971799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p w:rsidR="008E50C3" w:rsidRDefault="006114B5" w:rsidP="006114B5">
      <w:pPr>
        <w:ind w:left="360"/>
        <w:jc w:val="center"/>
        <w:rPr>
          <w:bCs/>
          <w:sz w:val="28"/>
          <w:szCs w:val="28"/>
        </w:rPr>
      </w:pPr>
      <w:r w:rsidRPr="004562EB">
        <w:rPr>
          <w:bCs/>
          <w:sz w:val="28"/>
          <w:szCs w:val="28"/>
        </w:rPr>
        <w:t xml:space="preserve">Структурная группировка </w:t>
      </w:r>
      <w:r w:rsidR="008E50C3">
        <w:rPr>
          <w:bCs/>
          <w:sz w:val="28"/>
          <w:szCs w:val="28"/>
        </w:rPr>
        <w:t xml:space="preserve">собственных оборотных средств </w:t>
      </w:r>
    </w:p>
    <w:p w:rsidR="00836079" w:rsidRDefault="008E50C3" w:rsidP="00836079">
      <w:pPr>
        <w:ind w:left="36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Производственных предприятий,</w:t>
      </w:r>
      <w:r w:rsidR="006114B5" w:rsidRPr="004562EB">
        <w:rPr>
          <w:bCs/>
          <w:sz w:val="28"/>
          <w:szCs w:val="28"/>
        </w:rPr>
        <w:t xml:space="preserve"> млн. руб.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00"/>
        <w:gridCol w:w="2393"/>
        <w:gridCol w:w="2393"/>
      </w:tblGrid>
      <w:tr w:rsidR="006114B5" w:rsidRPr="00971799">
        <w:tc>
          <w:tcPr>
            <w:tcW w:w="4300" w:type="dxa"/>
          </w:tcPr>
          <w:p w:rsidR="00971799" w:rsidRPr="00971799" w:rsidRDefault="00971799" w:rsidP="00971799">
            <w:pPr>
              <w:jc w:val="center"/>
            </w:pPr>
            <w:r w:rsidRPr="00971799">
              <w:t xml:space="preserve">Дебиторская задолженность, </w:t>
            </w:r>
          </w:p>
          <w:p w:rsidR="006114B5" w:rsidRPr="00971799" w:rsidRDefault="00971799" w:rsidP="00971799">
            <w:pPr>
              <w:jc w:val="center"/>
            </w:pPr>
            <w:r w:rsidRPr="00971799">
              <w:t>млн.руб.</w:t>
            </w:r>
          </w:p>
        </w:tc>
        <w:tc>
          <w:tcPr>
            <w:tcW w:w="2393" w:type="dxa"/>
          </w:tcPr>
          <w:p w:rsidR="006114B5" w:rsidRPr="00971799" w:rsidRDefault="00971799" w:rsidP="00836079">
            <w:pPr>
              <w:jc w:val="center"/>
            </w:pPr>
            <w:r w:rsidRPr="00971799">
              <w:t>Число наблюдений</w:t>
            </w:r>
          </w:p>
        </w:tc>
        <w:tc>
          <w:tcPr>
            <w:tcW w:w="2393" w:type="dxa"/>
          </w:tcPr>
          <w:p w:rsidR="006114B5" w:rsidRPr="00971799" w:rsidRDefault="006114B5" w:rsidP="00836079">
            <w:pPr>
              <w:jc w:val="center"/>
            </w:pPr>
            <w:r w:rsidRPr="00971799">
              <w:t>Удельный вес,</w:t>
            </w:r>
          </w:p>
          <w:p w:rsidR="006114B5" w:rsidRPr="00971799" w:rsidRDefault="006114B5" w:rsidP="00836079">
            <w:pPr>
              <w:jc w:val="center"/>
            </w:pPr>
            <w:r w:rsidRPr="00971799">
              <w:t>в  %</w:t>
            </w:r>
          </w:p>
        </w:tc>
      </w:tr>
      <w:tr w:rsidR="00EF4040" w:rsidRPr="00743C1F">
        <w:tc>
          <w:tcPr>
            <w:tcW w:w="4300" w:type="dxa"/>
          </w:tcPr>
          <w:p w:rsidR="00EF4040" w:rsidRDefault="00EF4040">
            <w:pPr>
              <w:jc w:val="center"/>
            </w:pPr>
            <w:r>
              <w:t>19 - 27,14</w:t>
            </w:r>
          </w:p>
        </w:tc>
        <w:tc>
          <w:tcPr>
            <w:tcW w:w="2393" w:type="dxa"/>
            <w:vAlign w:val="bottom"/>
          </w:tcPr>
          <w:p w:rsidR="00EF4040" w:rsidRDefault="00EF4040">
            <w:pPr>
              <w:jc w:val="center"/>
            </w:pPr>
            <w:r>
              <w:t>3</w:t>
            </w:r>
          </w:p>
        </w:tc>
        <w:tc>
          <w:tcPr>
            <w:tcW w:w="2393" w:type="dxa"/>
            <w:vAlign w:val="bottom"/>
          </w:tcPr>
          <w:p w:rsidR="00EF4040" w:rsidRDefault="00EF4040">
            <w:pPr>
              <w:jc w:val="center"/>
            </w:pPr>
            <w:r>
              <w:t>4%</w:t>
            </w:r>
          </w:p>
        </w:tc>
      </w:tr>
      <w:tr w:rsidR="00EF4040" w:rsidRPr="00743C1F">
        <w:tc>
          <w:tcPr>
            <w:tcW w:w="4300" w:type="dxa"/>
          </w:tcPr>
          <w:p w:rsidR="00EF4040" w:rsidRDefault="00EF4040">
            <w:pPr>
              <w:jc w:val="center"/>
            </w:pPr>
            <w:r>
              <w:t>27,14 - 35,29</w:t>
            </w:r>
          </w:p>
        </w:tc>
        <w:tc>
          <w:tcPr>
            <w:tcW w:w="2393" w:type="dxa"/>
            <w:vAlign w:val="bottom"/>
          </w:tcPr>
          <w:p w:rsidR="00EF4040" w:rsidRDefault="00EF4040">
            <w:pPr>
              <w:jc w:val="center"/>
            </w:pPr>
            <w:r>
              <w:t>11</w:t>
            </w:r>
          </w:p>
        </w:tc>
        <w:tc>
          <w:tcPr>
            <w:tcW w:w="2393" w:type="dxa"/>
            <w:vAlign w:val="bottom"/>
          </w:tcPr>
          <w:p w:rsidR="00EF4040" w:rsidRDefault="00EF4040">
            <w:pPr>
              <w:jc w:val="center"/>
            </w:pPr>
            <w:r>
              <w:t>14%</w:t>
            </w:r>
          </w:p>
        </w:tc>
      </w:tr>
      <w:tr w:rsidR="00EF4040" w:rsidRPr="00743C1F">
        <w:tc>
          <w:tcPr>
            <w:tcW w:w="4300" w:type="dxa"/>
          </w:tcPr>
          <w:p w:rsidR="00EF4040" w:rsidRDefault="00EF4040">
            <w:pPr>
              <w:jc w:val="center"/>
            </w:pPr>
            <w:r>
              <w:t>35,29 - 43,43</w:t>
            </w:r>
          </w:p>
        </w:tc>
        <w:tc>
          <w:tcPr>
            <w:tcW w:w="2393" w:type="dxa"/>
            <w:vAlign w:val="bottom"/>
          </w:tcPr>
          <w:p w:rsidR="00EF4040" w:rsidRDefault="00EF4040">
            <w:pPr>
              <w:jc w:val="center"/>
            </w:pPr>
            <w:r>
              <w:t>9</w:t>
            </w:r>
          </w:p>
        </w:tc>
        <w:tc>
          <w:tcPr>
            <w:tcW w:w="2393" w:type="dxa"/>
            <w:vAlign w:val="bottom"/>
          </w:tcPr>
          <w:p w:rsidR="00EF4040" w:rsidRDefault="00EF4040">
            <w:pPr>
              <w:jc w:val="center"/>
            </w:pPr>
            <w:r>
              <w:t>11%</w:t>
            </w:r>
          </w:p>
        </w:tc>
      </w:tr>
      <w:tr w:rsidR="00EF4040" w:rsidRPr="00743C1F">
        <w:tc>
          <w:tcPr>
            <w:tcW w:w="4300" w:type="dxa"/>
          </w:tcPr>
          <w:p w:rsidR="00EF4040" w:rsidRDefault="00EF4040">
            <w:pPr>
              <w:jc w:val="center"/>
            </w:pPr>
            <w:r>
              <w:t>43,43 - 51,57</w:t>
            </w:r>
          </w:p>
        </w:tc>
        <w:tc>
          <w:tcPr>
            <w:tcW w:w="2393" w:type="dxa"/>
            <w:vAlign w:val="bottom"/>
          </w:tcPr>
          <w:p w:rsidR="00EF4040" w:rsidRDefault="00EF4040">
            <w:pPr>
              <w:jc w:val="center"/>
            </w:pPr>
            <w:r>
              <w:t>17</w:t>
            </w:r>
          </w:p>
        </w:tc>
        <w:tc>
          <w:tcPr>
            <w:tcW w:w="2393" w:type="dxa"/>
            <w:vAlign w:val="bottom"/>
          </w:tcPr>
          <w:p w:rsidR="00EF4040" w:rsidRDefault="00EF4040">
            <w:pPr>
              <w:jc w:val="center"/>
            </w:pPr>
            <w:r>
              <w:t>21%</w:t>
            </w:r>
          </w:p>
        </w:tc>
      </w:tr>
      <w:tr w:rsidR="00EF4040" w:rsidRPr="00743C1F">
        <w:tc>
          <w:tcPr>
            <w:tcW w:w="4300" w:type="dxa"/>
          </w:tcPr>
          <w:p w:rsidR="00EF4040" w:rsidRDefault="00EF4040">
            <w:pPr>
              <w:jc w:val="center"/>
            </w:pPr>
            <w:r>
              <w:t>51,57 - 59,71</w:t>
            </w:r>
          </w:p>
        </w:tc>
        <w:tc>
          <w:tcPr>
            <w:tcW w:w="2393" w:type="dxa"/>
            <w:vAlign w:val="bottom"/>
          </w:tcPr>
          <w:p w:rsidR="00EF4040" w:rsidRDefault="00EF4040">
            <w:pPr>
              <w:jc w:val="center"/>
            </w:pPr>
            <w:r>
              <w:t>20</w:t>
            </w:r>
          </w:p>
        </w:tc>
        <w:tc>
          <w:tcPr>
            <w:tcW w:w="2393" w:type="dxa"/>
            <w:vAlign w:val="bottom"/>
          </w:tcPr>
          <w:p w:rsidR="00EF4040" w:rsidRDefault="00EF4040">
            <w:pPr>
              <w:jc w:val="center"/>
            </w:pPr>
            <w:r>
              <w:t>25%</w:t>
            </w:r>
          </w:p>
        </w:tc>
      </w:tr>
      <w:tr w:rsidR="00EF4040" w:rsidRPr="00743C1F">
        <w:tc>
          <w:tcPr>
            <w:tcW w:w="4300" w:type="dxa"/>
          </w:tcPr>
          <w:p w:rsidR="00EF4040" w:rsidRDefault="00EF4040">
            <w:pPr>
              <w:jc w:val="center"/>
            </w:pPr>
            <w:r>
              <w:t>59,71 - 67,86</w:t>
            </w:r>
          </w:p>
        </w:tc>
        <w:tc>
          <w:tcPr>
            <w:tcW w:w="2393" w:type="dxa"/>
            <w:vAlign w:val="bottom"/>
          </w:tcPr>
          <w:p w:rsidR="00EF4040" w:rsidRDefault="00EF4040">
            <w:pPr>
              <w:jc w:val="center"/>
            </w:pPr>
            <w:r>
              <w:t>9</w:t>
            </w:r>
          </w:p>
        </w:tc>
        <w:tc>
          <w:tcPr>
            <w:tcW w:w="2393" w:type="dxa"/>
            <w:vAlign w:val="bottom"/>
          </w:tcPr>
          <w:p w:rsidR="00EF4040" w:rsidRDefault="00EF4040">
            <w:pPr>
              <w:jc w:val="center"/>
            </w:pPr>
            <w:r>
              <w:t>11%</w:t>
            </w:r>
          </w:p>
        </w:tc>
      </w:tr>
      <w:tr w:rsidR="00EF4040" w:rsidRPr="00743C1F">
        <w:tc>
          <w:tcPr>
            <w:tcW w:w="4300" w:type="dxa"/>
          </w:tcPr>
          <w:p w:rsidR="00EF4040" w:rsidRDefault="00EF4040">
            <w:pPr>
              <w:jc w:val="center"/>
            </w:pPr>
            <w:r>
              <w:t>67,86 - 76</w:t>
            </w:r>
          </w:p>
        </w:tc>
        <w:tc>
          <w:tcPr>
            <w:tcW w:w="2393" w:type="dxa"/>
            <w:vAlign w:val="bottom"/>
          </w:tcPr>
          <w:p w:rsidR="00EF4040" w:rsidRDefault="00EF4040">
            <w:pPr>
              <w:jc w:val="center"/>
            </w:pPr>
            <w:r>
              <w:t>11</w:t>
            </w:r>
          </w:p>
        </w:tc>
        <w:tc>
          <w:tcPr>
            <w:tcW w:w="2393" w:type="dxa"/>
            <w:vAlign w:val="bottom"/>
          </w:tcPr>
          <w:p w:rsidR="00EF4040" w:rsidRDefault="00EF4040">
            <w:pPr>
              <w:jc w:val="center"/>
            </w:pPr>
            <w:r>
              <w:t>14%</w:t>
            </w:r>
          </w:p>
        </w:tc>
      </w:tr>
      <w:tr w:rsidR="006114B5" w:rsidRPr="00713C81">
        <w:tc>
          <w:tcPr>
            <w:tcW w:w="4300" w:type="dxa"/>
          </w:tcPr>
          <w:p w:rsidR="006114B5" w:rsidRPr="00713C81" w:rsidRDefault="006114B5" w:rsidP="00836079">
            <w:pPr>
              <w:jc w:val="center"/>
            </w:pPr>
            <w:r w:rsidRPr="00713C81">
              <w:t>Итого</w:t>
            </w:r>
          </w:p>
        </w:tc>
        <w:tc>
          <w:tcPr>
            <w:tcW w:w="2393" w:type="dxa"/>
          </w:tcPr>
          <w:p w:rsidR="006114B5" w:rsidRPr="00713C81" w:rsidRDefault="00C528CD" w:rsidP="00836079">
            <w:pPr>
              <w:jc w:val="center"/>
            </w:pPr>
            <w:r w:rsidRPr="00713C81">
              <w:t>8</w:t>
            </w:r>
            <w:r w:rsidR="006114B5" w:rsidRPr="00713C81">
              <w:t>0</w:t>
            </w:r>
          </w:p>
        </w:tc>
        <w:tc>
          <w:tcPr>
            <w:tcW w:w="2393" w:type="dxa"/>
          </w:tcPr>
          <w:p w:rsidR="006114B5" w:rsidRPr="00713C81" w:rsidRDefault="006114B5" w:rsidP="00836079">
            <w:pPr>
              <w:jc w:val="center"/>
            </w:pPr>
            <w:r w:rsidRPr="00713C81">
              <w:t>100%</w:t>
            </w:r>
          </w:p>
        </w:tc>
      </w:tr>
    </w:tbl>
    <w:p w:rsidR="006114B5" w:rsidRPr="00EF4040" w:rsidRDefault="00D61BE6" w:rsidP="00C528CD">
      <w:pPr>
        <w:jc w:val="center"/>
        <w:rPr>
          <w:szCs w:val="28"/>
        </w:rPr>
      </w:pPr>
      <w:r>
        <w:pict>
          <v:shape id="_x0000_i1026" type="#_x0000_t75" style="width:450pt;height:297.75pt">
            <v:imagedata r:id="rId9" o:title=""/>
          </v:shape>
        </w:pict>
      </w:r>
    </w:p>
    <w:p w:rsidR="006114B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B8703F">
        <w:rPr>
          <w:sz w:val="28"/>
          <w:szCs w:val="28"/>
        </w:rPr>
        <w:t>Самая крупная</w:t>
      </w:r>
      <w:r w:rsidR="00971799">
        <w:rPr>
          <w:sz w:val="28"/>
          <w:szCs w:val="28"/>
        </w:rPr>
        <w:t xml:space="preserve"> групп</w:t>
      </w:r>
      <w:r w:rsidR="00B8703F">
        <w:rPr>
          <w:sz w:val="28"/>
          <w:szCs w:val="28"/>
        </w:rPr>
        <w:t>а</w:t>
      </w:r>
      <w:r w:rsidR="00E73BC6">
        <w:rPr>
          <w:sz w:val="28"/>
          <w:szCs w:val="28"/>
        </w:rPr>
        <w:t xml:space="preserve">, </w:t>
      </w:r>
      <w:r w:rsidR="00B8703F">
        <w:rPr>
          <w:sz w:val="28"/>
          <w:szCs w:val="28"/>
        </w:rPr>
        <w:t>состоящая из 20</w:t>
      </w:r>
      <w:r w:rsidR="00E73BC6">
        <w:rPr>
          <w:sz w:val="28"/>
          <w:szCs w:val="28"/>
        </w:rPr>
        <w:t xml:space="preserve"> </w:t>
      </w:r>
      <w:r w:rsidR="00B8703F">
        <w:rPr>
          <w:sz w:val="28"/>
          <w:szCs w:val="28"/>
        </w:rPr>
        <w:t>предприятий,</w:t>
      </w:r>
      <w:r w:rsidR="00971799">
        <w:rPr>
          <w:sz w:val="28"/>
          <w:szCs w:val="28"/>
        </w:rPr>
        <w:t xml:space="preserve"> име</w:t>
      </w:r>
      <w:r w:rsidR="00B8703F">
        <w:rPr>
          <w:sz w:val="28"/>
          <w:szCs w:val="28"/>
        </w:rPr>
        <w:t>е</w:t>
      </w:r>
      <w:r w:rsidR="00971799">
        <w:rPr>
          <w:sz w:val="28"/>
          <w:szCs w:val="28"/>
        </w:rPr>
        <w:t xml:space="preserve">т </w:t>
      </w:r>
      <w:r w:rsidR="00E73BC6">
        <w:rPr>
          <w:sz w:val="28"/>
          <w:szCs w:val="28"/>
        </w:rPr>
        <w:t>дебиторскую задолженность</w:t>
      </w:r>
      <w:r w:rsidR="00C528CD">
        <w:rPr>
          <w:sz w:val="28"/>
          <w:szCs w:val="28"/>
        </w:rPr>
        <w:t xml:space="preserve"> в интервале</w:t>
      </w:r>
      <w:r>
        <w:rPr>
          <w:sz w:val="28"/>
          <w:szCs w:val="28"/>
        </w:rPr>
        <w:t xml:space="preserve"> </w:t>
      </w:r>
      <w:r w:rsidR="00C528CD">
        <w:rPr>
          <w:sz w:val="28"/>
          <w:szCs w:val="28"/>
        </w:rPr>
        <w:t xml:space="preserve">от </w:t>
      </w:r>
      <w:r w:rsidR="00B8703F">
        <w:rPr>
          <w:sz w:val="28"/>
          <w:szCs w:val="28"/>
        </w:rPr>
        <w:t>51,57</w:t>
      </w:r>
      <w:r w:rsidR="00C528CD" w:rsidRPr="00C528CD">
        <w:rPr>
          <w:sz w:val="28"/>
          <w:szCs w:val="28"/>
        </w:rPr>
        <w:t xml:space="preserve"> </w:t>
      </w:r>
      <w:r w:rsidR="00C528CD">
        <w:rPr>
          <w:sz w:val="28"/>
          <w:szCs w:val="28"/>
        </w:rPr>
        <w:t xml:space="preserve">до </w:t>
      </w:r>
      <w:r w:rsidR="00B8703F">
        <w:rPr>
          <w:sz w:val="28"/>
          <w:szCs w:val="28"/>
        </w:rPr>
        <w:t>59,71</w:t>
      </w:r>
      <w:r w:rsidR="00E73BC6">
        <w:rPr>
          <w:sz w:val="28"/>
          <w:szCs w:val="28"/>
        </w:rPr>
        <w:t xml:space="preserve"> </w:t>
      </w:r>
      <w:r w:rsidR="00C528CD">
        <w:rPr>
          <w:sz w:val="28"/>
          <w:szCs w:val="28"/>
        </w:rPr>
        <w:t xml:space="preserve">млн. </w:t>
      </w:r>
      <w:r>
        <w:rPr>
          <w:sz w:val="28"/>
          <w:szCs w:val="28"/>
        </w:rPr>
        <w:t>руб</w:t>
      </w:r>
      <w:r w:rsidR="00B8703F">
        <w:rPr>
          <w:sz w:val="28"/>
          <w:szCs w:val="28"/>
        </w:rPr>
        <w:t xml:space="preserve">. </w:t>
      </w:r>
      <w:r w:rsidR="00E73BC6">
        <w:rPr>
          <w:sz w:val="28"/>
          <w:szCs w:val="28"/>
        </w:rPr>
        <w:t>Следующ</w:t>
      </w:r>
      <w:r w:rsidR="00B8703F">
        <w:rPr>
          <w:sz w:val="28"/>
          <w:szCs w:val="28"/>
        </w:rPr>
        <w:t>ей</w:t>
      </w:r>
      <w:r>
        <w:rPr>
          <w:sz w:val="28"/>
          <w:szCs w:val="28"/>
        </w:rPr>
        <w:t xml:space="preserve"> по </w:t>
      </w:r>
      <w:r w:rsidR="00C528CD">
        <w:rPr>
          <w:sz w:val="28"/>
          <w:szCs w:val="28"/>
        </w:rPr>
        <w:t xml:space="preserve">размеру </w:t>
      </w:r>
      <w:r w:rsidR="00E73BC6">
        <w:rPr>
          <w:sz w:val="28"/>
          <w:szCs w:val="28"/>
        </w:rPr>
        <w:t>групп</w:t>
      </w:r>
      <w:r w:rsidR="00B8703F">
        <w:rPr>
          <w:sz w:val="28"/>
          <w:szCs w:val="28"/>
        </w:rPr>
        <w:t>ой</w:t>
      </w:r>
      <w:r w:rsidR="00E73BC6">
        <w:rPr>
          <w:sz w:val="28"/>
          <w:szCs w:val="28"/>
        </w:rPr>
        <w:t xml:space="preserve">, </w:t>
      </w:r>
      <w:r w:rsidR="00B8703F">
        <w:rPr>
          <w:sz w:val="28"/>
          <w:szCs w:val="28"/>
        </w:rPr>
        <w:t>17</w:t>
      </w:r>
      <w:r w:rsidR="00E73BC6">
        <w:rPr>
          <w:sz w:val="28"/>
          <w:szCs w:val="28"/>
        </w:rPr>
        <w:t xml:space="preserve"> предприятий, </w:t>
      </w:r>
      <w:r w:rsidR="00C528CD">
        <w:rPr>
          <w:sz w:val="28"/>
          <w:szCs w:val="28"/>
        </w:rPr>
        <w:t>с</w:t>
      </w:r>
      <w:r w:rsidR="00B8703F">
        <w:rPr>
          <w:sz w:val="28"/>
          <w:szCs w:val="28"/>
        </w:rPr>
        <w:t xml:space="preserve"> дебиторской задолженностью в</w:t>
      </w:r>
      <w:r w:rsidR="00C528CD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интервал</w:t>
      </w:r>
      <w:r w:rsidR="00B8703F">
        <w:rPr>
          <w:sz w:val="28"/>
          <w:szCs w:val="28"/>
        </w:rPr>
        <w:t>е</w:t>
      </w:r>
      <w:r>
        <w:rPr>
          <w:sz w:val="28"/>
          <w:szCs w:val="28"/>
        </w:rPr>
        <w:t xml:space="preserve"> от </w:t>
      </w:r>
      <w:r w:rsidR="00B8703F">
        <w:rPr>
          <w:sz w:val="28"/>
          <w:szCs w:val="28"/>
        </w:rPr>
        <w:t>43,43</w:t>
      </w:r>
      <w:r w:rsidR="00C528CD" w:rsidRPr="00C528CD">
        <w:rPr>
          <w:sz w:val="28"/>
          <w:szCs w:val="28"/>
        </w:rPr>
        <w:t xml:space="preserve"> </w:t>
      </w:r>
      <w:r w:rsidR="00C528CD">
        <w:rPr>
          <w:sz w:val="28"/>
          <w:szCs w:val="28"/>
        </w:rPr>
        <w:t>до</w:t>
      </w:r>
      <w:r w:rsidR="00C528CD" w:rsidRPr="00C528CD">
        <w:rPr>
          <w:sz w:val="28"/>
          <w:szCs w:val="28"/>
        </w:rPr>
        <w:t xml:space="preserve"> </w:t>
      </w:r>
      <w:r w:rsidR="00B8703F">
        <w:rPr>
          <w:sz w:val="28"/>
          <w:szCs w:val="28"/>
        </w:rPr>
        <w:t xml:space="preserve">51,57 </w:t>
      </w:r>
      <w:r w:rsidRPr="00C528CD">
        <w:rPr>
          <w:sz w:val="28"/>
          <w:szCs w:val="28"/>
        </w:rPr>
        <w:t>млн</w:t>
      </w:r>
      <w:r>
        <w:rPr>
          <w:sz w:val="28"/>
          <w:szCs w:val="28"/>
        </w:rPr>
        <w:t>. руб</w:t>
      </w:r>
      <w:r w:rsidR="00C528CD">
        <w:rPr>
          <w:sz w:val="28"/>
          <w:szCs w:val="28"/>
        </w:rPr>
        <w:t>.</w:t>
      </w:r>
      <w:r>
        <w:rPr>
          <w:sz w:val="28"/>
          <w:szCs w:val="28"/>
        </w:rPr>
        <w:t xml:space="preserve"> Всего </w:t>
      </w:r>
      <w:r w:rsidR="00E73BC6">
        <w:rPr>
          <w:sz w:val="28"/>
          <w:szCs w:val="28"/>
        </w:rPr>
        <w:t>три</w:t>
      </w:r>
      <w:r w:rsidR="00C528CD">
        <w:rPr>
          <w:sz w:val="28"/>
          <w:szCs w:val="28"/>
        </w:rPr>
        <w:t xml:space="preserve"> предприяти</w:t>
      </w:r>
      <w:r w:rsidR="00E73BC6">
        <w:rPr>
          <w:sz w:val="28"/>
          <w:szCs w:val="28"/>
        </w:rPr>
        <w:t>я</w:t>
      </w:r>
      <w:r w:rsidR="00C528CD">
        <w:rPr>
          <w:sz w:val="28"/>
          <w:szCs w:val="28"/>
        </w:rPr>
        <w:t xml:space="preserve"> </w:t>
      </w:r>
      <w:r w:rsidR="00B8703F">
        <w:rPr>
          <w:sz w:val="28"/>
          <w:szCs w:val="28"/>
        </w:rPr>
        <w:t xml:space="preserve">имеют </w:t>
      </w:r>
      <w:r w:rsidR="00E73BC6">
        <w:rPr>
          <w:sz w:val="28"/>
          <w:szCs w:val="28"/>
        </w:rPr>
        <w:t>дебиторскую задолженность в пределах</w:t>
      </w:r>
      <w:r>
        <w:rPr>
          <w:sz w:val="28"/>
          <w:szCs w:val="28"/>
        </w:rPr>
        <w:t xml:space="preserve"> от </w:t>
      </w:r>
      <w:r w:rsidR="00E73BC6">
        <w:rPr>
          <w:sz w:val="28"/>
          <w:szCs w:val="28"/>
        </w:rPr>
        <w:t>19</w:t>
      </w:r>
      <w:r w:rsidR="00C528CD">
        <w:rPr>
          <w:sz w:val="28"/>
          <w:szCs w:val="28"/>
        </w:rPr>
        <w:t xml:space="preserve"> до </w:t>
      </w:r>
      <w:r w:rsidR="00E73BC6">
        <w:rPr>
          <w:sz w:val="28"/>
          <w:szCs w:val="28"/>
        </w:rPr>
        <w:t>27,14</w:t>
      </w:r>
      <w:r>
        <w:rPr>
          <w:sz w:val="28"/>
          <w:szCs w:val="28"/>
        </w:rPr>
        <w:t xml:space="preserve"> </w:t>
      </w:r>
      <w:r w:rsidR="00C528CD">
        <w:rPr>
          <w:sz w:val="28"/>
          <w:szCs w:val="28"/>
        </w:rPr>
        <w:t>млн</w:t>
      </w:r>
      <w:r>
        <w:rPr>
          <w:sz w:val="28"/>
          <w:szCs w:val="28"/>
        </w:rPr>
        <w:t xml:space="preserve">. руб. </w:t>
      </w:r>
      <w:r w:rsidR="00BE2B2C">
        <w:rPr>
          <w:sz w:val="28"/>
          <w:szCs w:val="28"/>
        </w:rPr>
        <w:t>Дебиторская задолженность д</w:t>
      </w:r>
      <w:r w:rsidR="00B8703F">
        <w:rPr>
          <w:sz w:val="28"/>
          <w:szCs w:val="28"/>
        </w:rPr>
        <w:t>в</w:t>
      </w:r>
      <w:r w:rsidR="00BE2B2C">
        <w:rPr>
          <w:sz w:val="28"/>
          <w:szCs w:val="28"/>
        </w:rPr>
        <w:t>ух</w:t>
      </w:r>
      <w:r w:rsidR="00B8703F">
        <w:rPr>
          <w:sz w:val="28"/>
          <w:szCs w:val="28"/>
        </w:rPr>
        <w:t xml:space="preserve"> групп из 11 предприятий </w:t>
      </w:r>
      <w:r w:rsidR="00BE2B2C">
        <w:rPr>
          <w:sz w:val="28"/>
          <w:szCs w:val="28"/>
        </w:rPr>
        <w:t xml:space="preserve">лежит в пределах от 27,14 до 35,29 млн. руб., и от 67,86 до 76 млн. руб. И двух групп из 9 предприятий в пределах от 35,29 до 43,43 млн руб. и от 59,71 до 67,86 млн. руб. </w:t>
      </w:r>
    </w:p>
    <w:p w:rsidR="006114B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Разобьем статистическую совокупность на </w:t>
      </w:r>
      <w:r w:rsidR="008E50C3">
        <w:rPr>
          <w:sz w:val="28"/>
          <w:szCs w:val="28"/>
        </w:rPr>
        <w:t>8</w:t>
      </w:r>
      <w:r>
        <w:rPr>
          <w:sz w:val="28"/>
          <w:szCs w:val="28"/>
        </w:rPr>
        <w:t xml:space="preserve"> групп, выполнив структурную группировку по 2 признаку. Величина интервала составит:</w:t>
      </w:r>
    </w:p>
    <w:p w:rsidR="006114B5" w:rsidRDefault="006114B5" w:rsidP="00A2058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23467D">
        <w:rPr>
          <w:sz w:val="28"/>
          <w:szCs w:val="28"/>
        </w:rPr>
        <w:t xml:space="preserve"> =</w:t>
      </w:r>
      <w:r w:rsidR="00EF4040" w:rsidRPr="004562EB">
        <w:rPr>
          <w:position w:val="-24"/>
          <w:sz w:val="28"/>
          <w:szCs w:val="28"/>
        </w:rPr>
        <w:object w:dxaOrig="2960" w:dyaOrig="620">
          <v:shape id="_x0000_i1027" type="#_x0000_t75" style="width:147.75pt;height:30.75pt" o:ole="">
            <v:imagedata r:id="rId10" o:title=""/>
          </v:shape>
          <o:OLEObject Type="Embed" ProgID="Equation.3" ShapeID="_x0000_i1027" DrawAspect="Content" ObjectID="_1459352600" r:id="rId11"/>
        </w:object>
      </w:r>
      <w:r w:rsidR="00EF4040">
        <w:rPr>
          <w:sz w:val="28"/>
          <w:szCs w:val="28"/>
        </w:rPr>
        <w:t xml:space="preserve"> </w:t>
      </w:r>
      <w:r w:rsidR="008E50C3">
        <w:rPr>
          <w:sz w:val="28"/>
          <w:szCs w:val="28"/>
        </w:rPr>
        <w:t>руб.</w:t>
      </w:r>
      <w:r w:rsidRPr="008A5C30">
        <w:rPr>
          <w:sz w:val="28"/>
          <w:szCs w:val="28"/>
        </w:rPr>
        <w:t xml:space="preserve">                                                                                     </w:t>
      </w:r>
    </w:p>
    <w:p w:rsidR="00E73BC6" w:rsidRPr="008A5C30" w:rsidRDefault="00E73BC6" w:rsidP="00E73BC6">
      <w:pPr>
        <w:jc w:val="right"/>
        <w:rPr>
          <w:bCs/>
          <w:sz w:val="28"/>
          <w:szCs w:val="28"/>
        </w:rPr>
      </w:pPr>
      <w:r w:rsidRPr="008A5C3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№3</w:t>
      </w:r>
      <w:r w:rsidRPr="008A5C30">
        <w:rPr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A2058B" w:rsidRDefault="006114B5" w:rsidP="006114B5">
      <w:pPr>
        <w:jc w:val="center"/>
        <w:rPr>
          <w:sz w:val="28"/>
          <w:szCs w:val="28"/>
        </w:rPr>
      </w:pPr>
      <w:r w:rsidRPr="008A5C30">
        <w:rPr>
          <w:bCs/>
          <w:sz w:val="28"/>
          <w:szCs w:val="28"/>
        </w:rPr>
        <w:t xml:space="preserve">Структурная группировка наблюдений </w:t>
      </w:r>
      <w:r w:rsidR="00C50CD2">
        <w:rPr>
          <w:bCs/>
          <w:sz w:val="28"/>
          <w:szCs w:val="28"/>
        </w:rPr>
        <w:t>дивидендов, начисленных по результатам деятельности предприятия</w:t>
      </w:r>
      <w:r w:rsidRPr="008A5C30">
        <w:rPr>
          <w:bCs/>
          <w:sz w:val="28"/>
          <w:szCs w:val="28"/>
        </w:rPr>
        <w:t xml:space="preserve">, </w:t>
      </w:r>
      <w:r w:rsidR="00C50CD2">
        <w:rPr>
          <w:bCs/>
          <w:sz w:val="28"/>
          <w:szCs w:val="28"/>
        </w:rPr>
        <w:t xml:space="preserve">млн. </w:t>
      </w:r>
      <w:r w:rsidRPr="008A5C30">
        <w:rPr>
          <w:bCs/>
          <w:sz w:val="28"/>
          <w:szCs w:val="28"/>
        </w:rPr>
        <w:t>руб</w:t>
      </w:r>
      <w:r w:rsidR="00A2058B" w:rsidRPr="008A5C30">
        <w:rPr>
          <w:bCs/>
          <w:sz w:val="28"/>
          <w:szCs w:val="28"/>
        </w:rPr>
        <w:t>.</w:t>
      </w:r>
      <w:r w:rsidR="00A2058B" w:rsidRPr="00A2058B">
        <w:rPr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307"/>
        <w:gridCol w:w="2390"/>
        <w:gridCol w:w="2389"/>
      </w:tblGrid>
      <w:tr w:rsidR="00EF4040" w:rsidRPr="00C06174">
        <w:trPr>
          <w:jc w:val="center"/>
        </w:trPr>
        <w:tc>
          <w:tcPr>
            <w:tcW w:w="4307" w:type="dxa"/>
            <w:vAlign w:val="bottom"/>
          </w:tcPr>
          <w:p w:rsidR="00EF4040" w:rsidRDefault="00EF4040" w:rsidP="00D033E7">
            <w:pPr>
              <w:jc w:val="center"/>
              <w:rPr>
                <w:lang w:val="en-US"/>
              </w:rPr>
            </w:pPr>
            <w:r w:rsidRPr="001B0E34">
              <w:t>Курсовая цена акции, руб.</w:t>
            </w:r>
          </w:p>
          <w:p w:rsidR="00EF4040" w:rsidRPr="00EF4040" w:rsidRDefault="00EF4040" w:rsidP="00D033E7">
            <w:pPr>
              <w:jc w:val="center"/>
              <w:rPr>
                <w:lang w:val="en-US"/>
              </w:rPr>
            </w:pPr>
          </w:p>
        </w:tc>
        <w:tc>
          <w:tcPr>
            <w:tcW w:w="2390" w:type="dxa"/>
          </w:tcPr>
          <w:p w:rsidR="00EF4040" w:rsidRPr="00C06174" w:rsidRDefault="00EF4040" w:rsidP="00836079">
            <w:pPr>
              <w:jc w:val="center"/>
            </w:pPr>
            <w:r>
              <w:t>Число</w:t>
            </w:r>
            <w:r w:rsidRPr="00C06174">
              <w:t xml:space="preserve"> наблюдений</w:t>
            </w:r>
          </w:p>
        </w:tc>
        <w:tc>
          <w:tcPr>
            <w:tcW w:w="2389" w:type="dxa"/>
          </w:tcPr>
          <w:p w:rsidR="00EF4040" w:rsidRPr="00C06174" w:rsidRDefault="00EF4040" w:rsidP="00836079">
            <w:pPr>
              <w:jc w:val="center"/>
            </w:pPr>
            <w:r w:rsidRPr="00C06174">
              <w:t xml:space="preserve">Удельный вес, </w:t>
            </w:r>
          </w:p>
          <w:p w:rsidR="00EF4040" w:rsidRPr="00C06174" w:rsidRDefault="00EF4040" w:rsidP="00836079">
            <w:pPr>
              <w:jc w:val="center"/>
            </w:pPr>
            <w:r w:rsidRPr="00C06174">
              <w:t>в %</w:t>
            </w:r>
          </w:p>
        </w:tc>
      </w:tr>
      <w:tr w:rsidR="00B8703F" w:rsidRPr="00C06174">
        <w:trPr>
          <w:jc w:val="center"/>
        </w:trPr>
        <w:tc>
          <w:tcPr>
            <w:tcW w:w="4307" w:type="dxa"/>
          </w:tcPr>
          <w:p w:rsidR="00B8703F" w:rsidRDefault="00B8703F">
            <w:pPr>
              <w:jc w:val="center"/>
            </w:pPr>
            <w:r>
              <w:t>37 - 50,75</w:t>
            </w:r>
          </w:p>
        </w:tc>
        <w:tc>
          <w:tcPr>
            <w:tcW w:w="2390" w:type="dxa"/>
            <w:vAlign w:val="bottom"/>
          </w:tcPr>
          <w:p w:rsidR="00B8703F" w:rsidRDefault="00B8703F">
            <w:pPr>
              <w:jc w:val="center"/>
            </w:pPr>
            <w:r>
              <w:t>2</w:t>
            </w:r>
          </w:p>
        </w:tc>
        <w:tc>
          <w:tcPr>
            <w:tcW w:w="2389" w:type="dxa"/>
            <w:vAlign w:val="bottom"/>
          </w:tcPr>
          <w:p w:rsidR="00B8703F" w:rsidRDefault="00B8703F">
            <w:pPr>
              <w:jc w:val="center"/>
            </w:pPr>
            <w:r>
              <w:t>3%</w:t>
            </w:r>
          </w:p>
        </w:tc>
      </w:tr>
      <w:tr w:rsidR="00B8703F" w:rsidRPr="00C06174">
        <w:trPr>
          <w:jc w:val="center"/>
        </w:trPr>
        <w:tc>
          <w:tcPr>
            <w:tcW w:w="4307" w:type="dxa"/>
          </w:tcPr>
          <w:p w:rsidR="00B8703F" w:rsidRDefault="00B8703F">
            <w:pPr>
              <w:jc w:val="center"/>
            </w:pPr>
            <w:r>
              <w:t>50,75 - 64,5</w:t>
            </w:r>
          </w:p>
        </w:tc>
        <w:tc>
          <w:tcPr>
            <w:tcW w:w="2390" w:type="dxa"/>
            <w:vAlign w:val="bottom"/>
          </w:tcPr>
          <w:p w:rsidR="00B8703F" w:rsidRDefault="00B8703F">
            <w:pPr>
              <w:jc w:val="center"/>
            </w:pPr>
            <w:r>
              <w:t>4</w:t>
            </w:r>
          </w:p>
        </w:tc>
        <w:tc>
          <w:tcPr>
            <w:tcW w:w="2389" w:type="dxa"/>
            <w:vAlign w:val="bottom"/>
          </w:tcPr>
          <w:p w:rsidR="00B8703F" w:rsidRDefault="00B8703F">
            <w:pPr>
              <w:jc w:val="center"/>
            </w:pPr>
            <w:r>
              <w:t>5%</w:t>
            </w:r>
          </w:p>
        </w:tc>
      </w:tr>
      <w:tr w:rsidR="00B8703F" w:rsidRPr="00C06174">
        <w:trPr>
          <w:jc w:val="center"/>
        </w:trPr>
        <w:tc>
          <w:tcPr>
            <w:tcW w:w="4307" w:type="dxa"/>
          </w:tcPr>
          <w:p w:rsidR="00B8703F" w:rsidRDefault="00B8703F">
            <w:pPr>
              <w:jc w:val="center"/>
            </w:pPr>
            <w:r>
              <w:t>64,5 - 78,25</w:t>
            </w:r>
          </w:p>
        </w:tc>
        <w:tc>
          <w:tcPr>
            <w:tcW w:w="2390" w:type="dxa"/>
            <w:vAlign w:val="bottom"/>
          </w:tcPr>
          <w:p w:rsidR="00B8703F" w:rsidRDefault="00B8703F">
            <w:pPr>
              <w:jc w:val="center"/>
            </w:pPr>
            <w:r>
              <w:t>3</w:t>
            </w:r>
          </w:p>
        </w:tc>
        <w:tc>
          <w:tcPr>
            <w:tcW w:w="2389" w:type="dxa"/>
            <w:vAlign w:val="bottom"/>
          </w:tcPr>
          <w:p w:rsidR="00B8703F" w:rsidRDefault="00B8703F">
            <w:pPr>
              <w:jc w:val="center"/>
            </w:pPr>
            <w:r>
              <w:t>4%</w:t>
            </w:r>
          </w:p>
        </w:tc>
      </w:tr>
      <w:tr w:rsidR="00B8703F" w:rsidRPr="00C06174">
        <w:trPr>
          <w:jc w:val="center"/>
        </w:trPr>
        <w:tc>
          <w:tcPr>
            <w:tcW w:w="4307" w:type="dxa"/>
          </w:tcPr>
          <w:p w:rsidR="00B8703F" w:rsidRDefault="00B8703F">
            <w:pPr>
              <w:jc w:val="center"/>
            </w:pPr>
            <w:r>
              <w:t>78,25 - 92</w:t>
            </w:r>
          </w:p>
        </w:tc>
        <w:tc>
          <w:tcPr>
            <w:tcW w:w="2390" w:type="dxa"/>
            <w:vAlign w:val="bottom"/>
          </w:tcPr>
          <w:p w:rsidR="00B8703F" w:rsidRDefault="00B8703F">
            <w:pPr>
              <w:jc w:val="center"/>
            </w:pPr>
            <w:r>
              <w:t>19</w:t>
            </w:r>
          </w:p>
        </w:tc>
        <w:tc>
          <w:tcPr>
            <w:tcW w:w="2389" w:type="dxa"/>
            <w:vAlign w:val="bottom"/>
          </w:tcPr>
          <w:p w:rsidR="00B8703F" w:rsidRDefault="00B8703F">
            <w:pPr>
              <w:jc w:val="center"/>
            </w:pPr>
            <w:r>
              <w:t>24%</w:t>
            </w:r>
          </w:p>
        </w:tc>
      </w:tr>
      <w:tr w:rsidR="00B8703F" w:rsidRPr="00C06174">
        <w:trPr>
          <w:jc w:val="center"/>
        </w:trPr>
        <w:tc>
          <w:tcPr>
            <w:tcW w:w="4307" w:type="dxa"/>
          </w:tcPr>
          <w:p w:rsidR="00B8703F" w:rsidRDefault="00B8703F">
            <w:pPr>
              <w:jc w:val="center"/>
            </w:pPr>
            <w:r>
              <w:t>92 - 105,75</w:t>
            </w:r>
          </w:p>
        </w:tc>
        <w:tc>
          <w:tcPr>
            <w:tcW w:w="2390" w:type="dxa"/>
            <w:vAlign w:val="bottom"/>
          </w:tcPr>
          <w:p w:rsidR="00B8703F" w:rsidRDefault="00B8703F">
            <w:pPr>
              <w:jc w:val="center"/>
            </w:pPr>
            <w:r>
              <w:t>21</w:t>
            </w:r>
          </w:p>
        </w:tc>
        <w:tc>
          <w:tcPr>
            <w:tcW w:w="2389" w:type="dxa"/>
            <w:vAlign w:val="bottom"/>
          </w:tcPr>
          <w:p w:rsidR="00B8703F" w:rsidRDefault="00B8703F">
            <w:pPr>
              <w:jc w:val="center"/>
            </w:pPr>
            <w:r>
              <w:t>26%</w:t>
            </w:r>
          </w:p>
        </w:tc>
      </w:tr>
      <w:tr w:rsidR="00B8703F" w:rsidRPr="00C06174">
        <w:trPr>
          <w:jc w:val="center"/>
        </w:trPr>
        <w:tc>
          <w:tcPr>
            <w:tcW w:w="4307" w:type="dxa"/>
          </w:tcPr>
          <w:p w:rsidR="00B8703F" w:rsidRDefault="00B8703F">
            <w:pPr>
              <w:jc w:val="center"/>
            </w:pPr>
            <w:r>
              <w:t>105,75 - 119,5</w:t>
            </w:r>
          </w:p>
        </w:tc>
        <w:tc>
          <w:tcPr>
            <w:tcW w:w="2390" w:type="dxa"/>
            <w:vAlign w:val="bottom"/>
          </w:tcPr>
          <w:p w:rsidR="00B8703F" w:rsidRDefault="00B8703F">
            <w:pPr>
              <w:jc w:val="center"/>
            </w:pPr>
            <w:r>
              <w:t>20</w:t>
            </w:r>
          </w:p>
        </w:tc>
        <w:tc>
          <w:tcPr>
            <w:tcW w:w="2389" w:type="dxa"/>
            <w:vAlign w:val="bottom"/>
          </w:tcPr>
          <w:p w:rsidR="00B8703F" w:rsidRDefault="00B8703F">
            <w:pPr>
              <w:jc w:val="center"/>
            </w:pPr>
            <w:r>
              <w:t>25%</w:t>
            </w:r>
          </w:p>
        </w:tc>
      </w:tr>
      <w:tr w:rsidR="00B8703F" w:rsidRPr="00C06174">
        <w:trPr>
          <w:jc w:val="center"/>
        </w:trPr>
        <w:tc>
          <w:tcPr>
            <w:tcW w:w="4307" w:type="dxa"/>
          </w:tcPr>
          <w:p w:rsidR="00B8703F" w:rsidRDefault="00B8703F">
            <w:pPr>
              <w:jc w:val="center"/>
            </w:pPr>
            <w:r>
              <w:t>119,5 - 133,25</w:t>
            </w:r>
          </w:p>
        </w:tc>
        <w:tc>
          <w:tcPr>
            <w:tcW w:w="2390" w:type="dxa"/>
            <w:vAlign w:val="bottom"/>
          </w:tcPr>
          <w:p w:rsidR="00B8703F" w:rsidRDefault="00B8703F">
            <w:pPr>
              <w:jc w:val="center"/>
            </w:pPr>
            <w:r>
              <w:t>9</w:t>
            </w:r>
          </w:p>
        </w:tc>
        <w:tc>
          <w:tcPr>
            <w:tcW w:w="2389" w:type="dxa"/>
            <w:vAlign w:val="bottom"/>
          </w:tcPr>
          <w:p w:rsidR="00B8703F" w:rsidRDefault="00B8703F">
            <w:pPr>
              <w:jc w:val="center"/>
            </w:pPr>
            <w:r>
              <w:t>11%</w:t>
            </w:r>
          </w:p>
        </w:tc>
      </w:tr>
      <w:tr w:rsidR="00B8703F" w:rsidRPr="00C06174">
        <w:trPr>
          <w:jc w:val="center"/>
        </w:trPr>
        <w:tc>
          <w:tcPr>
            <w:tcW w:w="4307" w:type="dxa"/>
          </w:tcPr>
          <w:p w:rsidR="00B8703F" w:rsidRDefault="00B8703F">
            <w:pPr>
              <w:jc w:val="center"/>
            </w:pPr>
            <w:r>
              <w:t>133,25 - 147</w:t>
            </w:r>
          </w:p>
        </w:tc>
        <w:tc>
          <w:tcPr>
            <w:tcW w:w="2390" w:type="dxa"/>
            <w:vAlign w:val="bottom"/>
          </w:tcPr>
          <w:p w:rsidR="00B8703F" w:rsidRDefault="00B8703F">
            <w:pPr>
              <w:jc w:val="center"/>
            </w:pPr>
            <w:r>
              <w:t>2</w:t>
            </w:r>
          </w:p>
        </w:tc>
        <w:tc>
          <w:tcPr>
            <w:tcW w:w="2389" w:type="dxa"/>
            <w:vAlign w:val="bottom"/>
          </w:tcPr>
          <w:p w:rsidR="00B8703F" w:rsidRDefault="00B8703F">
            <w:pPr>
              <w:jc w:val="center"/>
            </w:pPr>
            <w:r>
              <w:t>3%</w:t>
            </w:r>
          </w:p>
        </w:tc>
      </w:tr>
      <w:tr w:rsidR="006A6918" w:rsidRPr="00971799">
        <w:trPr>
          <w:jc w:val="center"/>
        </w:trPr>
        <w:tc>
          <w:tcPr>
            <w:tcW w:w="4307" w:type="dxa"/>
          </w:tcPr>
          <w:p w:rsidR="006A6918" w:rsidRPr="00971799" w:rsidRDefault="006A6918" w:rsidP="00836079">
            <w:pPr>
              <w:jc w:val="center"/>
            </w:pPr>
            <w:r w:rsidRPr="00971799">
              <w:t>Итого</w:t>
            </w:r>
          </w:p>
        </w:tc>
        <w:tc>
          <w:tcPr>
            <w:tcW w:w="2390" w:type="dxa"/>
          </w:tcPr>
          <w:p w:rsidR="006A6918" w:rsidRPr="00971799" w:rsidRDefault="006A6918" w:rsidP="00836079">
            <w:pPr>
              <w:jc w:val="center"/>
            </w:pPr>
            <w:r w:rsidRPr="00971799">
              <w:t>80</w:t>
            </w:r>
          </w:p>
        </w:tc>
        <w:tc>
          <w:tcPr>
            <w:tcW w:w="2389" w:type="dxa"/>
          </w:tcPr>
          <w:p w:rsidR="006A6918" w:rsidRPr="00971799" w:rsidRDefault="006A6918" w:rsidP="00836079">
            <w:pPr>
              <w:jc w:val="center"/>
            </w:pPr>
            <w:r w:rsidRPr="00971799">
              <w:t>100%</w:t>
            </w:r>
          </w:p>
        </w:tc>
      </w:tr>
    </w:tbl>
    <w:p w:rsidR="006114B5" w:rsidRPr="00B8703F" w:rsidRDefault="00D61BE6" w:rsidP="006114B5">
      <w:pPr>
        <w:rPr>
          <w:szCs w:val="28"/>
        </w:rPr>
      </w:pPr>
      <w:r>
        <w:pict>
          <v:shape id="_x0000_i1028" type="#_x0000_t75" style="width:6in;height:4in">
            <v:imagedata r:id="rId12" o:title=""/>
          </v:shape>
        </w:pict>
      </w:r>
    </w:p>
    <w:p w:rsidR="006114B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6A6918">
        <w:rPr>
          <w:sz w:val="28"/>
          <w:szCs w:val="28"/>
        </w:rPr>
        <w:t xml:space="preserve">Наиболее многочисленная группа, состоящая из </w:t>
      </w:r>
      <w:r w:rsidR="0083607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836079">
        <w:rPr>
          <w:sz w:val="28"/>
          <w:szCs w:val="28"/>
        </w:rPr>
        <w:t>предприяти</w:t>
      </w:r>
      <w:r w:rsidR="00BE2B2C">
        <w:rPr>
          <w:sz w:val="28"/>
          <w:szCs w:val="28"/>
        </w:rPr>
        <w:t>я, определяет курсовые цены акций</w:t>
      </w:r>
      <w:r w:rsidR="006A6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E2B2C">
        <w:rPr>
          <w:sz w:val="28"/>
          <w:szCs w:val="28"/>
        </w:rPr>
        <w:t>92</w:t>
      </w:r>
      <w:r w:rsidR="00836079" w:rsidRPr="00836079">
        <w:rPr>
          <w:sz w:val="28"/>
          <w:szCs w:val="28"/>
        </w:rPr>
        <w:t xml:space="preserve"> </w:t>
      </w:r>
      <w:r w:rsidR="00836079">
        <w:rPr>
          <w:sz w:val="28"/>
          <w:szCs w:val="28"/>
        </w:rPr>
        <w:t xml:space="preserve">до </w:t>
      </w:r>
      <w:r w:rsidR="00BE2B2C">
        <w:rPr>
          <w:sz w:val="28"/>
          <w:szCs w:val="28"/>
        </w:rPr>
        <w:t xml:space="preserve">105,75 </w:t>
      </w:r>
      <w:r>
        <w:rPr>
          <w:sz w:val="28"/>
          <w:szCs w:val="28"/>
        </w:rPr>
        <w:t xml:space="preserve">руб. </w:t>
      </w:r>
      <w:r w:rsidR="006A6918">
        <w:rPr>
          <w:sz w:val="28"/>
          <w:szCs w:val="28"/>
        </w:rPr>
        <w:t>Две наименьшие, по количеству предприятий</w:t>
      </w:r>
      <w:r>
        <w:rPr>
          <w:sz w:val="28"/>
          <w:szCs w:val="28"/>
        </w:rPr>
        <w:t xml:space="preserve"> групп</w:t>
      </w:r>
      <w:r w:rsidR="006A6918">
        <w:rPr>
          <w:sz w:val="28"/>
          <w:szCs w:val="28"/>
        </w:rPr>
        <w:t xml:space="preserve">ы, </w:t>
      </w:r>
      <w:r w:rsidR="00BE2B2C">
        <w:rPr>
          <w:sz w:val="28"/>
          <w:szCs w:val="28"/>
        </w:rPr>
        <w:t>определяют цены</w:t>
      </w:r>
      <w:r>
        <w:rPr>
          <w:sz w:val="28"/>
          <w:szCs w:val="28"/>
        </w:rPr>
        <w:t xml:space="preserve"> от </w:t>
      </w:r>
      <w:r w:rsidR="00BE2B2C">
        <w:rPr>
          <w:sz w:val="28"/>
          <w:szCs w:val="28"/>
        </w:rPr>
        <w:t>37</w:t>
      </w:r>
      <w:r w:rsidR="006A6918">
        <w:rPr>
          <w:sz w:val="28"/>
          <w:szCs w:val="28"/>
        </w:rPr>
        <w:t xml:space="preserve"> </w:t>
      </w:r>
      <w:r w:rsidR="00836079">
        <w:rPr>
          <w:sz w:val="28"/>
          <w:szCs w:val="28"/>
        </w:rPr>
        <w:t>до</w:t>
      </w:r>
      <w:r w:rsidR="00836079" w:rsidRPr="00836079">
        <w:rPr>
          <w:sz w:val="28"/>
          <w:szCs w:val="28"/>
        </w:rPr>
        <w:t xml:space="preserve"> </w:t>
      </w:r>
      <w:r w:rsidR="00BE2B2C">
        <w:rPr>
          <w:sz w:val="28"/>
          <w:szCs w:val="28"/>
        </w:rPr>
        <w:t>50,75</w:t>
      </w:r>
      <w:r w:rsidR="0083607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6A6918">
        <w:rPr>
          <w:sz w:val="28"/>
          <w:szCs w:val="28"/>
        </w:rPr>
        <w:t xml:space="preserve"> и от </w:t>
      </w:r>
      <w:r w:rsidR="00BE2B2C">
        <w:rPr>
          <w:sz w:val="28"/>
          <w:szCs w:val="28"/>
        </w:rPr>
        <w:t>133,25</w:t>
      </w:r>
      <w:r w:rsidR="006A6918">
        <w:rPr>
          <w:sz w:val="28"/>
          <w:szCs w:val="28"/>
        </w:rPr>
        <w:t xml:space="preserve"> до </w:t>
      </w:r>
      <w:r w:rsidR="00BE2B2C">
        <w:rPr>
          <w:sz w:val="28"/>
          <w:szCs w:val="28"/>
        </w:rPr>
        <w:t>147</w:t>
      </w:r>
      <w:r w:rsidR="006A6918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="00BE2B2C">
        <w:rPr>
          <w:sz w:val="28"/>
          <w:szCs w:val="28"/>
        </w:rPr>
        <w:t>25</w:t>
      </w:r>
      <w:r>
        <w:rPr>
          <w:sz w:val="28"/>
          <w:szCs w:val="28"/>
        </w:rPr>
        <w:t>% от все</w:t>
      </w:r>
      <w:r w:rsidR="006A6918">
        <w:rPr>
          <w:sz w:val="28"/>
          <w:szCs w:val="28"/>
        </w:rPr>
        <w:t>х предприятий</w:t>
      </w:r>
      <w:r>
        <w:rPr>
          <w:sz w:val="28"/>
          <w:szCs w:val="28"/>
        </w:rPr>
        <w:t xml:space="preserve"> </w:t>
      </w:r>
      <w:r w:rsidR="00BE2B2C">
        <w:rPr>
          <w:sz w:val="28"/>
          <w:szCs w:val="28"/>
        </w:rPr>
        <w:t xml:space="preserve">определяют цены </w:t>
      </w:r>
      <w:r>
        <w:rPr>
          <w:sz w:val="28"/>
          <w:szCs w:val="28"/>
        </w:rPr>
        <w:t xml:space="preserve">от </w:t>
      </w:r>
      <w:r w:rsidR="00BE2B2C">
        <w:rPr>
          <w:sz w:val="28"/>
          <w:szCs w:val="28"/>
        </w:rPr>
        <w:t>105,75</w:t>
      </w:r>
      <w:r w:rsidR="00836079" w:rsidRPr="00836079">
        <w:rPr>
          <w:sz w:val="28"/>
          <w:szCs w:val="28"/>
        </w:rPr>
        <w:t xml:space="preserve"> </w:t>
      </w:r>
      <w:r w:rsidR="00836079">
        <w:rPr>
          <w:sz w:val="28"/>
          <w:szCs w:val="28"/>
        </w:rPr>
        <w:t>до</w:t>
      </w:r>
      <w:r w:rsidR="00836079" w:rsidRPr="00836079">
        <w:rPr>
          <w:sz w:val="28"/>
          <w:szCs w:val="28"/>
        </w:rPr>
        <w:t xml:space="preserve"> </w:t>
      </w:r>
      <w:r w:rsidR="00BE2B2C">
        <w:rPr>
          <w:sz w:val="28"/>
          <w:szCs w:val="28"/>
        </w:rPr>
        <w:t>119,5</w:t>
      </w:r>
      <w:r w:rsidR="00836079">
        <w:t xml:space="preserve"> </w:t>
      </w:r>
      <w:r w:rsidR="00836079">
        <w:rPr>
          <w:sz w:val="28"/>
          <w:szCs w:val="28"/>
        </w:rPr>
        <w:t>руб.</w:t>
      </w:r>
      <w:r w:rsidR="00E73BC6">
        <w:rPr>
          <w:sz w:val="28"/>
          <w:szCs w:val="28"/>
        </w:rPr>
        <w:t xml:space="preserve"> 1</w:t>
      </w:r>
      <w:r w:rsidR="00BE2B2C">
        <w:rPr>
          <w:sz w:val="28"/>
          <w:szCs w:val="28"/>
        </w:rPr>
        <w:t>9</w:t>
      </w:r>
      <w:r w:rsidR="00E73BC6">
        <w:rPr>
          <w:sz w:val="28"/>
          <w:szCs w:val="28"/>
        </w:rPr>
        <w:t xml:space="preserve"> предприятий, </w:t>
      </w:r>
      <w:r w:rsidR="00BE2B2C">
        <w:rPr>
          <w:sz w:val="28"/>
          <w:szCs w:val="28"/>
        </w:rPr>
        <w:t>определяют цены</w:t>
      </w:r>
      <w:r>
        <w:rPr>
          <w:sz w:val="28"/>
          <w:szCs w:val="28"/>
        </w:rPr>
        <w:t xml:space="preserve"> </w:t>
      </w:r>
      <w:r w:rsidR="00E73BC6">
        <w:rPr>
          <w:sz w:val="28"/>
          <w:szCs w:val="28"/>
        </w:rPr>
        <w:t xml:space="preserve">в пределах от </w:t>
      </w:r>
      <w:r w:rsidR="00BE2B2C">
        <w:rPr>
          <w:sz w:val="28"/>
          <w:szCs w:val="28"/>
        </w:rPr>
        <w:t>78,25</w:t>
      </w:r>
      <w:r w:rsidR="00E73BC6">
        <w:rPr>
          <w:sz w:val="28"/>
          <w:szCs w:val="28"/>
        </w:rPr>
        <w:t xml:space="preserve"> до </w:t>
      </w:r>
      <w:r w:rsidR="00BE2B2C">
        <w:rPr>
          <w:sz w:val="28"/>
          <w:szCs w:val="28"/>
        </w:rPr>
        <w:t>92</w:t>
      </w:r>
      <w:r w:rsidR="00E73BC6">
        <w:rPr>
          <w:sz w:val="28"/>
          <w:szCs w:val="28"/>
        </w:rPr>
        <w:t xml:space="preserve"> руб.</w:t>
      </w:r>
      <w:r w:rsidR="00804D21">
        <w:rPr>
          <w:sz w:val="28"/>
          <w:szCs w:val="28"/>
        </w:rPr>
        <w:t xml:space="preserve"> 5% от всех предприятий </w:t>
      </w:r>
      <w:r w:rsidR="00BE2B2C">
        <w:rPr>
          <w:sz w:val="28"/>
          <w:szCs w:val="28"/>
        </w:rPr>
        <w:t xml:space="preserve">определяет курсовые цены акций </w:t>
      </w:r>
      <w:r w:rsidR="00804D21">
        <w:rPr>
          <w:sz w:val="28"/>
          <w:szCs w:val="28"/>
        </w:rPr>
        <w:t xml:space="preserve">в интервале от </w:t>
      </w:r>
      <w:r w:rsidR="00BE2B2C">
        <w:rPr>
          <w:sz w:val="28"/>
          <w:szCs w:val="28"/>
        </w:rPr>
        <w:t>50,75</w:t>
      </w:r>
      <w:r w:rsidR="00804D21">
        <w:rPr>
          <w:sz w:val="28"/>
          <w:szCs w:val="28"/>
        </w:rPr>
        <w:t xml:space="preserve"> до </w:t>
      </w:r>
      <w:r w:rsidR="00BE2B2C">
        <w:rPr>
          <w:sz w:val="28"/>
          <w:szCs w:val="28"/>
        </w:rPr>
        <w:t>64,5</w:t>
      </w:r>
      <w:r w:rsidR="00804D21">
        <w:rPr>
          <w:sz w:val="28"/>
          <w:szCs w:val="28"/>
        </w:rPr>
        <w:t xml:space="preserve"> руб.</w:t>
      </w:r>
    </w:p>
    <w:p w:rsidR="006114B5" w:rsidRDefault="006114B5" w:rsidP="006114B5">
      <w:pPr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Проведем аналитическую группировку по этим признакам.</w:t>
      </w:r>
      <w:r w:rsidRPr="008A5C30">
        <w:rPr>
          <w:sz w:val="28"/>
          <w:szCs w:val="28"/>
        </w:rPr>
        <w:t xml:space="preserve"> </w:t>
      </w:r>
    </w:p>
    <w:p w:rsidR="00804D21" w:rsidRPr="008A5C30" w:rsidRDefault="00804D21" w:rsidP="00804D21">
      <w:pPr>
        <w:ind w:firstLine="340"/>
        <w:jc w:val="right"/>
        <w:rPr>
          <w:sz w:val="28"/>
          <w:szCs w:val="28"/>
        </w:rPr>
      </w:pPr>
      <w:r w:rsidRPr="008A5C3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№4</w:t>
      </w:r>
      <w:r w:rsidRPr="008A5C30">
        <w:rPr>
          <w:sz w:val="28"/>
          <w:szCs w:val="28"/>
        </w:rPr>
        <w:t xml:space="preserve">                                                                </w:t>
      </w:r>
    </w:p>
    <w:p w:rsidR="006114B5" w:rsidRPr="008A5C30" w:rsidRDefault="006114B5" w:rsidP="00A2058B">
      <w:pPr>
        <w:jc w:val="center"/>
        <w:rPr>
          <w:sz w:val="28"/>
          <w:szCs w:val="28"/>
        </w:rPr>
      </w:pPr>
      <w:r w:rsidRPr="008A5C30">
        <w:rPr>
          <w:sz w:val="28"/>
          <w:szCs w:val="28"/>
        </w:rPr>
        <w:t xml:space="preserve">Аналитическая группировка наблюдений показателей </w:t>
      </w:r>
      <w:r w:rsidR="005808CA">
        <w:rPr>
          <w:sz w:val="28"/>
          <w:szCs w:val="28"/>
        </w:rPr>
        <w:t>дебиторской задолженности</w:t>
      </w:r>
      <w:r>
        <w:rPr>
          <w:sz w:val="28"/>
          <w:szCs w:val="28"/>
        </w:rPr>
        <w:t xml:space="preserve">, млн. </w:t>
      </w:r>
      <w:r w:rsidRPr="008A5C30">
        <w:rPr>
          <w:sz w:val="28"/>
          <w:szCs w:val="28"/>
        </w:rPr>
        <w:t>руб., к средним значениям</w:t>
      </w:r>
    </w:p>
    <w:p w:rsidR="00A2058B" w:rsidRDefault="00D6480E" w:rsidP="00A2058B">
      <w:pPr>
        <w:ind w:firstLine="340"/>
        <w:jc w:val="center"/>
        <w:rPr>
          <w:sz w:val="28"/>
          <w:szCs w:val="28"/>
        </w:rPr>
      </w:pPr>
      <w:r>
        <w:rPr>
          <w:sz w:val="28"/>
          <w:szCs w:val="28"/>
        </w:rPr>
        <w:t>дивидендов</w:t>
      </w:r>
      <w:r w:rsidR="006114B5" w:rsidRPr="008A5C30">
        <w:rPr>
          <w:sz w:val="28"/>
          <w:szCs w:val="28"/>
        </w:rPr>
        <w:t>,</w:t>
      </w:r>
      <w:r w:rsidR="006114B5">
        <w:rPr>
          <w:sz w:val="28"/>
          <w:szCs w:val="28"/>
        </w:rPr>
        <w:t xml:space="preserve"> </w:t>
      </w:r>
      <w:r w:rsidR="00836079">
        <w:rPr>
          <w:sz w:val="28"/>
          <w:szCs w:val="28"/>
        </w:rPr>
        <w:t xml:space="preserve">млн. </w:t>
      </w:r>
      <w:r w:rsidR="006114B5" w:rsidRPr="008A5C30">
        <w:rPr>
          <w:sz w:val="28"/>
          <w:szCs w:val="28"/>
        </w:rPr>
        <w:t>руб</w:t>
      </w:r>
      <w:r w:rsidR="00A2058B" w:rsidRPr="008A5C30">
        <w:rPr>
          <w:sz w:val="28"/>
          <w:szCs w:val="28"/>
        </w:rPr>
        <w:t>.</w:t>
      </w:r>
    </w:p>
    <w:tbl>
      <w:tblPr>
        <w:tblStyle w:val="a3"/>
        <w:tblW w:w="9578" w:type="dxa"/>
        <w:tblLook w:val="01E0" w:firstRow="1" w:lastRow="1" w:firstColumn="1" w:lastColumn="1" w:noHBand="0" w:noVBand="0"/>
      </w:tblPr>
      <w:tblGrid>
        <w:gridCol w:w="3348"/>
        <w:gridCol w:w="1912"/>
        <w:gridCol w:w="2408"/>
        <w:gridCol w:w="1910"/>
      </w:tblGrid>
      <w:tr w:rsidR="006114B5" w:rsidRPr="008A5C30">
        <w:tc>
          <w:tcPr>
            <w:tcW w:w="3348" w:type="dxa"/>
          </w:tcPr>
          <w:p w:rsidR="005808CA" w:rsidRPr="00971799" w:rsidRDefault="005808CA" w:rsidP="005808CA">
            <w:pPr>
              <w:jc w:val="center"/>
            </w:pPr>
            <w:r w:rsidRPr="00971799">
              <w:t xml:space="preserve">Дебиторская </w:t>
            </w:r>
            <w:r>
              <w:t>з</w:t>
            </w:r>
            <w:r w:rsidRPr="00971799">
              <w:t xml:space="preserve">адолженность, </w:t>
            </w:r>
          </w:p>
          <w:p w:rsidR="006114B5" w:rsidRPr="008A5C30" w:rsidRDefault="005808CA" w:rsidP="005808CA">
            <w:pPr>
              <w:jc w:val="center"/>
            </w:pPr>
            <w:r w:rsidRPr="00971799">
              <w:t>млн.руб.</w:t>
            </w:r>
          </w:p>
        </w:tc>
        <w:tc>
          <w:tcPr>
            <w:tcW w:w="1912" w:type="dxa"/>
          </w:tcPr>
          <w:p w:rsidR="005808CA" w:rsidRDefault="005808CA" w:rsidP="00836079">
            <w:pPr>
              <w:jc w:val="center"/>
            </w:pPr>
            <w:r>
              <w:t>Число</w:t>
            </w:r>
          </w:p>
          <w:p w:rsidR="006114B5" w:rsidRPr="008A5C30" w:rsidRDefault="006114B5" w:rsidP="00836079">
            <w:pPr>
              <w:jc w:val="center"/>
            </w:pPr>
            <w:r w:rsidRPr="008A5C30">
              <w:t>наблюдений</w:t>
            </w:r>
          </w:p>
        </w:tc>
        <w:tc>
          <w:tcPr>
            <w:tcW w:w="2408" w:type="dxa"/>
          </w:tcPr>
          <w:p w:rsidR="006114B5" w:rsidRPr="008A5C30" w:rsidRDefault="00836079" w:rsidP="00D033E7">
            <w:pPr>
              <w:jc w:val="center"/>
            </w:pPr>
            <w:r>
              <w:t>Средн</w:t>
            </w:r>
            <w:r w:rsidR="00DC1B6B">
              <w:t xml:space="preserve">ий показатель </w:t>
            </w:r>
            <w:r w:rsidR="00D033E7">
              <w:t>курсовой</w:t>
            </w:r>
            <w:r w:rsidR="00D033E7" w:rsidRPr="001B0E34">
              <w:t xml:space="preserve"> цен</w:t>
            </w:r>
            <w:r w:rsidR="00D033E7">
              <w:t>ы</w:t>
            </w:r>
            <w:r w:rsidR="00D033E7" w:rsidRPr="001B0E34">
              <w:t xml:space="preserve"> акци</w:t>
            </w:r>
            <w:r w:rsidR="00D033E7">
              <w:t>й</w:t>
            </w:r>
            <w:r w:rsidR="00D033E7" w:rsidRPr="001B0E34">
              <w:t>, руб.</w:t>
            </w:r>
          </w:p>
        </w:tc>
        <w:tc>
          <w:tcPr>
            <w:tcW w:w="1910" w:type="dxa"/>
          </w:tcPr>
          <w:p w:rsidR="006114B5" w:rsidRDefault="005808CA" w:rsidP="00836079">
            <w:pPr>
              <w:jc w:val="center"/>
            </w:pPr>
            <w:r>
              <w:t>Сумма дивидендов</w:t>
            </w:r>
            <w:r w:rsidR="00AA52D1">
              <w:t>,</w:t>
            </w:r>
          </w:p>
          <w:p w:rsidR="005808CA" w:rsidRPr="008A5C30" w:rsidRDefault="00AA52D1" w:rsidP="005808CA">
            <w:pPr>
              <w:jc w:val="center"/>
            </w:pPr>
            <w:r>
              <w:t>млн. руб.</w:t>
            </w:r>
          </w:p>
        </w:tc>
      </w:tr>
      <w:tr w:rsidR="00BE2B2C" w:rsidRPr="008A5C30">
        <w:tc>
          <w:tcPr>
            <w:tcW w:w="3348" w:type="dxa"/>
          </w:tcPr>
          <w:p w:rsidR="00BE2B2C" w:rsidRDefault="00BE2B2C" w:rsidP="00D033E7">
            <w:pPr>
              <w:jc w:val="center"/>
            </w:pPr>
            <w:r>
              <w:t>19 - 27,14</w:t>
            </w:r>
          </w:p>
        </w:tc>
        <w:tc>
          <w:tcPr>
            <w:tcW w:w="1912" w:type="dxa"/>
            <w:vAlign w:val="bottom"/>
          </w:tcPr>
          <w:p w:rsidR="00BE2B2C" w:rsidRDefault="00BE2B2C" w:rsidP="00D033E7">
            <w:pPr>
              <w:jc w:val="center"/>
            </w:pPr>
            <w:r>
              <w:t>3</w:t>
            </w:r>
          </w:p>
        </w:tc>
        <w:tc>
          <w:tcPr>
            <w:tcW w:w="2408" w:type="dxa"/>
            <w:vAlign w:val="bottom"/>
          </w:tcPr>
          <w:p w:rsidR="00BE2B2C" w:rsidRPr="00BE2B2C" w:rsidRDefault="00BE2B2C" w:rsidP="00BE2B2C">
            <w:pPr>
              <w:jc w:val="center"/>
            </w:pPr>
            <w:r w:rsidRPr="00BE2B2C">
              <w:t>42,67</w:t>
            </w:r>
          </w:p>
        </w:tc>
        <w:tc>
          <w:tcPr>
            <w:tcW w:w="1910" w:type="dxa"/>
            <w:vAlign w:val="bottom"/>
          </w:tcPr>
          <w:p w:rsidR="00BE2B2C" w:rsidRPr="00BE2B2C" w:rsidRDefault="00BE2B2C" w:rsidP="00BE2B2C">
            <w:pPr>
              <w:jc w:val="center"/>
            </w:pPr>
            <w:r w:rsidRPr="00BE2B2C">
              <w:t>128,01</w:t>
            </w:r>
          </w:p>
        </w:tc>
      </w:tr>
      <w:tr w:rsidR="00BE2B2C" w:rsidRPr="008A5C30">
        <w:tc>
          <w:tcPr>
            <w:tcW w:w="3348" w:type="dxa"/>
          </w:tcPr>
          <w:p w:rsidR="00BE2B2C" w:rsidRDefault="00BE2B2C" w:rsidP="00D033E7">
            <w:pPr>
              <w:jc w:val="center"/>
            </w:pPr>
            <w:r>
              <w:t>27,14 - 35,29</w:t>
            </w:r>
          </w:p>
        </w:tc>
        <w:tc>
          <w:tcPr>
            <w:tcW w:w="1912" w:type="dxa"/>
            <w:vAlign w:val="bottom"/>
          </w:tcPr>
          <w:p w:rsidR="00BE2B2C" w:rsidRDefault="00BE2B2C" w:rsidP="00D033E7">
            <w:pPr>
              <w:jc w:val="center"/>
            </w:pPr>
            <w:r>
              <w:t>11</w:t>
            </w:r>
          </w:p>
        </w:tc>
        <w:tc>
          <w:tcPr>
            <w:tcW w:w="2408" w:type="dxa"/>
            <w:vAlign w:val="bottom"/>
          </w:tcPr>
          <w:p w:rsidR="00BE2B2C" w:rsidRPr="00BE2B2C" w:rsidRDefault="00BE2B2C" w:rsidP="00BE2B2C">
            <w:pPr>
              <w:jc w:val="center"/>
            </w:pPr>
            <w:r w:rsidRPr="00BE2B2C">
              <w:t>73,64</w:t>
            </w:r>
          </w:p>
        </w:tc>
        <w:tc>
          <w:tcPr>
            <w:tcW w:w="1910" w:type="dxa"/>
            <w:vAlign w:val="bottom"/>
          </w:tcPr>
          <w:p w:rsidR="00BE2B2C" w:rsidRPr="00BE2B2C" w:rsidRDefault="00BE2B2C" w:rsidP="00BE2B2C">
            <w:pPr>
              <w:jc w:val="center"/>
            </w:pPr>
            <w:r w:rsidRPr="00BE2B2C">
              <w:t>810,04</w:t>
            </w:r>
          </w:p>
        </w:tc>
      </w:tr>
      <w:tr w:rsidR="00BE2B2C" w:rsidRPr="008A5C30">
        <w:tc>
          <w:tcPr>
            <w:tcW w:w="3348" w:type="dxa"/>
          </w:tcPr>
          <w:p w:rsidR="00BE2B2C" w:rsidRDefault="00BE2B2C" w:rsidP="00D033E7">
            <w:pPr>
              <w:jc w:val="center"/>
            </w:pPr>
            <w:r>
              <w:t>35,29 - 43,43</w:t>
            </w:r>
          </w:p>
        </w:tc>
        <w:tc>
          <w:tcPr>
            <w:tcW w:w="1912" w:type="dxa"/>
            <w:vAlign w:val="bottom"/>
          </w:tcPr>
          <w:p w:rsidR="00BE2B2C" w:rsidRDefault="00BE2B2C" w:rsidP="00D033E7">
            <w:pPr>
              <w:jc w:val="center"/>
            </w:pPr>
            <w:r>
              <w:t>9</w:t>
            </w:r>
          </w:p>
        </w:tc>
        <w:tc>
          <w:tcPr>
            <w:tcW w:w="2408" w:type="dxa"/>
            <w:vAlign w:val="bottom"/>
          </w:tcPr>
          <w:p w:rsidR="00BE2B2C" w:rsidRPr="00BE2B2C" w:rsidRDefault="00BE2B2C" w:rsidP="00BE2B2C">
            <w:pPr>
              <w:jc w:val="center"/>
            </w:pPr>
            <w:r w:rsidRPr="00BE2B2C">
              <w:t>76,1</w:t>
            </w:r>
          </w:p>
        </w:tc>
        <w:tc>
          <w:tcPr>
            <w:tcW w:w="1910" w:type="dxa"/>
            <w:vAlign w:val="bottom"/>
          </w:tcPr>
          <w:p w:rsidR="00BE2B2C" w:rsidRPr="00BE2B2C" w:rsidRDefault="00BE2B2C" w:rsidP="00BE2B2C">
            <w:pPr>
              <w:jc w:val="center"/>
            </w:pPr>
            <w:r w:rsidRPr="00BE2B2C">
              <w:t>684,9</w:t>
            </w:r>
          </w:p>
        </w:tc>
      </w:tr>
      <w:tr w:rsidR="00BE2B2C" w:rsidRPr="008A5C30">
        <w:tc>
          <w:tcPr>
            <w:tcW w:w="3348" w:type="dxa"/>
          </w:tcPr>
          <w:p w:rsidR="00BE2B2C" w:rsidRDefault="00BE2B2C" w:rsidP="00D033E7">
            <w:pPr>
              <w:jc w:val="center"/>
            </w:pPr>
            <w:r>
              <w:t>43,43 - 51,57</w:t>
            </w:r>
          </w:p>
        </w:tc>
        <w:tc>
          <w:tcPr>
            <w:tcW w:w="1912" w:type="dxa"/>
            <w:vAlign w:val="bottom"/>
          </w:tcPr>
          <w:p w:rsidR="00BE2B2C" w:rsidRDefault="00BE2B2C" w:rsidP="00D033E7">
            <w:pPr>
              <w:jc w:val="center"/>
            </w:pPr>
            <w:r>
              <w:t>17</w:t>
            </w:r>
          </w:p>
        </w:tc>
        <w:tc>
          <w:tcPr>
            <w:tcW w:w="2408" w:type="dxa"/>
            <w:vAlign w:val="bottom"/>
          </w:tcPr>
          <w:p w:rsidR="00BE2B2C" w:rsidRPr="00BE2B2C" w:rsidRDefault="00BE2B2C" w:rsidP="00BE2B2C">
            <w:pPr>
              <w:jc w:val="center"/>
            </w:pPr>
            <w:r w:rsidRPr="00BE2B2C">
              <w:t>88,78</w:t>
            </w:r>
          </w:p>
        </w:tc>
        <w:tc>
          <w:tcPr>
            <w:tcW w:w="1910" w:type="dxa"/>
            <w:vAlign w:val="bottom"/>
          </w:tcPr>
          <w:p w:rsidR="00BE2B2C" w:rsidRPr="00BE2B2C" w:rsidRDefault="00BE2B2C" w:rsidP="00BE2B2C">
            <w:pPr>
              <w:jc w:val="center"/>
            </w:pPr>
            <w:r w:rsidRPr="00BE2B2C">
              <w:t>1509,26</w:t>
            </w:r>
          </w:p>
        </w:tc>
      </w:tr>
      <w:tr w:rsidR="00BE2B2C" w:rsidRPr="008A5C30">
        <w:tc>
          <w:tcPr>
            <w:tcW w:w="3348" w:type="dxa"/>
          </w:tcPr>
          <w:p w:rsidR="00BE2B2C" w:rsidRDefault="00BE2B2C" w:rsidP="00D033E7">
            <w:pPr>
              <w:jc w:val="center"/>
            </w:pPr>
            <w:r>
              <w:t>51,57 - 59,71</w:t>
            </w:r>
          </w:p>
        </w:tc>
        <w:tc>
          <w:tcPr>
            <w:tcW w:w="1912" w:type="dxa"/>
            <w:vAlign w:val="bottom"/>
          </w:tcPr>
          <w:p w:rsidR="00BE2B2C" w:rsidRDefault="00BE2B2C" w:rsidP="00D033E7">
            <w:pPr>
              <w:jc w:val="center"/>
            </w:pPr>
            <w:r>
              <w:t>20</w:t>
            </w:r>
          </w:p>
        </w:tc>
        <w:tc>
          <w:tcPr>
            <w:tcW w:w="2408" w:type="dxa"/>
            <w:vAlign w:val="bottom"/>
          </w:tcPr>
          <w:p w:rsidR="00BE2B2C" w:rsidRPr="00BE2B2C" w:rsidRDefault="00BE2B2C" w:rsidP="00BE2B2C">
            <w:pPr>
              <w:jc w:val="center"/>
            </w:pPr>
            <w:r w:rsidRPr="00BE2B2C">
              <w:t>130,72</w:t>
            </w:r>
          </w:p>
        </w:tc>
        <w:tc>
          <w:tcPr>
            <w:tcW w:w="1910" w:type="dxa"/>
            <w:vAlign w:val="bottom"/>
          </w:tcPr>
          <w:p w:rsidR="00BE2B2C" w:rsidRPr="00BE2B2C" w:rsidRDefault="00BE2B2C" w:rsidP="00BE2B2C">
            <w:pPr>
              <w:jc w:val="center"/>
            </w:pPr>
            <w:r w:rsidRPr="00BE2B2C">
              <w:t>2614,4</w:t>
            </w:r>
          </w:p>
        </w:tc>
      </w:tr>
      <w:tr w:rsidR="00BE2B2C" w:rsidRPr="008A5C30">
        <w:tc>
          <w:tcPr>
            <w:tcW w:w="3348" w:type="dxa"/>
          </w:tcPr>
          <w:p w:rsidR="00BE2B2C" w:rsidRDefault="00BE2B2C" w:rsidP="00D033E7">
            <w:pPr>
              <w:jc w:val="center"/>
            </w:pPr>
            <w:r>
              <w:t>59,71 - 67,86</w:t>
            </w:r>
          </w:p>
        </w:tc>
        <w:tc>
          <w:tcPr>
            <w:tcW w:w="1912" w:type="dxa"/>
            <w:vAlign w:val="bottom"/>
          </w:tcPr>
          <w:p w:rsidR="00BE2B2C" w:rsidRDefault="00BE2B2C" w:rsidP="00D033E7">
            <w:pPr>
              <w:jc w:val="center"/>
            </w:pPr>
            <w:r>
              <w:t>9</w:t>
            </w:r>
          </w:p>
        </w:tc>
        <w:tc>
          <w:tcPr>
            <w:tcW w:w="2408" w:type="dxa"/>
            <w:vAlign w:val="bottom"/>
          </w:tcPr>
          <w:p w:rsidR="00BE2B2C" w:rsidRPr="00BE2B2C" w:rsidRDefault="00BE2B2C" w:rsidP="00BE2B2C">
            <w:pPr>
              <w:jc w:val="center"/>
            </w:pPr>
            <w:r w:rsidRPr="00BE2B2C">
              <w:t>116,67</w:t>
            </w:r>
          </w:p>
        </w:tc>
        <w:tc>
          <w:tcPr>
            <w:tcW w:w="1910" w:type="dxa"/>
            <w:vAlign w:val="bottom"/>
          </w:tcPr>
          <w:p w:rsidR="00BE2B2C" w:rsidRPr="00BE2B2C" w:rsidRDefault="00BE2B2C" w:rsidP="00BE2B2C">
            <w:pPr>
              <w:jc w:val="center"/>
            </w:pPr>
            <w:r w:rsidRPr="00BE2B2C">
              <w:t>1050,03</w:t>
            </w:r>
          </w:p>
        </w:tc>
      </w:tr>
      <w:tr w:rsidR="00BE2B2C" w:rsidRPr="008A5C30">
        <w:tc>
          <w:tcPr>
            <w:tcW w:w="3348" w:type="dxa"/>
          </w:tcPr>
          <w:p w:rsidR="00BE2B2C" w:rsidRDefault="00BE2B2C" w:rsidP="00D033E7">
            <w:pPr>
              <w:jc w:val="center"/>
            </w:pPr>
            <w:r>
              <w:t>67,86 - 76</w:t>
            </w:r>
          </w:p>
        </w:tc>
        <w:tc>
          <w:tcPr>
            <w:tcW w:w="1912" w:type="dxa"/>
            <w:vAlign w:val="bottom"/>
          </w:tcPr>
          <w:p w:rsidR="00BE2B2C" w:rsidRDefault="00BE2B2C" w:rsidP="00D033E7">
            <w:pPr>
              <w:jc w:val="center"/>
            </w:pPr>
            <w:r>
              <w:t>11</w:t>
            </w:r>
          </w:p>
        </w:tc>
        <w:tc>
          <w:tcPr>
            <w:tcW w:w="2408" w:type="dxa"/>
            <w:vAlign w:val="bottom"/>
          </w:tcPr>
          <w:p w:rsidR="00BE2B2C" w:rsidRPr="00BE2B2C" w:rsidRDefault="00BE2B2C" w:rsidP="00BE2B2C">
            <w:pPr>
              <w:jc w:val="center"/>
            </w:pPr>
            <w:r w:rsidRPr="00BE2B2C">
              <w:t>127,36</w:t>
            </w:r>
          </w:p>
        </w:tc>
        <w:tc>
          <w:tcPr>
            <w:tcW w:w="1910" w:type="dxa"/>
            <w:vAlign w:val="bottom"/>
          </w:tcPr>
          <w:p w:rsidR="00BE2B2C" w:rsidRPr="00BE2B2C" w:rsidRDefault="00BE2B2C" w:rsidP="00BE2B2C">
            <w:pPr>
              <w:jc w:val="center"/>
            </w:pPr>
            <w:r w:rsidRPr="00BE2B2C">
              <w:t>1400,96</w:t>
            </w:r>
          </w:p>
        </w:tc>
      </w:tr>
      <w:tr w:rsidR="00BE2B2C" w:rsidRPr="00E73BC6">
        <w:tc>
          <w:tcPr>
            <w:tcW w:w="3348" w:type="dxa"/>
          </w:tcPr>
          <w:p w:rsidR="00BE2B2C" w:rsidRPr="00E73BC6" w:rsidRDefault="00BE2B2C" w:rsidP="00836079">
            <w:pPr>
              <w:jc w:val="center"/>
            </w:pPr>
            <w:r w:rsidRPr="00E73BC6">
              <w:t>Итого</w:t>
            </w:r>
          </w:p>
        </w:tc>
        <w:tc>
          <w:tcPr>
            <w:tcW w:w="1912" w:type="dxa"/>
          </w:tcPr>
          <w:p w:rsidR="00BE2B2C" w:rsidRPr="00E73BC6" w:rsidRDefault="00BE2B2C" w:rsidP="00836079">
            <w:pPr>
              <w:jc w:val="center"/>
            </w:pPr>
            <w:r w:rsidRPr="00E73BC6">
              <w:t>80</w:t>
            </w:r>
          </w:p>
        </w:tc>
        <w:tc>
          <w:tcPr>
            <w:tcW w:w="2408" w:type="dxa"/>
            <w:vAlign w:val="bottom"/>
          </w:tcPr>
          <w:p w:rsidR="00BE2B2C" w:rsidRPr="00BE2B2C" w:rsidRDefault="00BE2B2C" w:rsidP="00BE2B2C">
            <w:pPr>
              <w:jc w:val="center"/>
            </w:pPr>
          </w:p>
        </w:tc>
        <w:tc>
          <w:tcPr>
            <w:tcW w:w="1910" w:type="dxa"/>
            <w:vAlign w:val="bottom"/>
          </w:tcPr>
          <w:p w:rsidR="00BE2B2C" w:rsidRPr="00BE2B2C" w:rsidRDefault="00BE2B2C" w:rsidP="00BE2B2C">
            <w:pPr>
              <w:jc w:val="center"/>
            </w:pPr>
            <w:r w:rsidRPr="00BE2B2C">
              <w:t>8197,6</w:t>
            </w:r>
          </w:p>
        </w:tc>
      </w:tr>
    </w:tbl>
    <w:p w:rsidR="006114B5" w:rsidRDefault="006114B5" w:rsidP="006114B5">
      <w:pPr>
        <w:rPr>
          <w:sz w:val="22"/>
          <w:szCs w:val="22"/>
        </w:rPr>
      </w:pPr>
    </w:p>
    <w:p w:rsidR="006114B5" w:rsidRDefault="006114B5" w:rsidP="006114B5">
      <w:pPr>
        <w:spacing w:line="360" w:lineRule="auto"/>
        <w:ind w:firstLine="426"/>
        <w:jc w:val="both"/>
        <w:rPr>
          <w:sz w:val="28"/>
          <w:szCs w:val="28"/>
        </w:rPr>
      </w:pPr>
      <w:r w:rsidRPr="00D862C3">
        <w:rPr>
          <w:sz w:val="28"/>
          <w:szCs w:val="28"/>
        </w:rPr>
        <w:t>Вывод</w:t>
      </w:r>
      <w:r>
        <w:rPr>
          <w:sz w:val="28"/>
          <w:szCs w:val="28"/>
        </w:rPr>
        <w:t xml:space="preserve">: </w:t>
      </w:r>
      <w:r w:rsidRPr="00935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рассмотрении данной статистической совокупности видно, что при </w:t>
      </w:r>
      <w:r w:rsidRPr="0059508F">
        <w:rPr>
          <w:sz w:val="28"/>
          <w:szCs w:val="28"/>
        </w:rPr>
        <w:t xml:space="preserve">увеличении </w:t>
      </w:r>
      <w:r w:rsidR="00AA52D1" w:rsidRPr="008A5C30">
        <w:rPr>
          <w:sz w:val="28"/>
          <w:szCs w:val="28"/>
        </w:rPr>
        <w:t xml:space="preserve">показателей </w:t>
      </w:r>
      <w:r w:rsidR="005808CA">
        <w:rPr>
          <w:sz w:val="28"/>
          <w:szCs w:val="28"/>
        </w:rPr>
        <w:t>дебиторской задолженности</w:t>
      </w:r>
      <w:r>
        <w:rPr>
          <w:sz w:val="28"/>
          <w:szCs w:val="28"/>
        </w:rPr>
        <w:t>,</w:t>
      </w:r>
      <w:r w:rsidRPr="00595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среднее значение </w:t>
      </w:r>
      <w:r w:rsidR="00D033E7">
        <w:rPr>
          <w:sz w:val="28"/>
          <w:szCs w:val="28"/>
        </w:rPr>
        <w:t xml:space="preserve">курсовые цены акций </w:t>
      </w:r>
      <w:r w:rsidR="00AA52D1">
        <w:rPr>
          <w:sz w:val="28"/>
          <w:szCs w:val="28"/>
        </w:rPr>
        <w:t>увеличивается</w:t>
      </w:r>
      <w:r>
        <w:rPr>
          <w:sz w:val="28"/>
          <w:szCs w:val="28"/>
        </w:rPr>
        <w:t>. Следовательно, между признаками связь прямая.</w:t>
      </w:r>
    </w:p>
    <w:p w:rsidR="006114B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Проведем комбинационную группировку по этим двум признакам.                                                                                           </w:t>
      </w:r>
    </w:p>
    <w:p w:rsidR="005808CA" w:rsidRDefault="005808CA" w:rsidP="005808C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№5</w:t>
      </w:r>
    </w:p>
    <w:p w:rsidR="00DD5171" w:rsidRDefault="006114B5" w:rsidP="00A2058B">
      <w:pPr>
        <w:jc w:val="center"/>
        <w:rPr>
          <w:bCs/>
          <w:sz w:val="28"/>
          <w:szCs w:val="28"/>
        </w:rPr>
      </w:pPr>
      <w:r w:rsidRPr="00310330">
        <w:rPr>
          <w:bCs/>
          <w:sz w:val="28"/>
          <w:szCs w:val="28"/>
        </w:rPr>
        <w:t xml:space="preserve">Распределение показателей </w:t>
      </w:r>
      <w:r w:rsidR="005808CA">
        <w:rPr>
          <w:bCs/>
          <w:sz w:val="28"/>
          <w:szCs w:val="28"/>
        </w:rPr>
        <w:t>дебиторской задолженности</w:t>
      </w:r>
      <w:r w:rsidRPr="00310330">
        <w:rPr>
          <w:bCs/>
          <w:sz w:val="28"/>
          <w:szCs w:val="28"/>
        </w:rPr>
        <w:t>, млн. руб.,</w:t>
      </w:r>
    </w:p>
    <w:p w:rsidR="006114B5" w:rsidRPr="00A2058B" w:rsidRDefault="00DD5171" w:rsidP="00D033E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="006114B5" w:rsidRPr="00310330">
        <w:rPr>
          <w:bCs/>
          <w:sz w:val="28"/>
          <w:szCs w:val="28"/>
        </w:rPr>
        <w:t xml:space="preserve"> </w:t>
      </w:r>
      <w:r w:rsidR="00D033E7">
        <w:rPr>
          <w:bCs/>
          <w:sz w:val="28"/>
          <w:szCs w:val="28"/>
        </w:rPr>
        <w:t>курсовой цене акций</w:t>
      </w:r>
      <w:r w:rsidR="006114B5" w:rsidRPr="00310330">
        <w:rPr>
          <w:bCs/>
          <w:sz w:val="28"/>
          <w:szCs w:val="28"/>
        </w:rPr>
        <w:t>, руб.</w:t>
      </w:r>
      <w:r w:rsidR="00A2058B">
        <w:rPr>
          <w:sz w:val="28"/>
          <w:szCs w:val="28"/>
        </w:rPr>
        <w:t xml:space="preserve">                                                                                                 </w:t>
      </w:r>
    </w:p>
    <w:tbl>
      <w:tblPr>
        <w:tblW w:w="9653" w:type="dxa"/>
        <w:tblInd w:w="98" w:type="dxa"/>
        <w:tblLook w:val="0000" w:firstRow="0" w:lastRow="0" w:firstColumn="0" w:lastColumn="0" w:noHBand="0" w:noVBand="0"/>
      </w:tblPr>
      <w:tblGrid>
        <w:gridCol w:w="1630"/>
        <w:gridCol w:w="900"/>
        <w:gridCol w:w="900"/>
        <w:gridCol w:w="1080"/>
        <w:gridCol w:w="1080"/>
        <w:gridCol w:w="1080"/>
        <w:gridCol w:w="1054"/>
        <w:gridCol w:w="950"/>
        <w:gridCol w:w="979"/>
      </w:tblGrid>
      <w:tr w:rsidR="005808CA">
        <w:trPr>
          <w:trHeight w:val="795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single" w:sz="4" w:space="0" w:color="auto"/>
            </w:tcBorders>
            <w:shd w:val="clear" w:color="auto" w:fill="auto"/>
          </w:tcPr>
          <w:p w:rsidR="005808CA" w:rsidRDefault="005808CA" w:rsidP="00DD5171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Дебиторская</w:t>
            </w:r>
          </w:p>
          <w:p w:rsidR="005808CA" w:rsidRDefault="005808CA" w:rsidP="00DD5171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задолженность,</w:t>
            </w:r>
          </w:p>
          <w:p w:rsidR="005808CA" w:rsidRDefault="005808CA" w:rsidP="00DD5171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млн. руб</w:t>
            </w:r>
          </w:p>
          <w:p w:rsidR="005808CA" w:rsidRDefault="005808CA" w:rsidP="00DD5171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Дивиденды</w:t>
            </w:r>
          </w:p>
          <w:p w:rsidR="005808CA" w:rsidRDefault="005808CA" w:rsidP="00DD5171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млн. уб.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808CA" w:rsidRPr="00713C81" w:rsidRDefault="005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– 27,14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808CA" w:rsidRPr="00713C81" w:rsidRDefault="005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27,14 – 35,29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808CA" w:rsidRPr="00713C81" w:rsidRDefault="005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35,29 – 43,43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808CA" w:rsidRPr="00713C81" w:rsidRDefault="005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43,43 – 51,57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808CA" w:rsidRPr="00713C81" w:rsidRDefault="005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51,57 – 59,71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808CA" w:rsidRPr="00713C81" w:rsidRDefault="005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59,71 – 67,86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808CA" w:rsidRPr="00713C81" w:rsidRDefault="007F5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67,86 - 76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808CA" w:rsidRPr="00713C81" w:rsidRDefault="005808CA">
            <w:pPr>
              <w:rPr>
                <w:b/>
                <w:sz w:val="28"/>
                <w:szCs w:val="28"/>
              </w:rPr>
            </w:pPr>
            <w:r w:rsidRPr="00713C81">
              <w:rPr>
                <w:b/>
                <w:sz w:val="28"/>
                <w:szCs w:val="28"/>
              </w:rPr>
              <w:t>Итого</w:t>
            </w:r>
          </w:p>
        </w:tc>
      </w:tr>
      <w:tr w:rsidR="00D033E7">
        <w:trPr>
          <w:trHeight w:val="330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 w:rsidP="00D033E7">
            <w:pPr>
              <w:jc w:val="center"/>
            </w:pPr>
            <w:r>
              <w:t>37 - 50,75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3E7" w:rsidRDefault="00D033E7">
            <w:pPr>
              <w:jc w:val="center"/>
            </w:pPr>
            <w:r>
              <w:t>2</w:t>
            </w:r>
          </w:p>
        </w:tc>
      </w:tr>
      <w:tr w:rsidR="00D033E7">
        <w:trPr>
          <w:trHeight w:val="3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 w:rsidP="00D033E7">
            <w:pPr>
              <w:jc w:val="center"/>
            </w:pPr>
            <w:r>
              <w:t>50,75 - 64,5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3E7" w:rsidRDefault="00D033E7">
            <w:pPr>
              <w:jc w:val="center"/>
            </w:pPr>
            <w:r>
              <w:t>4</w:t>
            </w:r>
          </w:p>
        </w:tc>
      </w:tr>
      <w:tr w:rsidR="00D033E7">
        <w:trPr>
          <w:trHeight w:val="3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 w:rsidP="00D033E7">
            <w:pPr>
              <w:jc w:val="center"/>
            </w:pPr>
            <w:r>
              <w:t>64,5 - 78,25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3E7" w:rsidRDefault="00D033E7">
            <w:pPr>
              <w:jc w:val="center"/>
            </w:pPr>
            <w:r>
              <w:t>3</w:t>
            </w:r>
          </w:p>
        </w:tc>
      </w:tr>
      <w:tr w:rsidR="00D033E7">
        <w:trPr>
          <w:trHeight w:val="3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 w:rsidP="00D033E7">
            <w:pPr>
              <w:jc w:val="center"/>
            </w:pPr>
            <w:r>
              <w:t>78,25 - 92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3E7" w:rsidRDefault="00D033E7">
            <w:pPr>
              <w:jc w:val="center"/>
            </w:pPr>
            <w:r>
              <w:t>19</w:t>
            </w:r>
          </w:p>
        </w:tc>
      </w:tr>
      <w:tr w:rsidR="00D033E7">
        <w:trPr>
          <w:trHeight w:val="3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 w:rsidP="00D033E7">
            <w:pPr>
              <w:jc w:val="center"/>
            </w:pPr>
            <w:r>
              <w:t>92 - 105,75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3E7" w:rsidRDefault="00D033E7">
            <w:pPr>
              <w:jc w:val="center"/>
            </w:pPr>
            <w:r>
              <w:t>21</w:t>
            </w:r>
          </w:p>
        </w:tc>
      </w:tr>
      <w:tr w:rsidR="00D033E7">
        <w:trPr>
          <w:trHeight w:val="330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033E7" w:rsidRDefault="00D033E7" w:rsidP="00D033E7">
            <w:pPr>
              <w:jc w:val="center"/>
            </w:pPr>
            <w:r>
              <w:t>105,75 - 119,5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3E7" w:rsidRDefault="00D033E7">
            <w:pPr>
              <w:jc w:val="center"/>
            </w:pPr>
            <w:r>
              <w:t>20</w:t>
            </w:r>
          </w:p>
        </w:tc>
      </w:tr>
      <w:tr w:rsidR="00D033E7">
        <w:trPr>
          <w:trHeight w:val="330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 w:rsidP="00D033E7">
            <w:pPr>
              <w:jc w:val="center"/>
            </w:pPr>
            <w:r>
              <w:t>119,5 - 133,25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3E7" w:rsidRDefault="00D033E7">
            <w:pPr>
              <w:jc w:val="center"/>
            </w:pPr>
            <w:r>
              <w:t>9</w:t>
            </w:r>
          </w:p>
        </w:tc>
      </w:tr>
      <w:tr w:rsidR="00D033E7">
        <w:trPr>
          <w:trHeight w:val="330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 w:rsidP="00D033E7">
            <w:pPr>
              <w:jc w:val="center"/>
            </w:pPr>
            <w:r>
              <w:t>133,25 - 147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3E7" w:rsidRDefault="00D033E7">
            <w:pPr>
              <w:jc w:val="center"/>
            </w:pPr>
            <w:r>
              <w:t>2</w:t>
            </w:r>
          </w:p>
        </w:tc>
      </w:tr>
      <w:tr w:rsidR="00D033E7" w:rsidRPr="00713C81">
        <w:trPr>
          <w:trHeight w:val="26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Pr="00E631EA" w:rsidRDefault="00D033E7">
            <w:pPr>
              <w:jc w:val="center"/>
            </w:pPr>
            <w:r w:rsidRPr="00E631EA"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3E7" w:rsidRDefault="00D033E7">
            <w:pPr>
              <w:jc w:val="center"/>
            </w:pPr>
            <w: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3E7" w:rsidRDefault="00D033E7">
            <w:pPr>
              <w:jc w:val="center"/>
            </w:pPr>
            <w:r>
              <w:t>80</w:t>
            </w:r>
          </w:p>
        </w:tc>
      </w:tr>
    </w:tbl>
    <w:p w:rsidR="006114B5" w:rsidRDefault="006114B5" w:rsidP="006114B5">
      <w:pPr>
        <w:rPr>
          <w:sz w:val="28"/>
          <w:szCs w:val="28"/>
        </w:rPr>
      </w:pPr>
    </w:p>
    <w:p w:rsidR="006114B5" w:rsidRPr="00A67D22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Рассмотрев данную таблицу, мы увидим, что максимальные частоты располагаются на главной диагонали, проходящей из левого верхнего угла в правый нижний угол. Следова</w:t>
      </w:r>
      <w:r w:rsidR="00E631EA">
        <w:rPr>
          <w:sz w:val="28"/>
          <w:szCs w:val="28"/>
        </w:rPr>
        <w:t xml:space="preserve">тельно, связь между признаками </w:t>
      </w:r>
      <w:r>
        <w:rPr>
          <w:sz w:val="28"/>
          <w:szCs w:val="28"/>
        </w:rPr>
        <w:t>прямая.</w:t>
      </w:r>
    </w:p>
    <w:p w:rsidR="00E631EA" w:rsidRDefault="00E631EA" w:rsidP="00C22DA8">
      <w:pPr>
        <w:spacing w:line="360" w:lineRule="auto"/>
        <w:ind w:firstLine="709"/>
        <w:rPr>
          <w:b/>
          <w:bCs/>
          <w:sz w:val="28"/>
          <w:szCs w:val="28"/>
        </w:rPr>
      </w:pPr>
    </w:p>
    <w:p w:rsidR="006114B5" w:rsidRPr="00A67D22" w:rsidRDefault="006114B5" w:rsidP="00C22DA8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Задание № 2</w:t>
      </w:r>
    </w:p>
    <w:p w:rsidR="006114B5" w:rsidRDefault="006114B5" w:rsidP="006114B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F6538">
        <w:rPr>
          <w:sz w:val="28"/>
          <w:szCs w:val="28"/>
        </w:rPr>
        <w:t xml:space="preserve"> На основе </w:t>
      </w:r>
      <w:r w:rsidR="00A2058B">
        <w:rPr>
          <w:sz w:val="28"/>
          <w:szCs w:val="28"/>
        </w:rPr>
        <w:t xml:space="preserve">равноинтервальной </w:t>
      </w:r>
      <w:r w:rsidRPr="00AF6538">
        <w:rPr>
          <w:sz w:val="28"/>
          <w:szCs w:val="28"/>
        </w:rPr>
        <w:t xml:space="preserve">структурной группировки </w:t>
      </w:r>
      <w:r w:rsidR="00A2058B">
        <w:rPr>
          <w:sz w:val="28"/>
          <w:szCs w:val="28"/>
        </w:rPr>
        <w:t>(для любого</w:t>
      </w:r>
      <w:r>
        <w:rPr>
          <w:sz w:val="28"/>
          <w:szCs w:val="28"/>
        </w:rPr>
        <w:t xml:space="preserve"> признака</w:t>
      </w:r>
      <w:r w:rsidR="00A2058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F6538">
        <w:rPr>
          <w:sz w:val="28"/>
          <w:szCs w:val="28"/>
        </w:rPr>
        <w:t>постро</w:t>
      </w:r>
      <w:r w:rsidR="00A2058B">
        <w:rPr>
          <w:sz w:val="28"/>
          <w:szCs w:val="28"/>
        </w:rPr>
        <w:t>ить</w:t>
      </w:r>
      <w:r>
        <w:rPr>
          <w:sz w:val="28"/>
          <w:szCs w:val="28"/>
        </w:rPr>
        <w:t xml:space="preserve"> </w:t>
      </w:r>
      <w:r w:rsidRPr="00AF6538">
        <w:rPr>
          <w:sz w:val="28"/>
          <w:szCs w:val="28"/>
        </w:rPr>
        <w:t>вариационны</w:t>
      </w:r>
      <w:r w:rsidR="00A2058B">
        <w:rPr>
          <w:sz w:val="28"/>
          <w:szCs w:val="28"/>
        </w:rPr>
        <w:t>й частотный</w:t>
      </w:r>
      <w:r w:rsidRPr="00AF6538">
        <w:rPr>
          <w:sz w:val="28"/>
          <w:szCs w:val="28"/>
        </w:rPr>
        <w:t xml:space="preserve"> и кумулятивны</w:t>
      </w:r>
      <w:r w:rsidR="00A2058B">
        <w:rPr>
          <w:sz w:val="28"/>
          <w:szCs w:val="28"/>
        </w:rPr>
        <w:t>й</w:t>
      </w:r>
      <w:r w:rsidRPr="00AF6538">
        <w:rPr>
          <w:sz w:val="28"/>
          <w:szCs w:val="28"/>
        </w:rPr>
        <w:t xml:space="preserve"> ряды распределения</w:t>
      </w:r>
      <w:r w:rsidR="00A2058B">
        <w:rPr>
          <w:sz w:val="28"/>
          <w:szCs w:val="28"/>
        </w:rPr>
        <w:t>, оформить в таблице, изобразить графически.</w:t>
      </w:r>
    </w:p>
    <w:p w:rsidR="006114B5" w:rsidRPr="00AF6538" w:rsidRDefault="00A2058B" w:rsidP="006114B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</w:t>
      </w:r>
      <w:r w:rsidRPr="00AF6538">
        <w:rPr>
          <w:sz w:val="28"/>
          <w:szCs w:val="28"/>
        </w:rPr>
        <w:t>вариационны</w:t>
      </w:r>
      <w:r>
        <w:rPr>
          <w:sz w:val="28"/>
          <w:szCs w:val="28"/>
        </w:rPr>
        <w:t>й ряд распределения, вычислить</w:t>
      </w:r>
      <w:r w:rsidR="006114B5">
        <w:rPr>
          <w:sz w:val="28"/>
          <w:szCs w:val="28"/>
        </w:rPr>
        <w:t>:</w:t>
      </w:r>
    </w:p>
    <w:p w:rsidR="006114B5" w:rsidRPr="00AF6538" w:rsidRDefault="00A2058B" w:rsidP="006114B5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114B5" w:rsidRPr="00AF6538">
        <w:rPr>
          <w:sz w:val="28"/>
          <w:szCs w:val="28"/>
        </w:rPr>
        <w:t>реднее арифметическое значение признака;</w:t>
      </w:r>
    </w:p>
    <w:p w:rsidR="006114B5" w:rsidRPr="00AF6538" w:rsidRDefault="00A2058B" w:rsidP="006114B5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114B5" w:rsidRPr="00AF6538">
        <w:rPr>
          <w:sz w:val="28"/>
          <w:szCs w:val="28"/>
        </w:rPr>
        <w:t>едиану и моду</w:t>
      </w:r>
      <w:r>
        <w:rPr>
          <w:sz w:val="28"/>
          <w:szCs w:val="28"/>
        </w:rPr>
        <w:t>, квартили и децили распределения</w:t>
      </w:r>
      <w:r w:rsidR="006114B5" w:rsidRPr="00AF6538">
        <w:rPr>
          <w:sz w:val="28"/>
          <w:szCs w:val="28"/>
        </w:rPr>
        <w:t>;</w:t>
      </w:r>
    </w:p>
    <w:p w:rsidR="006114B5" w:rsidRPr="00AF6538" w:rsidRDefault="006114B5" w:rsidP="006114B5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среднее квадратич</w:t>
      </w:r>
      <w:r w:rsidR="00A2058B">
        <w:rPr>
          <w:sz w:val="28"/>
          <w:szCs w:val="28"/>
        </w:rPr>
        <w:t>н</w:t>
      </w:r>
      <w:r>
        <w:rPr>
          <w:sz w:val="28"/>
          <w:szCs w:val="28"/>
        </w:rPr>
        <w:t>ое отклонение</w:t>
      </w:r>
      <w:r w:rsidRPr="00AF6538">
        <w:rPr>
          <w:sz w:val="28"/>
          <w:szCs w:val="28"/>
        </w:rPr>
        <w:t>;</w:t>
      </w:r>
    </w:p>
    <w:p w:rsidR="006114B5" w:rsidRPr="00AF6538" w:rsidRDefault="00A2058B" w:rsidP="006114B5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114B5" w:rsidRPr="00AF6538">
        <w:rPr>
          <w:sz w:val="28"/>
          <w:szCs w:val="28"/>
        </w:rPr>
        <w:t>оэффициент вариации.</w:t>
      </w:r>
    </w:p>
    <w:p w:rsidR="00AA5F52" w:rsidRDefault="00AA5F52" w:rsidP="006114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Проверить теорему о разложении дисперсии, используя данные аналитической группировки.</w:t>
      </w:r>
    </w:p>
    <w:p w:rsidR="006114B5" w:rsidRDefault="00AA5F52" w:rsidP="006114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114B5" w:rsidRPr="00AF6538">
        <w:rPr>
          <w:sz w:val="28"/>
          <w:szCs w:val="28"/>
        </w:rPr>
        <w:t>Сделать выводы.</w:t>
      </w:r>
    </w:p>
    <w:p w:rsidR="006114B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структурной группировки построим таблицу:                                            </w:t>
      </w:r>
    </w:p>
    <w:p w:rsidR="00CD06CD" w:rsidRPr="00A72FE1" w:rsidRDefault="00CD06CD" w:rsidP="00CD06CD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Таблица №</w:t>
      </w:r>
      <w:r w:rsidRPr="006114B5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D40923">
        <w:rPr>
          <w:sz w:val="28"/>
          <w:szCs w:val="28"/>
        </w:rPr>
        <w:t xml:space="preserve"> </w:t>
      </w:r>
    </w:p>
    <w:p w:rsidR="00E81F42" w:rsidRDefault="006114B5" w:rsidP="00DC1B6B">
      <w:pPr>
        <w:jc w:val="center"/>
        <w:rPr>
          <w:bCs/>
          <w:sz w:val="28"/>
          <w:szCs w:val="28"/>
        </w:rPr>
      </w:pPr>
      <w:r w:rsidRPr="00A72FE1">
        <w:rPr>
          <w:bCs/>
          <w:sz w:val="28"/>
          <w:szCs w:val="28"/>
        </w:rPr>
        <w:t>Вариационное распределение показателей</w:t>
      </w:r>
      <w:r w:rsidR="00E631EA">
        <w:rPr>
          <w:bCs/>
          <w:sz w:val="28"/>
          <w:szCs w:val="28"/>
        </w:rPr>
        <w:t xml:space="preserve"> </w:t>
      </w:r>
      <w:r w:rsidR="00E81F42">
        <w:rPr>
          <w:sz w:val="28"/>
          <w:szCs w:val="28"/>
        </w:rPr>
        <w:t>дебиторской задолженности</w:t>
      </w:r>
      <w:r w:rsidR="00A2058B" w:rsidRPr="00310330">
        <w:rPr>
          <w:bCs/>
          <w:sz w:val="28"/>
          <w:szCs w:val="28"/>
        </w:rPr>
        <w:t>,</w:t>
      </w:r>
    </w:p>
    <w:p w:rsidR="00A2058B" w:rsidRDefault="00A2058B" w:rsidP="00DC1B6B">
      <w:pPr>
        <w:jc w:val="center"/>
        <w:rPr>
          <w:sz w:val="28"/>
          <w:szCs w:val="28"/>
        </w:rPr>
      </w:pPr>
      <w:r w:rsidRPr="00310330">
        <w:rPr>
          <w:bCs/>
          <w:sz w:val="28"/>
          <w:szCs w:val="28"/>
        </w:rPr>
        <w:t xml:space="preserve"> млн. руб</w:t>
      </w:r>
      <w:r w:rsidRPr="00A72FE1">
        <w:rPr>
          <w:bCs/>
          <w:sz w:val="28"/>
          <w:szCs w:val="28"/>
        </w:rPr>
        <w:t>.</w:t>
      </w:r>
    </w:p>
    <w:tbl>
      <w:tblPr>
        <w:tblStyle w:val="a3"/>
        <w:tblW w:w="9702" w:type="dxa"/>
        <w:tblLayout w:type="fixed"/>
        <w:tblLook w:val="01E0" w:firstRow="1" w:lastRow="1" w:firstColumn="1" w:lastColumn="1" w:noHBand="0" w:noVBand="0"/>
      </w:tblPr>
      <w:tblGrid>
        <w:gridCol w:w="2088"/>
        <w:gridCol w:w="1279"/>
        <w:gridCol w:w="1545"/>
        <w:gridCol w:w="1316"/>
        <w:gridCol w:w="1080"/>
        <w:gridCol w:w="1080"/>
        <w:gridCol w:w="1314"/>
      </w:tblGrid>
      <w:tr w:rsidR="00CD06CD">
        <w:tc>
          <w:tcPr>
            <w:tcW w:w="2088" w:type="dxa"/>
          </w:tcPr>
          <w:p w:rsidR="00CD06CD" w:rsidRPr="00971799" w:rsidRDefault="00CD06CD" w:rsidP="00EC1192">
            <w:pPr>
              <w:jc w:val="center"/>
            </w:pPr>
            <w:r w:rsidRPr="00971799">
              <w:t xml:space="preserve">Дебиторская </w:t>
            </w:r>
            <w:r>
              <w:t>з</w:t>
            </w:r>
            <w:r w:rsidRPr="00971799">
              <w:t xml:space="preserve">адолженность, </w:t>
            </w:r>
          </w:p>
          <w:p w:rsidR="00CD06CD" w:rsidRPr="008A5C30" w:rsidRDefault="00CD06CD" w:rsidP="00EC1192">
            <w:pPr>
              <w:jc w:val="center"/>
            </w:pPr>
            <w:r w:rsidRPr="00971799">
              <w:t>млн.руб.</w:t>
            </w:r>
          </w:p>
        </w:tc>
        <w:tc>
          <w:tcPr>
            <w:tcW w:w="1279" w:type="dxa"/>
          </w:tcPr>
          <w:p w:rsidR="00CD06CD" w:rsidRDefault="00CD06CD" w:rsidP="00836079">
            <w:pPr>
              <w:jc w:val="center"/>
            </w:pPr>
            <w:r>
              <w:t>Число наблюд-й</w:t>
            </w:r>
            <w:r w:rsidRPr="000F01D1">
              <w:t xml:space="preserve"> </w:t>
            </w:r>
          </w:p>
          <w:p w:rsidR="00CD06CD" w:rsidRPr="000F01D1" w:rsidRDefault="00CD06CD" w:rsidP="00836079">
            <w:pPr>
              <w:jc w:val="center"/>
              <w:rPr>
                <w:vertAlign w:val="subscript"/>
              </w:rPr>
            </w:pPr>
            <w:r w:rsidRPr="000F01D1">
              <w:rPr>
                <w:lang w:val="en-US"/>
              </w:rPr>
              <w:t>f</w:t>
            </w:r>
            <w:r w:rsidRPr="000F01D1">
              <w:rPr>
                <w:vertAlign w:val="subscript"/>
                <w:lang w:val="en-US"/>
              </w:rPr>
              <w:t>i</w:t>
            </w:r>
          </w:p>
        </w:tc>
        <w:tc>
          <w:tcPr>
            <w:tcW w:w="1545" w:type="dxa"/>
          </w:tcPr>
          <w:p w:rsidR="00CD06CD" w:rsidRPr="000F01D1" w:rsidRDefault="00CD06CD" w:rsidP="00836079">
            <w:pPr>
              <w:jc w:val="center"/>
            </w:pPr>
            <w:r w:rsidRPr="000F01D1">
              <w:t xml:space="preserve">Накопительная частота. </w:t>
            </w:r>
            <w:r w:rsidRPr="000F01D1">
              <w:rPr>
                <w:lang w:val="en-US"/>
              </w:rPr>
              <w:t>S</w:t>
            </w:r>
          </w:p>
        </w:tc>
        <w:tc>
          <w:tcPr>
            <w:tcW w:w="1316" w:type="dxa"/>
          </w:tcPr>
          <w:p w:rsidR="00CD06CD" w:rsidRPr="000F01D1" w:rsidRDefault="00CD06CD" w:rsidP="00836079">
            <w:pPr>
              <w:jc w:val="center"/>
              <w:rPr>
                <w:vertAlign w:val="subscript"/>
              </w:rPr>
            </w:pPr>
            <w:r w:rsidRPr="000F01D1">
              <w:t>Середина интер</w:t>
            </w:r>
            <w:r>
              <w:t>ва</w:t>
            </w:r>
            <w:r w:rsidRPr="000F01D1">
              <w:t xml:space="preserve">ла, млн.руб. </w:t>
            </w:r>
            <w:r w:rsidRPr="000F01D1">
              <w:rPr>
                <w:lang w:val="en-US"/>
              </w:rPr>
              <w:t>x</w:t>
            </w:r>
            <w:r w:rsidRPr="000F01D1">
              <w:rPr>
                <w:vertAlign w:val="subscript"/>
                <w:lang w:val="en-US"/>
              </w:rPr>
              <w:t>i</w:t>
            </w:r>
          </w:p>
        </w:tc>
        <w:tc>
          <w:tcPr>
            <w:tcW w:w="1080" w:type="dxa"/>
          </w:tcPr>
          <w:p w:rsidR="00CD06CD" w:rsidRPr="000F01D1" w:rsidRDefault="00CD06CD" w:rsidP="00836079">
            <w:pPr>
              <w:jc w:val="center"/>
            </w:pPr>
          </w:p>
          <w:p w:rsidR="00CD06CD" w:rsidRPr="000F01D1" w:rsidRDefault="00CD06CD" w:rsidP="00836079">
            <w:pPr>
              <w:jc w:val="center"/>
            </w:pPr>
            <w:r w:rsidRPr="000F01D1">
              <w:rPr>
                <w:lang w:val="en-US"/>
              </w:rPr>
              <w:t>x</w:t>
            </w:r>
            <w:r w:rsidRPr="000F01D1">
              <w:rPr>
                <w:vertAlign w:val="subscript"/>
                <w:lang w:val="en-US"/>
              </w:rPr>
              <w:t>i</w:t>
            </w:r>
            <w:r w:rsidRPr="00A72FE1">
              <w:rPr>
                <w:vertAlign w:val="subscript"/>
              </w:rPr>
              <w:t xml:space="preserve"> </w:t>
            </w:r>
            <w:r w:rsidRPr="00A72FE1">
              <w:t xml:space="preserve">- </w:t>
            </w:r>
            <w:r w:rsidRPr="000F01D1">
              <w:rPr>
                <w:position w:val="-6"/>
                <w:lang w:val="en-US"/>
              </w:rPr>
              <w:object w:dxaOrig="200" w:dyaOrig="340">
                <v:shape id="_x0000_i1029" type="#_x0000_t75" style="width:9.75pt;height:17.25pt" o:ole="">
                  <v:imagedata r:id="rId13" o:title=""/>
                </v:shape>
                <o:OLEObject Type="Embed" ProgID="Equation.3" ShapeID="_x0000_i1029" DrawAspect="Content" ObjectID="_1459352601" r:id="rId14"/>
              </w:object>
            </w:r>
          </w:p>
        </w:tc>
        <w:tc>
          <w:tcPr>
            <w:tcW w:w="1080" w:type="dxa"/>
          </w:tcPr>
          <w:p w:rsidR="00CD06CD" w:rsidRPr="00DC1B6B" w:rsidRDefault="00CD06CD" w:rsidP="00836079">
            <w:pPr>
              <w:jc w:val="center"/>
            </w:pPr>
          </w:p>
          <w:p w:rsidR="00CD06CD" w:rsidRPr="000F01D1" w:rsidRDefault="00CD06CD" w:rsidP="00836079">
            <w:pPr>
              <w:jc w:val="center"/>
              <w:rPr>
                <w:vertAlign w:val="superscript"/>
                <w:lang w:val="en-US"/>
              </w:rPr>
            </w:pPr>
            <w:r w:rsidRPr="00DC1B6B">
              <w:t>(</w:t>
            </w:r>
            <w:r w:rsidRPr="000F01D1">
              <w:rPr>
                <w:lang w:val="en-US"/>
              </w:rPr>
              <w:t>x</w:t>
            </w:r>
            <w:r w:rsidRPr="000F01D1">
              <w:rPr>
                <w:vertAlign w:val="subscript"/>
                <w:lang w:val="en-US"/>
              </w:rPr>
              <w:t>i</w:t>
            </w:r>
            <w:r w:rsidRPr="00DC1B6B">
              <w:t xml:space="preserve"> – </w:t>
            </w:r>
            <w:r w:rsidRPr="000F01D1">
              <w:rPr>
                <w:position w:val="-6"/>
                <w:lang w:val="en-US"/>
              </w:rPr>
              <w:object w:dxaOrig="200" w:dyaOrig="340">
                <v:shape id="_x0000_i1030" type="#_x0000_t75" style="width:9.75pt;height:17.25pt" o:ole="">
                  <v:imagedata r:id="rId15" o:title=""/>
                </v:shape>
                <o:OLEObject Type="Embed" ProgID="Equation.3" ShapeID="_x0000_i1030" DrawAspect="Content" ObjectID="_1459352602" r:id="rId16"/>
              </w:object>
            </w:r>
            <w:r w:rsidRPr="000F01D1">
              <w:rPr>
                <w:lang w:val="en-US"/>
              </w:rPr>
              <w:t>)</w:t>
            </w:r>
            <w:r w:rsidRPr="000F01D1">
              <w:rPr>
                <w:vertAlign w:val="superscript"/>
                <w:lang w:val="en-US"/>
              </w:rPr>
              <w:t>2</w:t>
            </w:r>
          </w:p>
        </w:tc>
        <w:tc>
          <w:tcPr>
            <w:tcW w:w="1314" w:type="dxa"/>
          </w:tcPr>
          <w:p w:rsidR="00CD06CD" w:rsidRPr="000F01D1" w:rsidRDefault="00CD06CD" w:rsidP="00836079">
            <w:pPr>
              <w:jc w:val="center"/>
              <w:rPr>
                <w:lang w:val="en-US"/>
              </w:rPr>
            </w:pPr>
          </w:p>
          <w:p w:rsidR="00CD06CD" w:rsidRPr="000F01D1" w:rsidRDefault="00CD06CD" w:rsidP="00836079">
            <w:pPr>
              <w:jc w:val="center"/>
              <w:rPr>
                <w:vertAlign w:val="subscript"/>
                <w:lang w:val="en-US"/>
              </w:rPr>
            </w:pPr>
            <w:r w:rsidRPr="000F01D1">
              <w:rPr>
                <w:lang w:val="en-US"/>
              </w:rPr>
              <w:t>(x</w:t>
            </w:r>
            <w:r w:rsidRPr="000F01D1">
              <w:rPr>
                <w:vertAlign w:val="subscript"/>
              </w:rPr>
              <w:t xml:space="preserve"> </w:t>
            </w:r>
            <w:r w:rsidRPr="000F01D1">
              <w:rPr>
                <w:lang w:val="en-US"/>
              </w:rPr>
              <w:t xml:space="preserve">– </w:t>
            </w:r>
            <w:r w:rsidRPr="000F01D1">
              <w:rPr>
                <w:position w:val="-6"/>
                <w:lang w:val="en-US"/>
              </w:rPr>
              <w:object w:dxaOrig="200" w:dyaOrig="340">
                <v:shape id="_x0000_i1031" type="#_x0000_t75" style="width:9.75pt;height:17.25pt" o:ole="">
                  <v:imagedata r:id="rId15" o:title=""/>
                </v:shape>
                <o:OLEObject Type="Embed" ProgID="Equation.3" ShapeID="_x0000_i1031" DrawAspect="Content" ObjectID="_1459352603" r:id="rId17"/>
              </w:object>
            </w:r>
            <w:r w:rsidRPr="000F01D1">
              <w:rPr>
                <w:lang w:val="en-US"/>
              </w:rPr>
              <w:t>)</w:t>
            </w:r>
            <w:r w:rsidRPr="000F01D1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·</w:t>
            </w:r>
            <w:r w:rsidRPr="000F01D1">
              <w:rPr>
                <w:lang w:val="en-US"/>
              </w:rPr>
              <w:t>f</w:t>
            </w:r>
            <w:r w:rsidRPr="000F01D1">
              <w:rPr>
                <w:vertAlign w:val="subscript"/>
                <w:lang w:val="en-US"/>
              </w:rPr>
              <w:t>i</w:t>
            </w:r>
          </w:p>
        </w:tc>
      </w:tr>
      <w:tr w:rsidR="00D25468">
        <w:tc>
          <w:tcPr>
            <w:tcW w:w="2088" w:type="dxa"/>
          </w:tcPr>
          <w:p w:rsidR="00D25468" w:rsidRDefault="00D25468">
            <w:pPr>
              <w:jc w:val="center"/>
            </w:pPr>
            <w:r>
              <w:t>37 - 50,75</w:t>
            </w:r>
          </w:p>
        </w:tc>
        <w:tc>
          <w:tcPr>
            <w:tcW w:w="1279" w:type="dxa"/>
            <w:vAlign w:val="bottom"/>
          </w:tcPr>
          <w:p w:rsidR="00D25468" w:rsidRDefault="00D25468">
            <w:pPr>
              <w:jc w:val="center"/>
            </w:pPr>
            <w:r>
              <w:t>2</w:t>
            </w:r>
          </w:p>
        </w:tc>
        <w:tc>
          <w:tcPr>
            <w:tcW w:w="1545" w:type="dxa"/>
          </w:tcPr>
          <w:p w:rsidR="00D25468" w:rsidRDefault="00D25468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D25468" w:rsidRDefault="00D25468">
            <w:pPr>
              <w:jc w:val="center"/>
            </w:pPr>
            <w:r>
              <w:t>43,88</w:t>
            </w:r>
          </w:p>
        </w:tc>
        <w:tc>
          <w:tcPr>
            <w:tcW w:w="1080" w:type="dxa"/>
          </w:tcPr>
          <w:p w:rsidR="00D25468" w:rsidRDefault="00D25468">
            <w:pPr>
              <w:jc w:val="center"/>
            </w:pPr>
            <w:r>
              <w:t>-54,83</w:t>
            </w:r>
          </w:p>
        </w:tc>
        <w:tc>
          <w:tcPr>
            <w:tcW w:w="1080" w:type="dxa"/>
          </w:tcPr>
          <w:p w:rsidR="00D25468" w:rsidRDefault="00D25468">
            <w:pPr>
              <w:jc w:val="center"/>
            </w:pPr>
            <w:r>
              <w:t>3006,12</w:t>
            </w:r>
          </w:p>
        </w:tc>
        <w:tc>
          <w:tcPr>
            <w:tcW w:w="1314" w:type="dxa"/>
          </w:tcPr>
          <w:p w:rsidR="00D25468" w:rsidRDefault="00D25468">
            <w:pPr>
              <w:jc w:val="center"/>
            </w:pPr>
            <w:r>
              <w:t>6012,25</w:t>
            </w:r>
          </w:p>
        </w:tc>
      </w:tr>
      <w:tr w:rsidR="00D25468">
        <w:tc>
          <w:tcPr>
            <w:tcW w:w="2088" w:type="dxa"/>
          </w:tcPr>
          <w:p w:rsidR="00D25468" w:rsidRDefault="00D25468">
            <w:pPr>
              <w:jc w:val="center"/>
            </w:pPr>
            <w:r>
              <w:t>50,75 - 64,5</w:t>
            </w:r>
          </w:p>
        </w:tc>
        <w:tc>
          <w:tcPr>
            <w:tcW w:w="1279" w:type="dxa"/>
            <w:vAlign w:val="bottom"/>
          </w:tcPr>
          <w:p w:rsidR="00D25468" w:rsidRDefault="00D25468">
            <w:pPr>
              <w:jc w:val="center"/>
            </w:pPr>
            <w:r>
              <w:t>4</w:t>
            </w:r>
          </w:p>
        </w:tc>
        <w:tc>
          <w:tcPr>
            <w:tcW w:w="1545" w:type="dxa"/>
          </w:tcPr>
          <w:p w:rsidR="00D25468" w:rsidRDefault="00D25468">
            <w:pPr>
              <w:jc w:val="center"/>
            </w:pPr>
            <w:r>
              <w:t>6</w:t>
            </w:r>
          </w:p>
        </w:tc>
        <w:tc>
          <w:tcPr>
            <w:tcW w:w="1316" w:type="dxa"/>
          </w:tcPr>
          <w:p w:rsidR="00D25468" w:rsidRDefault="00D25468">
            <w:pPr>
              <w:jc w:val="center"/>
            </w:pPr>
            <w:r>
              <w:t>57,63</w:t>
            </w:r>
          </w:p>
        </w:tc>
        <w:tc>
          <w:tcPr>
            <w:tcW w:w="1080" w:type="dxa"/>
          </w:tcPr>
          <w:p w:rsidR="00D25468" w:rsidRDefault="00D25468">
            <w:pPr>
              <w:jc w:val="center"/>
            </w:pPr>
            <w:r>
              <w:t>-41,08</w:t>
            </w:r>
          </w:p>
        </w:tc>
        <w:tc>
          <w:tcPr>
            <w:tcW w:w="1080" w:type="dxa"/>
          </w:tcPr>
          <w:p w:rsidR="00D25468" w:rsidRDefault="00D25468">
            <w:pPr>
              <w:jc w:val="center"/>
            </w:pPr>
            <w:r>
              <w:t>1687,41</w:t>
            </w:r>
          </w:p>
        </w:tc>
        <w:tc>
          <w:tcPr>
            <w:tcW w:w="1314" w:type="dxa"/>
          </w:tcPr>
          <w:p w:rsidR="00D25468" w:rsidRDefault="00D25468">
            <w:pPr>
              <w:jc w:val="center"/>
            </w:pPr>
            <w:r>
              <w:t>6749,65</w:t>
            </w:r>
          </w:p>
        </w:tc>
      </w:tr>
      <w:tr w:rsidR="00D25468">
        <w:tc>
          <w:tcPr>
            <w:tcW w:w="2088" w:type="dxa"/>
          </w:tcPr>
          <w:p w:rsidR="00D25468" w:rsidRDefault="00D25468">
            <w:pPr>
              <w:jc w:val="center"/>
            </w:pPr>
            <w:r>
              <w:t>64,5 - 78,25</w:t>
            </w:r>
          </w:p>
        </w:tc>
        <w:tc>
          <w:tcPr>
            <w:tcW w:w="1279" w:type="dxa"/>
            <w:vAlign w:val="bottom"/>
          </w:tcPr>
          <w:p w:rsidR="00D25468" w:rsidRDefault="00D25468">
            <w:pPr>
              <w:jc w:val="center"/>
            </w:pPr>
            <w:r>
              <w:t>3</w:t>
            </w:r>
          </w:p>
        </w:tc>
        <w:tc>
          <w:tcPr>
            <w:tcW w:w="1545" w:type="dxa"/>
          </w:tcPr>
          <w:p w:rsidR="00D25468" w:rsidRDefault="00D25468">
            <w:pPr>
              <w:jc w:val="center"/>
            </w:pPr>
            <w:r>
              <w:t>9</w:t>
            </w:r>
          </w:p>
        </w:tc>
        <w:tc>
          <w:tcPr>
            <w:tcW w:w="1316" w:type="dxa"/>
          </w:tcPr>
          <w:p w:rsidR="00D25468" w:rsidRDefault="00D25468">
            <w:pPr>
              <w:jc w:val="center"/>
            </w:pPr>
            <w:r>
              <w:t>71,38</w:t>
            </w:r>
          </w:p>
        </w:tc>
        <w:tc>
          <w:tcPr>
            <w:tcW w:w="1080" w:type="dxa"/>
          </w:tcPr>
          <w:p w:rsidR="00D25468" w:rsidRDefault="00D25468">
            <w:pPr>
              <w:jc w:val="center"/>
            </w:pPr>
            <w:r>
              <w:t>-27,33</w:t>
            </w:r>
          </w:p>
        </w:tc>
        <w:tc>
          <w:tcPr>
            <w:tcW w:w="1080" w:type="dxa"/>
          </w:tcPr>
          <w:p w:rsidR="00D25468" w:rsidRDefault="00D25468">
            <w:pPr>
              <w:jc w:val="center"/>
            </w:pPr>
            <w:r>
              <w:t>746,83</w:t>
            </w:r>
          </w:p>
        </w:tc>
        <w:tc>
          <w:tcPr>
            <w:tcW w:w="1314" w:type="dxa"/>
          </w:tcPr>
          <w:p w:rsidR="00D25468" w:rsidRDefault="00D25468">
            <w:pPr>
              <w:jc w:val="center"/>
            </w:pPr>
            <w:r>
              <w:t>2240,48</w:t>
            </w:r>
          </w:p>
        </w:tc>
      </w:tr>
      <w:tr w:rsidR="00D25468">
        <w:tc>
          <w:tcPr>
            <w:tcW w:w="2088" w:type="dxa"/>
          </w:tcPr>
          <w:p w:rsidR="00D25468" w:rsidRDefault="00D25468">
            <w:pPr>
              <w:jc w:val="center"/>
            </w:pPr>
            <w:r>
              <w:t>78,25 - 92</w:t>
            </w:r>
          </w:p>
        </w:tc>
        <w:tc>
          <w:tcPr>
            <w:tcW w:w="1279" w:type="dxa"/>
            <w:vAlign w:val="bottom"/>
          </w:tcPr>
          <w:p w:rsidR="00D25468" w:rsidRDefault="00D25468">
            <w:pPr>
              <w:jc w:val="center"/>
            </w:pPr>
            <w:r>
              <w:t>19</w:t>
            </w:r>
          </w:p>
        </w:tc>
        <w:tc>
          <w:tcPr>
            <w:tcW w:w="1545" w:type="dxa"/>
          </w:tcPr>
          <w:p w:rsidR="00D25468" w:rsidRDefault="00D25468">
            <w:pPr>
              <w:jc w:val="center"/>
            </w:pPr>
            <w:r>
              <w:t>28</w:t>
            </w:r>
          </w:p>
        </w:tc>
        <w:tc>
          <w:tcPr>
            <w:tcW w:w="1316" w:type="dxa"/>
          </w:tcPr>
          <w:p w:rsidR="00D25468" w:rsidRDefault="00D25468">
            <w:pPr>
              <w:jc w:val="center"/>
            </w:pPr>
            <w:r>
              <w:t>85,13</w:t>
            </w:r>
          </w:p>
        </w:tc>
        <w:tc>
          <w:tcPr>
            <w:tcW w:w="1080" w:type="dxa"/>
          </w:tcPr>
          <w:p w:rsidR="00D25468" w:rsidRDefault="00D25468">
            <w:pPr>
              <w:jc w:val="center"/>
            </w:pPr>
            <w:r>
              <w:t>-13,58</w:t>
            </w:r>
          </w:p>
        </w:tc>
        <w:tc>
          <w:tcPr>
            <w:tcW w:w="1080" w:type="dxa"/>
          </w:tcPr>
          <w:p w:rsidR="00D25468" w:rsidRDefault="00D25468">
            <w:pPr>
              <w:jc w:val="center"/>
            </w:pPr>
            <w:r>
              <w:t>184,37</w:t>
            </w:r>
          </w:p>
        </w:tc>
        <w:tc>
          <w:tcPr>
            <w:tcW w:w="1314" w:type="dxa"/>
          </w:tcPr>
          <w:p w:rsidR="00D25468" w:rsidRDefault="00D25468">
            <w:pPr>
              <w:jc w:val="center"/>
            </w:pPr>
            <w:r>
              <w:t>3502,94</w:t>
            </w:r>
          </w:p>
        </w:tc>
      </w:tr>
      <w:tr w:rsidR="00D25468">
        <w:tc>
          <w:tcPr>
            <w:tcW w:w="2088" w:type="dxa"/>
          </w:tcPr>
          <w:p w:rsidR="00D25468" w:rsidRDefault="00D25468">
            <w:pPr>
              <w:jc w:val="center"/>
            </w:pPr>
            <w:r>
              <w:t>92 - 105,75</w:t>
            </w:r>
          </w:p>
        </w:tc>
        <w:tc>
          <w:tcPr>
            <w:tcW w:w="1279" w:type="dxa"/>
            <w:vAlign w:val="bottom"/>
          </w:tcPr>
          <w:p w:rsidR="00D25468" w:rsidRDefault="00D25468">
            <w:pPr>
              <w:jc w:val="center"/>
            </w:pPr>
            <w:r>
              <w:t>21</w:t>
            </w:r>
          </w:p>
        </w:tc>
        <w:tc>
          <w:tcPr>
            <w:tcW w:w="1545" w:type="dxa"/>
          </w:tcPr>
          <w:p w:rsidR="00D25468" w:rsidRDefault="00D25468">
            <w:pPr>
              <w:jc w:val="center"/>
            </w:pPr>
            <w:r>
              <w:t>49</w:t>
            </w:r>
          </w:p>
        </w:tc>
        <w:tc>
          <w:tcPr>
            <w:tcW w:w="1316" w:type="dxa"/>
          </w:tcPr>
          <w:p w:rsidR="00D25468" w:rsidRDefault="00D25468">
            <w:pPr>
              <w:jc w:val="center"/>
            </w:pPr>
            <w:r>
              <w:t>98,88</w:t>
            </w:r>
          </w:p>
        </w:tc>
        <w:tc>
          <w:tcPr>
            <w:tcW w:w="1080" w:type="dxa"/>
          </w:tcPr>
          <w:p w:rsidR="00D25468" w:rsidRDefault="00D25468">
            <w:pPr>
              <w:jc w:val="center"/>
            </w:pPr>
            <w:r>
              <w:t>0,17</w:t>
            </w:r>
          </w:p>
        </w:tc>
        <w:tc>
          <w:tcPr>
            <w:tcW w:w="1080" w:type="dxa"/>
          </w:tcPr>
          <w:p w:rsidR="00D25468" w:rsidRDefault="00D25468">
            <w:pPr>
              <w:jc w:val="center"/>
            </w:pPr>
            <w:r>
              <w:t>0,03</w:t>
            </w:r>
          </w:p>
        </w:tc>
        <w:tc>
          <w:tcPr>
            <w:tcW w:w="1314" w:type="dxa"/>
          </w:tcPr>
          <w:p w:rsidR="00D25468" w:rsidRDefault="00D25468">
            <w:pPr>
              <w:jc w:val="center"/>
            </w:pPr>
            <w:r>
              <w:t>0,62</w:t>
            </w:r>
          </w:p>
        </w:tc>
      </w:tr>
      <w:tr w:rsidR="00D25468">
        <w:tc>
          <w:tcPr>
            <w:tcW w:w="2088" w:type="dxa"/>
          </w:tcPr>
          <w:p w:rsidR="00D25468" w:rsidRDefault="00D25468">
            <w:pPr>
              <w:jc w:val="center"/>
            </w:pPr>
            <w:r>
              <w:t>105,75 - 119,5</w:t>
            </w:r>
          </w:p>
        </w:tc>
        <w:tc>
          <w:tcPr>
            <w:tcW w:w="1279" w:type="dxa"/>
            <w:vAlign w:val="bottom"/>
          </w:tcPr>
          <w:p w:rsidR="00D25468" w:rsidRDefault="00D25468">
            <w:pPr>
              <w:jc w:val="center"/>
            </w:pPr>
            <w:r>
              <w:t>20</w:t>
            </w:r>
          </w:p>
        </w:tc>
        <w:tc>
          <w:tcPr>
            <w:tcW w:w="1545" w:type="dxa"/>
          </w:tcPr>
          <w:p w:rsidR="00D25468" w:rsidRDefault="00D25468">
            <w:pPr>
              <w:jc w:val="center"/>
            </w:pPr>
            <w:r>
              <w:t>69</w:t>
            </w:r>
          </w:p>
        </w:tc>
        <w:tc>
          <w:tcPr>
            <w:tcW w:w="1316" w:type="dxa"/>
          </w:tcPr>
          <w:p w:rsidR="00D25468" w:rsidRDefault="00D25468">
            <w:pPr>
              <w:jc w:val="center"/>
            </w:pPr>
            <w:r>
              <w:t>112,63</w:t>
            </w:r>
          </w:p>
        </w:tc>
        <w:tc>
          <w:tcPr>
            <w:tcW w:w="1080" w:type="dxa"/>
          </w:tcPr>
          <w:p w:rsidR="00D25468" w:rsidRDefault="00D25468">
            <w:pPr>
              <w:jc w:val="center"/>
            </w:pPr>
            <w:r>
              <w:t>13,92</w:t>
            </w:r>
          </w:p>
        </w:tc>
        <w:tc>
          <w:tcPr>
            <w:tcW w:w="1080" w:type="dxa"/>
          </w:tcPr>
          <w:p w:rsidR="00D25468" w:rsidRDefault="00D25468">
            <w:pPr>
              <w:jc w:val="center"/>
            </w:pPr>
            <w:r>
              <w:t>193,82</w:t>
            </w:r>
          </w:p>
        </w:tc>
        <w:tc>
          <w:tcPr>
            <w:tcW w:w="1314" w:type="dxa"/>
          </w:tcPr>
          <w:p w:rsidR="00D25468" w:rsidRDefault="00D25468">
            <w:pPr>
              <w:jc w:val="center"/>
            </w:pPr>
            <w:r>
              <w:t>3876,37</w:t>
            </w:r>
          </w:p>
        </w:tc>
      </w:tr>
      <w:tr w:rsidR="00D25468">
        <w:tc>
          <w:tcPr>
            <w:tcW w:w="2088" w:type="dxa"/>
          </w:tcPr>
          <w:p w:rsidR="00D25468" w:rsidRDefault="00D25468">
            <w:pPr>
              <w:jc w:val="center"/>
            </w:pPr>
            <w:r>
              <w:t>119,5 - 133,25</w:t>
            </w:r>
          </w:p>
        </w:tc>
        <w:tc>
          <w:tcPr>
            <w:tcW w:w="1279" w:type="dxa"/>
            <w:vAlign w:val="bottom"/>
          </w:tcPr>
          <w:p w:rsidR="00D25468" w:rsidRDefault="00D25468">
            <w:pPr>
              <w:jc w:val="center"/>
            </w:pPr>
            <w:r>
              <w:t>9</w:t>
            </w:r>
          </w:p>
        </w:tc>
        <w:tc>
          <w:tcPr>
            <w:tcW w:w="1545" w:type="dxa"/>
          </w:tcPr>
          <w:p w:rsidR="00D25468" w:rsidRDefault="00D25468">
            <w:pPr>
              <w:jc w:val="center"/>
            </w:pPr>
            <w:r>
              <w:t>78</w:t>
            </w:r>
          </w:p>
        </w:tc>
        <w:tc>
          <w:tcPr>
            <w:tcW w:w="1316" w:type="dxa"/>
          </w:tcPr>
          <w:p w:rsidR="00D25468" w:rsidRDefault="00D25468">
            <w:pPr>
              <w:jc w:val="center"/>
            </w:pPr>
            <w:r>
              <w:t>126,38</w:t>
            </w:r>
          </w:p>
        </w:tc>
        <w:tc>
          <w:tcPr>
            <w:tcW w:w="1080" w:type="dxa"/>
          </w:tcPr>
          <w:p w:rsidR="00D25468" w:rsidRDefault="00D25468">
            <w:pPr>
              <w:jc w:val="center"/>
            </w:pPr>
            <w:r>
              <w:t>27,67</w:t>
            </w:r>
          </w:p>
        </w:tc>
        <w:tc>
          <w:tcPr>
            <w:tcW w:w="1080" w:type="dxa"/>
          </w:tcPr>
          <w:p w:rsidR="00D25468" w:rsidRDefault="00D25468">
            <w:pPr>
              <w:jc w:val="center"/>
            </w:pPr>
            <w:r>
              <w:t>765,73</w:t>
            </w:r>
          </w:p>
        </w:tc>
        <w:tc>
          <w:tcPr>
            <w:tcW w:w="1314" w:type="dxa"/>
          </w:tcPr>
          <w:p w:rsidR="00D25468" w:rsidRDefault="00D25468">
            <w:pPr>
              <w:jc w:val="center"/>
            </w:pPr>
            <w:r>
              <w:t>6891,59</w:t>
            </w:r>
          </w:p>
        </w:tc>
      </w:tr>
      <w:tr w:rsidR="00D25468" w:rsidRPr="00E81F42">
        <w:tc>
          <w:tcPr>
            <w:tcW w:w="2088" w:type="dxa"/>
          </w:tcPr>
          <w:p w:rsidR="00D25468" w:rsidRDefault="00D25468">
            <w:pPr>
              <w:jc w:val="center"/>
            </w:pPr>
            <w:r>
              <w:t>133,25 - 147</w:t>
            </w:r>
          </w:p>
        </w:tc>
        <w:tc>
          <w:tcPr>
            <w:tcW w:w="1279" w:type="dxa"/>
            <w:vAlign w:val="bottom"/>
          </w:tcPr>
          <w:p w:rsidR="00D25468" w:rsidRDefault="00D25468">
            <w:pPr>
              <w:jc w:val="center"/>
            </w:pPr>
            <w:r>
              <w:t>2</w:t>
            </w:r>
          </w:p>
        </w:tc>
        <w:tc>
          <w:tcPr>
            <w:tcW w:w="1545" w:type="dxa"/>
          </w:tcPr>
          <w:p w:rsidR="00D25468" w:rsidRDefault="00D25468">
            <w:pPr>
              <w:jc w:val="center"/>
            </w:pPr>
            <w:r>
              <w:t>80</w:t>
            </w:r>
          </w:p>
        </w:tc>
        <w:tc>
          <w:tcPr>
            <w:tcW w:w="1316" w:type="dxa"/>
          </w:tcPr>
          <w:p w:rsidR="00D25468" w:rsidRDefault="00D25468">
            <w:pPr>
              <w:jc w:val="center"/>
            </w:pPr>
            <w:r>
              <w:t>140,13</w:t>
            </w:r>
          </w:p>
        </w:tc>
        <w:tc>
          <w:tcPr>
            <w:tcW w:w="1080" w:type="dxa"/>
          </w:tcPr>
          <w:p w:rsidR="00D25468" w:rsidRDefault="00D25468">
            <w:pPr>
              <w:jc w:val="center"/>
            </w:pPr>
            <w:r>
              <w:t>41,42</w:t>
            </w:r>
          </w:p>
        </w:tc>
        <w:tc>
          <w:tcPr>
            <w:tcW w:w="1080" w:type="dxa"/>
          </w:tcPr>
          <w:p w:rsidR="00D25468" w:rsidRDefault="00D25468">
            <w:pPr>
              <w:jc w:val="center"/>
            </w:pPr>
            <w:r>
              <w:t>1715,77</w:t>
            </w:r>
          </w:p>
        </w:tc>
        <w:tc>
          <w:tcPr>
            <w:tcW w:w="1314" w:type="dxa"/>
          </w:tcPr>
          <w:p w:rsidR="00D25468" w:rsidRDefault="00D25468">
            <w:pPr>
              <w:jc w:val="center"/>
            </w:pPr>
            <w:r>
              <w:t>3431,54</w:t>
            </w:r>
          </w:p>
        </w:tc>
      </w:tr>
      <w:tr w:rsidR="00D25468" w:rsidRPr="00E81F42">
        <w:tc>
          <w:tcPr>
            <w:tcW w:w="2088" w:type="dxa"/>
          </w:tcPr>
          <w:p w:rsidR="00D25468" w:rsidRDefault="00D25468">
            <w:pPr>
              <w:jc w:val="center"/>
            </w:pPr>
            <w:r>
              <w:t>Итого</w:t>
            </w:r>
          </w:p>
        </w:tc>
        <w:tc>
          <w:tcPr>
            <w:tcW w:w="1279" w:type="dxa"/>
          </w:tcPr>
          <w:p w:rsidR="00D25468" w:rsidRDefault="00D25468">
            <w:pPr>
              <w:jc w:val="center"/>
            </w:pPr>
            <w:r>
              <w:t>80</w:t>
            </w:r>
          </w:p>
        </w:tc>
        <w:tc>
          <w:tcPr>
            <w:tcW w:w="1545" w:type="dxa"/>
          </w:tcPr>
          <w:p w:rsidR="00D25468" w:rsidRDefault="00D25468">
            <w:pPr>
              <w:jc w:val="both"/>
            </w:pPr>
            <w:r>
              <w:t> </w:t>
            </w:r>
          </w:p>
        </w:tc>
        <w:tc>
          <w:tcPr>
            <w:tcW w:w="1316" w:type="dxa"/>
          </w:tcPr>
          <w:p w:rsidR="00D25468" w:rsidRDefault="00D25468">
            <w:pPr>
              <w:jc w:val="both"/>
            </w:pPr>
            <w:r>
              <w:t> </w:t>
            </w:r>
          </w:p>
        </w:tc>
        <w:tc>
          <w:tcPr>
            <w:tcW w:w="1080" w:type="dxa"/>
          </w:tcPr>
          <w:p w:rsidR="00D25468" w:rsidRDefault="00D25468">
            <w:pPr>
              <w:jc w:val="both"/>
            </w:pPr>
            <w:r>
              <w:t> </w:t>
            </w:r>
          </w:p>
        </w:tc>
        <w:tc>
          <w:tcPr>
            <w:tcW w:w="1080" w:type="dxa"/>
          </w:tcPr>
          <w:p w:rsidR="00D25468" w:rsidRDefault="00D25468">
            <w:pPr>
              <w:jc w:val="both"/>
            </w:pPr>
            <w:r>
              <w:t> </w:t>
            </w:r>
          </w:p>
        </w:tc>
        <w:tc>
          <w:tcPr>
            <w:tcW w:w="1314" w:type="dxa"/>
          </w:tcPr>
          <w:p w:rsidR="00D25468" w:rsidRDefault="00D25468">
            <w:pPr>
              <w:jc w:val="center"/>
            </w:pPr>
            <w:r>
              <w:t>32705,449</w:t>
            </w:r>
          </w:p>
        </w:tc>
      </w:tr>
    </w:tbl>
    <w:p w:rsidR="00437518" w:rsidRDefault="00437518" w:rsidP="006114B5">
      <w:pPr>
        <w:ind w:firstLine="426"/>
        <w:jc w:val="both"/>
      </w:pPr>
    </w:p>
    <w:p w:rsidR="00DC1B6B" w:rsidRDefault="00DC1B6B" w:rsidP="00B537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среднюю величину, по исходным данным, используя формулу средней арифметической взвешенной:</w:t>
      </w:r>
      <w:r w:rsidR="00B5379F">
        <w:rPr>
          <w:sz w:val="28"/>
          <w:szCs w:val="28"/>
        </w:rPr>
        <w:t xml:space="preserve"> </w:t>
      </w:r>
      <w:r w:rsidRPr="00B84AAC">
        <w:rPr>
          <w:position w:val="-6"/>
          <w:sz w:val="28"/>
          <w:szCs w:val="28"/>
        </w:rPr>
        <w:object w:dxaOrig="220" w:dyaOrig="260">
          <v:shape id="_x0000_i1032" type="#_x0000_t75" style="width:11.25pt;height:12.75pt" o:ole="">
            <v:imagedata r:id="rId18" o:title=""/>
          </v:shape>
          <o:OLEObject Type="Embed" ProgID="Equation.3" ShapeID="_x0000_i1032" DrawAspect="Content" ObjectID="_1459352604" r:id="rId19"/>
        </w:object>
      </w:r>
      <w:r w:rsidRPr="00BD77FC">
        <w:rPr>
          <w:sz w:val="28"/>
          <w:szCs w:val="28"/>
        </w:rPr>
        <w:t xml:space="preserve"> = </w:t>
      </w:r>
      <w:r w:rsidR="00D25468" w:rsidRPr="00713C81">
        <w:rPr>
          <w:position w:val="-52"/>
          <w:sz w:val="28"/>
          <w:szCs w:val="28"/>
        </w:rPr>
        <w:object w:dxaOrig="9840" w:dyaOrig="1160">
          <v:shape id="_x0000_i1033" type="#_x0000_t75" style="width:492pt;height:57.75pt" o:ole="">
            <v:imagedata r:id="rId20" o:title=""/>
          </v:shape>
          <o:OLEObject Type="Embed" ProgID="Equation.3" ShapeID="_x0000_i1033" DrawAspect="Content" ObjectID="_1459352605" r:id="rId21"/>
        </w:object>
      </w:r>
      <w:r>
        <w:rPr>
          <w:sz w:val="28"/>
          <w:szCs w:val="28"/>
        </w:rPr>
        <w:t xml:space="preserve">где, </w:t>
      </w:r>
      <w:r w:rsidRPr="00C365DE">
        <w:rPr>
          <w:i/>
          <w:sz w:val="28"/>
          <w:szCs w:val="28"/>
          <w:lang w:val="en-US"/>
        </w:rPr>
        <w:t>x</w:t>
      </w:r>
      <w:r w:rsidRPr="00C365DE">
        <w:rPr>
          <w:i/>
          <w:sz w:val="28"/>
          <w:szCs w:val="28"/>
          <w:vertAlign w:val="subscript"/>
          <w:lang w:val="en-US"/>
        </w:rPr>
        <w:t>i</w:t>
      </w:r>
      <w:r w:rsidRPr="00C365DE">
        <w:rPr>
          <w:i/>
          <w:sz w:val="28"/>
          <w:szCs w:val="28"/>
          <w:vertAlign w:val="subscript"/>
        </w:rPr>
        <w:t xml:space="preserve"> </w:t>
      </w:r>
      <w:r w:rsidRPr="00C365DE">
        <w:rPr>
          <w:sz w:val="28"/>
          <w:szCs w:val="28"/>
        </w:rPr>
        <w:t>– варианта,</w:t>
      </w:r>
    </w:p>
    <w:p w:rsidR="00DC1B6B" w:rsidRPr="00C365DE" w:rsidRDefault="00DC1B6B" w:rsidP="00DC1B6B">
      <w:pPr>
        <w:spacing w:line="360" w:lineRule="auto"/>
        <w:ind w:firstLine="709"/>
        <w:jc w:val="both"/>
        <w:rPr>
          <w:sz w:val="28"/>
          <w:szCs w:val="28"/>
        </w:rPr>
      </w:pPr>
      <w:r w:rsidRPr="00C365DE">
        <w:rPr>
          <w:i/>
          <w:sz w:val="28"/>
          <w:szCs w:val="28"/>
          <w:lang w:val="en-US"/>
        </w:rPr>
        <w:t>f</w:t>
      </w:r>
      <w:r w:rsidRPr="00C365DE">
        <w:rPr>
          <w:i/>
          <w:sz w:val="28"/>
          <w:szCs w:val="28"/>
          <w:vertAlign w:val="subscript"/>
          <w:lang w:val="en-US"/>
        </w:rPr>
        <w:t>i</w:t>
      </w:r>
      <w:r w:rsidRPr="00115F0B">
        <w:rPr>
          <w:i/>
          <w:sz w:val="28"/>
          <w:szCs w:val="28"/>
          <w:vertAlign w:val="subscript"/>
        </w:rPr>
        <w:t xml:space="preserve"> </w:t>
      </w:r>
      <w:r w:rsidRPr="00115F0B">
        <w:rPr>
          <w:sz w:val="28"/>
          <w:szCs w:val="28"/>
        </w:rPr>
        <w:t xml:space="preserve">– </w:t>
      </w:r>
      <w:r>
        <w:rPr>
          <w:sz w:val="28"/>
          <w:szCs w:val="28"/>
        </w:rPr>
        <w:t>частоты,</w:t>
      </w:r>
    </w:p>
    <w:p w:rsidR="00DC1B6B" w:rsidRDefault="00DC1B6B" w:rsidP="00DC1B6B">
      <w:pPr>
        <w:spacing w:line="360" w:lineRule="auto"/>
        <w:ind w:firstLine="709"/>
        <w:jc w:val="both"/>
        <w:rPr>
          <w:sz w:val="28"/>
          <w:szCs w:val="28"/>
        </w:rPr>
      </w:pPr>
      <w:r w:rsidRPr="00C365DE">
        <w:rPr>
          <w:sz w:val="28"/>
          <w:szCs w:val="28"/>
        </w:rPr>
        <w:t xml:space="preserve"> Мода</w:t>
      </w:r>
      <w:r>
        <w:rPr>
          <w:sz w:val="28"/>
          <w:szCs w:val="28"/>
        </w:rPr>
        <w:t xml:space="preserve"> – наиболее часто встречающееся значение признака, вычисляется по формуле:     М</w:t>
      </w:r>
      <w:r>
        <w:rPr>
          <w:sz w:val="28"/>
          <w:szCs w:val="28"/>
          <w:vertAlign w:val="subscript"/>
        </w:rPr>
        <w:t>о</w:t>
      </w:r>
      <w:r w:rsidRPr="00BD77FC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</w:p>
    <w:p w:rsidR="00DC1B6B" w:rsidRDefault="00DC1B6B" w:rsidP="00DC1B6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=</w:t>
      </w:r>
      <w:r w:rsidR="00D25468" w:rsidRPr="00722E95">
        <w:rPr>
          <w:position w:val="-30"/>
          <w:sz w:val="28"/>
          <w:szCs w:val="28"/>
        </w:rPr>
        <w:object w:dxaOrig="7880" w:dyaOrig="680">
          <v:shape id="_x0000_i1034" type="#_x0000_t75" style="width:393.75pt;height:33.75pt" o:ole="">
            <v:imagedata r:id="rId22" o:title=""/>
          </v:shape>
          <o:OLEObject Type="Embed" ProgID="Equation.3" ShapeID="_x0000_i1034" DrawAspect="Content" ObjectID="_1459352606" r:id="rId23"/>
        </w:object>
      </w:r>
      <w:r w:rsidRPr="00BD77FC">
        <w:rPr>
          <w:sz w:val="28"/>
          <w:szCs w:val="28"/>
        </w:rPr>
        <w:t xml:space="preserve"> </w:t>
      </w:r>
    </w:p>
    <w:p w:rsidR="00DC1B6B" w:rsidRDefault="00DC1B6B" w:rsidP="00DC1B6B">
      <w:pPr>
        <w:spacing w:line="360" w:lineRule="auto"/>
        <w:jc w:val="both"/>
        <w:rPr>
          <w:sz w:val="28"/>
          <w:szCs w:val="28"/>
        </w:rPr>
      </w:pPr>
      <w:r w:rsidRPr="00DC3258">
        <w:rPr>
          <w:i/>
          <w:sz w:val="28"/>
          <w:szCs w:val="28"/>
        </w:rPr>
        <w:t>х</w:t>
      </w:r>
      <w:r w:rsidRPr="00DC3258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нижняя граница модального интервала,</w:t>
      </w:r>
    </w:p>
    <w:p w:rsidR="00DC1B6B" w:rsidRDefault="00DC1B6B" w:rsidP="00DC1B6B">
      <w:pPr>
        <w:spacing w:line="360" w:lineRule="auto"/>
        <w:jc w:val="both"/>
        <w:rPr>
          <w:sz w:val="28"/>
          <w:szCs w:val="28"/>
        </w:rPr>
      </w:pPr>
      <w:r w:rsidRPr="00DC3258">
        <w:rPr>
          <w:i/>
          <w:sz w:val="28"/>
          <w:szCs w:val="28"/>
          <w:lang w:val="en-US"/>
        </w:rPr>
        <w:t>i</w:t>
      </w:r>
      <w:r w:rsidRPr="00DC3258">
        <w:rPr>
          <w:i/>
          <w:sz w:val="28"/>
          <w:szCs w:val="28"/>
          <w:vertAlign w:val="subscript"/>
          <w:lang w:val="en-US"/>
        </w:rPr>
        <w:t>Mo</w:t>
      </w:r>
      <w:r w:rsidRPr="00115F0B">
        <w:rPr>
          <w:sz w:val="28"/>
          <w:szCs w:val="28"/>
        </w:rPr>
        <w:t xml:space="preserve">- </w:t>
      </w:r>
      <w:r>
        <w:rPr>
          <w:sz w:val="28"/>
          <w:szCs w:val="28"/>
        </w:rPr>
        <w:t>значение модального интервала,</w:t>
      </w:r>
    </w:p>
    <w:p w:rsidR="00DC1B6B" w:rsidRDefault="00DC1B6B" w:rsidP="00DC1B6B">
      <w:pPr>
        <w:spacing w:line="360" w:lineRule="auto"/>
        <w:jc w:val="both"/>
        <w:rPr>
          <w:sz w:val="28"/>
          <w:szCs w:val="28"/>
        </w:rPr>
      </w:pPr>
      <w:r w:rsidRPr="00DC3258">
        <w:rPr>
          <w:i/>
          <w:sz w:val="28"/>
          <w:szCs w:val="28"/>
          <w:lang w:val="en-US"/>
        </w:rPr>
        <w:t>f</w:t>
      </w:r>
      <w:r w:rsidRPr="00DC3258">
        <w:rPr>
          <w:i/>
          <w:sz w:val="28"/>
          <w:szCs w:val="28"/>
          <w:vertAlign w:val="subscript"/>
          <w:lang w:val="en-US"/>
        </w:rPr>
        <w:t>Mo</w:t>
      </w:r>
      <w:r w:rsidRPr="00DC3258">
        <w:rPr>
          <w:i/>
          <w:sz w:val="28"/>
          <w:szCs w:val="28"/>
        </w:rPr>
        <w:t xml:space="preserve"> </w:t>
      </w:r>
      <w:r w:rsidRPr="00115F0B">
        <w:rPr>
          <w:sz w:val="28"/>
          <w:szCs w:val="28"/>
        </w:rPr>
        <w:t xml:space="preserve">– </w:t>
      </w:r>
      <w:r>
        <w:rPr>
          <w:sz w:val="28"/>
          <w:szCs w:val="28"/>
        </w:rPr>
        <w:t>модальная частота,</w:t>
      </w:r>
    </w:p>
    <w:p w:rsidR="00DC1B6B" w:rsidRPr="00115F0B" w:rsidRDefault="00DC1B6B" w:rsidP="00DC1B6B">
      <w:pPr>
        <w:spacing w:line="360" w:lineRule="auto"/>
        <w:jc w:val="both"/>
        <w:rPr>
          <w:sz w:val="28"/>
          <w:szCs w:val="28"/>
        </w:rPr>
      </w:pPr>
      <w:r w:rsidRPr="00DC3258">
        <w:rPr>
          <w:i/>
          <w:sz w:val="28"/>
          <w:szCs w:val="28"/>
          <w:lang w:val="en-US"/>
        </w:rPr>
        <w:t>f</w:t>
      </w:r>
      <w:r w:rsidRPr="00DC3258">
        <w:rPr>
          <w:i/>
          <w:sz w:val="28"/>
          <w:szCs w:val="28"/>
          <w:vertAlign w:val="subscript"/>
          <w:lang w:val="en-US"/>
        </w:rPr>
        <w:t>Mo</w:t>
      </w:r>
      <w:r w:rsidRPr="00DC3258">
        <w:rPr>
          <w:i/>
          <w:sz w:val="28"/>
          <w:szCs w:val="28"/>
          <w:vertAlign w:val="subscript"/>
        </w:rPr>
        <w:t>-1</w:t>
      </w:r>
      <w:r>
        <w:rPr>
          <w:sz w:val="28"/>
          <w:szCs w:val="28"/>
        </w:rPr>
        <w:t>- частота предшествующая модальной,</w:t>
      </w:r>
    </w:p>
    <w:p w:rsidR="00DC1B6B" w:rsidRPr="00115F0B" w:rsidRDefault="00DC1B6B" w:rsidP="00DC1B6B">
      <w:pPr>
        <w:spacing w:line="360" w:lineRule="auto"/>
        <w:jc w:val="both"/>
        <w:rPr>
          <w:sz w:val="28"/>
          <w:szCs w:val="28"/>
        </w:rPr>
      </w:pPr>
      <w:r w:rsidRPr="00DC3258">
        <w:rPr>
          <w:i/>
          <w:sz w:val="28"/>
          <w:szCs w:val="28"/>
          <w:lang w:val="en-US"/>
        </w:rPr>
        <w:t>f</w:t>
      </w:r>
      <w:r w:rsidRPr="00DC3258">
        <w:rPr>
          <w:i/>
          <w:sz w:val="28"/>
          <w:szCs w:val="28"/>
          <w:vertAlign w:val="subscript"/>
          <w:lang w:val="en-US"/>
        </w:rPr>
        <w:t>Mo</w:t>
      </w:r>
      <w:r w:rsidRPr="00DC3258">
        <w:rPr>
          <w:i/>
          <w:sz w:val="28"/>
          <w:szCs w:val="28"/>
          <w:vertAlign w:val="subscript"/>
        </w:rPr>
        <w:t>+1</w:t>
      </w:r>
      <w:r>
        <w:rPr>
          <w:sz w:val="28"/>
          <w:szCs w:val="28"/>
        </w:rPr>
        <w:t xml:space="preserve"> – частота следующая за модальной.</w:t>
      </w:r>
    </w:p>
    <w:p w:rsidR="00DC1B6B" w:rsidRDefault="00DC1B6B" w:rsidP="00DC1B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Me</w:t>
      </w:r>
      <w:r>
        <w:rPr>
          <w:sz w:val="28"/>
          <w:szCs w:val="28"/>
        </w:rPr>
        <w:t>диана</w:t>
      </w:r>
      <w:r w:rsidRPr="00041881">
        <w:rPr>
          <w:sz w:val="28"/>
          <w:szCs w:val="28"/>
        </w:rPr>
        <w:t xml:space="preserve"> – </w:t>
      </w:r>
      <w:r>
        <w:rPr>
          <w:sz w:val="28"/>
          <w:szCs w:val="28"/>
        </w:rPr>
        <w:t>это варианта признака, которая находится в середине вариационного ряда. Вычисляется по формуле:</w:t>
      </w:r>
    </w:p>
    <w:p w:rsidR="00DC1B6B" w:rsidRDefault="00DC1B6B" w:rsidP="00DC1B6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Me</w:t>
      </w:r>
      <w:r w:rsidRPr="00B05090">
        <w:rPr>
          <w:sz w:val="28"/>
          <w:szCs w:val="28"/>
        </w:rPr>
        <w:t xml:space="preserve"> = </w:t>
      </w:r>
      <w:r w:rsidR="00DC4C13" w:rsidRPr="00722E95">
        <w:rPr>
          <w:position w:val="-30"/>
          <w:sz w:val="28"/>
          <w:szCs w:val="28"/>
        </w:rPr>
        <w:object w:dxaOrig="5880" w:dyaOrig="920">
          <v:shape id="_x0000_i1035" type="#_x0000_t75" style="width:294pt;height:45.75pt" o:ole="">
            <v:imagedata r:id="rId24" o:title=""/>
          </v:shape>
          <o:OLEObject Type="Embed" ProgID="Equation.3" ShapeID="_x0000_i1035" DrawAspect="Content" ObjectID="_1459352607" r:id="rId25"/>
        </w:object>
      </w:r>
      <w:r>
        <w:rPr>
          <w:sz w:val="28"/>
          <w:szCs w:val="28"/>
        </w:rPr>
        <w:t xml:space="preserve"> </w:t>
      </w:r>
    </w:p>
    <w:p w:rsidR="00DC1B6B" w:rsidRDefault="00DC1B6B" w:rsidP="00DC1B6B">
      <w:pPr>
        <w:spacing w:line="360" w:lineRule="auto"/>
        <w:jc w:val="both"/>
        <w:rPr>
          <w:sz w:val="28"/>
          <w:szCs w:val="28"/>
        </w:rPr>
      </w:pPr>
      <w:r w:rsidRPr="00DC3258">
        <w:rPr>
          <w:i/>
          <w:sz w:val="28"/>
          <w:szCs w:val="28"/>
        </w:rPr>
        <w:t>х</w:t>
      </w:r>
      <w:r w:rsidRPr="00DC3258">
        <w:rPr>
          <w:i/>
          <w:sz w:val="28"/>
          <w:szCs w:val="28"/>
          <w:vertAlign w:val="subscript"/>
        </w:rPr>
        <w:t>Ме</w:t>
      </w:r>
      <w:r>
        <w:rPr>
          <w:sz w:val="28"/>
          <w:szCs w:val="28"/>
        </w:rPr>
        <w:t xml:space="preserve"> - нижняя граница медианного интервала,</w:t>
      </w:r>
    </w:p>
    <w:p w:rsidR="00DC1B6B" w:rsidRDefault="00DC1B6B" w:rsidP="00DC1B6B">
      <w:pPr>
        <w:spacing w:line="360" w:lineRule="auto"/>
        <w:jc w:val="both"/>
        <w:rPr>
          <w:sz w:val="28"/>
          <w:szCs w:val="28"/>
        </w:rPr>
      </w:pPr>
      <w:r w:rsidRPr="00DC3258">
        <w:rPr>
          <w:i/>
          <w:sz w:val="28"/>
          <w:szCs w:val="28"/>
          <w:lang w:val="en-US"/>
        </w:rPr>
        <w:t>i</w:t>
      </w:r>
      <w:r w:rsidRPr="00DC3258">
        <w:rPr>
          <w:i/>
          <w:sz w:val="28"/>
          <w:szCs w:val="28"/>
          <w:vertAlign w:val="subscript"/>
          <w:lang w:val="en-US"/>
        </w:rPr>
        <w:t>Me</w:t>
      </w:r>
      <w:r w:rsidRPr="00DC3258">
        <w:rPr>
          <w:sz w:val="28"/>
          <w:szCs w:val="28"/>
        </w:rPr>
        <w:t xml:space="preserve"> - </w:t>
      </w:r>
      <w:r>
        <w:rPr>
          <w:sz w:val="28"/>
          <w:szCs w:val="28"/>
        </w:rPr>
        <w:t>медианный интервал,</w:t>
      </w:r>
    </w:p>
    <w:p w:rsidR="00DC1B6B" w:rsidRDefault="00DC1B6B" w:rsidP="00DC1B6B">
      <w:pPr>
        <w:spacing w:line="360" w:lineRule="auto"/>
        <w:jc w:val="both"/>
        <w:rPr>
          <w:sz w:val="28"/>
          <w:szCs w:val="28"/>
        </w:rPr>
      </w:pPr>
      <w:r w:rsidRPr="00DC3258">
        <w:rPr>
          <w:i/>
          <w:sz w:val="28"/>
          <w:szCs w:val="28"/>
          <w:lang w:val="en-US"/>
        </w:rPr>
        <w:t>f</w:t>
      </w:r>
      <w:r w:rsidRPr="00DC3258">
        <w:rPr>
          <w:i/>
          <w:sz w:val="28"/>
          <w:szCs w:val="28"/>
          <w:vertAlign w:val="subscript"/>
          <w:lang w:val="en-US"/>
        </w:rPr>
        <w:t>i</w:t>
      </w:r>
      <w:r w:rsidRPr="00DC3258">
        <w:rPr>
          <w:i/>
          <w:sz w:val="28"/>
          <w:szCs w:val="28"/>
        </w:rPr>
        <w:t xml:space="preserve"> </w:t>
      </w:r>
      <w:r w:rsidRPr="00DC3258">
        <w:rPr>
          <w:sz w:val="28"/>
          <w:szCs w:val="28"/>
        </w:rPr>
        <w:t xml:space="preserve">– </w:t>
      </w:r>
      <w:r>
        <w:rPr>
          <w:sz w:val="28"/>
          <w:szCs w:val="28"/>
        </w:rPr>
        <w:t>сумма частот,</w:t>
      </w:r>
    </w:p>
    <w:p w:rsidR="00DC1B6B" w:rsidRDefault="00DC1B6B" w:rsidP="00DC1B6B">
      <w:pPr>
        <w:spacing w:line="360" w:lineRule="auto"/>
        <w:jc w:val="both"/>
        <w:rPr>
          <w:sz w:val="28"/>
          <w:szCs w:val="28"/>
        </w:rPr>
      </w:pPr>
      <w:r w:rsidRPr="00DC3258">
        <w:rPr>
          <w:i/>
          <w:sz w:val="28"/>
          <w:szCs w:val="28"/>
          <w:lang w:val="en-US"/>
        </w:rPr>
        <w:t>S</w:t>
      </w:r>
      <w:r w:rsidRPr="00DC3258">
        <w:rPr>
          <w:i/>
          <w:sz w:val="28"/>
          <w:szCs w:val="28"/>
          <w:vertAlign w:val="subscript"/>
          <w:lang w:val="en-US"/>
        </w:rPr>
        <w:t>Me</w:t>
      </w:r>
      <w:r w:rsidRPr="00DC3258">
        <w:rPr>
          <w:i/>
          <w:sz w:val="28"/>
          <w:szCs w:val="28"/>
          <w:vertAlign w:val="subscript"/>
        </w:rPr>
        <w:t>-1</w:t>
      </w:r>
      <w:r w:rsidRPr="00DC3258">
        <w:rPr>
          <w:i/>
          <w:sz w:val="28"/>
          <w:szCs w:val="28"/>
        </w:rPr>
        <w:t xml:space="preserve"> </w:t>
      </w:r>
      <w:r w:rsidRPr="00DC3258">
        <w:rPr>
          <w:sz w:val="28"/>
          <w:szCs w:val="28"/>
        </w:rPr>
        <w:t xml:space="preserve">– </w:t>
      </w:r>
      <w:r>
        <w:rPr>
          <w:sz w:val="28"/>
          <w:szCs w:val="28"/>
        </w:rPr>
        <w:t>накопленная частота,</w:t>
      </w:r>
    </w:p>
    <w:p w:rsidR="00DC1B6B" w:rsidRDefault="00DC1B6B" w:rsidP="00DC1B6B">
      <w:pPr>
        <w:spacing w:line="360" w:lineRule="auto"/>
        <w:jc w:val="both"/>
        <w:rPr>
          <w:sz w:val="28"/>
          <w:szCs w:val="28"/>
        </w:rPr>
      </w:pPr>
      <w:r w:rsidRPr="00DC3258">
        <w:rPr>
          <w:i/>
          <w:sz w:val="28"/>
          <w:szCs w:val="28"/>
          <w:lang w:val="en-US"/>
        </w:rPr>
        <w:t>f</w:t>
      </w:r>
      <w:r w:rsidRPr="00DC3258">
        <w:rPr>
          <w:i/>
          <w:sz w:val="28"/>
          <w:szCs w:val="28"/>
          <w:vertAlign w:val="subscript"/>
        </w:rPr>
        <w:t>Ме</w:t>
      </w:r>
      <w:r>
        <w:rPr>
          <w:sz w:val="28"/>
          <w:szCs w:val="28"/>
        </w:rPr>
        <w:t xml:space="preserve"> – медианная частота.</w:t>
      </w:r>
    </w:p>
    <w:p w:rsidR="006114B5" w:rsidRPr="00D25468" w:rsidRDefault="00D61BE6" w:rsidP="00FF7C5F">
      <w:pPr>
        <w:jc w:val="center"/>
        <w:rPr>
          <w:szCs w:val="28"/>
        </w:rPr>
      </w:pPr>
      <w:r>
        <w:pict>
          <v:shape id="_x0000_i1036" type="#_x0000_t75" style="width:486pt;height:297pt">
            <v:imagedata r:id="rId26" o:title=""/>
          </v:shape>
        </w:pict>
      </w:r>
    </w:p>
    <w:p w:rsidR="006114B5" w:rsidRPr="00DC4C13" w:rsidRDefault="00D61BE6" w:rsidP="00D6480E">
      <w:pPr>
        <w:jc w:val="center"/>
        <w:rPr>
          <w:szCs w:val="28"/>
        </w:rPr>
      </w:pPr>
      <w:r>
        <w:pict>
          <v:shape id="_x0000_i1037" type="#_x0000_t75" style="width:438.75pt;height:294.75pt">
            <v:imagedata r:id="rId27" o:title=""/>
          </v:shape>
        </w:pict>
      </w:r>
    </w:p>
    <w:p w:rsidR="006F5DDB" w:rsidRDefault="000E0536" w:rsidP="00F546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Квартили – значение признака, делящие упорядоченную по значению признака совокупность на 4 равные части. 1-ая квартиль (</w:t>
      </w:r>
      <w:r>
        <w:rPr>
          <w:sz w:val="28"/>
          <w:szCs w:val="28"/>
          <w:lang w:val="en-US"/>
        </w:rPr>
        <w:t>Q</w:t>
      </w:r>
      <w:r w:rsidRPr="000E0536">
        <w:rPr>
          <w:sz w:val="28"/>
          <w:szCs w:val="28"/>
          <w:vertAlign w:val="subscript"/>
        </w:rPr>
        <w:t>1</w:t>
      </w:r>
      <w:r w:rsidRPr="000E053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определяет такое значение признака, что ¼ единиц совокупности имеют значения признака меньше, чем  </w:t>
      </w:r>
      <w:r>
        <w:rPr>
          <w:sz w:val="28"/>
          <w:szCs w:val="28"/>
          <w:lang w:val="en-US"/>
        </w:rPr>
        <w:t>Q</w:t>
      </w:r>
      <w:r w:rsidRPr="000E053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а ¾ - значения больше чем </w:t>
      </w:r>
      <w:r w:rsidR="00C9259C">
        <w:rPr>
          <w:sz w:val="28"/>
          <w:szCs w:val="28"/>
          <w:lang w:val="en-US"/>
        </w:rPr>
        <w:t>Q</w:t>
      </w:r>
      <w:r w:rsidR="00C9259C" w:rsidRPr="000E0536">
        <w:rPr>
          <w:sz w:val="28"/>
          <w:szCs w:val="28"/>
          <w:vertAlign w:val="subscript"/>
        </w:rPr>
        <w:t>1</w:t>
      </w:r>
      <w:r w:rsidR="00C9259C">
        <w:rPr>
          <w:sz w:val="28"/>
          <w:szCs w:val="28"/>
        </w:rPr>
        <w:t>. 2-ая квартиль (</w:t>
      </w:r>
      <w:r w:rsidR="00C9259C">
        <w:rPr>
          <w:sz w:val="28"/>
          <w:szCs w:val="28"/>
          <w:lang w:val="en-US"/>
        </w:rPr>
        <w:t>Q</w:t>
      </w:r>
      <w:r w:rsidR="00C9259C">
        <w:rPr>
          <w:sz w:val="28"/>
          <w:szCs w:val="28"/>
          <w:vertAlign w:val="subscript"/>
        </w:rPr>
        <w:t>2</w:t>
      </w:r>
      <w:r w:rsidR="00C9259C" w:rsidRPr="000E0536">
        <w:rPr>
          <w:sz w:val="28"/>
          <w:szCs w:val="28"/>
        </w:rPr>
        <w:t>)</w:t>
      </w:r>
      <w:r w:rsidR="00C9259C">
        <w:rPr>
          <w:sz w:val="28"/>
          <w:szCs w:val="28"/>
        </w:rPr>
        <w:t xml:space="preserve"> равна медиане. 3-я квартиль (</w:t>
      </w:r>
      <w:r w:rsidR="00C9259C">
        <w:rPr>
          <w:sz w:val="28"/>
          <w:szCs w:val="28"/>
          <w:lang w:val="en-US"/>
        </w:rPr>
        <w:t>Q</w:t>
      </w:r>
      <w:r w:rsidR="00C9259C">
        <w:rPr>
          <w:sz w:val="28"/>
          <w:szCs w:val="28"/>
          <w:vertAlign w:val="subscript"/>
        </w:rPr>
        <w:t>3</w:t>
      </w:r>
      <w:r w:rsidR="00C9259C" w:rsidRPr="000E0536">
        <w:rPr>
          <w:sz w:val="28"/>
          <w:szCs w:val="28"/>
        </w:rPr>
        <w:t>)</w:t>
      </w:r>
      <w:r w:rsidR="00C9259C">
        <w:rPr>
          <w:sz w:val="28"/>
          <w:szCs w:val="28"/>
        </w:rPr>
        <w:t xml:space="preserve"> определяет такое значение признака, что ¾ единиц совокупности имеют значения признака меньше, чем </w:t>
      </w:r>
      <w:r w:rsidR="00C9259C">
        <w:rPr>
          <w:sz w:val="28"/>
          <w:szCs w:val="28"/>
          <w:lang w:val="en-US"/>
        </w:rPr>
        <w:t>Q</w:t>
      </w:r>
      <w:r w:rsidR="00C9259C">
        <w:rPr>
          <w:sz w:val="28"/>
          <w:szCs w:val="28"/>
          <w:vertAlign w:val="subscript"/>
        </w:rPr>
        <w:t>3</w:t>
      </w:r>
      <w:r w:rsidR="00C9259C">
        <w:rPr>
          <w:sz w:val="28"/>
          <w:szCs w:val="28"/>
        </w:rPr>
        <w:t xml:space="preserve">, а ¼ - больше, чем </w:t>
      </w:r>
      <w:r w:rsidR="00C9259C">
        <w:rPr>
          <w:sz w:val="28"/>
          <w:szCs w:val="28"/>
          <w:lang w:val="en-US"/>
        </w:rPr>
        <w:t>Q</w:t>
      </w:r>
      <w:r w:rsidR="00C9259C">
        <w:rPr>
          <w:sz w:val="28"/>
          <w:szCs w:val="28"/>
          <w:vertAlign w:val="subscript"/>
        </w:rPr>
        <w:t>3</w:t>
      </w:r>
      <w:r w:rsidR="00C9259C">
        <w:rPr>
          <w:sz w:val="28"/>
          <w:szCs w:val="28"/>
        </w:rPr>
        <w:t>. Значение квартилей определяются по накопленным частотам</w:t>
      </w:r>
      <w:r w:rsidR="006F5DDB">
        <w:rPr>
          <w:sz w:val="28"/>
          <w:szCs w:val="28"/>
        </w:rPr>
        <w:t>:</w:t>
      </w:r>
      <w:r w:rsidR="00C22DA8">
        <w:rPr>
          <w:sz w:val="28"/>
          <w:szCs w:val="28"/>
        </w:rPr>
        <w:t xml:space="preserve"> </w:t>
      </w:r>
      <w:r w:rsidR="006F5DDB">
        <w:rPr>
          <w:sz w:val="28"/>
          <w:szCs w:val="28"/>
        </w:rPr>
        <w:t xml:space="preserve">                               </w:t>
      </w:r>
      <w:r w:rsidR="00180990" w:rsidRPr="00C9259C">
        <w:rPr>
          <w:position w:val="-18"/>
          <w:sz w:val="28"/>
          <w:szCs w:val="28"/>
        </w:rPr>
        <w:object w:dxaOrig="2360" w:dyaOrig="460">
          <v:shape id="_x0000_i1038" type="#_x0000_t75" style="width:117.75pt;height:23.25pt" o:ole="">
            <v:imagedata r:id="rId28" o:title=""/>
          </v:shape>
          <o:OLEObject Type="Embed" ProgID="Equation.3" ShapeID="_x0000_i1038" DrawAspect="Content" ObjectID="_1459352608" r:id="rId29"/>
        </w:object>
      </w:r>
      <w:r w:rsidR="006F5DDB">
        <w:rPr>
          <w:sz w:val="28"/>
          <w:szCs w:val="28"/>
        </w:rPr>
        <w:t xml:space="preserve"> </w:t>
      </w:r>
    </w:p>
    <w:p w:rsidR="00F546A4" w:rsidRPr="00C22DA8" w:rsidRDefault="00F546A4" w:rsidP="00F546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C22DA8">
        <w:rPr>
          <w:sz w:val="28"/>
          <w:szCs w:val="28"/>
          <w:vertAlign w:val="subscript"/>
        </w:rPr>
        <w:t>¼</w:t>
      </w:r>
      <w:r w:rsidRPr="00C22DA8">
        <w:rPr>
          <w:sz w:val="28"/>
          <w:szCs w:val="28"/>
        </w:rPr>
        <w:t xml:space="preserve"> = </w:t>
      </w:r>
      <w:r w:rsidR="00DC4C13">
        <w:rPr>
          <w:sz w:val="28"/>
          <w:szCs w:val="28"/>
        </w:rPr>
        <w:t>86,21</w:t>
      </w:r>
      <w:r w:rsidRPr="00C22DA8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C22DA8">
        <w:rPr>
          <w:sz w:val="28"/>
          <w:szCs w:val="28"/>
        </w:rPr>
        <w:t xml:space="preserve">.; </w:t>
      </w:r>
      <w:r>
        <w:rPr>
          <w:sz w:val="28"/>
          <w:szCs w:val="28"/>
          <w:lang w:val="en-US"/>
        </w:rPr>
        <w:t>Q</w:t>
      </w:r>
      <w:r w:rsidRPr="00C22DA8">
        <w:rPr>
          <w:sz w:val="28"/>
          <w:szCs w:val="28"/>
          <w:vertAlign w:val="subscript"/>
        </w:rPr>
        <w:t>½</w:t>
      </w:r>
      <w:r w:rsidRPr="00C22DA8">
        <w:rPr>
          <w:sz w:val="28"/>
          <w:szCs w:val="28"/>
        </w:rPr>
        <w:t xml:space="preserve"> = </w:t>
      </w:r>
      <w:r w:rsidR="00DC4C13">
        <w:rPr>
          <w:sz w:val="28"/>
          <w:szCs w:val="28"/>
        </w:rPr>
        <w:t>100,68</w:t>
      </w:r>
      <w:r w:rsidRPr="00C22DA8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C22DA8">
        <w:rPr>
          <w:sz w:val="28"/>
          <w:szCs w:val="28"/>
        </w:rPr>
        <w:t xml:space="preserve">.; </w:t>
      </w:r>
      <w:r>
        <w:rPr>
          <w:sz w:val="28"/>
          <w:szCs w:val="28"/>
          <w:lang w:val="en-US"/>
        </w:rPr>
        <w:t>Q</w:t>
      </w:r>
      <w:r w:rsidRPr="00C22DA8">
        <w:rPr>
          <w:sz w:val="28"/>
          <w:szCs w:val="28"/>
          <w:vertAlign w:val="subscript"/>
        </w:rPr>
        <w:t>¾</w:t>
      </w:r>
      <w:r w:rsidRPr="00C22DA8">
        <w:rPr>
          <w:sz w:val="28"/>
          <w:szCs w:val="28"/>
        </w:rPr>
        <w:t xml:space="preserve"> = </w:t>
      </w:r>
      <w:r w:rsidR="00DC4C13">
        <w:rPr>
          <w:sz w:val="28"/>
          <w:szCs w:val="28"/>
        </w:rPr>
        <w:t>113,31</w:t>
      </w:r>
      <w:r w:rsidRPr="00C22DA8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C22DA8">
        <w:rPr>
          <w:sz w:val="28"/>
          <w:szCs w:val="28"/>
        </w:rPr>
        <w:t>.;</w:t>
      </w:r>
    </w:p>
    <w:p w:rsidR="00C9259C" w:rsidRDefault="00C9259C" w:rsidP="000E05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где, </w:t>
      </w:r>
      <w:r w:rsidR="00180990" w:rsidRPr="00180990">
        <w:rPr>
          <w:i/>
          <w:sz w:val="28"/>
          <w:szCs w:val="28"/>
        </w:rPr>
        <w:t>х</w:t>
      </w:r>
      <w:r w:rsidR="00180990" w:rsidRPr="00180990">
        <w:rPr>
          <w:i/>
          <w:sz w:val="28"/>
          <w:szCs w:val="28"/>
          <w:vertAlign w:val="subscript"/>
        </w:rPr>
        <w:t>0</w:t>
      </w:r>
      <w:r w:rsidR="00180990">
        <w:rPr>
          <w:sz w:val="28"/>
          <w:szCs w:val="28"/>
        </w:rPr>
        <w:t xml:space="preserve"> – нижняя граница интервала, в котором находится </w:t>
      </w:r>
      <w:r w:rsidR="00180990">
        <w:rPr>
          <w:sz w:val="28"/>
          <w:szCs w:val="28"/>
          <w:lang w:val="en-US"/>
        </w:rPr>
        <w:t>i</w:t>
      </w:r>
      <w:r w:rsidR="00180990" w:rsidRPr="00180990">
        <w:rPr>
          <w:sz w:val="28"/>
          <w:szCs w:val="28"/>
        </w:rPr>
        <w:t>-</w:t>
      </w:r>
      <w:r w:rsidR="00180990">
        <w:rPr>
          <w:sz w:val="28"/>
          <w:szCs w:val="28"/>
        </w:rPr>
        <w:t>ая квартиль;</w:t>
      </w:r>
    </w:p>
    <w:p w:rsidR="00180990" w:rsidRDefault="00180990" w:rsidP="000E0536">
      <w:pPr>
        <w:spacing w:line="360" w:lineRule="auto"/>
        <w:ind w:firstLine="709"/>
        <w:jc w:val="both"/>
        <w:rPr>
          <w:sz w:val="28"/>
          <w:szCs w:val="28"/>
        </w:rPr>
      </w:pPr>
      <w:r w:rsidRPr="00180990">
        <w:rPr>
          <w:i/>
          <w:sz w:val="28"/>
          <w:szCs w:val="28"/>
          <w:lang w:val="en-US"/>
        </w:rPr>
        <w:t>F</w:t>
      </w:r>
      <w:r w:rsidRPr="00180990">
        <w:rPr>
          <w:i/>
          <w:sz w:val="28"/>
          <w:szCs w:val="28"/>
        </w:rPr>
        <w:t>(</w:t>
      </w:r>
      <w:r w:rsidRPr="00180990">
        <w:rPr>
          <w:i/>
          <w:sz w:val="28"/>
          <w:szCs w:val="28"/>
          <w:lang w:val="en-US"/>
        </w:rPr>
        <w:t>x</w:t>
      </w:r>
      <w:r w:rsidRPr="00180990">
        <w:rPr>
          <w:i/>
          <w:sz w:val="28"/>
          <w:szCs w:val="28"/>
          <w:vertAlign w:val="subscript"/>
        </w:rPr>
        <w:t>0</w:t>
      </w:r>
      <w:r w:rsidRPr="00180990">
        <w:rPr>
          <w:i/>
          <w:sz w:val="28"/>
          <w:szCs w:val="28"/>
        </w:rPr>
        <w:t>)</w:t>
      </w:r>
      <w:r w:rsidRPr="0018099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сумма накопленных частот интервалов, предшествующих интервалу, в котором находится </w:t>
      </w:r>
      <w:r>
        <w:rPr>
          <w:sz w:val="28"/>
          <w:szCs w:val="28"/>
          <w:lang w:val="en-US"/>
        </w:rPr>
        <w:t>i</w:t>
      </w:r>
      <w:r w:rsidRPr="00180990">
        <w:rPr>
          <w:sz w:val="28"/>
          <w:szCs w:val="28"/>
        </w:rPr>
        <w:t>-</w:t>
      </w:r>
      <w:r>
        <w:rPr>
          <w:sz w:val="28"/>
          <w:szCs w:val="28"/>
        </w:rPr>
        <w:t>ая квартиль;</w:t>
      </w:r>
    </w:p>
    <w:p w:rsidR="00180990" w:rsidRDefault="00180990" w:rsidP="000E0536">
      <w:pPr>
        <w:spacing w:line="360" w:lineRule="auto"/>
        <w:ind w:firstLine="709"/>
        <w:jc w:val="both"/>
        <w:rPr>
          <w:sz w:val="28"/>
          <w:szCs w:val="28"/>
        </w:rPr>
      </w:pPr>
      <w:r w:rsidRPr="00180990">
        <w:rPr>
          <w:i/>
          <w:sz w:val="28"/>
          <w:szCs w:val="28"/>
          <w:lang w:val="en-US"/>
        </w:rPr>
        <w:t>N</w:t>
      </w:r>
      <w:r w:rsidRPr="00180990">
        <w:rPr>
          <w:i/>
          <w:sz w:val="28"/>
          <w:szCs w:val="28"/>
          <w:vertAlign w:val="subscript"/>
          <w:lang w:val="en-US"/>
        </w:rPr>
        <w:t>Qi</w:t>
      </w:r>
      <w:r w:rsidRPr="00180990">
        <w:rPr>
          <w:i/>
          <w:sz w:val="28"/>
          <w:szCs w:val="28"/>
        </w:rPr>
        <w:t xml:space="preserve"> </w:t>
      </w:r>
      <w:r w:rsidRPr="0018099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частота интервала, в которой находится </w:t>
      </w:r>
      <w:r>
        <w:rPr>
          <w:sz w:val="28"/>
          <w:szCs w:val="28"/>
          <w:lang w:val="en-US"/>
        </w:rPr>
        <w:t>i</w:t>
      </w:r>
      <w:r w:rsidRPr="00180990">
        <w:rPr>
          <w:sz w:val="28"/>
          <w:szCs w:val="28"/>
        </w:rPr>
        <w:t>-</w:t>
      </w:r>
      <w:r>
        <w:rPr>
          <w:sz w:val="28"/>
          <w:szCs w:val="28"/>
        </w:rPr>
        <w:t>ая квартиль.</w:t>
      </w:r>
    </w:p>
    <w:p w:rsidR="00F546A4" w:rsidRDefault="00F546A4" w:rsidP="00F546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Децили - значение признака, делящее упорядоченную совокупность на 10 равных частей.</w:t>
      </w:r>
      <w:r w:rsidR="00C22DA8">
        <w:rPr>
          <w:sz w:val="28"/>
          <w:szCs w:val="28"/>
        </w:rPr>
        <w:t xml:space="preserve">            </w:t>
      </w:r>
      <w:r w:rsidR="00840C92" w:rsidRPr="00840C92">
        <w:rPr>
          <w:position w:val="-30"/>
          <w:sz w:val="28"/>
          <w:szCs w:val="28"/>
        </w:rPr>
        <w:object w:dxaOrig="2860" w:dyaOrig="700">
          <v:shape id="_x0000_i1039" type="#_x0000_t75" style="width:143.25pt;height:35.25pt" o:ole="">
            <v:imagedata r:id="rId30" o:title=""/>
          </v:shape>
          <o:OLEObject Type="Embed" ProgID="Equation.3" ShapeID="_x0000_i1039" DrawAspect="Content" ObjectID="_1459352609" r:id="rId31"/>
        </w:object>
      </w:r>
    </w:p>
    <w:p w:rsidR="00F546A4" w:rsidRDefault="00F546A4" w:rsidP="00F546A4">
      <w:pPr>
        <w:spacing w:line="360" w:lineRule="auto"/>
        <w:ind w:firstLine="709"/>
        <w:jc w:val="both"/>
        <w:rPr>
          <w:sz w:val="28"/>
          <w:szCs w:val="28"/>
        </w:rPr>
      </w:pPr>
      <w:r w:rsidRPr="00F546A4">
        <w:rPr>
          <w:sz w:val="28"/>
          <w:szCs w:val="28"/>
        </w:rPr>
        <w:t>D</w:t>
      </w:r>
      <w:r w:rsidRPr="00F546A4">
        <w:rPr>
          <w:sz w:val="28"/>
          <w:szCs w:val="28"/>
          <w:vertAlign w:val="subscript"/>
        </w:rPr>
        <w:t>1</w:t>
      </w:r>
      <w:r w:rsidR="00840C92">
        <w:rPr>
          <w:sz w:val="28"/>
          <w:szCs w:val="28"/>
        </w:rPr>
        <w:t xml:space="preserve"> = </w:t>
      </w:r>
      <w:r w:rsidR="00B5379F">
        <w:rPr>
          <w:sz w:val="28"/>
          <w:szCs w:val="28"/>
        </w:rPr>
        <w:t>69,71</w:t>
      </w:r>
      <w:r w:rsidR="00840C92">
        <w:rPr>
          <w:sz w:val="28"/>
          <w:szCs w:val="28"/>
        </w:rPr>
        <w:t xml:space="preserve"> руб.; </w:t>
      </w:r>
      <w:r w:rsidR="00840C92" w:rsidRPr="00F546A4">
        <w:rPr>
          <w:sz w:val="28"/>
          <w:szCs w:val="28"/>
        </w:rPr>
        <w:t>D</w:t>
      </w:r>
      <w:r w:rsidR="00840C92">
        <w:rPr>
          <w:sz w:val="28"/>
          <w:szCs w:val="28"/>
          <w:vertAlign w:val="subscript"/>
        </w:rPr>
        <w:t>2</w:t>
      </w:r>
      <w:r w:rsidR="00840C92">
        <w:rPr>
          <w:sz w:val="28"/>
          <w:szCs w:val="28"/>
        </w:rPr>
        <w:t xml:space="preserve"> = </w:t>
      </w:r>
      <w:r w:rsidR="00B5379F">
        <w:rPr>
          <w:sz w:val="28"/>
          <w:szCs w:val="28"/>
        </w:rPr>
        <w:t>84,06</w:t>
      </w:r>
      <w:r w:rsidR="00840C92">
        <w:rPr>
          <w:sz w:val="28"/>
          <w:szCs w:val="28"/>
        </w:rPr>
        <w:t xml:space="preserve"> руб.; </w:t>
      </w:r>
      <w:r w:rsidR="00840C92" w:rsidRPr="00F546A4">
        <w:rPr>
          <w:sz w:val="28"/>
          <w:szCs w:val="28"/>
        </w:rPr>
        <w:t>D</w:t>
      </w:r>
      <w:r w:rsidR="00840C92">
        <w:rPr>
          <w:sz w:val="28"/>
          <w:szCs w:val="28"/>
          <w:vertAlign w:val="subscript"/>
        </w:rPr>
        <w:t>3</w:t>
      </w:r>
      <w:r w:rsidR="00840C92">
        <w:rPr>
          <w:sz w:val="28"/>
          <w:szCs w:val="28"/>
        </w:rPr>
        <w:t xml:space="preserve"> = </w:t>
      </w:r>
      <w:r w:rsidR="00B5379F">
        <w:rPr>
          <w:sz w:val="28"/>
          <w:szCs w:val="28"/>
        </w:rPr>
        <w:t>90,22</w:t>
      </w:r>
      <w:r w:rsidR="00840C92">
        <w:rPr>
          <w:sz w:val="28"/>
          <w:szCs w:val="28"/>
        </w:rPr>
        <w:t xml:space="preserve"> руб.;</w:t>
      </w:r>
    </w:p>
    <w:p w:rsidR="00840C92" w:rsidRDefault="00840C92" w:rsidP="00F546A4">
      <w:pPr>
        <w:spacing w:line="360" w:lineRule="auto"/>
        <w:ind w:firstLine="709"/>
        <w:jc w:val="both"/>
        <w:rPr>
          <w:sz w:val="28"/>
          <w:szCs w:val="28"/>
        </w:rPr>
      </w:pPr>
      <w:r w:rsidRPr="00F546A4"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</w:t>
      </w:r>
      <w:r w:rsidR="00B5379F">
        <w:rPr>
          <w:sz w:val="28"/>
          <w:szCs w:val="28"/>
        </w:rPr>
        <w:t>99,56</w:t>
      </w:r>
      <w:r>
        <w:rPr>
          <w:sz w:val="28"/>
          <w:szCs w:val="28"/>
        </w:rPr>
        <w:t xml:space="preserve"> руб.; </w:t>
      </w:r>
      <w:r w:rsidRPr="00F546A4"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</w:rPr>
        <w:t xml:space="preserve">= </w:t>
      </w:r>
      <w:r w:rsidR="00B5379F">
        <w:rPr>
          <w:sz w:val="28"/>
          <w:szCs w:val="28"/>
        </w:rPr>
        <w:t>106,04</w:t>
      </w:r>
      <w:r>
        <w:rPr>
          <w:sz w:val="28"/>
          <w:szCs w:val="28"/>
        </w:rPr>
        <w:t xml:space="preserve"> руб.; </w:t>
      </w:r>
      <w:r w:rsidRPr="00F546A4"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= </w:t>
      </w:r>
      <w:r w:rsidR="00B5379F">
        <w:rPr>
          <w:sz w:val="28"/>
          <w:szCs w:val="28"/>
        </w:rPr>
        <w:t>112,51</w:t>
      </w:r>
      <w:r>
        <w:rPr>
          <w:sz w:val="28"/>
          <w:szCs w:val="28"/>
        </w:rPr>
        <w:t>руб.;</w:t>
      </w:r>
    </w:p>
    <w:p w:rsidR="00840C92" w:rsidRPr="00840C92" w:rsidRDefault="00840C92" w:rsidP="00F546A4">
      <w:pPr>
        <w:spacing w:line="360" w:lineRule="auto"/>
        <w:ind w:firstLine="709"/>
        <w:jc w:val="both"/>
        <w:rPr>
          <w:sz w:val="28"/>
          <w:szCs w:val="28"/>
        </w:rPr>
      </w:pPr>
      <w:r w:rsidRPr="00F546A4"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= </w:t>
      </w:r>
      <w:r w:rsidR="00B5379F">
        <w:rPr>
          <w:sz w:val="28"/>
          <w:szCs w:val="28"/>
        </w:rPr>
        <w:t>126,26</w:t>
      </w:r>
      <w:r>
        <w:rPr>
          <w:sz w:val="28"/>
          <w:szCs w:val="28"/>
        </w:rPr>
        <w:t xml:space="preserve"> руб.; </w:t>
      </w:r>
      <w:r w:rsidRPr="00F546A4"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= </w:t>
      </w:r>
      <w:r w:rsidR="00B5379F">
        <w:rPr>
          <w:sz w:val="28"/>
          <w:szCs w:val="28"/>
        </w:rPr>
        <w:t>134,01</w:t>
      </w:r>
      <w:r>
        <w:rPr>
          <w:sz w:val="28"/>
          <w:szCs w:val="28"/>
        </w:rPr>
        <w:t xml:space="preserve"> руб.; </w:t>
      </w:r>
      <w:r w:rsidRPr="00F546A4"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 = </w:t>
      </w:r>
      <w:r w:rsidR="00B5379F">
        <w:rPr>
          <w:sz w:val="28"/>
          <w:szCs w:val="28"/>
        </w:rPr>
        <w:t>187,85</w:t>
      </w:r>
      <w:r>
        <w:rPr>
          <w:sz w:val="28"/>
          <w:szCs w:val="28"/>
        </w:rPr>
        <w:t xml:space="preserve"> руб.;</w:t>
      </w:r>
    </w:p>
    <w:p w:rsidR="00A5137D" w:rsidRPr="008C2EF9" w:rsidRDefault="00A5137D" w:rsidP="00A513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Дисперсия представляет собой средний квадрат отклонений индивидуальных значений признака от их средней величины и вычисляется по формуле:</w:t>
      </w:r>
      <w:r w:rsidRPr="00B05090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</w:t>
      </w:r>
      <w:r w:rsidR="00B5379F" w:rsidRPr="00722E95">
        <w:rPr>
          <w:position w:val="-32"/>
          <w:sz w:val="28"/>
          <w:szCs w:val="28"/>
        </w:rPr>
        <w:object w:dxaOrig="4220" w:dyaOrig="840">
          <v:shape id="_x0000_i1040" type="#_x0000_t75" style="width:210.75pt;height:42pt" o:ole="">
            <v:imagedata r:id="rId32" o:title=""/>
          </v:shape>
          <o:OLEObject Type="Embed" ProgID="Equation.3" ShapeID="_x0000_i1040" DrawAspect="Content" ObjectID="_1459352610" r:id="rId33"/>
        </w:object>
      </w:r>
    </w:p>
    <w:p w:rsidR="00B5379F" w:rsidRDefault="00A5137D" w:rsidP="00B5379F">
      <w:pPr>
        <w:spacing w:line="360" w:lineRule="auto"/>
        <w:jc w:val="both"/>
        <w:rPr>
          <w:sz w:val="28"/>
          <w:szCs w:val="28"/>
        </w:rPr>
      </w:pPr>
      <w:r w:rsidRPr="00B05090">
        <w:rPr>
          <w:sz w:val="28"/>
          <w:szCs w:val="28"/>
        </w:rPr>
        <w:t xml:space="preserve">         </w:t>
      </w:r>
      <w:r>
        <w:rPr>
          <w:sz w:val="28"/>
          <w:szCs w:val="28"/>
        </w:rPr>
        <w:t>Среднее квадратическое отклонение:</w:t>
      </w:r>
      <w:r w:rsidR="00B5379F">
        <w:rPr>
          <w:sz w:val="28"/>
          <w:szCs w:val="28"/>
        </w:rPr>
        <w:t xml:space="preserve"> </w:t>
      </w:r>
    </w:p>
    <w:p w:rsidR="00A5137D" w:rsidRPr="00431CFB" w:rsidRDefault="00A5137D" w:rsidP="00B537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σ</w:t>
      </w:r>
      <w:r w:rsidRPr="00431CFB">
        <w:rPr>
          <w:sz w:val="28"/>
          <w:szCs w:val="28"/>
        </w:rPr>
        <w:t xml:space="preserve"> =</w:t>
      </w:r>
      <w:r w:rsidR="00B5379F" w:rsidRPr="00047669">
        <w:rPr>
          <w:position w:val="-34"/>
          <w:sz w:val="28"/>
          <w:szCs w:val="28"/>
        </w:rPr>
        <w:object w:dxaOrig="4080" w:dyaOrig="900">
          <v:shape id="_x0000_i1041" type="#_x0000_t75" style="width:204pt;height:45pt" o:ole="">
            <v:imagedata r:id="rId34" o:title=""/>
          </v:shape>
          <o:OLEObject Type="Embed" ProgID="Equation.3" ShapeID="_x0000_i1041" DrawAspect="Content" ObjectID="_1459352611" r:id="rId35"/>
        </w:object>
      </w:r>
    </w:p>
    <w:p w:rsidR="00A5137D" w:rsidRPr="00441272" w:rsidRDefault="00A5137D" w:rsidP="00C22D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вариации:</w:t>
      </w:r>
      <w:r w:rsidR="00C22DA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</w:t>
      </w:r>
      <w:r w:rsidR="00B5379F" w:rsidRPr="00047669">
        <w:rPr>
          <w:position w:val="-26"/>
          <w:sz w:val="28"/>
          <w:szCs w:val="28"/>
        </w:rPr>
        <w:object w:dxaOrig="1840" w:dyaOrig="639">
          <v:shape id="_x0000_i1042" type="#_x0000_t75" style="width:92.25pt;height:32.25pt" o:ole="">
            <v:imagedata r:id="rId36" o:title=""/>
          </v:shape>
          <o:OLEObject Type="Embed" ProgID="Equation.3" ShapeID="_x0000_i1042" DrawAspect="Content" ObjectID="_1459352612" r:id="rId37"/>
        </w:object>
      </w:r>
      <w:r>
        <w:rPr>
          <w:sz w:val="28"/>
          <w:szCs w:val="28"/>
        </w:rPr>
        <w:t xml:space="preserve"> </w:t>
      </w:r>
      <w:r w:rsidR="001E1E05">
        <w:rPr>
          <w:sz w:val="28"/>
          <w:szCs w:val="28"/>
        </w:rPr>
        <w:t>&lt;</w:t>
      </w:r>
      <w:r>
        <w:rPr>
          <w:sz w:val="28"/>
          <w:szCs w:val="28"/>
        </w:rPr>
        <w:t xml:space="preserve"> 33%</w:t>
      </w:r>
    </w:p>
    <w:p w:rsidR="006114B5" w:rsidRDefault="00A5137D" w:rsidP="00B175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Вывод: Наиболее частый вариант </w:t>
      </w:r>
      <w:r w:rsidR="00712EF7">
        <w:rPr>
          <w:sz w:val="28"/>
          <w:szCs w:val="28"/>
        </w:rPr>
        <w:t xml:space="preserve">показателей </w:t>
      </w:r>
      <w:r w:rsidR="00B5379F">
        <w:rPr>
          <w:sz w:val="28"/>
          <w:szCs w:val="28"/>
        </w:rPr>
        <w:t>курсовых цен акций</w:t>
      </w:r>
      <w:r w:rsidR="00970991">
        <w:rPr>
          <w:sz w:val="28"/>
          <w:szCs w:val="28"/>
        </w:rPr>
        <w:t xml:space="preserve"> </w:t>
      </w:r>
      <w:r w:rsidR="00B1753C">
        <w:rPr>
          <w:sz w:val="28"/>
          <w:szCs w:val="28"/>
        </w:rPr>
        <w:t>предприяти</w:t>
      </w:r>
      <w:r w:rsidR="00970991">
        <w:rPr>
          <w:sz w:val="28"/>
          <w:szCs w:val="28"/>
        </w:rPr>
        <w:t>й</w:t>
      </w:r>
      <w:r w:rsidR="00712EF7" w:rsidRPr="00310330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составляет</w:t>
      </w:r>
      <w:r w:rsidRPr="0047162B">
        <w:rPr>
          <w:sz w:val="28"/>
          <w:szCs w:val="28"/>
        </w:rPr>
        <w:t xml:space="preserve"> </w:t>
      </w:r>
      <w:r w:rsidR="00B5379F">
        <w:rPr>
          <w:sz w:val="28"/>
          <w:szCs w:val="28"/>
        </w:rPr>
        <w:t xml:space="preserve">101,17 </w:t>
      </w:r>
      <w:r w:rsidR="00712EF7" w:rsidRPr="00310330">
        <w:rPr>
          <w:bCs/>
          <w:sz w:val="28"/>
          <w:szCs w:val="28"/>
        </w:rPr>
        <w:t>руб</w:t>
      </w:r>
      <w:r w:rsidR="00712EF7" w:rsidRPr="00A72FE1">
        <w:rPr>
          <w:bCs/>
          <w:sz w:val="28"/>
          <w:szCs w:val="28"/>
        </w:rPr>
        <w:t>.</w:t>
      </w:r>
      <w:r w:rsidR="00712EF7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0% </w:t>
      </w:r>
      <w:r w:rsidR="00712EF7">
        <w:rPr>
          <w:bCs/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="00B5379F">
        <w:rPr>
          <w:sz w:val="28"/>
          <w:szCs w:val="28"/>
        </w:rPr>
        <w:t>определяют курсовую цену акций</w:t>
      </w:r>
      <w:r w:rsidR="001B36A2">
        <w:rPr>
          <w:sz w:val="28"/>
          <w:szCs w:val="28"/>
        </w:rPr>
        <w:t xml:space="preserve"> </w:t>
      </w:r>
      <w:r w:rsidR="00063BDC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="00B5379F">
        <w:rPr>
          <w:sz w:val="28"/>
          <w:szCs w:val="28"/>
        </w:rPr>
        <w:t>99,86</w:t>
      </w:r>
      <w:r w:rsidR="00712EF7" w:rsidRPr="00310330">
        <w:rPr>
          <w:bCs/>
          <w:sz w:val="28"/>
          <w:szCs w:val="28"/>
        </w:rPr>
        <w:t xml:space="preserve"> руб</w:t>
      </w:r>
      <w:r w:rsidR="00712EF7" w:rsidRPr="00A72FE1">
        <w:rPr>
          <w:bCs/>
          <w:sz w:val="28"/>
          <w:szCs w:val="28"/>
        </w:rPr>
        <w:t>.</w:t>
      </w:r>
      <w:r w:rsidR="00970991">
        <w:rPr>
          <w:bCs/>
          <w:sz w:val="28"/>
          <w:szCs w:val="28"/>
        </w:rPr>
        <w:t>,</w:t>
      </w:r>
      <w:r w:rsidR="00712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другие 50% </w:t>
      </w:r>
      <w:r w:rsidR="00063BD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B5379F">
        <w:rPr>
          <w:sz w:val="28"/>
          <w:szCs w:val="28"/>
        </w:rPr>
        <w:t>99,86</w:t>
      </w:r>
      <w:r w:rsidR="00712EF7" w:rsidRPr="00310330">
        <w:rPr>
          <w:bCs/>
          <w:sz w:val="28"/>
          <w:szCs w:val="28"/>
        </w:rPr>
        <w:t xml:space="preserve"> руб</w:t>
      </w:r>
      <w:r w:rsidR="00712EF7" w:rsidRPr="00A72FE1">
        <w:rPr>
          <w:bCs/>
          <w:sz w:val="28"/>
          <w:szCs w:val="28"/>
        </w:rPr>
        <w:t>.</w:t>
      </w:r>
      <w:r w:rsidR="00712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Среднее арифметическое </w:t>
      </w:r>
      <w:r w:rsidR="00B5379F">
        <w:rPr>
          <w:sz w:val="28"/>
          <w:szCs w:val="28"/>
        </w:rPr>
        <w:t>курсовых цен акций</w:t>
      </w:r>
      <w:r>
        <w:rPr>
          <w:sz w:val="28"/>
          <w:szCs w:val="28"/>
        </w:rPr>
        <w:t xml:space="preserve"> составило</w:t>
      </w:r>
      <w:r w:rsidR="00063BDC">
        <w:rPr>
          <w:sz w:val="28"/>
          <w:szCs w:val="28"/>
        </w:rPr>
        <w:t xml:space="preserve"> </w:t>
      </w:r>
      <w:r w:rsidR="00B5379F">
        <w:rPr>
          <w:sz w:val="28"/>
          <w:szCs w:val="28"/>
        </w:rPr>
        <w:t>98,7</w:t>
      </w:r>
      <w:r w:rsidR="00712EF7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 Дисперсия равна </w:t>
      </w:r>
      <w:r w:rsidR="00B5379F">
        <w:rPr>
          <w:sz w:val="28"/>
          <w:szCs w:val="28"/>
        </w:rPr>
        <w:t>408,82</w:t>
      </w:r>
      <w:r w:rsidR="00712EF7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 Каждое значение </w:t>
      </w:r>
      <w:r w:rsidR="00712EF7">
        <w:rPr>
          <w:sz w:val="28"/>
          <w:szCs w:val="28"/>
        </w:rPr>
        <w:t xml:space="preserve">показателей </w:t>
      </w:r>
      <w:r w:rsidR="00B5379F">
        <w:rPr>
          <w:sz w:val="28"/>
          <w:szCs w:val="28"/>
        </w:rPr>
        <w:t>курсовых цен</w:t>
      </w:r>
      <w:r w:rsidR="00970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отклоняется от их  средней величины на  </w:t>
      </w:r>
      <w:r w:rsidR="00B5379F">
        <w:rPr>
          <w:sz w:val="28"/>
          <w:szCs w:val="28"/>
        </w:rPr>
        <w:t>20,22</w:t>
      </w:r>
      <w:r w:rsidR="00712EF7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 Коэффициент вариации равен </w:t>
      </w:r>
      <w:r w:rsidR="00970991">
        <w:rPr>
          <w:sz w:val="28"/>
          <w:szCs w:val="28"/>
        </w:rPr>
        <w:t>2</w:t>
      </w:r>
      <w:r w:rsidR="00B5379F">
        <w:rPr>
          <w:sz w:val="28"/>
          <w:szCs w:val="28"/>
        </w:rPr>
        <w:t>0,5</w:t>
      </w:r>
      <w:r>
        <w:rPr>
          <w:sz w:val="28"/>
          <w:szCs w:val="28"/>
        </w:rPr>
        <w:t xml:space="preserve">%, что </w:t>
      </w:r>
      <w:r w:rsidR="00712EF7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33%  и,</w:t>
      </w:r>
      <w:r w:rsidR="00712EF7">
        <w:rPr>
          <w:sz w:val="28"/>
          <w:szCs w:val="28"/>
        </w:rPr>
        <w:t xml:space="preserve"> </w:t>
      </w:r>
      <w:r w:rsidR="00970991">
        <w:rPr>
          <w:sz w:val="28"/>
          <w:szCs w:val="28"/>
        </w:rPr>
        <w:t>следовательно,</w:t>
      </w:r>
      <w:r w:rsidR="00712EF7">
        <w:rPr>
          <w:sz w:val="28"/>
          <w:szCs w:val="28"/>
        </w:rPr>
        <w:t xml:space="preserve"> совокупность </w:t>
      </w:r>
      <w:r>
        <w:rPr>
          <w:sz w:val="28"/>
          <w:szCs w:val="28"/>
        </w:rPr>
        <w:t xml:space="preserve">однородна.                 </w:t>
      </w:r>
      <w:r w:rsidR="006114B5">
        <w:rPr>
          <w:sz w:val="28"/>
          <w:szCs w:val="28"/>
        </w:rPr>
        <w:t xml:space="preserve">                                                   </w:t>
      </w:r>
    </w:p>
    <w:p w:rsidR="006F5DDB" w:rsidRDefault="00AA5F52" w:rsidP="00AA5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Теорема о разложении дисперсии говорит, что общая дисперсия </w:t>
      </w:r>
      <w:r>
        <w:rPr>
          <w:sz w:val="28"/>
          <w:szCs w:val="28"/>
          <w:lang w:val="en-US"/>
        </w:rPr>
        <w:t>Y</w:t>
      </w:r>
      <w:r w:rsidRPr="00AA5F5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A5F52">
        <w:rPr>
          <w:sz w:val="28"/>
          <w:szCs w:val="28"/>
        </w:rPr>
        <w:t xml:space="preserve"> </w:t>
      </w:r>
      <w:r>
        <w:rPr>
          <w:sz w:val="28"/>
          <w:szCs w:val="28"/>
        </w:rPr>
        <w:t>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может быть разложена на</w:t>
      </w:r>
      <w:r w:rsidR="006114B5">
        <w:rPr>
          <w:sz w:val="28"/>
          <w:szCs w:val="28"/>
        </w:rPr>
        <w:t xml:space="preserve"> </w:t>
      </w:r>
      <w:r>
        <w:rPr>
          <w:sz w:val="28"/>
          <w:szCs w:val="28"/>
        </w:rPr>
        <w:t>две составные части: межгрупповую – δ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среднюю из внутригрупповых – ε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дисперсии:</w:t>
      </w:r>
      <w:r w:rsidR="00C22DA8">
        <w:rPr>
          <w:sz w:val="28"/>
          <w:szCs w:val="28"/>
        </w:rPr>
        <w:t xml:space="preserve"> </w:t>
      </w:r>
    </w:p>
    <w:p w:rsidR="00AA5F52" w:rsidRPr="003F62DB" w:rsidRDefault="00AA5F52" w:rsidP="00AA5F5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A5F52">
        <w:rPr>
          <w:position w:val="-14"/>
          <w:sz w:val="28"/>
          <w:szCs w:val="28"/>
        </w:rPr>
        <w:object w:dxaOrig="1320" w:dyaOrig="400">
          <v:shape id="_x0000_i1043" type="#_x0000_t75" style="width:66pt;height:20.25pt" o:ole="">
            <v:imagedata r:id="rId38" o:title=""/>
          </v:shape>
          <o:OLEObject Type="Embed" ProgID="Equation.3" ShapeID="_x0000_i1043" DrawAspect="Content" ObjectID="_1459352613" r:id="rId39"/>
        </w:object>
      </w:r>
      <w:r w:rsidR="00C22DA8">
        <w:rPr>
          <w:sz w:val="28"/>
          <w:szCs w:val="28"/>
        </w:rPr>
        <w:t xml:space="preserve">= </w:t>
      </w:r>
      <w:r w:rsidR="00B5379F">
        <w:rPr>
          <w:i/>
          <w:sz w:val="28"/>
          <w:szCs w:val="28"/>
        </w:rPr>
        <w:t>305,61</w:t>
      </w:r>
      <w:r w:rsidR="00C22DA8" w:rsidRPr="003F62DB">
        <w:rPr>
          <w:i/>
          <w:sz w:val="28"/>
          <w:szCs w:val="28"/>
        </w:rPr>
        <w:t xml:space="preserve"> + </w:t>
      </w:r>
      <w:r w:rsidR="00B5379F">
        <w:rPr>
          <w:i/>
          <w:sz w:val="28"/>
          <w:szCs w:val="28"/>
        </w:rPr>
        <w:t>580,81</w:t>
      </w:r>
      <w:r w:rsidR="00C22DA8" w:rsidRPr="003F62DB">
        <w:rPr>
          <w:i/>
          <w:sz w:val="28"/>
          <w:szCs w:val="28"/>
        </w:rPr>
        <w:t xml:space="preserve"> = </w:t>
      </w:r>
      <w:r w:rsidR="00B5379F">
        <w:rPr>
          <w:i/>
          <w:sz w:val="28"/>
          <w:szCs w:val="28"/>
        </w:rPr>
        <w:t>886,42</w:t>
      </w:r>
      <w:r w:rsidR="00C22DA8" w:rsidRPr="003F62DB">
        <w:rPr>
          <w:i/>
          <w:sz w:val="28"/>
          <w:szCs w:val="28"/>
        </w:rPr>
        <w:t xml:space="preserve"> руб.</w:t>
      </w:r>
    </w:p>
    <w:p w:rsidR="00AA5F52" w:rsidRDefault="00AA5F52" w:rsidP="00AA5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Межгрупповая дисперсия характеризует ту часть общей вариации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, которая обусловлена делением совокупности на группы.</w:t>
      </w:r>
    </w:p>
    <w:p w:rsidR="00AA5F52" w:rsidRDefault="006F5DDB" w:rsidP="00AA5F52">
      <w:pPr>
        <w:spacing w:line="360" w:lineRule="auto"/>
        <w:ind w:firstLine="709"/>
        <w:jc w:val="both"/>
        <w:rPr>
          <w:sz w:val="28"/>
          <w:szCs w:val="28"/>
        </w:rPr>
      </w:pPr>
      <w:r w:rsidRPr="00B5379F">
        <w:rPr>
          <w:position w:val="-48"/>
          <w:sz w:val="28"/>
          <w:szCs w:val="28"/>
        </w:rPr>
        <w:object w:dxaOrig="2900" w:dyaOrig="1140">
          <v:shape id="_x0000_i1044" type="#_x0000_t75" style="width:144.75pt;height:57pt" o:ole="">
            <v:imagedata r:id="rId40" o:title=""/>
          </v:shape>
          <o:OLEObject Type="Embed" ProgID="Equation.3" ShapeID="_x0000_i1044" DrawAspect="Content" ObjectID="_1459352614" r:id="rId41"/>
        </w:object>
      </w:r>
      <w:r w:rsidR="00C22DA8">
        <w:rPr>
          <w:sz w:val="28"/>
          <w:szCs w:val="28"/>
        </w:rPr>
        <w:t xml:space="preserve"> </w:t>
      </w:r>
      <w:r w:rsidR="00C22DA8" w:rsidRPr="003F62DB">
        <w:rPr>
          <w:i/>
          <w:sz w:val="28"/>
          <w:szCs w:val="28"/>
        </w:rPr>
        <w:t>руб.</w:t>
      </w:r>
    </w:p>
    <w:p w:rsidR="006F5DDB" w:rsidRDefault="00C22DA8" w:rsidP="00AA5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из внутригрупповых дисперсий характеризует остаточную вариацию, несвязанную с группированием.</w:t>
      </w:r>
    </w:p>
    <w:p w:rsidR="00C22DA8" w:rsidRPr="00AA5F52" w:rsidRDefault="00962666" w:rsidP="00AA5F52">
      <w:pPr>
        <w:spacing w:line="360" w:lineRule="auto"/>
        <w:ind w:firstLine="709"/>
        <w:jc w:val="both"/>
        <w:rPr>
          <w:sz w:val="28"/>
          <w:szCs w:val="28"/>
        </w:rPr>
      </w:pPr>
      <w:r w:rsidRPr="00C22DA8">
        <w:rPr>
          <w:position w:val="-46"/>
          <w:sz w:val="28"/>
          <w:szCs w:val="28"/>
        </w:rPr>
        <w:object w:dxaOrig="3400" w:dyaOrig="1060">
          <v:shape id="_x0000_i1045" type="#_x0000_t75" style="width:170.25pt;height:53.25pt" o:ole="">
            <v:imagedata r:id="rId42" o:title=""/>
          </v:shape>
          <o:OLEObject Type="Embed" ProgID="Equation.3" ShapeID="_x0000_i1045" DrawAspect="Content" ObjectID="_1459352615" r:id="rId43"/>
        </w:object>
      </w:r>
      <w:r w:rsidR="00063BDC">
        <w:rPr>
          <w:sz w:val="28"/>
          <w:szCs w:val="28"/>
        </w:rPr>
        <w:t xml:space="preserve"> </w:t>
      </w:r>
      <w:r w:rsidR="00063BDC" w:rsidRPr="003F62DB">
        <w:rPr>
          <w:i/>
          <w:sz w:val="28"/>
          <w:szCs w:val="28"/>
        </w:rPr>
        <w:t>млн. руб.</w:t>
      </w:r>
    </w:p>
    <w:p w:rsidR="009B6E28" w:rsidRDefault="00C22DA8" w:rsidP="00C22DA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№2</w:t>
      </w:r>
    </w:p>
    <w:p w:rsidR="006114B5" w:rsidRPr="008E4518" w:rsidRDefault="00C22DA8" w:rsidP="00C22D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6114B5" w:rsidRPr="008E4518">
        <w:rPr>
          <w:b/>
          <w:bCs/>
          <w:sz w:val="28"/>
          <w:szCs w:val="28"/>
        </w:rPr>
        <w:t xml:space="preserve">адание № </w:t>
      </w:r>
      <w:r w:rsidR="009B6E28">
        <w:rPr>
          <w:b/>
          <w:bCs/>
          <w:sz w:val="28"/>
          <w:szCs w:val="28"/>
        </w:rPr>
        <w:t>1</w:t>
      </w:r>
    </w:p>
    <w:p w:rsidR="009B6E28" w:rsidRDefault="009B6E28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Пользуясь таблицами №2 и №3, с</w:t>
      </w:r>
      <w:r w:rsidR="006114B5">
        <w:rPr>
          <w:sz w:val="28"/>
          <w:szCs w:val="28"/>
        </w:rPr>
        <w:t>форми</w:t>
      </w:r>
      <w:r>
        <w:rPr>
          <w:sz w:val="28"/>
          <w:szCs w:val="28"/>
        </w:rPr>
        <w:t>ровать</w:t>
      </w:r>
      <w:r w:rsidR="006114B5">
        <w:rPr>
          <w:sz w:val="28"/>
          <w:szCs w:val="28"/>
        </w:rPr>
        <w:t xml:space="preserve"> таблицу исходных данных</w:t>
      </w:r>
      <w:r>
        <w:rPr>
          <w:sz w:val="28"/>
          <w:szCs w:val="28"/>
        </w:rPr>
        <w:t>.</w:t>
      </w:r>
      <w:r w:rsidR="006114B5">
        <w:rPr>
          <w:sz w:val="28"/>
          <w:szCs w:val="28"/>
        </w:rPr>
        <w:t xml:space="preserve"> </w:t>
      </w:r>
    </w:p>
    <w:p w:rsidR="006114B5" w:rsidRDefault="009B6E28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6114B5">
        <w:rPr>
          <w:sz w:val="28"/>
          <w:szCs w:val="28"/>
        </w:rPr>
        <w:t>пределить</w:t>
      </w:r>
      <w:r w:rsidRPr="009B6E28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 индексы</w:t>
      </w:r>
      <w:r w:rsidR="006114B5">
        <w:rPr>
          <w:sz w:val="28"/>
          <w:szCs w:val="28"/>
        </w:rPr>
        <w:t>:</w:t>
      </w:r>
    </w:p>
    <w:p w:rsidR="009B6E28" w:rsidRDefault="009B6E28" w:rsidP="006114B5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физического объема;</w:t>
      </w:r>
    </w:p>
    <w:p w:rsidR="009B6E28" w:rsidRDefault="009B6E28" w:rsidP="006114B5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цены;</w:t>
      </w:r>
      <w:r w:rsidR="006114B5">
        <w:rPr>
          <w:sz w:val="28"/>
          <w:szCs w:val="28"/>
        </w:rPr>
        <w:t xml:space="preserve"> </w:t>
      </w:r>
    </w:p>
    <w:p w:rsidR="006114B5" w:rsidRDefault="009B6E28" w:rsidP="006114B5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стоимости.</w:t>
      </w:r>
    </w:p>
    <w:p w:rsidR="009B6E28" w:rsidRDefault="009B6E28" w:rsidP="009B6E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Определить о</w:t>
      </w:r>
      <w:r w:rsidR="006114B5">
        <w:rPr>
          <w:sz w:val="28"/>
          <w:szCs w:val="28"/>
        </w:rPr>
        <w:t>бщие индексы</w:t>
      </w:r>
      <w:r>
        <w:rPr>
          <w:sz w:val="28"/>
          <w:szCs w:val="28"/>
        </w:rPr>
        <w:t>:</w:t>
      </w:r>
    </w:p>
    <w:p w:rsidR="009B6E28" w:rsidRDefault="009B6E28" w:rsidP="009B6E28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физического объема;</w:t>
      </w:r>
    </w:p>
    <w:p w:rsidR="009B6E28" w:rsidRDefault="009B6E28" w:rsidP="009B6E28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цены; </w:t>
      </w:r>
    </w:p>
    <w:p w:rsidR="009B6E28" w:rsidRDefault="009B6E28" w:rsidP="009B6E28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стоимости.</w:t>
      </w:r>
    </w:p>
    <w:p w:rsidR="009B6E28" w:rsidRDefault="009B6E28" w:rsidP="009B6E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периода общие индексы должны быть определены как средние из индивидуальных.</w:t>
      </w:r>
    </w:p>
    <w:p w:rsidR="009B6E28" w:rsidRDefault="009B6E28" w:rsidP="009B6E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Объяснить экономический смысл каждого из индексов, показать взаимосвязь между ними.</w:t>
      </w:r>
    </w:p>
    <w:p w:rsidR="006114B5" w:rsidRDefault="009B6E28" w:rsidP="009B6E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абсолютное изменение </w:t>
      </w:r>
      <w:r w:rsidR="006114B5">
        <w:rPr>
          <w:sz w:val="28"/>
          <w:szCs w:val="28"/>
        </w:rPr>
        <w:t>стоимости произведенной продукции в текущем периоде по сравнени</w:t>
      </w:r>
      <w:r>
        <w:rPr>
          <w:sz w:val="28"/>
          <w:szCs w:val="28"/>
        </w:rPr>
        <w:t>ю с базисным, в том числе, за счет изменения цен и за счет изменения выпуска продукции.</w:t>
      </w:r>
    </w:p>
    <w:p w:rsidR="006114B5" w:rsidRPr="006114B5" w:rsidRDefault="009B6E28" w:rsidP="00C22D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Считая продукцию однородной, </w:t>
      </w:r>
      <w:r w:rsidR="002A78DE">
        <w:rPr>
          <w:sz w:val="28"/>
          <w:szCs w:val="28"/>
        </w:rPr>
        <w:t>определить,</w:t>
      </w:r>
      <w:r>
        <w:rPr>
          <w:sz w:val="28"/>
          <w:szCs w:val="28"/>
        </w:rPr>
        <w:t xml:space="preserve"> как изменилась средняя цена единицы продукции</w:t>
      </w:r>
      <w:r w:rsidR="002A78DE">
        <w:rPr>
          <w:sz w:val="28"/>
          <w:szCs w:val="28"/>
        </w:rPr>
        <w:t>,</w:t>
      </w:r>
      <w:r>
        <w:rPr>
          <w:sz w:val="28"/>
          <w:szCs w:val="28"/>
        </w:rPr>
        <w:t xml:space="preserve"> и как при этом повлияло изменение цен и изменение структуры выпускаемой продукции. Объяснить полученные результаты.</w:t>
      </w:r>
      <w:r w:rsidR="006114B5">
        <w:rPr>
          <w:sz w:val="28"/>
          <w:szCs w:val="28"/>
        </w:rPr>
        <w:t xml:space="preserve">                                                                                               </w:t>
      </w:r>
    </w:p>
    <w:p w:rsidR="003A2CC8" w:rsidRDefault="003A2CC8" w:rsidP="003A2CC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№7 </w:t>
      </w:r>
    </w:p>
    <w:p w:rsidR="006114B5" w:rsidRPr="003A2CC8" w:rsidRDefault="006114B5" w:rsidP="003A2CC8">
      <w:pPr>
        <w:ind w:firstLine="709"/>
        <w:jc w:val="center"/>
        <w:rPr>
          <w:sz w:val="28"/>
          <w:szCs w:val="28"/>
        </w:rPr>
      </w:pPr>
      <w:r w:rsidRPr="00CE317F">
        <w:rPr>
          <w:bCs/>
          <w:sz w:val="28"/>
          <w:szCs w:val="28"/>
        </w:rPr>
        <w:t xml:space="preserve">Данные </w:t>
      </w:r>
      <w:r w:rsidR="008D598F">
        <w:rPr>
          <w:bCs/>
          <w:sz w:val="28"/>
          <w:szCs w:val="28"/>
        </w:rPr>
        <w:t>выпуска</w:t>
      </w:r>
      <w:r w:rsidRPr="00CE317F">
        <w:rPr>
          <w:bCs/>
          <w:sz w:val="28"/>
          <w:szCs w:val="28"/>
        </w:rPr>
        <w:t xml:space="preserve"> прод</w:t>
      </w:r>
      <w:r w:rsidR="008D598F">
        <w:rPr>
          <w:bCs/>
          <w:sz w:val="28"/>
          <w:szCs w:val="28"/>
        </w:rPr>
        <w:t>укции</w:t>
      </w:r>
      <w:r w:rsidRPr="00CE317F">
        <w:rPr>
          <w:bCs/>
          <w:sz w:val="28"/>
          <w:szCs w:val="28"/>
        </w:rPr>
        <w:t xml:space="preserve"> за отчетный и базисный период</w:t>
      </w:r>
      <w:r w:rsidR="002A78DE" w:rsidRPr="002A78DE">
        <w:rPr>
          <w:sz w:val="28"/>
          <w:szCs w:val="28"/>
        </w:rPr>
        <w:t xml:space="preserve"> </w:t>
      </w:r>
    </w:p>
    <w:tbl>
      <w:tblPr>
        <w:tblStyle w:val="a3"/>
        <w:tblW w:w="9806" w:type="dxa"/>
        <w:tblLook w:val="01E0" w:firstRow="1" w:lastRow="1" w:firstColumn="1" w:lastColumn="1" w:noHBand="0" w:noVBand="0"/>
      </w:tblPr>
      <w:tblGrid>
        <w:gridCol w:w="1329"/>
        <w:gridCol w:w="2009"/>
        <w:gridCol w:w="2190"/>
        <w:gridCol w:w="2046"/>
        <w:gridCol w:w="2232"/>
      </w:tblGrid>
      <w:tr w:rsidR="006114B5" w:rsidRPr="00CE317F">
        <w:tc>
          <w:tcPr>
            <w:tcW w:w="1329" w:type="dxa"/>
            <w:vMerge w:val="restart"/>
          </w:tcPr>
          <w:p w:rsidR="006114B5" w:rsidRDefault="002A78DE" w:rsidP="00836079">
            <w:pPr>
              <w:jc w:val="center"/>
            </w:pPr>
            <w:r>
              <w:t>Вид</w:t>
            </w:r>
          </w:p>
          <w:p w:rsidR="002A78DE" w:rsidRPr="00CE317F" w:rsidRDefault="002A78DE" w:rsidP="00836079">
            <w:pPr>
              <w:jc w:val="center"/>
            </w:pPr>
            <w:r>
              <w:t>продукции</w:t>
            </w:r>
          </w:p>
        </w:tc>
        <w:tc>
          <w:tcPr>
            <w:tcW w:w="4199" w:type="dxa"/>
            <w:gridSpan w:val="2"/>
          </w:tcPr>
          <w:p w:rsidR="006114B5" w:rsidRPr="00CE317F" w:rsidRDefault="006114B5" w:rsidP="00836079">
            <w:pPr>
              <w:jc w:val="center"/>
            </w:pPr>
            <w:r w:rsidRPr="00CE317F">
              <w:t>Базисный период</w:t>
            </w:r>
          </w:p>
        </w:tc>
        <w:tc>
          <w:tcPr>
            <w:tcW w:w="4278" w:type="dxa"/>
            <w:gridSpan w:val="2"/>
          </w:tcPr>
          <w:p w:rsidR="006114B5" w:rsidRPr="00CE317F" w:rsidRDefault="006114B5" w:rsidP="00836079">
            <w:pPr>
              <w:jc w:val="center"/>
            </w:pPr>
            <w:r w:rsidRPr="00CE317F">
              <w:t>Отчетный период</w:t>
            </w:r>
          </w:p>
        </w:tc>
      </w:tr>
      <w:tr w:rsidR="002A78DE" w:rsidRPr="00CE317F">
        <w:tc>
          <w:tcPr>
            <w:tcW w:w="1329" w:type="dxa"/>
            <w:vMerge/>
          </w:tcPr>
          <w:p w:rsidR="002A78DE" w:rsidRPr="00CE317F" w:rsidRDefault="002A78DE" w:rsidP="00836079">
            <w:pPr>
              <w:jc w:val="center"/>
            </w:pPr>
          </w:p>
        </w:tc>
        <w:tc>
          <w:tcPr>
            <w:tcW w:w="2009" w:type="dxa"/>
          </w:tcPr>
          <w:p w:rsidR="002A78DE" w:rsidRPr="00CE317F" w:rsidRDefault="002A78DE" w:rsidP="00836079">
            <w:pPr>
              <w:jc w:val="center"/>
            </w:pPr>
            <w:r>
              <w:t>Выпуск прод-и</w:t>
            </w:r>
            <w:r w:rsidRPr="00CE317F">
              <w:t>, тыс.шт.</w:t>
            </w:r>
          </w:p>
        </w:tc>
        <w:tc>
          <w:tcPr>
            <w:tcW w:w="2190" w:type="dxa"/>
          </w:tcPr>
          <w:p w:rsidR="002A78DE" w:rsidRPr="00CE317F" w:rsidRDefault="002A78DE" w:rsidP="00836079">
            <w:pPr>
              <w:jc w:val="center"/>
            </w:pPr>
            <w:r w:rsidRPr="00CE317F">
              <w:t xml:space="preserve">Цена за единицу, </w:t>
            </w:r>
            <w:r>
              <w:t>тыс.</w:t>
            </w:r>
            <w:r w:rsidRPr="00CE317F">
              <w:t>руб.</w:t>
            </w:r>
            <w:r>
              <w:t>/шт</w:t>
            </w:r>
          </w:p>
        </w:tc>
        <w:tc>
          <w:tcPr>
            <w:tcW w:w="2046" w:type="dxa"/>
          </w:tcPr>
          <w:p w:rsidR="002A78DE" w:rsidRPr="00CE317F" w:rsidRDefault="002A78DE" w:rsidP="006C1440">
            <w:pPr>
              <w:jc w:val="center"/>
            </w:pPr>
            <w:r>
              <w:t>Выпуск прод-и</w:t>
            </w:r>
            <w:r w:rsidRPr="00CE317F">
              <w:t>, тыс.шт.</w:t>
            </w:r>
          </w:p>
        </w:tc>
        <w:tc>
          <w:tcPr>
            <w:tcW w:w="2232" w:type="dxa"/>
          </w:tcPr>
          <w:p w:rsidR="002A78DE" w:rsidRPr="00CE317F" w:rsidRDefault="002A78DE" w:rsidP="006C1440">
            <w:pPr>
              <w:jc w:val="center"/>
            </w:pPr>
            <w:r w:rsidRPr="00CE317F">
              <w:t xml:space="preserve">Цена за единицу, </w:t>
            </w:r>
            <w:r>
              <w:t>тыс.</w:t>
            </w:r>
            <w:r w:rsidRPr="00CE317F">
              <w:t>руб.</w:t>
            </w:r>
            <w:r>
              <w:t>/шт</w:t>
            </w:r>
          </w:p>
        </w:tc>
      </w:tr>
      <w:tr w:rsidR="006114B5" w:rsidRPr="00CE317F">
        <w:tc>
          <w:tcPr>
            <w:tcW w:w="1329" w:type="dxa"/>
          </w:tcPr>
          <w:p w:rsidR="006114B5" w:rsidRPr="00CE317F" w:rsidRDefault="006114B5" w:rsidP="00836079">
            <w:pPr>
              <w:jc w:val="center"/>
            </w:pPr>
            <w:r w:rsidRPr="00CE317F">
              <w:t>А</w:t>
            </w:r>
          </w:p>
        </w:tc>
        <w:tc>
          <w:tcPr>
            <w:tcW w:w="2009" w:type="dxa"/>
          </w:tcPr>
          <w:p w:rsidR="006114B5" w:rsidRPr="00CE317F" w:rsidRDefault="0002795A" w:rsidP="00836079">
            <w:pPr>
              <w:jc w:val="center"/>
            </w:pPr>
            <w:r>
              <w:t>66</w:t>
            </w:r>
          </w:p>
        </w:tc>
        <w:tc>
          <w:tcPr>
            <w:tcW w:w="2190" w:type="dxa"/>
          </w:tcPr>
          <w:p w:rsidR="006114B5" w:rsidRPr="00CE317F" w:rsidRDefault="0002795A" w:rsidP="00836079">
            <w:pPr>
              <w:jc w:val="center"/>
            </w:pPr>
            <w:r>
              <w:t>3</w:t>
            </w:r>
          </w:p>
        </w:tc>
        <w:tc>
          <w:tcPr>
            <w:tcW w:w="2046" w:type="dxa"/>
          </w:tcPr>
          <w:p w:rsidR="006114B5" w:rsidRPr="00CE317F" w:rsidRDefault="008F2AE3" w:rsidP="00836079">
            <w:pPr>
              <w:jc w:val="center"/>
            </w:pPr>
            <w:r>
              <w:t>40</w:t>
            </w:r>
          </w:p>
        </w:tc>
        <w:tc>
          <w:tcPr>
            <w:tcW w:w="2232" w:type="dxa"/>
          </w:tcPr>
          <w:p w:rsidR="006114B5" w:rsidRPr="00CE317F" w:rsidRDefault="0002795A" w:rsidP="00836079">
            <w:pPr>
              <w:jc w:val="center"/>
            </w:pPr>
            <w:r>
              <w:t>3</w:t>
            </w:r>
          </w:p>
        </w:tc>
      </w:tr>
      <w:tr w:rsidR="006114B5" w:rsidRPr="00CE317F">
        <w:tc>
          <w:tcPr>
            <w:tcW w:w="1329" w:type="dxa"/>
          </w:tcPr>
          <w:p w:rsidR="006114B5" w:rsidRPr="00CE317F" w:rsidRDefault="006114B5" w:rsidP="00836079">
            <w:pPr>
              <w:jc w:val="center"/>
            </w:pPr>
            <w:r w:rsidRPr="00CE317F">
              <w:t>Б</w:t>
            </w:r>
          </w:p>
        </w:tc>
        <w:tc>
          <w:tcPr>
            <w:tcW w:w="2009" w:type="dxa"/>
          </w:tcPr>
          <w:p w:rsidR="006114B5" w:rsidRPr="00CE317F" w:rsidRDefault="0002795A" w:rsidP="00836079">
            <w:pPr>
              <w:jc w:val="center"/>
            </w:pPr>
            <w:r>
              <w:t>56</w:t>
            </w:r>
          </w:p>
        </w:tc>
        <w:tc>
          <w:tcPr>
            <w:tcW w:w="2190" w:type="dxa"/>
          </w:tcPr>
          <w:p w:rsidR="006114B5" w:rsidRPr="00CE317F" w:rsidRDefault="0002795A" w:rsidP="00836079">
            <w:pPr>
              <w:jc w:val="center"/>
            </w:pPr>
            <w:r>
              <w:t>5</w:t>
            </w:r>
          </w:p>
        </w:tc>
        <w:tc>
          <w:tcPr>
            <w:tcW w:w="2046" w:type="dxa"/>
          </w:tcPr>
          <w:p w:rsidR="006114B5" w:rsidRPr="00CE317F" w:rsidRDefault="008F2AE3" w:rsidP="00836079">
            <w:pPr>
              <w:jc w:val="center"/>
            </w:pPr>
            <w:r>
              <w:t>75</w:t>
            </w:r>
          </w:p>
        </w:tc>
        <w:tc>
          <w:tcPr>
            <w:tcW w:w="2232" w:type="dxa"/>
          </w:tcPr>
          <w:p w:rsidR="006114B5" w:rsidRPr="00CE317F" w:rsidRDefault="0002795A" w:rsidP="00836079">
            <w:pPr>
              <w:jc w:val="center"/>
            </w:pPr>
            <w:r>
              <w:t>6</w:t>
            </w:r>
          </w:p>
        </w:tc>
      </w:tr>
      <w:tr w:rsidR="006114B5" w:rsidRPr="00CE317F">
        <w:tc>
          <w:tcPr>
            <w:tcW w:w="1329" w:type="dxa"/>
          </w:tcPr>
          <w:p w:rsidR="006114B5" w:rsidRPr="00CE317F" w:rsidRDefault="006114B5" w:rsidP="00836079">
            <w:pPr>
              <w:jc w:val="center"/>
            </w:pPr>
            <w:r w:rsidRPr="00CE317F">
              <w:t>В</w:t>
            </w:r>
          </w:p>
        </w:tc>
        <w:tc>
          <w:tcPr>
            <w:tcW w:w="2009" w:type="dxa"/>
          </w:tcPr>
          <w:p w:rsidR="006114B5" w:rsidRPr="00CE317F" w:rsidRDefault="0002795A" w:rsidP="00836079">
            <w:pPr>
              <w:jc w:val="center"/>
            </w:pPr>
            <w:r>
              <w:t>63</w:t>
            </w:r>
          </w:p>
        </w:tc>
        <w:tc>
          <w:tcPr>
            <w:tcW w:w="2190" w:type="dxa"/>
          </w:tcPr>
          <w:p w:rsidR="006114B5" w:rsidRPr="00CE317F" w:rsidRDefault="0002795A" w:rsidP="00836079">
            <w:pPr>
              <w:jc w:val="center"/>
            </w:pPr>
            <w:r>
              <w:t>7</w:t>
            </w:r>
          </w:p>
        </w:tc>
        <w:tc>
          <w:tcPr>
            <w:tcW w:w="2046" w:type="dxa"/>
          </w:tcPr>
          <w:p w:rsidR="006114B5" w:rsidRPr="00CE317F" w:rsidRDefault="008F2AE3" w:rsidP="00836079">
            <w:pPr>
              <w:jc w:val="center"/>
            </w:pPr>
            <w:r>
              <w:t>65</w:t>
            </w:r>
          </w:p>
        </w:tc>
        <w:tc>
          <w:tcPr>
            <w:tcW w:w="2232" w:type="dxa"/>
          </w:tcPr>
          <w:p w:rsidR="008F2AE3" w:rsidRPr="00CE317F" w:rsidRDefault="0002795A" w:rsidP="008F2AE3">
            <w:pPr>
              <w:jc w:val="center"/>
            </w:pPr>
            <w:r>
              <w:t>11</w:t>
            </w:r>
          </w:p>
        </w:tc>
      </w:tr>
    </w:tbl>
    <w:p w:rsidR="006114B5" w:rsidRDefault="006114B5" w:rsidP="006114B5">
      <w:pPr>
        <w:ind w:firstLine="709"/>
        <w:jc w:val="both"/>
        <w:rPr>
          <w:sz w:val="28"/>
          <w:szCs w:val="28"/>
        </w:rPr>
      </w:pPr>
    </w:p>
    <w:p w:rsidR="003A2CC8" w:rsidRDefault="003A2CC8" w:rsidP="006114B5">
      <w:pPr>
        <w:spacing w:line="360" w:lineRule="auto"/>
        <w:ind w:firstLine="709"/>
        <w:jc w:val="both"/>
        <w:rPr>
          <w:sz w:val="28"/>
          <w:szCs w:val="28"/>
        </w:rPr>
      </w:pPr>
    </w:p>
    <w:p w:rsidR="006114B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индекс физического объема:</w:t>
      </w:r>
    </w:p>
    <w:p w:rsidR="006114B5" w:rsidRDefault="006114B5" w:rsidP="006114B5">
      <w:pPr>
        <w:spacing w:line="360" w:lineRule="auto"/>
        <w:ind w:firstLine="709"/>
        <w:jc w:val="center"/>
        <w:rPr>
          <w:sz w:val="28"/>
          <w:szCs w:val="28"/>
        </w:rPr>
      </w:pPr>
      <w:r w:rsidRPr="00B02143">
        <w:rPr>
          <w:sz w:val="28"/>
          <w:szCs w:val="28"/>
        </w:rPr>
        <w:t xml:space="preserve"> </w:t>
      </w:r>
      <w:r w:rsidR="0002795A" w:rsidRPr="00CE317F">
        <w:rPr>
          <w:position w:val="-30"/>
          <w:sz w:val="28"/>
          <w:szCs w:val="28"/>
        </w:rPr>
        <w:object w:dxaOrig="1900" w:dyaOrig="700">
          <v:shape id="_x0000_i1046" type="#_x0000_t75" style="width:95.25pt;height:35.25pt" o:ole="">
            <v:imagedata r:id="rId44" o:title=""/>
          </v:shape>
          <o:OLEObject Type="Embed" ProgID="Equation.3" ShapeID="_x0000_i1046" DrawAspect="Content" ObjectID="_1459352616" r:id="rId45"/>
        </w:object>
      </w:r>
      <w:r>
        <w:rPr>
          <w:sz w:val="28"/>
          <w:szCs w:val="28"/>
        </w:rPr>
        <w:t xml:space="preserve">    </w:t>
      </w:r>
      <w:r w:rsidRPr="00B02143">
        <w:rPr>
          <w:sz w:val="28"/>
          <w:szCs w:val="28"/>
        </w:rPr>
        <w:t xml:space="preserve"> </w:t>
      </w:r>
      <w:r w:rsidR="0002795A">
        <w:rPr>
          <w:sz w:val="28"/>
          <w:szCs w:val="28"/>
        </w:rPr>
        <w:t>0,6</w:t>
      </w:r>
      <w:r>
        <w:rPr>
          <w:sz w:val="28"/>
          <w:szCs w:val="28"/>
        </w:rPr>
        <w:t xml:space="preserve"> · 100% = </w:t>
      </w:r>
      <w:r w:rsidR="0002795A">
        <w:rPr>
          <w:sz w:val="28"/>
          <w:szCs w:val="28"/>
        </w:rPr>
        <w:t>60</w:t>
      </w:r>
      <w:r>
        <w:rPr>
          <w:sz w:val="28"/>
          <w:szCs w:val="28"/>
        </w:rPr>
        <w:t>%</w:t>
      </w:r>
    </w:p>
    <w:p w:rsidR="002A78DE" w:rsidRDefault="0002795A" w:rsidP="006114B5">
      <w:pPr>
        <w:spacing w:line="360" w:lineRule="auto"/>
        <w:ind w:firstLine="709"/>
        <w:jc w:val="center"/>
        <w:rPr>
          <w:sz w:val="28"/>
          <w:szCs w:val="28"/>
        </w:rPr>
      </w:pPr>
      <w:r w:rsidRPr="00CE317F">
        <w:rPr>
          <w:position w:val="-30"/>
          <w:sz w:val="28"/>
          <w:szCs w:val="28"/>
        </w:rPr>
        <w:object w:dxaOrig="1860" w:dyaOrig="700">
          <v:shape id="_x0000_i1047" type="#_x0000_t75" style="width:93pt;height:35.25pt" o:ole="">
            <v:imagedata r:id="rId46" o:title=""/>
          </v:shape>
          <o:OLEObject Type="Embed" ProgID="Equation.3" ShapeID="_x0000_i1047" DrawAspect="Content" ObjectID="_1459352617" r:id="rId47"/>
        </w:object>
      </w:r>
      <w:r w:rsidR="002A78DE">
        <w:rPr>
          <w:sz w:val="28"/>
          <w:szCs w:val="28"/>
        </w:rPr>
        <w:t xml:space="preserve">    </w:t>
      </w:r>
      <w:r w:rsidR="002A78DE" w:rsidRPr="00B02143">
        <w:rPr>
          <w:sz w:val="28"/>
          <w:szCs w:val="28"/>
        </w:rPr>
        <w:t xml:space="preserve"> </w:t>
      </w:r>
      <w:r w:rsidR="008F2AE3">
        <w:rPr>
          <w:sz w:val="28"/>
          <w:szCs w:val="28"/>
        </w:rPr>
        <w:t>1,</w:t>
      </w:r>
      <w:r>
        <w:rPr>
          <w:sz w:val="28"/>
          <w:szCs w:val="28"/>
        </w:rPr>
        <w:t>3</w:t>
      </w:r>
      <w:r w:rsidR="002A78DE">
        <w:rPr>
          <w:sz w:val="28"/>
          <w:szCs w:val="28"/>
        </w:rPr>
        <w:t xml:space="preserve"> · 100% = 1</w:t>
      </w:r>
      <w:r>
        <w:rPr>
          <w:sz w:val="28"/>
          <w:szCs w:val="28"/>
        </w:rPr>
        <w:t>3</w:t>
      </w:r>
      <w:r w:rsidR="002A78DE">
        <w:rPr>
          <w:sz w:val="28"/>
          <w:szCs w:val="28"/>
        </w:rPr>
        <w:t>0%</w:t>
      </w:r>
    </w:p>
    <w:p w:rsidR="002A78DE" w:rsidRPr="00066CA2" w:rsidRDefault="0002795A" w:rsidP="006114B5">
      <w:pPr>
        <w:spacing w:line="360" w:lineRule="auto"/>
        <w:ind w:firstLine="709"/>
        <w:jc w:val="center"/>
        <w:rPr>
          <w:sz w:val="28"/>
          <w:szCs w:val="28"/>
        </w:rPr>
      </w:pPr>
      <w:r w:rsidRPr="00CE317F">
        <w:rPr>
          <w:position w:val="-30"/>
          <w:sz w:val="28"/>
          <w:szCs w:val="28"/>
        </w:rPr>
        <w:object w:dxaOrig="1980" w:dyaOrig="700">
          <v:shape id="_x0000_i1048" type="#_x0000_t75" style="width:99pt;height:35.25pt" o:ole="">
            <v:imagedata r:id="rId48" o:title=""/>
          </v:shape>
          <o:OLEObject Type="Embed" ProgID="Equation.3" ShapeID="_x0000_i1048" DrawAspect="Content" ObjectID="_1459352618" r:id="rId49"/>
        </w:object>
      </w:r>
      <w:r w:rsidR="002A78DE">
        <w:rPr>
          <w:sz w:val="28"/>
          <w:szCs w:val="28"/>
        </w:rPr>
        <w:t xml:space="preserve">    </w:t>
      </w:r>
      <w:r w:rsidR="002A78DE" w:rsidRPr="00B02143">
        <w:rPr>
          <w:sz w:val="28"/>
          <w:szCs w:val="28"/>
        </w:rPr>
        <w:t xml:space="preserve"> </w:t>
      </w:r>
      <w:r>
        <w:rPr>
          <w:sz w:val="28"/>
          <w:szCs w:val="28"/>
        </w:rPr>
        <w:t>1,03</w:t>
      </w:r>
      <w:r w:rsidR="002A78DE">
        <w:rPr>
          <w:sz w:val="28"/>
          <w:szCs w:val="28"/>
        </w:rPr>
        <w:t xml:space="preserve"> · 100% = </w:t>
      </w:r>
      <w:r>
        <w:rPr>
          <w:sz w:val="28"/>
          <w:szCs w:val="28"/>
        </w:rPr>
        <w:t>10</w:t>
      </w:r>
      <w:r w:rsidR="008F2AE3">
        <w:rPr>
          <w:sz w:val="28"/>
          <w:szCs w:val="28"/>
        </w:rPr>
        <w:t>3</w:t>
      </w:r>
      <w:r w:rsidR="002A78DE">
        <w:rPr>
          <w:sz w:val="28"/>
          <w:szCs w:val="28"/>
        </w:rPr>
        <w:t>%</w:t>
      </w:r>
    </w:p>
    <w:p w:rsidR="006114B5" w:rsidRPr="007958FD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индекс</w:t>
      </w:r>
      <w:r w:rsidRPr="00B4180A">
        <w:rPr>
          <w:sz w:val="28"/>
          <w:szCs w:val="28"/>
        </w:rPr>
        <w:t xml:space="preserve"> </w:t>
      </w:r>
      <w:r>
        <w:rPr>
          <w:sz w:val="28"/>
          <w:szCs w:val="28"/>
        </w:rPr>
        <w:t>цены:</w:t>
      </w:r>
    </w:p>
    <w:p w:rsidR="006114B5" w:rsidRDefault="0002795A" w:rsidP="006114B5">
      <w:pPr>
        <w:spacing w:line="360" w:lineRule="auto"/>
        <w:ind w:firstLine="709"/>
        <w:jc w:val="center"/>
        <w:rPr>
          <w:sz w:val="28"/>
          <w:szCs w:val="28"/>
        </w:rPr>
      </w:pPr>
      <w:r w:rsidRPr="00CE317F">
        <w:rPr>
          <w:position w:val="-30"/>
          <w:sz w:val="28"/>
          <w:szCs w:val="28"/>
        </w:rPr>
        <w:object w:dxaOrig="1640" w:dyaOrig="700">
          <v:shape id="_x0000_i1049" type="#_x0000_t75" style="width:81.75pt;height:35.25pt" o:ole="">
            <v:imagedata r:id="rId50" o:title=""/>
          </v:shape>
          <o:OLEObject Type="Embed" ProgID="Equation.3" ShapeID="_x0000_i1049" DrawAspect="Content" ObjectID="_1459352619" r:id="rId51"/>
        </w:object>
      </w:r>
      <w:r w:rsidR="003B0B88">
        <w:rPr>
          <w:sz w:val="28"/>
          <w:szCs w:val="28"/>
        </w:rPr>
        <w:t xml:space="preserve">   1</w:t>
      </w:r>
      <w:r w:rsidR="006114B5">
        <w:rPr>
          <w:sz w:val="28"/>
          <w:szCs w:val="28"/>
        </w:rPr>
        <w:t xml:space="preserve"> · 100%  = 10</w:t>
      </w:r>
      <w:r w:rsidR="003B0B88">
        <w:rPr>
          <w:sz w:val="28"/>
          <w:szCs w:val="28"/>
        </w:rPr>
        <w:t>0</w:t>
      </w:r>
      <w:r w:rsidR="006114B5">
        <w:rPr>
          <w:sz w:val="28"/>
          <w:szCs w:val="28"/>
        </w:rPr>
        <w:t>%</w:t>
      </w:r>
    </w:p>
    <w:p w:rsidR="003B0B88" w:rsidRDefault="0002795A" w:rsidP="003B0B88">
      <w:pPr>
        <w:spacing w:line="360" w:lineRule="auto"/>
        <w:ind w:firstLine="709"/>
        <w:jc w:val="center"/>
        <w:rPr>
          <w:sz w:val="28"/>
          <w:szCs w:val="28"/>
        </w:rPr>
      </w:pPr>
      <w:r w:rsidRPr="00CE317F">
        <w:rPr>
          <w:position w:val="-30"/>
          <w:sz w:val="28"/>
          <w:szCs w:val="28"/>
        </w:rPr>
        <w:object w:dxaOrig="1760" w:dyaOrig="700">
          <v:shape id="_x0000_i1050" type="#_x0000_t75" style="width:87.75pt;height:35.25pt" o:ole="">
            <v:imagedata r:id="rId52" o:title=""/>
          </v:shape>
          <o:OLEObject Type="Embed" ProgID="Equation.3" ShapeID="_x0000_i1050" DrawAspect="Content" ObjectID="_1459352620" r:id="rId53"/>
        </w:object>
      </w:r>
      <w:r w:rsidR="008F2AE3">
        <w:rPr>
          <w:sz w:val="28"/>
          <w:szCs w:val="28"/>
        </w:rPr>
        <w:t xml:space="preserve">   1,</w:t>
      </w:r>
      <w:r>
        <w:rPr>
          <w:sz w:val="28"/>
          <w:szCs w:val="28"/>
        </w:rPr>
        <w:t>2</w:t>
      </w:r>
      <w:r w:rsidR="003B0B88">
        <w:rPr>
          <w:sz w:val="28"/>
          <w:szCs w:val="28"/>
        </w:rPr>
        <w:t xml:space="preserve"> · 100%  = 1</w:t>
      </w:r>
      <w:r>
        <w:rPr>
          <w:sz w:val="28"/>
          <w:szCs w:val="28"/>
        </w:rPr>
        <w:t>20</w:t>
      </w:r>
      <w:r w:rsidR="003B0B88">
        <w:rPr>
          <w:sz w:val="28"/>
          <w:szCs w:val="28"/>
        </w:rPr>
        <w:t>%</w:t>
      </w:r>
    </w:p>
    <w:p w:rsidR="003B0B88" w:rsidRDefault="0002795A" w:rsidP="003B0B88">
      <w:pPr>
        <w:spacing w:line="360" w:lineRule="auto"/>
        <w:ind w:firstLine="709"/>
        <w:jc w:val="center"/>
        <w:rPr>
          <w:sz w:val="28"/>
          <w:szCs w:val="28"/>
        </w:rPr>
      </w:pPr>
      <w:r w:rsidRPr="00CE317F">
        <w:rPr>
          <w:position w:val="-30"/>
          <w:sz w:val="28"/>
          <w:szCs w:val="28"/>
        </w:rPr>
        <w:object w:dxaOrig="1960" w:dyaOrig="700">
          <v:shape id="_x0000_i1051" type="#_x0000_t75" style="width:98.25pt;height:35.25pt" o:ole="">
            <v:imagedata r:id="rId54" o:title=""/>
          </v:shape>
          <o:OLEObject Type="Embed" ProgID="Equation.3" ShapeID="_x0000_i1051" DrawAspect="Content" ObjectID="_1459352621" r:id="rId55"/>
        </w:object>
      </w:r>
      <w:r w:rsidR="003B0B88">
        <w:rPr>
          <w:sz w:val="28"/>
          <w:szCs w:val="28"/>
        </w:rPr>
        <w:t xml:space="preserve">   1,</w:t>
      </w:r>
      <w:r>
        <w:rPr>
          <w:sz w:val="28"/>
          <w:szCs w:val="28"/>
        </w:rPr>
        <w:t>57</w:t>
      </w:r>
      <w:r w:rsidR="003B0B88">
        <w:rPr>
          <w:sz w:val="28"/>
          <w:szCs w:val="28"/>
        </w:rPr>
        <w:t xml:space="preserve"> · 100%  = 1</w:t>
      </w:r>
      <w:r>
        <w:rPr>
          <w:sz w:val="28"/>
          <w:szCs w:val="28"/>
        </w:rPr>
        <w:t>57</w:t>
      </w:r>
      <w:r w:rsidR="003B0B88">
        <w:rPr>
          <w:sz w:val="28"/>
          <w:szCs w:val="28"/>
        </w:rPr>
        <w:t>%</w:t>
      </w:r>
    </w:p>
    <w:p w:rsidR="006114B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индекс стоимости:</w:t>
      </w:r>
    </w:p>
    <w:p w:rsidR="006114B5" w:rsidRDefault="0002795A" w:rsidP="006114B5">
      <w:pPr>
        <w:spacing w:line="360" w:lineRule="auto"/>
        <w:ind w:firstLine="709"/>
        <w:jc w:val="center"/>
        <w:rPr>
          <w:sz w:val="28"/>
          <w:szCs w:val="28"/>
        </w:rPr>
      </w:pPr>
      <w:r w:rsidRPr="00CE317F">
        <w:rPr>
          <w:position w:val="-30"/>
          <w:sz w:val="28"/>
          <w:szCs w:val="28"/>
        </w:rPr>
        <w:object w:dxaOrig="2580" w:dyaOrig="700">
          <v:shape id="_x0000_i1052" type="#_x0000_t75" style="width:129pt;height:35.25pt" o:ole="">
            <v:imagedata r:id="rId56" o:title=""/>
          </v:shape>
          <o:OLEObject Type="Embed" ProgID="Equation.3" ShapeID="_x0000_i1052" DrawAspect="Content" ObjectID="_1459352622" r:id="rId57"/>
        </w:object>
      </w:r>
      <w:r w:rsidR="006114B5">
        <w:rPr>
          <w:sz w:val="28"/>
          <w:szCs w:val="28"/>
        </w:rPr>
        <w:t xml:space="preserve"> </w:t>
      </w:r>
      <w:r w:rsidR="006114B5" w:rsidRPr="00E61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0,6 </w:t>
      </w:r>
      <w:r w:rsidR="006114B5">
        <w:rPr>
          <w:sz w:val="28"/>
          <w:szCs w:val="28"/>
        </w:rPr>
        <w:t xml:space="preserve">· 100%  = </w:t>
      </w:r>
      <w:r>
        <w:rPr>
          <w:sz w:val="28"/>
          <w:szCs w:val="28"/>
        </w:rPr>
        <w:t>60</w:t>
      </w:r>
      <w:r w:rsidR="006114B5">
        <w:rPr>
          <w:sz w:val="28"/>
          <w:szCs w:val="28"/>
        </w:rPr>
        <w:t>%</w:t>
      </w:r>
    </w:p>
    <w:p w:rsidR="003B0B88" w:rsidRDefault="0002795A" w:rsidP="003B0B88">
      <w:pPr>
        <w:spacing w:line="360" w:lineRule="auto"/>
        <w:ind w:firstLine="709"/>
        <w:jc w:val="center"/>
        <w:rPr>
          <w:sz w:val="28"/>
          <w:szCs w:val="28"/>
        </w:rPr>
      </w:pPr>
      <w:r w:rsidRPr="00CE317F">
        <w:rPr>
          <w:position w:val="-30"/>
          <w:sz w:val="28"/>
          <w:szCs w:val="28"/>
        </w:rPr>
        <w:object w:dxaOrig="2659" w:dyaOrig="700">
          <v:shape id="_x0000_i1053" type="#_x0000_t75" style="width:132.75pt;height:35.25pt" o:ole="">
            <v:imagedata r:id="rId58" o:title=""/>
          </v:shape>
          <o:OLEObject Type="Embed" ProgID="Equation.3" ShapeID="_x0000_i1053" DrawAspect="Content" ObjectID="_1459352623" r:id="rId59"/>
        </w:object>
      </w:r>
      <w:r w:rsidR="003B0B88">
        <w:rPr>
          <w:sz w:val="28"/>
          <w:szCs w:val="28"/>
        </w:rPr>
        <w:t xml:space="preserve"> </w:t>
      </w:r>
      <w:r w:rsidR="003B0B88" w:rsidRPr="00E612DC">
        <w:rPr>
          <w:sz w:val="28"/>
          <w:szCs w:val="28"/>
        </w:rPr>
        <w:t xml:space="preserve"> </w:t>
      </w:r>
      <w:r>
        <w:rPr>
          <w:sz w:val="28"/>
          <w:szCs w:val="28"/>
        </w:rPr>
        <w:t>1,61</w:t>
      </w:r>
      <w:r w:rsidR="003B0B88">
        <w:rPr>
          <w:sz w:val="28"/>
          <w:szCs w:val="28"/>
        </w:rPr>
        <w:t xml:space="preserve"> · 100%  = </w:t>
      </w:r>
      <w:r>
        <w:rPr>
          <w:sz w:val="28"/>
          <w:szCs w:val="28"/>
        </w:rPr>
        <w:t>161</w:t>
      </w:r>
      <w:r w:rsidR="003B0B88">
        <w:rPr>
          <w:sz w:val="28"/>
          <w:szCs w:val="28"/>
        </w:rPr>
        <w:t>%</w:t>
      </w:r>
    </w:p>
    <w:p w:rsidR="003B0B88" w:rsidRDefault="001A52F8" w:rsidP="003B0B88">
      <w:pPr>
        <w:spacing w:line="360" w:lineRule="auto"/>
        <w:ind w:firstLine="709"/>
        <w:jc w:val="center"/>
        <w:rPr>
          <w:sz w:val="28"/>
          <w:szCs w:val="28"/>
        </w:rPr>
      </w:pPr>
      <w:r w:rsidRPr="00CE317F">
        <w:rPr>
          <w:position w:val="-30"/>
          <w:sz w:val="28"/>
          <w:szCs w:val="28"/>
        </w:rPr>
        <w:object w:dxaOrig="2760" w:dyaOrig="700">
          <v:shape id="_x0000_i1054" type="#_x0000_t75" style="width:138pt;height:35.25pt" o:ole="">
            <v:imagedata r:id="rId60" o:title=""/>
          </v:shape>
          <o:OLEObject Type="Embed" ProgID="Equation.3" ShapeID="_x0000_i1054" DrawAspect="Content" ObjectID="_1459352624" r:id="rId61"/>
        </w:object>
      </w:r>
      <w:r w:rsidR="003B0B88">
        <w:rPr>
          <w:sz w:val="28"/>
          <w:szCs w:val="28"/>
        </w:rPr>
        <w:t xml:space="preserve"> </w:t>
      </w:r>
      <w:r w:rsidR="003B0B88" w:rsidRPr="00E612DC">
        <w:rPr>
          <w:sz w:val="28"/>
          <w:szCs w:val="28"/>
        </w:rPr>
        <w:t xml:space="preserve"> </w:t>
      </w:r>
      <w:r w:rsidR="00831F24">
        <w:rPr>
          <w:sz w:val="28"/>
          <w:szCs w:val="28"/>
        </w:rPr>
        <w:t>1,</w:t>
      </w:r>
      <w:r w:rsidR="0002795A">
        <w:rPr>
          <w:sz w:val="28"/>
          <w:szCs w:val="28"/>
        </w:rPr>
        <w:t>62</w:t>
      </w:r>
      <w:r w:rsidR="003B0B88">
        <w:rPr>
          <w:sz w:val="28"/>
          <w:szCs w:val="28"/>
        </w:rPr>
        <w:t xml:space="preserve"> · 100%  = </w:t>
      </w:r>
      <w:r w:rsidR="00831F24">
        <w:rPr>
          <w:sz w:val="28"/>
          <w:szCs w:val="28"/>
        </w:rPr>
        <w:t>1</w:t>
      </w:r>
      <w:r w:rsidR="0002795A">
        <w:rPr>
          <w:sz w:val="28"/>
          <w:szCs w:val="28"/>
        </w:rPr>
        <w:t>62</w:t>
      </w:r>
      <w:r w:rsidR="003B0B88">
        <w:rPr>
          <w:sz w:val="28"/>
          <w:szCs w:val="28"/>
        </w:rPr>
        <w:t>%</w:t>
      </w:r>
    </w:p>
    <w:p w:rsidR="006114B5" w:rsidRDefault="006114B5" w:rsidP="006114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Вывод: Объем </w:t>
      </w:r>
      <w:r w:rsidR="00831F24">
        <w:rPr>
          <w:sz w:val="28"/>
          <w:szCs w:val="28"/>
        </w:rPr>
        <w:t>выпуска</w:t>
      </w:r>
      <w:r>
        <w:rPr>
          <w:sz w:val="28"/>
          <w:szCs w:val="28"/>
        </w:rPr>
        <w:t xml:space="preserve"> продукции А </w:t>
      </w:r>
      <w:r w:rsidR="0002795A">
        <w:rPr>
          <w:sz w:val="28"/>
          <w:szCs w:val="28"/>
        </w:rPr>
        <w:t>снизился</w:t>
      </w:r>
      <w:r w:rsidR="00831F24">
        <w:rPr>
          <w:sz w:val="28"/>
          <w:szCs w:val="28"/>
        </w:rPr>
        <w:t xml:space="preserve"> в </w:t>
      </w:r>
      <w:r w:rsidR="0002795A">
        <w:rPr>
          <w:sz w:val="28"/>
          <w:szCs w:val="28"/>
        </w:rPr>
        <w:t>0,6</w:t>
      </w:r>
      <w:r w:rsidR="00831F24">
        <w:rPr>
          <w:sz w:val="28"/>
          <w:szCs w:val="28"/>
        </w:rPr>
        <w:t xml:space="preserve"> раза</w:t>
      </w:r>
      <w:r>
        <w:rPr>
          <w:sz w:val="28"/>
          <w:szCs w:val="28"/>
        </w:rPr>
        <w:t>, по сравнению с базисным.</w:t>
      </w:r>
      <w:r w:rsidR="00831F24">
        <w:rPr>
          <w:sz w:val="28"/>
          <w:szCs w:val="28"/>
        </w:rPr>
        <w:t xml:space="preserve"> Объем выпуска продукции В увеличился в 1,</w:t>
      </w:r>
      <w:r w:rsidR="0002795A">
        <w:rPr>
          <w:sz w:val="28"/>
          <w:szCs w:val="28"/>
        </w:rPr>
        <w:t>3</w:t>
      </w:r>
      <w:r w:rsidR="00831F24">
        <w:rPr>
          <w:sz w:val="28"/>
          <w:szCs w:val="28"/>
        </w:rPr>
        <w:t xml:space="preserve"> раза, а продукции С </w:t>
      </w:r>
      <w:r w:rsidR="0002795A">
        <w:rPr>
          <w:sz w:val="28"/>
          <w:szCs w:val="28"/>
        </w:rPr>
        <w:t>увеличился</w:t>
      </w:r>
      <w:r w:rsidR="00831F24">
        <w:rPr>
          <w:sz w:val="28"/>
          <w:szCs w:val="28"/>
        </w:rPr>
        <w:t xml:space="preserve"> </w:t>
      </w:r>
      <w:r w:rsidR="008F2AE3">
        <w:rPr>
          <w:sz w:val="28"/>
          <w:szCs w:val="28"/>
        </w:rPr>
        <w:t xml:space="preserve">в </w:t>
      </w:r>
      <w:r w:rsidR="0002795A">
        <w:rPr>
          <w:sz w:val="28"/>
          <w:szCs w:val="28"/>
        </w:rPr>
        <w:t>1,03</w:t>
      </w:r>
      <w:r w:rsidR="008F2AE3">
        <w:rPr>
          <w:sz w:val="28"/>
          <w:szCs w:val="28"/>
        </w:rPr>
        <w:t xml:space="preserve"> раза</w:t>
      </w:r>
      <w:r w:rsidR="00831F24">
        <w:rPr>
          <w:sz w:val="28"/>
          <w:szCs w:val="28"/>
        </w:rPr>
        <w:t>.</w:t>
      </w:r>
    </w:p>
    <w:p w:rsidR="006114B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</w:t>
      </w:r>
      <w:r w:rsidR="00831F24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А, в отчетном периоде по сравнению с базисным, </w:t>
      </w:r>
      <w:r w:rsidR="00831F24">
        <w:rPr>
          <w:sz w:val="28"/>
          <w:szCs w:val="28"/>
        </w:rPr>
        <w:t>осталась неизменной</w:t>
      </w:r>
      <w:r>
        <w:rPr>
          <w:sz w:val="28"/>
          <w:szCs w:val="28"/>
        </w:rPr>
        <w:t>.</w:t>
      </w:r>
      <w:r w:rsidR="00831F24">
        <w:rPr>
          <w:sz w:val="28"/>
          <w:szCs w:val="28"/>
        </w:rPr>
        <w:t xml:space="preserve"> Цена продукции В увеличилась на </w:t>
      </w:r>
      <w:r w:rsidR="001A52F8">
        <w:rPr>
          <w:sz w:val="28"/>
          <w:szCs w:val="28"/>
        </w:rPr>
        <w:t>20</w:t>
      </w:r>
      <w:r w:rsidR="00831F24">
        <w:rPr>
          <w:sz w:val="28"/>
          <w:szCs w:val="28"/>
        </w:rPr>
        <w:t>%, а продукции С в 1,</w:t>
      </w:r>
      <w:r w:rsidR="001A52F8">
        <w:rPr>
          <w:sz w:val="28"/>
          <w:szCs w:val="28"/>
        </w:rPr>
        <w:t>57</w:t>
      </w:r>
      <w:r w:rsidR="00831F24">
        <w:rPr>
          <w:sz w:val="28"/>
          <w:szCs w:val="28"/>
        </w:rPr>
        <w:t xml:space="preserve"> раза.</w:t>
      </w:r>
    </w:p>
    <w:p w:rsidR="006114B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периоде по сравнению с базисным стоимость </w:t>
      </w:r>
      <w:r w:rsidR="00831F24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А </w:t>
      </w:r>
      <w:r w:rsidR="001A52F8">
        <w:rPr>
          <w:sz w:val="28"/>
          <w:szCs w:val="28"/>
        </w:rPr>
        <w:t>уменьшилась</w:t>
      </w:r>
      <w:r>
        <w:rPr>
          <w:sz w:val="28"/>
          <w:szCs w:val="28"/>
        </w:rPr>
        <w:t xml:space="preserve"> на</w:t>
      </w:r>
      <w:r w:rsidR="00831F24">
        <w:rPr>
          <w:sz w:val="28"/>
          <w:szCs w:val="28"/>
        </w:rPr>
        <w:t xml:space="preserve"> </w:t>
      </w:r>
      <w:r w:rsidR="001A52F8">
        <w:rPr>
          <w:sz w:val="28"/>
          <w:szCs w:val="28"/>
        </w:rPr>
        <w:t>40</w:t>
      </w:r>
      <w:r>
        <w:rPr>
          <w:sz w:val="28"/>
          <w:szCs w:val="28"/>
        </w:rPr>
        <w:t xml:space="preserve">%, </w:t>
      </w:r>
      <w:r w:rsidR="00831F24">
        <w:rPr>
          <w:sz w:val="28"/>
          <w:szCs w:val="28"/>
        </w:rPr>
        <w:t xml:space="preserve">продукции В в </w:t>
      </w:r>
      <w:r w:rsidR="001A52F8">
        <w:rPr>
          <w:sz w:val="28"/>
          <w:szCs w:val="28"/>
        </w:rPr>
        <w:t>1,61</w:t>
      </w:r>
      <w:r w:rsidR="00831F24">
        <w:rPr>
          <w:sz w:val="28"/>
          <w:szCs w:val="28"/>
        </w:rPr>
        <w:t xml:space="preserve"> раза</w:t>
      </w:r>
      <w:r w:rsidR="00C74ED7">
        <w:rPr>
          <w:sz w:val="28"/>
          <w:szCs w:val="28"/>
        </w:rPr>
        <w:t>, а продукции С в 1,</w:t>
      </w:r>
      <w:r w:rsidR="001A52F8">
        <w:rPr>
          <w:sz w:val="28"/>
          <w:szCs w:val="28"/>
        </w:rPr>
        <w:t>62</w:t>
      </w:r>
      <w:r w:rsidR="00C74ED7">
        <w:rPr>
          <w:sz w:val="28"/>
          <w:szCs w:val="28"/>
        </w:rPr>
        <w:t xml:space="preserve"> раза</w:t>
      </w:r>
      <w:r>
        <w:rPr>
          <w:sz w:val="28"/>
          <w:szCs w:val="28"/>
        </w:rPr>
        <w:t>.</w:t>
      </w:r>
    </w:p>
    <w:p w:rsidR="00C74ED7" w:rsidRDefault="00C74ED7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индексы.</w:t>
      </w:r>
    </w:p>
    <w:p w:rsidR="00C74ED7" w:rsidRDefault="001C0F49" w:rsidP="00C74ED7">
      <w:pPr>
        <w:spacing w:line="360" w:lineRule="auto"/>
        <w:ind w:firstLine="709"/>
        <w:jc w:val="center"/>
        <w:rPr>
          <w:sz w:val="28"/>
          <w:szCs w:val="28"/>
        </w:rPr>
      </w:pPr>
      <w:r w:rsidRPr="00C74ED7">
        <w:rPr>
          <w:position w:val="-34"/>
          <w:sz w:val="28"/>
          <w:szCs w:val="28"/>
        </w:rPr>
        <w:object w:dxaOrig="2960" w:dyaOrig="800">
          <v:shape id="_x0000_i1055" type="#_x0000_t75" style="width:147.75pt;height:39.75pt" o:ole="">
            <v:imagedata r:id="rId62" o:title=""/>
          </v:shape>
          <o:OLEObject Type="Embed" ProgID="Equation.3" ShapeID="_x0000_i1055" DrawAspect="Content" ObjectID="_1459352625" r:id="rId63"/>
        </w:object>
      </w:r>
      <w:r>
        <w:rPr>
          <w:sz w:val="28"/>
          <w:szCs w:val="28"/>
        </w:rPr>
        <w:t xml:space="preserve">        </w:t>
      </w:r>
      <w:r w:rsidRPr="00BE72A3">
        <w:rPr>
          <w:position w:val="-34"/>
          <w:sz w:val="28"/>
          <w:szCs w:val="28"/>
        </w:rPr>
        <w:object w:dxaOrig="2980" w:dyaOrig="800">
          <v:shape id="_x0000_i1056" type="#_x0000_t75" style="width:149.25pt;height:39.75pt" o:ole="">
            <v:imagedata r:id="rId64" o:title=""/>
          </v:shape>
          <o:OLEObject Type="Embed" ProgID="Equation.3" ShapeID="_x0000_i1056" DrawAspect="Content" ObjectID="_1459352626" r:id="rId65"/>
        </w:object>
      </w:r>
    </w:p>
    <w:p w:rsidR="004269D1" w:rsidRDefault="004269D1" w:rsidP="004269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изменения цены стоимость продукции в отчетном периоде изменилась в 1,</w:t>
      </w:r>
      <w:r w:rsidR="001C0F49">
        <w:rPr>
          <w:sz w:val="28"/>
          <w:szCs w:val="28"/>
        </w:rPr>
        <w:t>35</w:t>
      </w:r>
      <w:r w:rsidR="00206860">
        <w:rPr>
          <w:sz w:val="28"/>
          <w:szCs w:val="28"/>
        </w:rPr>
        <w:t xml:space="preserve"> раза или на </w:t>
      </w:r>
      <w:r w:rsidR="001C0F49">
        <w:rPr>
          <w:sz w:val="28"/>
          <w:szCs w:val="28"/>
        </w:rPr>
        <w:t>35</w:t>
      </w:r>
      <w:r>
        <w:rPr>
          <w:sz w:val="28"/>
          <w:szCs w:val="28"/>
        </w:rPr>
        <w:t>%. В результате изменения</w:t>
      </w:r>
      <w:r w:rsidR="00AA13F0" w:rsidRPr="00AA13F0">
        <w:rPr>
          <w:sz w:val="28"/>
          <w:szCs w:val="28"/>
        </w:rPr>
        <w:t xml:space="preserve"> </w:t>
      </w:r>
      <w:r w:rsidR="0005184F">
        <w:rPr>
          <w:sz w:val="28"/>
          <w:szCs w:val="28"/>
        </w:rPr>
        <w:t>цены</w:t>
      </w:r>
      <w:r w:rsidR="00AA13F0">
        <w:rPr>
          <w:sz w:val="28"/>
          <w:szCs w:val="28"/>
        </w:rPr>
        <w:t xml:space="preserve"> продукции</w:t>
      </w:r>
      <w:r>
        <w:rPr>
          <w:sz w:val="28"/>
          <w:szCs w:val="28"/>
        </w:rPr>
        <w:t xml:space="preserve"> стоимость продукции</w:t>
      </w:r>
      <w:r w:rsidR="00206860">
        <w:rPr>
          <w:sz w:val="28"/>
          <w:szCs w:val="28"/>
        </w:rPr>
        <w:t xml:space="preserve"> изменится в 1,</w:t>
      </w:r>
      <w:r w:rsidR="001C0F49">
        <w:rPr>
          <w:sz w:val="28"/>
          <w:szCs w:val="28"/>
        </w:rPr>
        <w:t>34</w:t>
      </w:r>
      <w:r>
        <w:rPr>
          <w:sz w:val="28"/>
          <w:szCs w:val="28"/>
        </w:rPr>
        <w:t xml:space="preserve"> раза, при неизменном объеме продукции в текущем периоде.</w:t>
      </w:r>
    </w:p>
    <w:p w:rsidR="00884E85" w:rsidRDefault="001C0F49" w:rsidP="00884E85">
      <w:pPr>
        <w:spacing w:line="360" w:lineRule="auto"/>
        <w:ind w:firstLine="709"/>
        <w:jc w:val="center"/>
        <w:rPr>
          <w:sz w:val="28"/>
          <w:szCs w:val="28"/>
        </w:rPr>
      </w:pPr>
      <w:r w:rsidRPr="00C74ED7">
        <w:rPr>
          <w:position w:val="-34"/>
          <w:sz w:val="28"/>
          <w:szCs w:val="28"/>
        </w:rPr>
        <w:object w:dxaOrig="3019" w:dyaOrig="800">
          <v:shape id="_x0000_i1057" type="#_x0000_t75" style="width:150.75pt;height:39.75pt" o:ole="">
            <v:imagedata r:id="rId66" o:title=""/>
          </v:shape>
          <o:OLEObject Type="Embed" ProgID="Equation.3" ShapeID="_x0000_i1057" DrawAspect="Content" ObjectID="_1459352627" r:id="rId67"/>
        </w:object>
      </w:r>
      <w:r>
        <w:rPr>
          <w:sz w:val="28"/>
          <w:szCs w:val="28"/>
        </w:rPr>
        <w:t xml:space="preserve">       </w:t>
      </w:r>
      <w:r w:rsidRPr="00C74ED7">
        <w:rPr>
          <w:position w:val="-34"/>
          <w:sz w:val="28"/>
          <w:szCs w:val="28"/>
        </w:rPr>
        <w:object w:dxaOrig="2980" w:dyaOrig="800">
          <v:shape id="_x0000_i1058" type="#_x0000_t75" style="width:149.25pt;height:39.75pt" o:ole="">
            <v:imagedata r:id="rId68" o:title=""/>
          </v:shape>
          <o:OLEObject Type="Embed" ProgID="Equation.3" ShapeID="_x0000_i1058" DrawAspect="Content" ObjectID="_1459352628" r:id="rId69"/>
        </w:object>
      </w:r>
    </w:p>
    <w:p w:rsidR="009A007C" w:rsidRDefault="009A007C" w:rsidP="009A007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pq</w:t>
      </w:r>
      <w:r w:rsidRPr="00F70C77">
        <w:rPr>
          <w:sz w:val="28"/>
          <w:szCs w:val="28"/>
        </w:rPr>
        <w:t xml:space="preserve"> = </w:t>
      </w:r>
      <w:r w:rsidR="001C0F49" w:rsidRPr="009A007C">
        <w:rPr>
          <w:position w:val="-34"/>
          <w:sz w:val="28"/>
          <w:szCs w:val="28"/>
        </w:rPr>
        <w:object w:dxaOrig="2320" w:dyaOrig="800">
          <v:shape id="_x0000_i1059" type="#_x0000_t75" style="width:116.25pt;height:39.75pt" o:ole="">
            <v:imagedata r:id="rId70" o:title=""/>
          </v:shape>
          <o:OLEObject Type="Embed" ProgID="Equation.3" ShapeID="_x0000_i1059" DrawAspect="Content" ObjectID="_1459352629" r:id="rId71"/>
        </w:object>
      </w:r>
    </w:p>
    <w:p w:rsidR="008D3E30" w:rsidRDefault="008D3E30" w:rsidP="008D3E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изменения </w:t>
      </w:r>
      <w:r w:rsidR="0005184F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="009A007C">
        <w:rPr>
          <w:sz w:val="28"/>
          <w:szCs w:val="28"/>
        </w:rPr>
        <w:t xml:space="preserve">продукции его </w:t>
      </w:r>
      <w:r>
        <w:rPr>
          <w:sz w:val="28"/>
          <w:szCs w:val="28"/>
        </w:rPr>
        <w:t xml:space="preserve">стоимость в отчетном периоде </w:t>
      </w:r>
      <w:r w:rsidR="001C0F49">
        <w:rPr>
          <w:sz w:val="28"/>
          <w:szCs w:val="28"/>
        </w:rPr>
        <w:t>уменьши</w:t>
      </w:r>
      <w:r>
        <w:rPr>
          <w:sz w:val="28"/>
          <w:szCs w:val="28"/>
        </w:rPr>
        <w:t xml:space="preserve">лась в </w:t>
      </w:r>
      <w:r w:rsidR="001C0F49">
        <w:rPr>
          <w:sz w:val="28"/>
          <w:szCs w:val="28"/>
        </w:rPr>
        <w:t>0,77</w:t>
      </w:r>
      <w:r>
        <w:rPr>
          <w:sz w:val="28"/>
          <w:szCs w:val="28"/>
        </w:rPr>
        <w:t xml:space="preserve"> раза или на </w:t>
      </w:r>
      <w:r w:rsidR="001C0F49">
        <w:rPr>
          <w:sz w:val="28"/>
          <w:szCs w:val="28"/>
        </w:rPr>
        <w:t>23</w:t>
      </w:r>
      <w:r>
        <w:rPr>
          <w:sz w:val="28"/>
          <w:szCs w:val="28"/>
        </w:rPr>
        <w:t xml:space="preserve">%. В результате изменения </w:t>
      </w:r>
      <w:r w:rsidR="00AA13F0">
        <w:rPr>
          <w:sz w:val="28"/>
          <w:szCs w:val="28"/>
        </w:rPr>
        <w:t xml:space="preserve">цены </w:t>
      </w:r>
      <w:r>
        <w:rPr>
          <w:sz w:val="28"/>
          <w:szCs w:val="28"/>
        </w:rPr>
        <w:t xml:space="preserve">стоимость </w:t>
      </w:r>
      <w:r w:rsidR="001C0F49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в 1,</w:t>
      </w:r>
      <w:r w:rsidR="001C0F49">
        <w:rPr>
          <w:sz w:val="28"/>
          <w:szCs w:val="28"/>
        </w:rPr>
        <w:t>05</w:t>
      </w:r>
      <w:r>
        <w:rPr>
          <w:sz w:val="28"/>
          <w:szCs w:val="28"/>
        </w:rPr>
        <w:t xml:space="preserve"> раза, при неизменно</w:t>
      </w:r>
      <w:r w:rsidR="0005184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05184F">
        <w:rPr>
          <w:sz w:val="28"/>
          <w:szCs w:val="28"/>
        </w:rPr>
        <w:t>объеме продукции</w:t>
      </w:r>
      <w:r w:rsidR="009A007C">
        <w:rPr>
          <w:sz w:val="28"/>
          <w:szCs w:val="28"/>
        </w:rPr>
        <w:t xml:space="preserve"> </w:t>
      </w:r>
      <w:r>
        <w:rPr>
          <w:sz w:val="28"/>
          <w:szCs w:val="28"/>
        </w:rPr>
        <w:t>в текущем периоде.</w:t>
      </w:r>
      <w:r w:rsidR="009A007C">
        <w:rPr>
          <w:sz w:val="28"/>
          <w:szCs w:val="28"/>
        </w:rPr>
        <w:t xml:space="preserve"> Стои</w:t>
      </w:r>
      <w:r w:rsidR="007D5791">
        <w:rPr>
          <w:sz w:val="28"/>
          <w:szCs w:val="28"/>
        </w:rPr>
        <w:t>мость продукции изменилась на 40</w:t>
      </w:r>
      <w:r w:rsidR="009A007C">
        <w:rPr>
          <w:sz w:val="28"/>
          <w:szCs w:val="28"/>
        </w:rPr>
        <w:t>%.</w:t>
      </w:r>
    </w:p>
    <w:p w:rsidR="006114B5" w:rsidRPr="00251748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абсолютное изменение стоимости продукции за счет двух факторов составляет:  ∆</w:t>
      </w:r>
      <w:r>
        <w:rPr>
          <w:sz w:val="28"/>
          <w:szCs w:val="28"/>
          <w:vertAlign w:val="subscript"/>
          <w:lang w:val="en-US"/>
        </w:rPr>
        <w:t>pq</w:t>
      </w:r>
      <w:r w:rsidRPr="00601A56">
        <w:rPr>
          <w:sz w:val="28"/>
          <w:szCs w:val="28"/>
        </w:rPr>
        <w:t xml:space="preserve"> = </w:t>
      </w:r>
      <w:r w:rsidRPr="00BF552B">
        <w:rPr>
          <w:sz w:val="28"/>
          <w:szCs w:val="28"/>
        </w:rPr>
        <w:t>∑</w:t>
      </w:r>
      <w:r w:rsidRPr="00B74BB3">
        <w:rPr>
          <w:sz w:val="28"/>
          <w:szCs w:val="28"/>
          <w:lang w:val="en-US"/>
        </w:rPr>
        <w:t>p</w:t>
      </w:r>
      <w:r w:rsidRPr="00A7624A">
        <w:rPr>
          <w:sz w:val="28"/>
          <w:szCs w:val="28"/>
          <w:vertAlign w:val="subscript"/>
          <w:lang w:val="en-US"/>
        </w:rPr>
        <w:t>i</w:t>
      </w:r>
      <w:r w:rsidR="001C0F49">
        <w:rPr>
          <w:sz w:val="28"/>
          <w:szCs w:val="28"/>
        </w:rPr>
        <w:t xml:space="preserve"> · </w:t>
      </w:r>
      <w:r w:rsidRPr="00B74BB3">
        <w:rPr>
          <w:sz w:val="28"/>
          <w:szCs w:val="28"/>
          <w:lang w:val="en-US"/>
        </w:rPr>
        <w:t>q</w:t>
      </w:r>
      <w:r w:rsidRPr="00A7624A">
        <w:rPr>
          <w:sz w:val="28"/>
          <w:szCs w:val="28"/>
          <w:vertAlign w:val="subscript"/>
          <w:lang w:val="en-US"/>
        </w:rPr>
        <w:t>i</w:t>
      </w:r>
      <w:r w:rsidRPr="00601A56">
        <w:rPr>
          <w:sz w:val="28"/>
          <w:szCs w:val="28"/>
        </w:rPr>
        <w:t xml:space="preserve"> - </w:t>
      </w:r>
      <w:r w:rsidRPr="00BF552B">
        <w:rPr>
          <w:sz w:val="28"/>
          <w:szCs w:val="28"/>
        </w:rPr>
        <w:t>∑</w:t>
      </w:r>
      <w:r w:rsidRPr="00B74BB3">
        <w:rPr>
          <w:sz w:val="28"/>
          <w:szCs w:val="28"/>
          <w:lang w:val="en-US"/>
        </w:rPr>
        <w:t>p</w:t>
      </w:r>
      <w:r w:rsidRPr="00634807">
        <w:rPr>
          <w:sz w:val="28"/>
          <w:szCs w:val="28"/>
          <w:vertAlign w:val="subscript"/>
        </w:rPr>
        <w:t>0</w:t>
      </w:r>
      <w:r w:rsidR="001C0F49">
        <w:rPr>
          <w:sz w:val="28"/>
          <w:szCs w:val="28"/>
        </w:rPr>
        <w:t xml:space="preserve"> · </w:t>
      </w:r>
      <w:r w:rsidRPr="00B74BB3">
        <w:rPr>
          <w:sz w:val="28"/>
          <w:szCs w:val="28"/>
          <w:lang w:val="en-US"/>
        </w:rPr>
        <w:t>q</w:t>
      </w:r>
      <w:r w:rsidRPr="000E4325">
        <w:rPr>
          <w:sz w:val="28"/>
          <w:szCs w:val="28"/>
          <w:vertAlign w:val="subscript"/>
        </w:rPr>
        <w:t>0</w:t>
      </w:r>
      <w:r w:rsidRPr="00601A56">
        <w:rPr>
          <w:sz w:val="28"/>
          <w:szCs w:val="28"/>
        </w:rPr>
        <w:t xml:space="preserve"> = </w:t>
      </w:r>
      <w:r w:rsidR="009A007C">
        <w:rPr>
          <w:sz w:val="28"/>
          <w:szCs w:val="28"/>
        </w:rPr>
        <w:t>1</w:t>
      </w:r>
      <w:r w:rsidR="001C0F49">
        <w:rPr>
          <w:sz w:val="28"/>
          <w:szCs w:val="28"/>
        </w:rPr>
        <w:t>285</w:t>
      </w:r>
      <w:r w:rsidRPr="00601A56">
        <w:rPr>
          <w:sz w:val="28"/>
          <w:szCs w:val="28"/>
        </w:rPr>
        <w:t xml:space="preserve"> – </w:t>
      </w:r>
      <w:r w:rsidR="007D5791">
        <w:rPr>
          <w:sz w:val="28"/>
          <w:szCs w:val="28"/>
        </w:rPr>
        <w:t>9</w:t>
      </w:r>
      <w:r w:rsidR="001C0F49">
        <w:rPr>
          <w:sz w:val="28"/>
          <w:szCs w:val="28"/>
        </w:rPr>
        <w:t>19</w:t>
      </w:r>
      <w:r w:rsidRPr="00601A56">
        <w:rPr>
          <w:sz w:val="28"/>
          <w:szCs w:val="28"/>
        </w:rPr>
        <w:t xml:space="preserve">= </w:t>
      </w:r>
      <w:r w:rsidR="007D5791">
        <w:rPr>
          <w:sz w:val="28"/>
          <w:szCs w:val="28"/>
        </w:rPr>
        <w:t>3</w:t>
      </w:r>
      <w:r w:rsidR="001C0F49">
        <w:rPr>
          <w:sz w:val="28"/>
          <w:szCs w:val="28"/>
        </w:rPr>
        <w:t>66</w:t>
      </w:r>
      <w:r w:rsidRPr="00251748">
        <w:rPr>
          <w:sz w:val="28"/>
          <w:szCs w:val="28"/>
        </w:rPr>
        <w:t xml:space="preserve"> </w:t>
      </w:r>
      <w:r w:rsidR="007D5791">
        <w:rPr>
          <w:sz w:val="28"/>
          <w:szCs w:val="28"/>
        </w:rPr>
        <w:t>тыс</w:t>
      </w:r>
      <w:r>
        <w:rPr>
          <w:sz w:val="28"/>
          <w:szCs w:val="28"/>
        </w:rPr>
        <w:t>. руб.</w:t>
      </w:r>
    </w:p>
    <w:p w:rsidR="006114B5" w:rsidRPr="00601A56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из</w:t>
      </w:r>
      <w:r w:rsidR="001725F1">
        <w:rPr>
          <w:sz w:val="28"/>
          <w:szCs w:val="28"/>
        </w:rPr>
        <w:t xml:space="preserve">менение стоимости продукции, за </w:t>
      </w:r>
      <w:r>
        <w:rPr>
          <w:sz w:val="28"/>
          <w:szCs w:val="28"/>
        </w:rPr>
        <w:t xml:space="preserve">счет изменения двух факторов, произошло на  </w:t>
      </w:r>
      <w:r w:rsidR="007D5791">
        <w:rPr>
          <w:sz w:val="28"/>
          <w:szCs w:val="28"/>
        </w:rPr>
        <w:t>3</w:t>
      </w:r>
      <w:r w:rsidR="001C0F49">
        <w:rPr>
          <w:sz w:val="28"/>
          <w:szCs w:val="28"/>
        </w:rPr>
        <w:t>66</w:t>
      </w:r>
      <w:r w:rsidR="001725F1">
        <w:rPr>
          <w:sz w:val="28"/>
          <w:szCs w:val="28"/>
        </w:rPr>
        <w:t xml:space="preserve"> </w:t>
      </w:r>
      <w:r w:rsidR="007D5791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руб., </w:t>
      </w:r>
      <w:r w:rsidR="001725F1">
        <w:rPr>
          <w:sz w:val="28"/>
          <w:szCs w:val="28"/>
        </w:rPr>
        <w:t>с перерасходом</w:t>
      </w:r>
      <w:r>
        <w:rPr>
          <w:sz w:val="28"/>
          <w:szCs w:val="28"/>
        </w:rPr>
        <w:t>.</w:t>
      </w:r>
    </w:p>
    <w:p w:rsidR="006114B5" w:rsidRPr="00FA3AE5" w:rsidRDefault="006114B5" w:rsidP="006114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Абсолютное изменение общей стоимости продукции за счет изменения цены:  ∆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 xml:space="preserve"> = </w:t>
      </w:r>
      <w:r w:rsidRPr="00BF552B">
        <w:rPr>
          <w:sz w:val="28"/>
          <w:szCs w:val="28"/>
        </w:rPr>
        <w:t>∑</w:t>
      </w:r>
      <w:r w:rsidRPr="00B74BB3">
        <w:rPr>
          <w:sz w:val="28"/>
          <w:szCs w:val="28"/>
          <w:lang w:val="en-US"/>
        </w:rPr>
        <w:t>p</w:t>
      </w:r>
      <w:r w:rsidRPr="00A7624A">
        <w:rPr>
          <w:sz w:val="28"/>
          <w:szCs w:val="28"/>
          <w:vertAlign w:val="subscript"/>
          <w:lang w:val="en-US"/>
        </w:rPr>
        <w:t>i</w:t>
      </w:r>
      <w:r w:rsidR="001C0F49">
        <w:rPr>
          <w:sz w:val="28"/>
          <w:szCs w:val="28"/>
        </w:rPr>
        <w:t xml:space="preserve"> · </w:t>
      </w:r>
      <w:r w:rsidRPr="00B74BB3">
        <w:rPr>
          <w:sz w:val="28"/>
          <w:szCs w:val="28"/>
          <w:lang w:val="en-US"/>
        </w:rPr>
        <w:t>q</w:t>
      </w:r>
      <w:r w:rsidRPr="00A7624A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- </w:t>
      </w:r>
      <w:r w:rsidRPr="00BF552B">
        <w:rPr>
          <w:sz w:val="28"/>
          <w:szCs w:val="28"/>
        </w:rPr>
        <w:t>∑</w:t>
      </w:r>
      <w:r w:rsidRPr="00B74BB3">
        <w:rPr>
          <w:sz w:val="28"/>
          <w:szCs w:val="28"/>
          <w:lang w:val="en-US"/>
        </w:rPr>
        <w:t>p</w:t>
      </w:r>
      <w:r w:rsidRPr="00634807">
        <w:rPr>
          <w:sz w:val="28"/>
          <w:szCs w:val="28"/>
          <w:vertAlign w:val="subscript"/>
        </w:rPr>
        <w:t>0</w:t>
      </w:r>
      <w:r w:rsidR="001C0F49">
        <w:rPr>
          <w:sz w:val="28"/>
          <w:szCs w:val="28"/>
        </w:rPr>
        <w:t xml:space="preserve"> · </w:t>
      </w:r>
      <w:r w:rsidRPr="00B74BB3">
        <w:rPr>
          <w:sz w:val="28"/>
          <w:szCs w:val="28"/>
          <w:lang w:val="en-US"/>
        </w:rPr>
        <w:t>q</w:t>
      </w:r>
      <w:r w:rsidRPr="00A7624A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</w:t>
      </w:r>
      <w:r w:rsidR="001C0F49">
        <w:rPr>
          <w:sz w:val="28"/>
          <w:szCs w:val="28"/>
        </w:rPr>
        <w:t>1285</w:t>
      </w:r>
      <w:r>
        <w:rPr>
          <w:sz w:val="28"/>
          <w:szCs w:val="28"/>
        </w:rPr>
        <w:t xml:space="preserve"> – </w:t>
      </w:r>
      <w:r w:rsidR="001C0F49">
        <w:rPr>
          <w:sz w:val="28"/>
          <w:szCs w:val="28"/>
        </w:rPr>
        <w:t>950</w:t>
      </w:r>
      <w:r>
        <w:rPr>
          <w:sz w:val="28"/>
          <w:szCs w:val="28"/>
        </w:rPr>
        <w:t xml:space="preserve"> = </w:t>
      </w:r>
      <w:r w:rsidR="001C0F49">
        <w:rPr>
          <w:sz w:val="28"/>
          <w:szCs w:val="28"/>
        </w:rPr>
        <w:t>33</w:t>
      </w:r>
      <w:r w:rsidR="007D579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D5791">
        <w:rPr>
          <w:sz w:val="28"/>
          <w:szCs w:val="28"/>
        </w:rPr>
        <w:t>тыс</w:t>
      </w:r>
      <w:r>
        <w:rPr>
          <w:sz w:val="28"/>
          <w:szCs w:val="28"/>
        </w:rPr>
        <w:t>. руб.</w:t>
      </w:r>
    </w:p>
    <w:p w:rsidR="006114B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стоимости продукции, за счет изменения цены, произошло на  </w:t>
      </w:r>
      <w:r w:rsidR="001C0F49">
        <w:rPr>
          <w:sz w:val="28"/>
          <w:szCs w:val="28"/>
        </w:rPr>
        <w:t>335</w:t>
      </w:r>
      <w:r>
        <w:rPr>
          <w:sz w:val="28"/>
          <w:szCs w:val="28"/>
        </w:rPr>
        <w:t xml:space="preserve"> </w:t>
      </w:r>
      <w:r w:rsidR="007D5791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руб., </w:t>
      </w:r>
      <w:r w:rsidR="001725F1">
        <w:rPr>
          <w:sz w:val="28"/>
          <w:szCs w:val="28"/>
        </w:rPr>
        <w:t>с перерасходом</w:t>
      </w:r>
      <w:r>
        <w:rPr>
          <w:sz w:val="28"/>
          <w:szCs w:val="28"/>
        </w:rPr>
        <w:t>.</w:t>
      </w:r>
    </w:p>
    <w:p w:rsidR="006114B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Абсолютное изменение общей стоимости продукции за счет изменения</w:t>
      </w:r>
    </w:p>
    <w:p w:rsidR="006114B5" w:rsidRPr="00E04E3C" w:rsidRDefault="006114B5" w:rsidP="006114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физического объема:      ∆</w:t>
      </w:r>
      <w:r>
        <w:rPr>
          <w:sz w:val="28"/>
          <w:szCs w:val="28"/>
          <w:vertAlign w:val="subscript"/>
          <w:lang w:val="en-US"/>
        </w:rPr>
        <w:t>q</w:t>
      </w:r>
      <w:r>
        <w:rPr>
          <w:sz w:val="28"/>
          <w:szCs w:val="28"/>
        </w:rPr>
        <w:t xml:space="preserve"> = </w:t>
      </w:r>
      <w:r w:rsidRPr="00BF552B">
        <w:rPr>
          <w:sz w:val="28"/>
          <w:szCs w:val="28"/>
        </w:rPr>
        <w:t>∑</w:t>
      </w:r>
      <w:r w:rsidRPr="00B74BB3">
        <w:rPr>
          <w:sz w:val="28"/>
          <w:szCs w:val="28"/>
          <w:lang w:val="en-US"/>
        </w:rPr>
        <w:t>p</w:t>
      </w:r>
      <w:r w:rsidRPr="00E04E3C">
        <w:rPr>
          <w:sz w:val="28"/>
          <w:szCs w:val="28"/>
          <w:vertAlign w:val="subscript"/>
        </w:rPr>
        <w:t>0</w:t>
      </w:r>
      <w:r w:rsidR="001C0F49">
        <w:rPr>
          <w:sz w:val="28"/>
          <w:szCs w:val="28"/>
        </w:rPr>
        <w:t xml:space="preserve"> · </w:t>
      </w:r>
      <w:r w:rsidRPr="00B74BB3">
        <w:rPr>
          <w:sz w:val="28"/>
          <w:szCs w:val="28"/>
          <w:lang w:val="en-US"/>
        </w:rPr>
        <w:t>q</w:t>
      </w:r>
      <w:r w:rsidRPr="00A7624A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-</w:t>
      </w:r>
      <w:r w:rsidRPr="00E04E3C">
        <w:rPr>
          <w:sz w:val="28"/>
          <w:szCs w:val="28"/>
        </w:rPr>
        <w:t xml:space="preserve"> </w:t>
      </w:r>
      <w:r w:rsidRPr="00BF552B">
        <w:rPr>
          <w:sz w:val="28"/>
          <w:szCs w:val="28"/>
        </w:rPr>
        <w:t>∑</w:t>
      </w:r>
      <w:r w:rsidRPr="00B74BB3">
        <w:rPr>
          <w:sz w:val="28"/>
          <w:szCs w:val="28"/>
          <w:lang w:val="en-US"/>
        </w:rPr>
        <w:t>p</w:t>
      </w:r>
      <w:r w:rsidRPr="00634807">
        <w:rPr>
          <w:sz w:val="28"/>
          <w:szCs w:val="28"/>
          <w:vertAlign w:val="subscript"/>
        </w:rPr>
        <w:t>0</w:t>
      </w:r>
      <w:r w:rsidR="001C0F49">
        <w:rPr>
          <w:sz w:val="28"/>
          <w:szCs w:val="28"/>
        </w:rPr>
        <w:t xml:space="preserve"> · </w:t>
      </w:r>
      <w:r w:rsidRPr="00B74BB3">
        <w:rPr>
          <w:sz w:val="28"/>
          <w:szCs w:val="28"/>
          <w:lang w:val="en-US"/>
        </w:rPr>
        <w:t>q</w:t>
      </w:r>
      <w:r w:rsidRPr="000E4325">
        <w:rPr>
          <w:sz w:val="28"/>
          <w:szCs w:val="28"/>
          <w:vertAlign w:val="subscript"/>
        </w:rPr>
        <w:t>0</w:t>
      </w:r>
      <w:r w:rsidRPr="00E04E3C">
        <w:rPr>
          <w:sz w:val="28"/>
          <w:szCs w:val="28"/>
        </w:rPr>
        <w:t xml:space="preserve"> = </w:t>
      </w:r>
      <w:r w:rsidR="001C0F49">
        <w:rPr>
          <w:sz w:val="28"/>
          <w:szCs w:val="28"/>
        </w:rPr>
        <w:t>950</w:t>
      </w:r>
      <w:r w:rsidRPr="00E04E3C">
        <w:rPr>
          <w:sz w:val="28"/>
          <w:szCs w:val="28"/>
        </w:rPr>
        <w:t xml:space="preserve"> – </w:t>
      </w:r>
      <w:r w:rsidR="001C0F49">
        <w:rPr>
          <w:sz w:val="28"/>
          <w:szCs w:val="28"/>
        </w:rPr>
        <w:t>919</w:t>
      </w:r>
      <w:r w:rsidRPr="00E04E3C">
        <w:rPr>
          <w:sz w:val="28"/>
          <w:szCs w:val="28"/>
        </w:rPr>
        <w:t xml:space="preserve"> = </w:t>
      </w:r>
      <w:r w:rsidR="001C0F49">
        <w:rPr>
          <w:sz w:val="28"/>
          <w:szCs w:val="28"/>
        </w:rPr>
        <w:t>33</w:t>
      </w:r>
      <w:r w:rsidR="001725F1">
        <w:rPr>
          <w:sz w:val="28"/>
          <w:szCs w:val="28"/>
        </w:rPr>
        <w:t xml:space="preserve"> </w:t>
      </w:r>
      <w:r w:rsidR="007D5791">
        <w:rPr>
          <w:sz w:val="28"/>
          <w:szCs w:val="28"/>
        </w:rPr>
        <w:t>тыс</w:t>
      </w:r>
      <w:r>
        <w:rPr>
          <w:sz w:val="28"/>
          <w:szCs w:val="28"/>
        </w:rPr>
        <w:t>. руб.</w:t>
      </w:r>
    </w:p>
    <w:p w:rsidR="006114B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стоимости продукции, за счет измене</w:t>
      </w:r>
      <w:r w:rsidR="00362030">
        <w:rPr>
          <w:sz w:val="28"/>
          <w:szCs w:val="28"/>
        </w:rPr>
        <w:t>ния физического объема, произош</w:t>
      </w:r>
      <w:r>
        <w:rPr>
          <w:sz w:val="28"/>
          <w:szCs w:val="28"/>
        </w:rPr>
        <w:t>л</w:t>
      </w:r>
      <w:r w:rsidR="00206860">
        <w:rPr>
          <w:sz w:val="28"/>
          <w:szCs w:val="28"/>
        </w:rPr>
        <w:t>о</w:t>
      </w:r>
      <w:r>
        <w:rPr>
          <w:sz w:val="28"/>
          <w:szCs w:val="28"/>
        </w:rPr>
        <w:t xml:space="preserve"> на  </w:t>
      </w:r>
      <w:r w:rsidR="001C0F49">
        <w:rPr>
          <w:sz w:val="28"/>
          <w:szCs w:val="28"/>
        </w:rPr>
        <w:t>33</w:t>
      </w:r>
      <w:r w:rsidR="001725F1">
        <w:rPr>
          <w:sz w:val="28"/>
          <w:szCs w:val="28"/>
        </w:rPr>
        <w:t xml:space="preserve"> </w:t>
      </w:r>
      <w:r w:rsidR="007D5791">
        <w:rPr>
          <w:sz w:val="28"/>
          <w:szCs w:val="28"/>
        </w:rPr>
        <w:t>тыс</w:t>
      </w:r>
      <w:r>
        <w:rPr>
          <w:sz w:val="28"/>
          <w:szCs w:val="28"/>
        </w:rPr>
        <w:t>. руб</w:t>
      </w:r>
      <w:r w:rsidR="00362030">
        <w:rPr>
          <w:sz w:val="28"/>
          <w:szCs w:val="28"/>
        </w:rPr>
        <w:t>.</w:t>
      </w:r>
      <w:r w:rsidR="007D5791">
        <w:rPr>
          <w:sz w:val="28"/>
          <w:szCs w:val="28"/>
        </w:rPr>
        <w:t>, также с перерасходом</w:t>
      </w:r>
      <w:r>
        <w:rPr>
          <w:sz w:val="28"/>
          <w:szCs w:val="28"/>
        </w:rPr>
        <w:t>.</w:t>
      </w:r>
    </w:p>
    <w:p w:rsidR="006114B5" w:rsidRDefault="003401BD" w:rsidP="003401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Определим, как изменилась средняя цена единицы продукции:</w:t>
      </w:r>
    </w:p>
    <w:p w:rsidR="003401BD" w:rsidRDefault="001C0F49" w:rsidP="003401BD">
      <w:pPr>
        <w:spacing w:line="360" w:lineRule="auto"/>
        <w:ind w:firstLine="709"/>
        <w:jc w:val="both"/>
        <w:rPr>
          <w:sz w:val="28"/>
          <w:szCs w:val="28"/>
        </w:rPr>
      </w:pPr>
      <w:r w:rsidRPr="003401BD">
        <w:rPr>
          <w:position w:val="-32"/>
          <w:sz w:val="28"/>
          <w:szCs w:val="28"/>
        </w:rPr>
        <w:object w:dxaOrig="3300" w:dyaOrig="760">
          <v:shape id="_x0000_i1060" type="#_x0000_t75" style="width:165pt;height:38.25pt" o:ole="">
            <v:imagedata r:id="rId72" o:title=""/>
          </v:shape>
          <o:OLEObject Type="Embed" ProgID="Equation.3" ShapeID="_x0000_i1060" DrawAspect="Content" ObjectID="_1459352630" r:id="rId73"/>
        </w:object>
      </w:r>
    </w:p>
    <w:p w:rsidR="008F434C" w:rsidRDefault="00AA13F0" w:rsidP="003401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цена единицы продукции изменилась в </w:t>
      </w:r>
      <w:r w:rsidR="007D5791">
        <w:rPr>
          <w:sz w:val="28"/>
          <w:szCs w:val="28"/>
        </w:rPr>
        <w:t>1,</w:t>
      </w:r>
      <w:r w:rsidR="001C0F49">
        <w:rPr>
          <w:sz w:val="28"/>
          <w:szCs w:val="28"/>
        </w:rPr>
        <w:t>49</w:t>
      </w:r>
      <w:r w:rsidR="00362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раза, или </w:t>
      </w:r>
      <w:r w:rsidR="007D5791">
        <w:rPr>
          <w:sz w:val="28"/>
          <w:szCs w:val="28"/>
        </w:rPr>
        <w:t>увеличилась</w:t>
      </w:r>
      <w:r w:rsidR="00362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C0F49">
        <w:rPr>
          <w:sz w:val="28"/>
          <w:szCs w:val="28"/>
        </w:rPr>
        <w:t>49</w:t>
      </w:r>
      <w:r>
        <w:rPr>
          <w:sz w:val="28"/>
          <w:szCs w:val="28"/>
        </w:rPr>
        <w:t xml:space="preserve">% в результате </w:t>
      </w:r>
      <w:r w:rsidR="00362030">
        <w:rPr>
          <w:sz w:val="28"/>
          <w:szCs w:val="28"/>
        </w:rPr>
        <w:t>практически неизменных цен на продукцию и изменении структуры продукции</w:t>
      </w:r>
      <w:r>
        <w:rPr>
          <w:sz w:val="28"/>
          <w:szCs w:val="28"/>
        </w:rPr>
        <w:t>.</w:t>
      </w:r>
    </w:p>
    <w:p w:rsidR="006A5CBE" w:rsidRPr="00C22DA8" w:rsidRDefault="006A5CBE" w:rsidP="003A2C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2DA8">
        <w:rPr>
          <w:b/>
          <w:sz w:val="28"/>
          <w:szCs w:val="28"/>
        </w:rPr>
        <w:t xml:space="preserve">Задание № </w:t>
      </w:r>
      <w:r w:rsidRPr="00C22DA8">
        <w:rPr>
          <w:b/>
          <w:sz w:val="28"/>
          <w:szCs w:val="28"/>
          <w:lang w:val="en-US"/>
        </w:rPr>
        <w:t>2</w:t>
      </w:r>
    </w:p>
    <w:p w:rsidR="006A5CBE" w:rsidRDefault="006A5CBE" w:rsidP="003A2CC8">
      <w:pPr>
        <w:numPr>
          <w:ilvl w:val="0"/>
          <w:numId w:val="13"/>
        </w:numPr>
        <w:tabs>
          <w:tab w:val="clear" w:pos="720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22C0">
        <w:rPr>
          <w:sz w:val="28"/>
          <w:szCs w:val="28"/>
        </w:rPr>
        <w:t>Используя результаты расчетов, выполненных в задании №2 к</w:t>
      </w:r>
      <w:r>
        <w:rPr>
          <w:sz w:val="28"/>
          <w:szCs w:val="28"/>
        </w:rPr>
        <w:t>онтрольн</w:t>
      </w:r>
      <w:r w:rsidRPr="000D22C0">
        <w:rPr>
          <w:sz w:val="28"/>
          <w:szCs w:val="28"/>
        </w:rPr>
        <w:t xml:space="preserve">ой работы </w:t>
      </w:r>
      <w:r>
        <w:rPr>
          <w:sz w:val="28"/>
          <w:szCs w:val="28"/>
        </w:rPr>
        <w:t>№1</w:t>
      </w:r>
      <w:r w:rsidRPr="000D22C0">
        <w:rPr>
          <w:sz w:val="28"/>
          <w:szCs w:val="28"/>
        </w:rPr>
        <w:t>, и пол</w:t>
      </w:r>
      <w:r w:rsidR="001C0F49">
        <w:rPr>
          <w:sz w:val="28"/>
          <w:szCs w:val="28"/>
        </w:rPr>
        <w:t>а</w:t>
      </w:r>
      <w:r w:rsidRPr="000D22C0">
        <w:rPr>
          <w:sz w:val="28"/>
          <w:szCs w:val="28"/>
        </w:rPr>
        <w:t xml:space="preserve">гая, что эти данные получены при помощи собственно-случайного 10% бесповторного отбора, определить: </w:t>
      </w:r>
    </w:p>
    <w:p w:rsidR="006A5CBE" w:rsidRDefault="006A5CBE" w:rsidP="006A5C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73FF5">
        <w:rPr>
          <w:sz w:val="28"/>
          <w:szCs w:val="28"/>
        </w:rPr>
        <w:t>а)</w:t>
      </w:r>
      <w:r w:rsidRPr="000D22C0">
        <w:rPr>
          <w:sz w:val="28"/>
          <w:szCs w:val="28"/>
        </w:rPr>
        <w:t xml:space="preserve"> пределы, за которые с доверительной вероятностью 0,954 не выйдет среднее значение признака, рассчитанное по генеральной совокупности; </w:t>
      </w:r>
      <w:r>
        <w:rPr>
          <w:sz w:val="28"/>
          <w:szCs w:val="28"/>
        </w:rPr>
        <w:t xml:space="preserve">   </w:t>
      </w:r>
    </w:p>
    <w:p w:rsidR="006A5CBE" w:rsidRPr="000D22C0" w:rsidRDefault="006A5CBE" w:rsidP="006A5C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</w:t>
      </w:r>
      <w:r w:rsidRPr="00C73FF5">
        <w:rPr>
          <w:sz w:val="28"/>
          <w:szCs w:val="28"/>
        </w:rPr>
        <w:t>)</w:t>
      </w:r>
      <w:r w:rsidRPr="000D22C0">
        <w:rPr>
          <w:sz w:val="28"/>
          <w:szCs w:val="28"/>
        </w:rPr>
        <w:t xml:space="preserve"> как нужно изменить объем выборки, чтобы снизить предельную ошибку средней величины на 50%.</w:t>
      </w:r>
    </w:p>
    <w:p w:rsidR="006A5CBE" w:rsidRPr="00C11175" w:rsidRDefault="006A5CBE" w:rsidP="006A5CBE">
      <w:pPr>
        <w:numPr>
          <w:ilvl w:val="0"/>
          <w:numId w:val="13"/>
        </w:numPr>
        <w:tabs>
          <w:tab w:val="clear" w:pos="720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22C0">
        <w:rPr>
          <w:sz w:val="28"/>
          <w:szCs w:val="28"/>
        </w:rPr>
        <w:t>Используя результаты расчетов, выполненных в задании №2 к</w:t>
      </w:r>
      <w:r>
        <w:rPr>
          <w:sz w:val="28"/>
          <w:szCs w:val="28"/>
        </w:rPr>
        <w:t>онтрольн</w:t>
      </w:r>
      <w:r w:rsidRPr="000D22C0">
        <w:rPr>
          <w:sz w:val="28"/>
          <w:szCs w:val="28"/>
        </w:rPr>
        <w:t xml:space="preserve">ой работы </w:t>
      </w:r>
      <w:r>
        <w:rPr>
          <w:sz w:val="28"/>
          <w:szCs w:val="28"/>
        </w:rPr>
        <w:t>№1, и пола</w:t>
      </w:r>
      <w:r w:rsidRPr="000D22C0">
        <w:rPr>
          <w:sz w:val="28"/>
          <w:szCs w:val="28"/>
        </w:rPr>
        <w:t>гая, что эти данные получены при помощи  повторного отбора, определить:</w:t>
      </w:r>
    </w:p>
    <w:p w:rsidR="006A5CBE" w:rsidRDefault="006A5CBE" w:rsidP="006A5C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73FF5">
        <w:rPr>
          <w:sz w:val="28"/>
          <w:szCs w:val="28"/>
        </w:rPr>
        <w:t xml:space="preserve">а) </w:t>
      </w:r>
      <w:r w:rsidRPr="000D22C0">
        <w:rPr>
          <w:sz w:val="28"/>
          <w:szCs w:val="28"/>
        </w:rPr>
        <w:t xml:space="preserve">пределы, за которые в генеральной совокупности не выйдет значение доли </w:t>
      </w:r>
      <w:r w:rsidR="00A958D6">
        <w:rPr>
          <w:sz w:val="28"/>
          <w:szCs w:val="28"/>
        </w:rPr>
        <w:t>дивидендов</w:t>
      </w:r>
      <w:r w:rsidRPr="000D22C0">
        <w:rPr>
          <w:sz w:val="28"/>
          <w:szCs w:val="28"/>
        </w:rPr>
        <w:t>, у которых индивидуальные значения признака превы</w:t>
      </w:r>
      <w:r>
        <w:rPr>
          <w:sz w:val="28"/>
          <w:szCs w:val="28"/>
        </w:rPr>
        <w:t xml:space="preserve">шают моду </w:t>
      </w:r>
      <w:r w:rsidRPr="000D22C0">
        <w:rPr>
          <w:sz w:val="28"/>
          <w:szCs w:val="28"/>
        </w:rPr>
        <w:t xml:space="preserve">(уровень доверительной вероятности установите по своему усмотрению); </w:t>
      </w:r>
    </w:p>
    <w:p w:rsidR="006A5CBE" w:rsidRPr="000D22C0" w:rsidRDefault="006A5CBE" w:rsidP="006A5C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</w:t>
      </w:r>
      <w:r w:rsidRPr="00C73FF5">
        <w:rPr>
          <w:sz w:val="28"/>
          <w:szCs w:val="28"/>
        </w:rPr>
        <w:t>)</w:t>
      </w:r>
      <w:r w:rsidRPr="000D22C0">
        <w:rPr>
          <w:sz w:val="28"/>
          <w:szCs w:val="28"/>
        </w:rPr>
        <w:t xml:space="preserve"> как изменить объем выборки, чтобы снизить предельную ошибку доли на 20%.</w:t>
      </w:r>
    </w:p>
    <w:p w:rsidR="006A5CBE" w:rsidRDefault="006A5CBE" w:rsidP="006A5CBE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586D78">
        <w:rPr>
          <w:sz w:val="28"/>
          <w:szCs w:val="28"/>
        </w:rPr>
        <w:t>а).</w:t>
      </w:r>
      <w:r>
        <w:rPr>
          <w:sz w:val="28"/>
          <w:szCs w:val="28"/>
        </w:rPr>
        <w:t xml:space="preserve"> Определим </w:t>
      </w:r>
      <w:r w:rsidRPr="000D22C0">
        <w:rPr>
          <w:sz w:val="28"/>
          <w:szCs w:val="28"/>
        </w:rPr>
        <w:t xml:space="preserve">пределы, за которые с доверительной вероятностью 0,954 не выйдет среднее значение признака, рассчитанное по генеральной совокупности; </w:t>
      </w:r>
      <w:r>
        <w:rPr>
          <w:sz w:val="28"/>
          <w:szCs w:val="28"/>
        </w:rPr>
        <w:t xml:space="preserve">   </w:t>
      </w:r>
    </w:p>
    <w:p w:rsidR="006A5CBE" w:rsidRPr="00586D78" w:rsidRDefault="006A5CBE" w:rsidP="006A5CBE">
      <w:pPr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 xml:space="preserve">Нам известно: </w:t>
      </w:r>
      <w:r w:rsidRPr="00586D78">
        <w:rPr>
          <w:position w:val="-6"/>
          <w:sz w:val="28"/>
          <w:szCs w:val="28"/>
        </w:rPr>
        <w:object w:dxaOrig="200" w:dyaOrig="340">
          <v:shape id="_x0000_i1061" type="#_x0000_t75" style="width:9.75pt;height:17.25pt" o:ole="">
            <v:imagedata r:id="rId74" o:title=""/>
          </v:shape>
          <o:OLEObject Type="Embed" ProgID="Equation.3" ShapeID="_x0000_i1061" DrawAspect="Content" ObjectID="_1459352631" r:id="rId75"/>
        </w:object>
      </w:r>
      <w:r w:rsidRPr="00586D78">
        <w:rPr>
          <w:sz w:val="28"/>
          <w:szCs w:val="28"/>
        </w:rPr>
        <w:t xml:space="preserve"> = </w:t>
      </w:r>
      <w:r w:rsidR="00675E5C">
        <w:rPr>
          <w:sz w:val="28"/>
          <w:szCs w:val="28"/>
        </w:rPr>
        <w:t>50,35</w:t>
      </w:r>
      <w:r>
        <w:rPr>
          <w:sz w:val="28"/>
          <w:szCs w:val="28"/>
        </w:rPr>
        <w:t xml:space="preserve"> млн. руб.</w:t>
      </w:r>
      <w:r w:rsidRPr="00586D78">
        <w:rPr>
          <w:sz w:val="28"/>
          <w:szCs w:val="28"/>
        </w:rPr>
        <w:t>.             р = 0,954</w:t>
      </w:r>
    </w:p>
    <w:p w:rsidR="006A5CBE" w:rsidRPr="00586D78" w:rsidRDefault="006A5CBE" w:rsidP="006A5C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σ</w:t>
      </w:r>
      <w:r>
        <w:rPr>
          <w:sz w:val="28"/>
          <w:szCs w:val="28"/>
          <w:vertAlign w:val="superscript"/>
        </w:rPr>
        <w:t>2</w:t>
      </w:r>
      <w:r w:rsidRPr="00586D78">
        <w:rPr>
          <w:sz w:val="28"/>
          <w:szCs w:val="28"/>
        </w:rPr>
        <w:t xml:space="preserve"> = </w:t>
      </w:r>
      <w:r w:rsidR="00675E5C" w:rsidRPr="00675E5C">
        <w:rPr>
          <w:sz w:val="28"/>
          <w:szCs w:val="28"/>
        </w:rPr>
        <w:t>185.82</w:t>
      </w:r>
      <w:r>
        <w:rPr>
          <w:sz w:val="28"/>
          <w:szCs w:val="28"/>
        </w:rPr>
        <w:t xml:space="preserve"> млн. руб.</w:t>
      </w:r>
      <w:r w:rsidRPr="00586D78">
        <w:rPr>
          <w:sz w:val="28"/>
          <w:szCs w:val="28"/>
        </w:rPr>
        <w:t xml:space="preserve">   </w:t>
      </w:r>
      <w:r w:rsidR="00675E5C">
        <w:rPr>
          <w:sz w:val="28"/>
          <w:szCs w:val="28"/>
        </w:rPr>
        <w:t xml:space="preserve"> </w:t>
      </w:r>
      <w:r w:rsidRPr="00586D78">
        <w:rPr>
          <w:sz w:val="28"/>
          <w:szCs w:val="28"/>
        </w:rPr>
        <w:t xml:space="preserve">        </w:t>
      </w:r>
      <w:r w:rsidRPr="00586D78">
        <w:rPr>
          <w:sz w:val="28"/>
          <w:szCs w:val="28"/>
          <w:lang w:val="en-US"/>
        </w:rPr>
        <w:t>t</w:t>
      </w:r>
      <w:r w:rsidRPr="00586D78">
        <w:rPr>
          <w:sz w:val="28"/>
          <w:szCs w:val="28"/>
        </w:rPr>
        <w:t xml:space="preserve"> = 2 (по таблице)</w:t>
      </w:r>
    </w:p>
    <w:p w:rsidR="006A5CBE" w:rsidRPr="00586D78" w:rsidRDefault="006A5CBE" w:rsidP="006A5CBE">
      <w:pPr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>Так как мы имеем собственно – случайный 10% бесповторный отбор, то</w:t>
      </w:r>
      <w:r w:rsidR="003A2CC8">
        <w:rPr>
          <w:sz w:val="28"/>
          <w:szCs w:val="28"/>
        </w:rPr>
        <w:t xml:space="preserve">  </w:t>
      </w:r>
      <w:r w:rsidRPr="00586D78">
        <w:rPr>
          <w:sz w:val="28"/>
          <w:szCs w:val="28"/>
          <w:lang w:val="en-US"/>
        </w:rPr>
        <w:t>N</w:t>
      </w:r>
      <w:r w:rsidRPr="00586D78">
        <w:rPr>
          <w:sz w:val="28"/>
          <w:szCs w:val="28"/>
        </w:rPr>
        <w:t xml:space="preserve"> = </w:t>
      </w:r>
      <w:r>
        <w:rPr>
          <w:sz w:val="28"/>
          <w:szCs w:val="28"/>
        </w:rPr>
        <w:t>800 предприятий</w:t>
      </w:r>
      <w:r w:rsidRPr="00586D78">
        <w:rPr>
          <w:sz w:val="28"/>
          <w:szCs w:val="28"/>
        </w:rPr>
        <w:t xml:space="preserve">, а </w:t>
      </w:r>
      <w:r w:rsidRPr="00586D78">
        <w:rPr>
          <w:sz w:val="28"/>
          <w:szCs w:val="28"/>
          <w:lang w:val="en-US"/>
        </w:rPr>
        <w:t>n</w:t>
      </w:r>
      <w:r w:rsidRPr="00586D78">
        <w:rPr>
          <w:sz w:val="28"/>
          <w:szCs w:val="28"/>
        </w:rPr>
        <w:t xml:space="preserve"> = </w:t>
      </w:r>
      <w:r>
        <w:rPr>
          <w:sz w:val="28"/>
          <w:szCs w:val="28"/>
        </w:rPr>
        <w:t>8</w:t>
      </w:r>
      <w:r w:rsidRPr="00586D78">
        <w:rPr>
          <w:sz w:val="28"/>
          <w:szCs w:val="28"/>
        </w:rPr>
        <w:t>0</w:t>
      </w:r>
      <w:r>
        <w:rPr>
          <w:sz w:val="28"/>
          <w:szCs w:val="28"/>
        </w:rPr>
        <w:t xml:space="preserve"> регионов</w:t>
      </w:r>
      <w:r w:rsidRPr="00586D78">
        <w:rPr>
          <w:sz w:val="28"/>
          <w:szCs w:val="28"/>
        </w:rPr>
        <w:t>.</w:t>
      </w:r>
    </w:p>
    <w:p w:rsidR="006A5CBE" w:rsidRPr="00586D78" w:rsidRDefault="006A5CBE" w:rsidP="006A5CBE">
      <w:pPr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 xml:space="preserve"> Необходимо определить среднюю ошибку выборки:                            </w: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586D78">
        <w:rPr>
          <w:sz w:val="28"/>
          <w:szCs w:val="28"/>
        </w:rPr>
        <w:t xml:space="preserve">μ(х) = </w:t>
      </w:r>
      <w:r w:rsidR="00675E5C" w:rsidRPr="00586D78">
        <w:rPr>
          <w:position w:val="-30"/>
          <w:sz w:val="28"/>
          <w:szCs w:val="28"/>
        </w:rPr>
        <w:object w:dxaOrig="5220" w:dyaOrig="780">
          <v:shape id="_x0000_i1062" type="#_x0000_t75" style="width:261pt;height:39pt" o:ole="">
            <v:imagedata r:id="rId76" o:title=""/>
          </v:shape>
          <o:OLEObject Type="Embed" ProgID="Equation.3" ShapeID="_x0000_i1062" DrawAspect="Content" ObjectID="_1459352632" r:id="rId77"/>
        </w:object>
      </w:r>
      <w:r w:rsidRPr="00586D78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руб..</w: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586D78">
        <w:rPr>
          <w:sz w:val="28"/>
          <w:szCs w:val="28"/>
        </w:rPr>
        <w:t>где σ</w:t>
      </w:r>
      <w:r w:rsidRPr="00586D78">
        <w:rPr>
          <w:sz w:val="28"/>
          <w:szCs w:val="28"/>
          <w:vertAlign w:val="superscript"/>
        </w:rPr>
        <w:t>2</w:t>
      </w:r>
      <w:r w:rsidRPr="00586D78">
        <w:rPr>
          <w:sz w:val="28"/>
          <w:szCs w:val="28"/>
        </w:rPr>
        <w:t>(х) – дисперсия выборочной совокупности,</w: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586D78">
        <w:rPr>
          <w:sz w:val="28"/>
          <w:szCs w:val="28"/>
          <w:lang w:val="en-US"/>
        </w:rPr>
        <w:t>n</w:t>
      </w:r>
      <w:r w:rsidRPr="00586D78">
        <w:rPr>
          <w:sz w:val="28"/>
          <w:szCs w:val="28"/>
        </w:rPr>
        <w:t xml:space="preserve"> – объем выборочной совокупности,</w: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586D78">
        <w:rPr>
          <w:sz w:val="28"/>
          <w:szCs w:val="28"/>
          <w:lang w:val="en-US"/>
        </w:rPr>
        <w:t>N</w:t>
      </w:r>
      <w:r w:rsidRPr="00586D78">
        <w:rPr>
          <w:sz w:val="28"/>
          <w:szCs w:val="28"/>
        </w:rPr>
        <w:t xml:space="preserve"> - объем генеральной совокупности.</w: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 xml:space="preserve">Предельная ошибка выборки определяется по формуле: </w: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586D78">
        <w:rPr>
          <w:sz w:val="28"/>
          <w:szCs w:val="28"/>
        </w:rPr>
        <w:t xml:space="preserve">∆ = </w:t>
      </w:r>
      <w:r w:rsidRPr="00586D78">
        <w:rPr>
          <w:sz w:val="28"/>
          <w:szCs w:val="28"/>
          <w:lang w:val="en-US"/>
        </w:rPr>
        <w:t>t</w:t>
      </w:r>
      <w:r w:rsidRPr="00586D78">
        <w:rPr>
          <w:sz w:val="28"/>
          <w:szCs w:val="28"/>
        </w:rPr>
        <w:t>μ = 2</w:t>
      </w:r>
      <w:r w:rsidR="00675E5C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="00675E5C">
        <w:rPr>
          <w:sz w:val="28"/>
          <w:szCs w:val="28"/>
        </w:rPr>
        <w:t xml:space="preserve"> 1,45</w:t>
      </w:r>
      <w:r w:rsidRPr="00586D78">
        <w:rPr>
          <w:sz w:val="28"/>
          <w:szCs w:val="28"/>
        </w:rPr>
        <w:t xml:space="preserve"> = </w:t>
      </w:r>
      <w:r w:rsidR="00675E5C">
        <w:rPr>
          <w:sz w:val="28"/>
          <w:szCs w:val="28"/>
        </w:rPr>
        <w:t>2,9</w:t>
      </w:r>
      <w:r>
        <w:rPr>
          <w:sz w:val="28"/>
          <w:szCs w:val="28"/>
        </w:rPr>
        <w:t xml:space="preserve"> млн. руб.</w:t>
      </w:r>
    </w:p>
    <w:p w:rsidR="006A5CBE" w:rsidRPr="00586D78" w:rsidRDefault="006A5CBE" w:rsidP="003A2CC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>Зная выборочную среднюю величину признака и предельную ошибку выборки, можно определить границы, в которых заключена генеральная средняя:</w:t>
      </w:r>
      <w:r w:rsidR="003A2CC8">
        <w:rPr>
          <w:sz w:val="28"/>
          <w:szCs w:val="28"/>
        </w:rPr>
        <w:t xml:space="preserve"> </w:t>
      </w:r>
      <w:r w:rsidRPr="00586D78">
        <w:rPr>
          <w:position w:val="-6"/>
          <w:sz w:val="28"/>
          <w:szCs w:val="28"/>
        </w:rPr>
        <w:object w:dxaOrig="200" w:dyaOrig="340">
          <v:shape id="_x0000_i1063" type="#_x0000_t75" style="width:9.75pt;height:17.25pt" o:ole="">
            <v:imagedata r:id="rId74" o:title=""/>
          </v:shape>
          <o:OLEObject Type="Embed" ProgID="Equation.3" ShapeID="_x0000_i1063" DrawAspect="Content" ObjectID="_1459352633" r:id="rId78"/>
        </w:object>
      </w:r>
      <w:r w:rsidRPr="00586D78">
        <w:rPr>
          <w:sz w:val="28"/>
          <w:szCs w:val="28"/>
        </w:rPr>
        <w:t xml:space="preserve"> – Δ ≤ </w:t>
      </w:r>
      <w:r w:rsidRPr="00586D78">
        <w:rPr>
          <w:position w:val="-6"/>
          <w:sz w:val="28"/>
          <w:szCs w:val="28"/>
        </w:rPr>
        <w:object w:dxaOrig="200" w:dyaOrig="340">
          <v:shape id="_x0000_i1064" type="#_x0000_t75" style="width:9.75pt;height:17.25pt" o:ole="">
            <v:imagedata r:id="rId74" o:title=""/>
          </v:shape>
          <o:OLEObject Type="Embed" ProgID="Equation.3" ShapeID="_x0000_i1064" DrawAspect="Content" ObjectID="_1459352634" r:id="rId79"/>
        </w:object>
      </w:r>
      <w:r w:rsidRPr="00586D78">
        <w:rPr>
          <w:sz w:val="28"/>
          <w:szCs w:val="28"/>
        </w:rPr>
        <w:t xml:space="preserve"> ≤ </w:t>
      </w:r>
      <w:r w:rsidRPr="00586D78">
        <w:rPr>
          <w:position w:val="-6"/>
          <w:sz w:val="28"/>
          <w:szCs w:val="28"/>
        </w:rPr>
        <w:object w:dxaOrig="200" w:dyaOrig="340">
          <v:shape id="_x0000_i1065" type="#_x0000_t75" style="width:9.75pt;height:17.25pt" o:ole="">
            <v:imagedata r:id="rId74" o:title=""/>
          </v:shape>
          <o:OLEObject Type="Embed" ProgID="Equation.3" ShapeID="_x0000_i1065" DrawAspect="Content" ObjectID="_1459352635" r:id="rId80"/>
        </w:object>
      </w:r>
      <w:r>
        <w:rPr>
          <w:sz w:val="28"/>
          <w:szCs w:val="28"/>
        </w:rPr>
        <w:t xml:space="preserve"> </w:t>
      </w:r>
      <w:r w:rsidRPr="00586D78">
        <w:rPr>
          <w:sz w:val="28"/>
          <w:szCs w:val="28"/>
        </w:rPr>
        <w:t xml:space="preserve">+Δ </w:t>
      </w:r>
    </w:p>
    <w:p w:rsidR="006A5CBE" w:rsidRPr="00586D78" w:rsidRDefault="003A2CC8" w:rsidP="006A5CBE">
      <w:pPr>
        <w:tabs>
          <w:tab w:val="num" w:pos="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5E5C">
        <w:rPr>
          <w:sz w:val="28"/>
          <w:szCs w:val="28"/>
        </w:rPr>
        <w:t>47,45</w:t>
      </w:r>
      <w:r w:rsidR="00D56E1C">
        <w:rPr>
          <w:sz w:val="28"/>
          <w:szCs w:val="28"/>
        </w:rPr>
        <w:t xml:space="preserve"> </w:t>
      </w:r>
      <w:r w:rsidR="006A5CBE" w:rsidRPr="00586D78">
        <w:rPr>
          <w:sz w:val="28"/>
          <w:szCs w:val="28"/>
        </w:rPr>
        <w:t xml:space="preserve">≤ </w:t>
      </w:r>
      <w:r w:rsidR="006A5CBE" w:rsidRPr="00586D78">
        <w:rPr>
          <w:position w:val="-6"/>
          <w:sz w:val="28"/>
          <w:szCs w:val="28"/>
        </w:rPr>
        <w:object w:dxaOrig="200" w:dyaOrig="340">
          <v:shape id="_x0000_i1066" type="#_x0000_t75" style="width:9.75pt;height:17.25pt" o:ole="">
            <v:imagedata r:id="rId74" o:title=""/>
          </v:shape>
          <o:OLEObject Type="Embed" ProgID="Equation.3" ShapeID="_x0000_i1066" DrawAspect="Content" ObjectID="_1459352636" r:id="rId81"/>
        </w:object>
      </w:r>
      <w:r w:rsidR="006A5CBE" w:rsidRPr="00586D78">
        <w:rPr>
          <w:sz w:val="28"/>
          <w:szCs w:val="28"/>
        </w:rPr>
        <w:t xml:space="preserve"> ≤ </w:t>
      </w:r>
      <w:r w:rsidR="00675E5C">
        <w:rPr>
          <w:sz w:val="28"/>
          <w:szCs w:val="28"/>
        </w:rPr>
        <w:t>53,25</w: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 xml:space="preserve">Вывод: На основании проведенного выборочного обследования с вероятностью 0,954 можно заключить, что </w:t>
      </w:r>
      <w:r w:rsidR="001B36A2" w:rsidRPr="00586D78">
        <w:rPr>
          <w:sz w:val="28"/>
          <w:szCs w:val="28"/>
        </w:rPr>
        <w:t>средн</w:t>
      </w:r>
      <w:r w:rsidR="001B36A2">
        <w:rPr>
          <w:sz w:val="28"/>
          <w:szCs w:val="28"/>
        </w:rPr>
        <w:t xml:space="preserve">ие значения </w:t>
      </w:r>
      <w:r w:rsidR="00675E5C">
        <w:rPr>
          <w:sz w:val="28"/>
          <w:szCs w:val="28"/>
        </w:rPr>
        <w:t xml:space="preserve">дебиторской задолженности </w:t>
      </w:r>
      <w:r w:rsidR="001B36A2">
        <w:rPr>
          <w:sz w:val="28"/>
          <w:szCs w:val="28"/>
        </w:rPr>
        <w:t>предприяти</w:t>
      </w:r>
      <w:r w:rsidR="00675E5C">
        <w:rPr>
          <w:sz w:val="28"/>
          <w:szCs w:val="28"/>
        </w:rPr>
        <w:t>й</w:t>
      </w:r>
      <w:r w:rsidRPr="00586D78">
        <w:rPr>
          <w:sz w:val="28"/>
          <w:szCs w:val="28"/>
        </w:rPr>
        <w:t xml:space="preserve"> лежит в пределах от </w:t>
      </w:r>
      <w:r w:rsidR="00675E5C">
        <w:rPr>
          <w:sz w:val="28"/>
          <w:szCs w:val="28"/>
        </w:rPr>
        <w:t>47,45</w:t>
      </w:r>
      <w:r w:rsidRPr="00586D78">
        <w:rPr>
          <w:sz w:val="28"/>
          <w:szCs w:val="28"/>
        </w:rPr>
        <w:t xml:space="preserve"> до </w:t>
      </w:r>
      <w:r w:rsidR="00675E5C">
        <w:rPr>
          <w:sz w:val="28"/>
          <w:szCs w:val="28"/>
        </w:rPr>
        <w:t>53,25</w:t>
      </w:r>
      <w:r w:rsidRPr="00586D78">
        <w:rPr>
          <w:sz w:val="28"/>
          <w:szCs w:val="28"/>
        </w:rPr>
        <w:t xml:space="preserve"> </w:t>
      </w:r>
      <w:r w:rsidR="00D56E1C">
        <w:rPr>
          <w:sz w:val="28"/>
          <w:szCs w:val="28"/>
        </w:rPr>
        <w:t>млн. руб</w:t>
      </w:r>
      <w:r w:rsidRPr="00586D78">
        <w:rPr>
          <w:sz w:val="28"/>
          <w:szCs w:val="28"/>
        </w:rPr>
        <w:t>.</w:t>
      </w:r>
    </w:p>
    <w:p w:rsidR="006A5CBE" w:rsidRPr="000D22C0" w:rsidRDefault="006A5CBE" w:rsidP="006A5CBE">
      <w:pPr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 xml:space="preserve">б).  </w:t>
      </w:r>
      <w:r>
        <w:rPr>
          <w:sz w:val="28"/>
          <w:szCs w:val="28"/>
        </w:rPr>
        <w:t>Для того</w:t>
      </w:r>
      <w:r w:rsidRPr="007700FD">
        <w:rPr>
          <w:sz w:val="28"/>
          <w:szCs w:val="28"/>
        </w:rPr>
        <w:t xml:space="preserve"> </w:t>
      </w:r>
      <w:r w:rsidRPr="000D22C0">
        <w:rPr>
          <w:sz w:val="28"/>
          <w:szCs w:val="28"/>
        </w:rPr>
        <w:t>чтобы снизить предельную ошибку средней величины на 50%</w:t>
      </w:r>
      <w:r>
        <w:rPr>
          <w:sz w:val="28"/>
          <w:szCs w:val="28"/>
        </w:rPr>
        <w:t xml:space="preserve"> нужно изменить объем выборки</w:t>
      </w:r>
      <w:r w:rsidRPr="000D22C0">
        <w:rPr>
          <w:sz w:val="28"/>
          <w:szCs w:val="28"/>
        </w:rPr>
        <w:t>.</w:t>
      </w:r>
    </w:p>
    <w:p w:rsidR="006A5CBE" w:rsidRPr="00586D78" w:rsidRDefault="006A5CBE" w:rsidP="006A5CBE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586D78">
        <w:rPr>
          <w:sz w:val="28"/>
          <w:szCs w:val="28"/>
        </w:rPr>
        <w:t xml:space="preserve"> Нам известно: Δ = </w:t>
      </w:r>
      <w:r w:rsidR="00675E5C">
        <w:rPr>
          <w:sz w:val="28"/>
          <w:szCs w:val="28"/>
        </w:rPr>
        <w:t xml:space="preserve">1,45 </w:t>
      </w:r>
      <w:r>
        <w:rPr>
          <w:sz w:val="28"/>
          <w:szCs w:val="28"/>
        </w:rPr>
        <w:t>·</w:t>
      </w:r>
      <w:r w:rsidR="00675E5C">
        <w:rPr>
          <w:sz w:val="28"/>
          <w:szCs w:val="28"/>
        </w:rPr>
        <w:t xml:space="preserve"> </w:t>
      </w:r>
      <w:r w:rsidRPr="00586D78">
        <w:rPr>
          <w:sz w:val="28"/>
          <w:szCs w:val="28"/>
        </w:rPr>
        <w:t>50</w:t>
      </w:r>
      <w:r>
        <w:rPr>
          <w:sz w:val="28"/>
          <w:szCs w:val="28"/>
        </w:rPr>
        <w:t>%</w:t>
      </w:r>
      <w:r w:rsidRPr="00586D78">
        <w:rPr>
          <w:sz w:val="28"/>
          <w:szCs w:val="28"/>
        </w:rPr>
        <w:t xml:space="preserve"> = </w:t>
      </w:r>
      <w:r w:rsidR="001B36A2">
        <w:rPr>
          <w:sz w:val="28"/>
          <w:szCs w:val="28"/>
        </w:rPr>
        <w:t>0,</w:t>
      </w:r>
      <w:r w:rsidR="00675E5C">
        <w:rPr>
          <w:sz w:val="28"/>
          <w:szCs w:val="28"/>
        </w:rPr>
        <w:t>725</w:t>
      </w:r>
      <w:r w:rsidR="001B36A2">
        <w:rPr>
          <w:sz w:val="28"/>
          <w:szCs w:val="28"/>
        </w:rPr>
        <w:t xml:space="preserve">        </w:t>
      </w:r>
      <w:r w:rsidRPr="00586D78">
        <w:rPr>
          <w:sz w:val="28"/>
          <w:szCs w:val="28"/>
          <w:lang w:val="en-US"/>
        </w:rPr>
        <w:t>N</w:t>
      </w:r>
      <w:r w:rsidRPr="00586D78">
        <w:rPr>
          <w:sz w:val="28"/>
          <w:szCs w:val="28"/>
        </w:rPr>
        <w:t xml:space="preserve"> = </w:t>
      </w:r>
      <w:r w:rsidR="00D56E1C">
        <w:rPr>
          <w:sz w:val="28"/>
          <w:szCs w:val="28"/>
        </w:rPr>
        <w:t>8</w:t>
      </w:r>
      <w:r w:rsidRPr="00586D78">
        <w:rPr>
          <w:sz w:val="28"/>
          <w:szCs w:val="28"/>
        </w:rPr>
        <w:t xml:space="preserve">00           </w: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586D78">
        <w:rPr>
          <w:sz w:val="28"/>
          <w:szCs w:val="28"/>
        </w:rPr>
        <w:t xml:space="preserve">                           σ</w:t>
      </w:r>
      <w:r w:rsidRPr="00586D78">
        <w:rPr>
          <w:sz w:val="28"/>
          <w:szCs w:val="28"/>
          <w:vertAlign w:val="superscript"/>
        </w:rPr>
        <w:t>2</w:t>
      </w:r>
      <w:r w:rsidRPr="00586D78">
        <w:rPr>
          <w:sz w:val="28"/>
          <w:szCs w:val="28"/>
        </w:rPr>
        <w:t xml:space="preserve"> = </w:t>
      </w:r>
      <w:r w:rsidR="00675E5C">
        <w:rPr>
          <w:sz w:val="28"/>
          <w:szCs w:val="28"/>
        </w:rPr>
        <w:t xml:space="preserve">185,82  </w:t>
      </w:r>
      <w:r w:rsidR="001B36A2">
        <w:rPr>
          <w:sz w:val="28"/>
          <w:szCs w:val="28"/>
        </w:rPr>
        <w:t xml:space="preserve">                   </w:t>
      </w:r>
      <w:r w:rsidRPr="00586D78">
        <w:rPr>
          <w:sz w:val="28"/>
          <w:szCs w:val="28"/>
          <w:lang w:val="en-US"/>
        </w:rPr>
        <w:t>t</w:t>
      </w:r>
      <w:r w:rsidRPr="00586D78">
        <w:rPr>
          <w:sz w:val="28"/>
          <w:szCs w:val="28"/>
        </w:rPr>
        <w:t xml:space="preserve"> = 2</w: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>Для определения необходимого объема выборки при бесповторном отборе используется формула:</w:t>
      </w:r>
    </w:p>
    <w:p w:rsidR="006A5CBE" w:rsidRDefault="00675E5C" w:rsidP="003A2CC8">
      <w:pPr>
        <w:tabs>
          <w:tab w:val="num" w:pos="0"/>
        </w:tabs>
        <w:spacing w:line="360" w:lineRule="auto"/>
        <w:jc w:val="center"/>
        <w:rPr>
          <w:sz w:val="28"/>
          <w:szCs w:val="28"/>
        </w:rPr>
      </w:pPr>
      <w:r w:rsidRPr="007700FD">
        <w:rPr>
          <w:position w:val="-30"/>
          <w:sz w:val="28"/>
          <w:szCs w:val="28"/>
        </w:rPr>
        <w:object w:dxaOrig="6540" w:dyaOrig="720">
          <v:shape id="_x0000_i1067" type="#_x0000_t75" style="width:327pt;height:36pt" o:ole="">
            <v:imagedata r:id="rId82" o:title=""/>
          </v:shape>
          <o:OLEObject Type="Embed" ProgID="Equation.3" ShapeID="_x0000_i1067" DrawAspect="Content" ObjectID="_1459352637" r:id="rId83"/>
        </w:objec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>Вывод: для того чтобы снизить предельную ошибку средней величины на 50%, необхо</w:t>
      </w:r>
      <w:r w:rsidR="005F27A5">
        <w:rPr>
          <w:sz w:val="28"/>
          <w:szCs w:val="28"/>
        </w:rPr>
        <w:t xml:space="preserve">димо </w:t>
      </w:r>
      <w:r w:rsidR="00675E5C">
        <w:rPr>
          <w:sz w:val="28"/>
          <w:szCs w:val="28"/>
        </w:rPr>
        <w:t>снизить</w:t>
      </w:r>
      <w:r w:rsidR="005F27A5">
        <w:rPr>
          <w:sz w:val="28"/>
          <w:szCs w:val="28"/>
        </w:rPr>
        <w:t xml:space="preserve"> объем выборки до </w:t>
      </w:r>
      <w:r w:rsidR="00675E5C">
        <w:rPr>
          <w:sz w:val="28"/>
          <w:szCs w:val="28"/>
        </w:rPr>
        <w:t>511</w:t>
      </w:r>
      <w:r w:rsidR="00D56E1C">
        <w:rPr>
          <w:sz w:val="28"/>
          <w:szCs w:val="28"/>
        </w:rPr>
        <w:t xml:space="preserve"> предприяти</w:t>
      </w:r>
      <w:r w:rsidR="005F27A5">
        <w:rPr>
          <w:sz w:val="28"/>
          <w:szCs w:val="28"/>
        </w:rPr>
        <w:t>й</w:t>
      </w:r>
      <w:r w:rsidRPr="00586D78">
        <w:rPr>
          <w:sz w:val="28"/>
          <w:szCs w:val="28"/>
        </w:rPr>
        <w:t>.</w:t>
      </w:r>
    </w:p>
    <w:p w:rsidR="006A5CBE" w:rsidRDefault="006A5CBE" w:rsidP="00675E5C">
      <w:pPr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 xml:space="preserve">2. а). </w:t>
      </w:r>
      <w:r>
        <w:rPr>
          <w:sz w:val="28"/>
          <w:szCs w:val="28"/>
        </w:rPr>
        <w:t>О</w:t>
      </w:r>
      <w:r w:rsidRPr="000D22C0">
        <w:rPr>
          <w:sz w:val="28"/>
          <w:szCs w:val="28"/>
        </w:rPr>
        <w:t>предели</w:t>
      </w:r>
      <w:r>
        <w:rPr>
          <w:sz w:val="28"/>
          <w:szCs w:val="28"/>
        </w:rPr>
        <w:t>м пр</w:t>
      </w:r>
      <w:r w:rsidRPr="000D22C0">
        <w:rPr>
          <w:sz w:val="28"/>
          <w:szCs w:val="28"/>
        </w:rPr>
        <w:t xml:space="preserve">еделы, за которые в генеральной совокупности не выйдет значение доли </w:t>
      </w:r>
      <w:r w:rsidR="00E34DCA" w:rsidRPr="00DC1B6B">
        <w:rPr>
          <w:sz w:val="28"/>
          <w:szCs w:val="28"/>
        </w:rPr>
        <w:t>дивидендов</w:t>
      </w:r>
      <w:r w:rsidR="00E34DCA">
        <w:rPr>
          <w:sz w:val="28"/>
          <w:szCs w:val="28"/>
        </w:rPr>
        <w:t>,</w:t>
      </w:r>
      <w:r w:rsidR="00E34DCA" w:rsidRPr="00DC1B6B">
        <w:rPr>
          <w:sz w:val="28"/>
          <w:szCs w:val="28"/>
        </w:rPr>
        <w:t xml:space="preserve"> начисленных по результатам деятельности</w:t>
      </w:r>
      <w:r w:rsidR="00E34DCA">
        <w:rPr>
          <w:sz w:val="28"/>
          <w:szCs w:val="28"/>
        </w:rPr>
        <w:t xml:space="preserve"> предприятия</w:t>
      </w:r>
      <w:r w:rsidRPr="000D22C0">
        <w:rPr>
          <w:sz w:val="28"/>
          <w:szCs w:val="28"/>
        </w:rPr>
        <w:t>, у которых индивидуальные значения признака превы</w:t>
      </w:r>
      <w:r>
        <w:rPr>
          <w:sz w:val="28"/>
          <w:szCs w:val="28"/>
        </w:rPr>
        <w:t>шают моду.</w:t>
      </w:r>
      <w:r w:rsidRPr="00586D78">
        <w:rPr>
          <w:sz w:val="28"/>
          <w:szCs w:val="28"/>
        </w:rPr>
        <w:t xml:space="preserve"> </w:t>
      </w:r>
    </w:p>
    <w:p w:rsidR="006A5CBE" w:rsidRPr="00586D78" w:rsidRDefault="006A5CBE" w:rsidP="00675E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известно: </w:t>
      </w:r>
      <w:r w:rsidRPr="00586D78">
        <w:rPr>
          <w:sz w:val="28"/>
          <w:szCs w:val="28"/>
        </w:rPr>
        <w:t xml:space="preserve">Мо = </w:t>
      </w:r>
      <w:r w:rsidR="00675E5C">
        <w:rPr>
          <w:sz w:val="28"/>
          <w:szCs w:val="28"/>
        </w:rPr>
        <w:t>51,57</w:t>
      </w:r>
      <w:r w:rsidR="00D56E1C">
        <w:rPr>
          <w:sz w:val="28"/>
          <w:szCs w:val="28"/>
        </w:rPr>
        <w:t xml:space="preserve"> млн. руб.</w:t>
      </w:r>
      <w:r w:rsidRPr="00586D78">
        <w:rPr>
          <w:sz w:val="28"/>
          <w:szCs w:val="28"/>
        </w:rPr>
        <w:t xml:space="preserve">   </w:t>
      </w:r>
      <w:r w:rsidR="00675E5C">
        <w:rPr>
          <w:sz w:val="28"/>
          <w:szCs w:val="28"/>
        </w:rPr>
        <w:t>38</w:t>
      </w:r>
      <w:r w:rsidR="00D56E1C">
        <w:rPr>
          <w:sz w:val="28"/>
          <w:szCs w:val="28"/>
        </w:rPr>
        <w:t xml:space="preserve"> предприяти</w:t>
      </w:r>
      <w:r w:rsidR="00675E5C">
        <w:rPr>
          <w:sz w:val="28"/>
          <w:szCs w:val="28"/>
        </w:rPr>
        <w:t>й</w:t>
      </w:r>
      <w:r w:rsidR="00D56E1C">
        <w:rPr>
          <w:sz w:val="28"/>
          <w:szCs w:val="28"/>
        </w:rPr>
        <w:t xml:space="preserve"> </w:t>
      </w:r>
      <w:r w:rsidR="00675E5C">
        <w:rPr>
          <w:sz w:val="28"/>
          <w:szCs w:val="28"/>
        </w:rPr>
        <w:t>имеют дебиторскую задолженность</w:t>
      </w:r>
      <w:r w:rsidRPr="00586D78">
        <w:rPr>
          <w:sz w:val="28"/>
          <w:szCs w:val="28"/>
        </w:rPr>
        <w:t xml:space="preserve">, </w:t>
      </w:r>
      <w:r w:rsidR="00C14BE1" w:rsidRPr="000D22C0">
        <w:rPr>
          <w:sz w:val="28"/>
          <w:szCs w:val="28"/>
        </w:rPr>
        <w:t>у которых индивидуальные значения признака превы</w:t>
      </w:r>
      <w:r w:rsidR="00C14BE1">
        <w:rPr>
          <w:sz w:val="28"/>
          <w:szCs w:val="28"/>
        </w:rPr>
        <w:t>шают моду</w:t>
      </w:r>
      <w:r w:rsidRPr="00586D78">
        <w:rPr>
          <w:sz w:val="28"/>
          <w:szCs w:val="28"/>
        </w:rPr>
        <w:t>.</w: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586D78">
        <w:rPr>
          <w:sz w:val="28"/>
          <w:szCs w:val="28"/>
        </w:rPr>
        <w:t xml:space="preserve">                                      </w:t>
      </w:r>
      <w:r w:rsidRPr="00586D78">
        <w:rPr>
          <w:sz w:val="28"/>
          <w:szCs w:val="28"/>
          <w:lang w:val="en-US"/>
        </w:rPr>
        <w:t>t</w:t>
      </w:r>
      <w:r w:rsidRPr="00586D78">
        <w:rPr>
          <w:sz w:val="28"/>
          <w:szCs w:val="28"/>
        </w:rPr>
        <w:t xml:space="preserve"> = </w:t>
      </w:r>
      <w:r w:rsidR="00E34DCA">
        <w:rPr>
          <w:sz w:val="28"/>
          <w:szCs w:val="28"/>
        </w:rPr>
        <w:t>1</w:t>
      </w:r>
      <w:r>
        <w:rPr>
          <w:sz w:val="28"/>
          <w:szCs w:val="28"/>
        </w:rPr>
        <w:t>,5</w:t>
      </w:r>
      <w:r w:rsidRPr="00586D78">
        <w:rPr>
          <w:sz w:val="28"/>
          <w:szCs w:val="28"/>
        </w:rPr>
        <w:t xml:space="preserve">              </w:t>
      </w:r>
      <w:r w:rsidRPr="00586D78">
        <w:rPr>
          <w:sz w:val="28"/>
          <w:szCs w:val="28"/>
          <w:lang w:val="en-US"/>
        </w:rPr>
        <w:t>p</w:t>
      </w:r>
      <w:r w:rsidRPr="00586D78">
        <w:rPr>
          <w:sz w:val="28"/>
          <w:szCs w:val="28"/>
        </w:rPr>
        <w:t xml:space="preserve"> = 0.</w:t>
      </w:r>
      <w:r w:rsidR="00E34DCA">
        <w:rPr>
          <w:sz w:val="28"/>
          <w:szCs w:val="28"/>
        </w:rPr>
        <w:t>866</w:t>
      </w:r>
      <w:r w:rsidRPr="00586D78">
        <w:rPr>
          <w:sz w:val="28"/>
          <w:szCs w:val="28"/>
        </w:rPr>
        <w:t xml:space="preserve"> (по таблице)</w: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586D78">
        <w:rPr>
          <w:sz w:val="28"/>
          <w:szCs w:val="28"/>
        </w:rPr>
        <w:t>Доля признака в выборочной совокупности определим по формуле:</w:t>
      </w:r>
    </w:p>
    <w:p w:rsidR="006A5CBE" w:rsidRDefault="006F76AA" w:rsidP="003A2CC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6012">
        <w:rPr>
          <w:position w:val="-24"/>
          <w:sz w:val="28"/>
          <w:szCs w:val="28"/>
        </w:rPr>
        <w:object w:dxaOrig="2020" w:dyaOrig="620">
          <v:shape id="_x0000_i1068" type="#_x0000_t75" style="width:101.25pt;height:30.75pt" o:ole="">
            <v:imagedata r:id="rId84" o:title=""/>
          </v:shape>
          <o:OLEObject Type="Embed" ProgID="Equation.3" ShapeID="_x0000_i1068" DrawAspect="Content" ObjectID="_1459352638" r:id="rId85"/>
        </w:object>
      </w:r>
    </w:p>
    <w:p w:rsidR="006A5CBE" w:rsidRDefault="006A5CBE" w:rsidP="006A5CBE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586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Тогда средняя ошибка выборки </w:t>
      </w:r>
      <w:r w:rsidRPr="00586D78">
        <w:rPr>
          <w:sz w:val="28"/>
          <w:szCs w:val="28"/>
        </w:rPr>
        <w:t>будет вычисляться по формуле:</w:t>
      </w:r>
    </w:p>
    <w:p w:rsidR="006A5CBE" w:rsidRPr="00586D78" w:rsidRDefault="006F76AA" w:rsidP="006A5CB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47BC5">
        <w:rPr>
          <w:position w:val="-26"/>
          <w:sz w:val="28"/>
          <w:szCs w:val="28"/>
        </w:rPr>
        <w:object w:dxaOrig="3480" w:dyaOrig="700">
          <v:shape id="_x0000_i1069" type="#_x0000_t75" style="width:174pt;height:35.25pt" o:ole="">
            <v:imagedata r:id="rId86" o:title=""/>
          </v:shape>
          <o:OLEObject Type="Embed" ProgID="Equation.3" ShapeID="_x0000_i1069" DrawAspect="Content" ObjectID="_1459352639" r:id="rId87"/>
        </w:object>
      </w:r>
    </w:p>
    <w:p w:rsidR="006A5CBE" w:rsidRDefault="006A5CBE" w:rsidP="006A5CBE">
      <w:pPr>
        <w:tabs>
          <w:tab w:val="num" w:pos="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847BC5">
        <w:rPr>
          <w:i/>
          <w:sz w:val="28"/>
          <w:szCs w:val="28"/>
          <w:lang w:val="en-US"/>
        </w:rPr>
        <w:t>w</w:t>
      </w:r>
      <w:r w:rsidRPr="00847BC5">
        <w:rPr>
          <w:i/>
          <w:sz w:val="28"/>
          <w:szCs w:val="28"/>
        </w:rPr>
        <w:t>(1-</w:t>
      </w:r>
      <w:r w:rsidRPr="00847BC5">
        <w:rPr>
          <w:i/>
          <w:sz w:val="28"/>
          <w:szCs w:val="28"/>
          <w:lang w:val="en-US"/>
        </w:rPr>
        <w:t>w</w:t>
      </w:r>
      <w:r w:rsidRPr="00847BC5">
        <w:rPr>
          <w:i/>
          <w:sz w:val="28"/>
          <w:szCs w:val="28"/>
        </w:rPr>
        <w:t>)</w:t>
      </w:r>
      <w:r w:rsidRPr="00847BC5">
        <w:rPr>
          <w:sz w:val="28"/>
          <w:szCs w:val="28"/>
        </w:rPr>
        <w:t xml:space="preserve"> </w:t>
      </w:r>
      <w:r>
        <w:rPr>
          <w:sz w:val="28"/>
          <w:szCs w:val="28"/>
        </w:rPr>
        <w:t>– дисперсия доли альтернативного признака:</w: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586D78">
        <w:rPr>
          <w:sz w:val="28"/>
          <w:szCs w:val="28"/>
        </w:rPr>
        <w:t>σ</w:t>
      </w:r>
      <w:r w:rsidRPr="00586D78">
        <w:rPr>
          <w:sz w:val="28"/>
          <w:szCs w:val="28"/>
          <w:vertAlign w:val="superscript"/>
        </w:rPr>
        <w:t>2</w:t>
      </w:r>
      <w:r w:rsidRPr="00586D78">
        <w:rPr>
          <w:sz w:val="28"/>
          <w:szCs w:val="28"/>
        </w:rPr>
        <w:t xml:space="preserve"> = </w:t>
      </w:r>
      <w:r w:rsidRPr="00586D78">
        <w:rPr>
          <w:sz w:val="28"/>
          <w:szCs w:val="28"/>
          <w:lang w:val="en-US"/>
        </w:rPr>
        <w:t>W</w:t>
      </w:r>
      <w:r w:rsidRPr="00586D78">
        <w:rPr>
          <w:sz w:val="28"/>
          <w:szCs w:val="28"/>
        </w:rPr>
        <w:t>(1-</w:t>
      </w:r>
      <w:r w:rsidRPr="00586D78">
        <w:rPr>
          <w:sz w:val="28"/>
          <w:szCs w:val="28"/>
          <w:lang w:val="en-US"/>
        </w:rPr>
        <w:t>W</w:t>
      </w:r>
      <w:r w:rsidRPr="00586D78">
        <w:rPr>
          <w:sz w:val="28"/>
          <w:szCs w:val="28"/>
        </w:rPr>
        <w:t>) = 0,</w:t>
      </w:r>
      <w:r w:rsidR="006F76AA">
        <w:rPr>
          <w:sz w:val="28"/>
          <w:szCs w:val="28"/>
        </w:rPr>
        <w:t>475 ·</w:t>
      </w:r>
      <w:r w:rsidR="006F76AA" w:rsidRPr="00586D78">
        <w:rPr>
          <w:sz w:val="28"/>
          <w:szCs w:val="28"/>
        </w:rPr>
        <w:t xml:space="preserve"> </w:t>
      </w:r>
      <w:r w:rsidRPr="00586D78">
        <w:rPr>
          <w:sz w:val="28"/>
          <w:szCs w:val="28"/>
        </w:rPr>
        <w:t>(1 - 0,</w:t>
      </w:r>
      <w:r w:rsidR="006F76AA">
        <w:rPr>
          <w:sz w:val="28"/>
          <w:szCs w:val="28"/>
        </w:rPr>
        <w:t>475</w:t>
      </w:r>
      <w:r>
        <w:rPr>
          <w:sz w:val="28"/>
          <w:szCs w:val="28"/>
        </w:rPr>
        <w:t>) = 0,25</w: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>Предельная ошибка выборки:</w: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586D78">
        <w:rPr>
          <w:sz w:val="28"/>
          <w:szCs w:val="28"/>
        </w:rPr>
        <w:t xml:space="preserve">∆ = </w:t>
      </w:r>
      <w:r w:rsidRPr="00586D78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μ = </w:t>
      </w:r>
      <w:r w:rsidR="00E34DCA">
        <w:rPr>
          <w:sz w:val="28"/>
          <w:szCs w:val="28"/>
        </w:rPr>
        <w:t>1</w:t>
      </w:r>
      <w:r>
        <w:rPr>
          <w:sz w:val="28"/>
          <w:szCs w:val="28"/>
        </w:rPr>
        <w:t>,5</w:t>
      </w:r>
      <w:r w:rsidR="006F76AA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="006F76AA">
        <w:rPr>
          <w:sz w:val="28"/>
          <w:szCs w:val="28"/>
        </w:rPr>
        <w:t xml:space="preserve"> </w:t>
      </w:r>
      <w:r w:rsidRPr="00586D78">
        <w:rPr>
          <w:sz w:val="28"/>
          <w:szCs w:val="28"/>
        </w:rPr>
        <w:t>0,0</w:t>
      </w:r>
      <w:r w:rsidR="006F76AA">
        <w:rPr>
          <w:sz w:val="28"/>
          <w:szCs w:val="28"/>
        </w:rPr>
        <w:t>56</w:t>
      </w:r>
      <w:r w:rsidRPr="00586D78">
        <w:rPr>
          <w:sz w:val="28"/>
          <w:szCs w:val="28"/>
        </w:rPr>
        <w:t xml:space="preserve"> = 0,</w:t>
      </w:r>
      <w:r>
        <w:rPr>
          <w:sz w:val="28"/>
          <w:szCs w:val="28"/>
        </w:rPr>
        <w:t>0</w:t>
      </w:r>
      <w:r w:rsidR="006F76AA">
        <w:rPr>
          <w:sz w:val="28"/>
          <w:szCs w:val="28"/>
        </w:rPr>
        <w:t>84</w: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>Зная выборочную долю признака  и предельную ошибку выборки, можно определить границы, в которых заключена генеральная доля:</w:t>
      </w:r>
    </w:p>
    <w:p w:rsidR="006A5CBE" w:rsidRPr="00847BC5" w:rsidRDefault="006A5CBE" w:rsidP="006A5CBE">
      <w:pPr>
        <w:tabs>
          <w:tab w:val="num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847BC5">
        <w:rPr>
          <w:position w:val="-10"/>
          <w:sz w:val="28"/>
          <w:szCs w:val="28"/>
          <w:lang w:val="en-US"/>
        </w:rPr>
        <w:object w:dxaOrig="240" w:dyaOrig="400">
          <v:shape id="_x0000_i1070" type="#_x0000_t75" style="width:12pt;height:20.25pt" o:ole="">
            <v:imagedata r:id="rId88" o:title=""/>
          </v:shape>
          <o:OLEObject Type="Embed" ProgID="Equation.3" ShapeID="_x0000_i1070" DrawAspect="Content" ObjectID="_1459352640" r:id="rId89"/>
        </w:object>
      </w:r>
      <w:r w:rsidRPr="00586D78">
        <w:rPr>
          <w:sz w:val="28"/>
          <w:szCs w:val="28"/>
        </w:rPr>
        <w:t xml:space="preserve"> - ∆</w:t>
      </w:r>
      <w:r>
        <w:rPr>
          <w:sz w:val="28"/>
          <w:szCs w:val="28"/>
          <w:vertAlign w:val="subscript"/>
        </w:rPr>
        <w:t>р</w:t>
      </w:r>
      <w:r w:rsidRPr="00586D78">
        <w:rPr>
          <w:sz w:val="28"/>
          <w:szCs w:val="28"/>
        </w:rPr>
        <w:t xml:space="preserve"> ≤ </w:t>
      </w:r>
      <w:r w:rsidRPr="00586D78">
        <w:rPr>
          <w:sz w:val="28"/>
          <w:szCs w:val="28"/>
          <w:lang w:val="en-US"/>
        </w:rPr>
        <w:t>p</w:t>
      </w:r>
      <w:r w:rsidRPr="00586D78">
        <w:rPr>
          <w:sz w:val="28"/>
          <w:szCs w:val="28"/>
        </w:rPr>
        <w:t xml:space="preserve"> ≤ </w:t>
      </w:r>
      <w:r w:rsidRPr="00847BC5">
        <w:rPr>
          <w:position w:val="-10"/>
          <w:sz w:val="28"/>
          <w:szCs w:val="28"/>
          <w:lang w:val="en-US"/>
        </w:rPr>
        <w:object w:dxaOrig="240" w:dyaOrig="400">
          <v:shape id="_x0000_i1071" type="#_x0000_t75" style="width:12pt;height:20.25pt" o:ole="">
            <v:imagedata r:id="rId90" o:title=""/>
          </v:shape>
          <o:OLEObject Type="Embed" ProgID="Equation.3" ShapeID="_x0000_i1071" DrawAspect="Content" ObjectID="_1459352641" r:id="rId91"/>
        </w:object>
      </w:r>
      <w:r w:rsidRPr="00586D78">
        <w:rPr>
          <w:sz w:val="28"/>
          <w:szCs w:val="28"/>
        </w:rPr>
        <w:t xml:space="preserve"> + ∆</w:t>
      </w:r>
      <w:r>
        <w:rPr>
          <w:sz w:val="28"/>
          <w:szCs w:val="28"/>
          <w:vertAlign w:val="subscript"/>
        </w:rPr>
        <w:t>р</w: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="006F76AA">
        <w:rPr>
          <w:sz w:val="28"/>
          <w:szCs w:val="28"/>
        </w:rPr>
        <w:t>475</w:t>
      </w:r>
      <w:r w:rsidRPr="00586D78">
        <w:rPr>
          <w:sz w:val="28"/>
          <w:szCs w:val="28"/>
        </w:rPr>
        <w:t xml:space="preserve"> - 0,</w:t>
      </w:r>
      <w:r>
        <w:rPr>
          <w:sz w:val="28"/>
          <w:szCs w:val="28"/>
        </w:rPr>
        <w:t>0</w:t>
      </w:r>
      <w:r w:rsidR="006F76AA">
        <w:rPr>
          <w:sz w:val="28"/>
          <w:szCs w:val="28"/>
        </w:rPr>
        <w:t>84</w:t>
      </w:r>
      <w:r w:rsidRPr="00586D78">
        <w:rPr>
          <w:sz w:val="28"/>
          <w:szCs w:val="28"/>
        </w:rPr>
        <w:t xml:space="preserve"> ≤ р ≤ 0,</w:t>
      </w:r>
      <w:r w:rsidR="006F76AA">
        <w:rPr>
          <w:sz w:val="28"/>
          <w:szCs w:val="28"/>
        </w:rPr>
        <w:t xml:space="preserve">475 </w:t>
      </w:r>
      <w:r w:rsidRPr="00586D78">
        <w:rPr>
          <w:sz w:val="28"/>
          <w:szCs w:val="28"/>
        </w:rPr>
        <w:t>+</w:t>
      </w:r>
      <w:r w:rsidR="006F76AA">
        <w:rPr>
          <w:sz w:val="28"/>
          <w:szCs w:val="28"/>
        </w:rPr>
        <w:t xml:space="preserve"> </w:t>
      </w:r>
      <w:r w:rsidRPr="00586D78">
        <w:rPr>
          <w:sz w:val="28"/>
          <w:szCs w:val="28"/>
        </w:rPr>
        <w:t>0,</w:t>
      </w:r>
      <w:r>
        <w:rPr>
          <w:sz w:val="28"/>
          <w:szCs w:val="28"/>
        </w:rPr>
        <w:t>0</w:t>
      </w:r>
      <w:r w:rsidR="006F76AA">
        <w:rPr>
          <w:sz w:val="28"/>
          <w:szCs w:val="28"/>
        </w:rPr>
        <w:t>84</w:t>
      </w:r>
    </w:p>
    <w:p w:rsidR="006A5CBE" w:rsidRPr="00586D78" w:rsidRDefault="006A5CBE" w:rsidP="006A5CBE">
      <w:pPr>
        <w:tabs>
          <w:tab w:val="num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586D78">
        <w:rPr>
          <w:sz w:val="28"/>
          <w:szCs w:val="28"/>
        </w:rPr>
        <w:t>0,</w:t>
      </w:r>
      <w:r w:rsidR="006F76AA">
        <w:rPr>
          <w:sz w:val="28"/>
          <w:szCs w:val="28"/>
        </w:rPr>
        <w:t>391</w:t>
      </w:r>
      <w:r w:rsidRPr="00586D78">
        <w:rPr>
          <w:sz w:val="28"/>
          <w:szCs w:val="28"/>
        </w:rPr>
        <w:t xml:space="preserve"> ≤ р ≤ 0,5</w:t>
      </w:r>
      <w:r w:rsidR="006F76AA">
        <w:rPr>
          <w:sz w:val="28"/>
          <w:szCs w:val="28"/>
        </w:rPr>
        <w:t>59</w:t>
      </w:r>
    </w:p>
    <w:p w:rsidR="006A5CBE" w:rsidRPr="00586D78" w:rsidRDefault="006A5CBE" w:rsidP="006A5CBE">
      <w:pPr>
        <w:spacing w:line="360" w:lineRule="auto"/>
        <w:rPr>
          <w:sz w:val="28"/>
          <w:szCs w:val="28"/>
        </w:rPr>
      </w:pPr>
      <w:r w:rsidRPr="00586D78">
        <w:rPr>
          <w:sz w:val="28"/>
          <w:szCs w:val="28"/>
        </w:rPr>
        <w:t xml:space="preserve">         </w:t>
      </w:r>
      <w:r w:rsidR="006F76AA">
        <w:rPr>
          <w:sz w:val="28"/>
          <w:szCs w:val="28"/>
        </w:rPr>
        <w:t>39,1</w:t>
      </w:r>
      <w:r w:rsidRPr="00586D78">
        <w:rPr>
          <w:sz w:val="28"/>
          <w:szCs w:val="28"/>
        </w:rPr>
        <w:t xml:space="preserve">% и </w:t>
      </w:r>
      <w:r w:rsidR="006F76AA">
        <w:rPr>
          <w:sz w:val="28"/>
          <w:szCs w:val="28"/>
        </w:rPr>
        <w:t>55,9</w:t>
      </w:r>
      <w:r w:rsidRPr="00586D78">
        <w:rPr>
          <w:sz w:val="28"/>
          <w:szCs w:val="28"/>
        </w:rPr>
        <w:t>%</w:t>
      </w:r>
    </w:p>
    <w:p w:rsidR="006A5CBE" w:rsidRPr="00586D78" w:rsidRDefault="006A5CBE" w:rsidP="006A5CBE">
      <w:pPr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>Вывод: исходя из этого по</w:t>
      </w:r>
      <w:r>
        <w:rPr>
          <w:sz w:val="28"/>
          <w:szCs w:val="28"/>
        </w:rPr>
        <w:t>лучаем, что с вероятностью 0,</w:t>
      </w:r>
      <w:r w:rsidR="00E34DCA">
        <w:rPr>
          <w:sz w:val="28"/>
          <w:szCs w:val="28"/>
        </w:rPr>
        <w:t>866</w:t>
      </w:r>
      <w:r w:rsidRPr="00586D78">
        <w:rPr>
          <w:sz w:val="28"/>
          <w:szCs w:val="28"/>
        </w:rPr>
        <w:t xml:space="preserve"> доля </w:t>
      </w:r>
      <w:r w:rsidR="006F76AA">
        <w:rPr>
          <w:sz w:val="28"/>
          <w:szCs w:val="28"/>
        </w:rPr>
        <w:t>дебиторской задолженности</w:t>
      </w:r>
      <w:r w:rsidRPr="00586D78">
        <w:rPr>
          <w:sz w:val="28"/>
          <w:szCs w:val="28"/>
        </w:rPr>
        <w:t xml:space="preserve"> находится в пределах от </w:t>
      </w:r>
      <w:r w:rsidR="006F76AA">
        <w:rPr>
          <w:sz w:val="28"/>
          <w:szCs w:val="28"/>
        </w:rPr>
        <w:t>39,1</w:t>
      </w:r>
      <w:r w:rsidRPr="00586D78">
        <w:rPr>
          <w:sz w:val="28"/>
          <w:szCs w:val="28"/>
        </w:rPr>
        <w:t>% до 5</w:t>
      </w:r>
      <w:r w:rsidR="006F76AA">
        <w:rPr>
          <w:sz w:val="28"/>
          <w:szCs w:val="28"/>
        </w:rPr>
        <w:t>5,9</w:t>
      </w:r>
      <w:r w:rsidRPr="00586D78">
        <w:rPr>
          <w:sz w:val="28"/>
          <w:szCs w:val="28"/>
        </w:rPr>
        <w:t>%.</w:t>
      </w:r>
    </w:p>
    <w:p w:rsidR="006A5CBE" w:rsidRPr="000D22C0" w:rsidRDefault="006A5CBE" w:rsidP="006A5CBE">
      <w:pPr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 xml:space="preserve">б). </w:t>
      </w:r>
      <w:r>
        <w:rPr>
          <w:sz w:val="28"/>
          <w:szCs w:val="28"/>
        </w:rPr>
        <w:t xml:space="preserve">Для того </w:t>
      </w:r>
      <w:r w:rsidRPr="000D22C0">
        <w:rPr>
          <w:sz w:val="28"/>
          <w:szCs w:val="28"/>
        </w:rPr>
        <w:t>чтобы снизит</w:t>
      </w:r>
      <w:r>
        <w:rPr>
          <w:sz w:val="28"/>
          <w:szCs w:val="28"/>
        </w:rPr>
        <w:t>ь предельную ошибку доли на 20% необходимо изменить объем выборки.</w:t>
      </w:r>
      <w:r w:rsidRPr="000D22C0">
        <w:rPr>
          <w:sz w:val="28"/>
          <w:szCs w:val="28"/>
        </w:rPr>
        <w:t xml:space="preserve"> </w:t>
      </w:r>
    </w:p>
    <w:p w:rsidR="006A5CBE" w:rsidRPr="00586D78" w:rsidRDefault="006A5CBE" w:rsidP="006A5CBE">
      <w:pPr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>Нам известно: Δ = 0,</w:t>
      </w:r>
      <w:r w:rsidR="00C14BE1">
        <w:rPr>
          <w:sz w:val="28"/>
          <w:szCs w:val="28"/>
        </w:rPr>
        <w:t>0</w:t>
      </w:r>
      <w:r w:rsidR="006F76AA">
        <w:rPr>
          <w:sz w:val="28"/>
          <w:szCs w:val="28"/>
        </w:rPr>
        <w:t xml:space="preserve">84 </w:t>
      </w:r>
      <w:r>
        <w:rPr>
          <w:sz w:val="28"/>
          <w:szCs w:val="28"/>
        </w:rPr>
        <w:t>·</w:t>
      </w:r>
      <w:r w:rsidR="006F76AA">
        <w:rPr>
          <w:sz w:val="28"/>
          <w:szCs w:val="28"/>
        </w:rPr>
        <w:t xml:space="preserve"> </w:t>
      </w:r>
      <w:r>
        <w:rPr>
          <w:sz w:val="28"/>
          <w:szCs w:val="28"/>
        </w:rPr>
        <w:t>80% = 0,0</w:t>
      </w:r>
      <w:r w:rsidR="003A2CC8">
        <w:rPr>
          <w:sz w:val="28"/>
          <w:szCs w:val="28"/>
        </w:rPr>
        <w:t>67</w:t>
      </w:r>
      <w:r w:rsidRPr="00586D78">
        <w:rPr>
          <w:sz w:val="28"/>
          <w:szCs w:val="28"/>
        </w:rPr>
        <w:t xml:space="preserve">       σ</w:t>
      </w:r>
      <w:r w:rsidRPr="00586D78">
        <w:rPr>
          <w:sz w:val="28"/>
          <w:szCs w:val="28"/>
          <w:vertAlign w:val="superscript"/>
        </w:rPr>
        <w:t>2</w:t>
      </w:r>
      <w:r w:rsidRPr="00586D78">
        <w:rPr>
          <w:sz w:val="28"/>
          <w:szCs w:val="28"/>
        </w:rPr>
        <w:t xml:space="preserve"> = 0,2</w:t>
      </w:r>
      <w:r>
        <w:rPr>
          <w:sz w:val="28"/>
          <w:szCs w:val="28"/>
        </w:rPr>
        <w:t>5</w:t>
      </w:r>
      <w:r w:rsidRPr="00586D78">
        <w:rPr>
          <w:sz w:val="28"/>
          <w:szCs w:val="28"/>
        </w:rPr>
        <w:t xml:space="preserve">  </w:t>
      </w:r>
    </w:p>
    <w:p w:rsidR="006A5CBE" w:rsidRPr="00586D78" w:rsidRDefault="006A5CBE" w:rsidP="006A5CBE">
      <w:pPr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 xml:space="preserve">                               </w:t>
      </w:r>
      <w:r w:rsidRPr="00586D78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</w:t>
      </w:r>
      <w:r w:rsidR="00E34DCA">
        <w:rPr>
          <w:sz w:val="28"/>
          <w:szCs w:val="28"/>
        </w:rPr>
        <w:t>1</w:t>
      </w:r>
      <w:r w:rsidRPr="00586D78">
        <w:rPr>
          <w:sz w:val="28"/>
          <w:szCs w:val="28"/>
        </w:rPr>
        <w:t xml:space="preserve">.5             </w:t>
      </w:r>
      <w:r>
        <w:rPr>
          <w:sz w:val="28"/>
          <w:szCs w:val="28"/>
        </w:rPr>
        <w:t xml:space="preserve">               </w:t>
      </w:r>
      <w:r w:rsidRPr="00586D78">
        <w:rPr>
          <w:sz w:val="28"/>
          <w:szCs w:val="28"/>
        </w:rPr>
        <w:t xml:space="preserve">   </w:t>
      </w:r>
      <w:r w:rsidRPr="00586D78">
        <w:rPr>
          <w:sz w:val="28"/>
          <w:szCs w:val="28"/>
          <w:lang w:val="en-US"/>
        </w:rPr>
        <w:t>p</w:t>
      </w:r>
      <w:r w:rsidRPr="00586D78">
        <w:rPr>
          <w:sz w:val="28"/>
          <w:szCs w:val="28"/>
        </w:rPr>
        <w:t xml:space="preserve"> = 0.</w:t>
      </w:r>
      <w:r w:rsidR="00E34DCA">
        <w:rPr>
          <w:sz w:val="28"/>
          <w:szCs w:val="28"/>
        </w:rPr>
        <w:t>866</w:t>
      </w:r>
    </w:p>
    <w:p w:rsidR="006A5CBE" w:rsidRPr="00586D78" w:rsidRDefault="006A5CBE" w:rsidP="006A5CBE">
      <w:pPr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>Для определения необходимого объема выборки при повторном отборе используется формула:</w:t>
      </w:r>
    </w:p>
    <w:p w:rsidR="006A5CBE" w:rsidRDefault="006A5CBE" w:rsidP="00AC5AE5">
      <w:pPr>
        <w:spacing w:line="360" w:lineRule="auto"/>
        <w:jc w:val="center"/>
        <w:rPr>
          <w:sz w:val="28"/>
          <w:szCs w:val="28"/>
        </w:rPr>
      </w:pPr>
      <w:r w:rsidRPr="002D2B2C">
        <w:rPr>
          <w:position w:val="-10"/>
          <w:sz w:val="28"/>
          <w:szCs w:val="28"/>
        </w:rPr>
        <w:object w:dxaOrig="180" w:dyaOrig="340">
          <v:shape id="_x0000_i1072" type="#_x0000_t75" style="width:9pt;height:17.25pt" o:ole="">
            <v:imagedata r:id="rId92" o:title=""/>
          </v:shape>
          <o:OLEObject Type="Embed" ProgID="Equation.3" ShapeID="_x0000_i1072" DrawAspect="Content" ObjectID="_1459352642" r:id="rId93"/>
        </w:object>
      </w:r>
      <w:r w:rsidR="003A2CC8" w:rsidRPr="00EC44C7">
        <w:rPr>
          <w:position w:val="-24"/>
          <w:sz w:val="28"/>
          <w:szCs w:val="28"/>
        </w:rPr>
        <w:object w:dxaOrig="4740" w:dyaOrig="660">
          <v:shape id="_x0000_i1073" type="#_x0000_t75" style="width:237pt;height:33pt" o:ole="">
            <v:imagedata r:id="rId94" o:title=""/>
          </v:shape>
          <o:OLEObject Type="Embed" ProgID="Equation.3" ShapeID="_x0000_i1073" DrawAspect="Content" ObjectID="_1459352643" r:id="rId95"/>
        </w:object>
      </w:r>
    </w:p>
    <w:p w:rsidR="006A5CBE" w:rsidRPr="00586D78" w:rsidRDefault="006A5CBE" w:rsidP="006A5CBE">
      <w:pPr>
        <w:spacing w:line="360" w:lineRule="auto"/>
        <w:ind w:firstLine="709"/>
        <w:jc w:val="both"/>
        <w:rPr>
          <w:sz w:val="28"/>
          <w:szCs w:val="28"/>
        </w:rPr>
      </w:pPr>
      <w:r w:rsidRPr="00586D78">
        <w:rPr>
          <w:sz w:val="28"/>
          <w:szCs w:val="28"/>
        </w:rPr>
        <w:t xml:space="preserve">Вывод: для снижения предельной ошибки доли на 20% необходимо увеличить число </w:t>
      </w:r>
      <w:r w:rsidR="008D598F">
        <w:rPr>
          <w:sz w:val="28"/>
          <w:szCs w:val="28"/>
        </w:rPr>
        <w:t>предприятий</w:t>
      </w:r>
      <w:r w:rsidRPr="00586D78">
        <w:rPr>
          <w:sz w:val="28"/>
          <w:szCs w:val="28"/>
        </w:rPr>
        <w:t xml:space="preserve"> до </w:t>
      </w:r>
      <w:r w:rsidR="003A2CC8">
        <w:rPr>
          <w:sz w:val="28"/>
          <w:szCs w:val="28"/>
        </w:rPr>
        <w:t>125</w:t>
      </w:r>
      <w:r w:rsidRPr="00586D78">
        <w:rPr>
          <w:sz w:val="28"/>
          <w:szCs w:val="28"/>
        </w:rPr>
        <w:t>.</w:t>
      </w:r>
    </w:p>
    <w:p w:rsidR="006A5CBE" w:rsidRDefault="006A5CBE" w:rsidP="006A5CBE">
      <w:pPr>
        <w:ind w:firstLine="709"/>
        <w:jc w:val="both"/>
        <w:rPr>
          <w:sz w:val="28"/>
          <w:szCs w:val="28"/>
        </w:rPr>
      </w:pPr>
    </w:p>
    <w:p w:rsidR="003A2CC8" w:rsidRDefault="003A2CC8" w:rsidP="008D5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A2CC8" w:rsidRDefault="003A2CC8" w:rsidP="008D5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A2CC8" w:rsidRDefault="003A2CC8" w:rsidP="008D5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114B5" w:rsidRPr="00127035" w:rsidRDefault="006114B5" w:rsidP="008D598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4518">
        <w:rPr>
          <w:b/>
          <w:bCs/>
          <w:sz w:val="28"/>
          <w:szCs w:val="28"/>
        </w:rPr>
        <w:t xml:space="preserve">Задание № </w:t>
      </w:r>
      <w:r w:rsidR="008D598F">
        <w:rPr>
          <w:b/>
          <w:bCs/>
          <w:sz w:val="28"/>
          <w:szCs w:val="28"/>
        </w:rPr>
        <w:t>3</w:t>
      </w:r>
    </w:p>
    <w:p w:rsidR="006114B5" w:rsidRDefault="008D598F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Пользуясь</w:t>
      </w:r>
      <w:r w:rsidR="006114B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таблицами №4 и №5 выбрать динамический ряд</w:t>
      </w:r>
      <w:r w:rsidR="006114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соответствующий варианту, для которого</w:t>
      </w:r>
      <w:r w:rsidR="006114B5">
        <w:rPr>
          <w:sz w:val="28"/>
          <w:szCs w:val="28"/>
        </w:rPr>
        <w:t>:</w:t>
      </w:r>
    </w:p>
    <w:p w:rsidR="008D598F" w:rsidRDefault="008D598F" w:rsidP="006114B5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D598F" w:rsidRDefault="008D598F" w:rsidP="008D598F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среднегодовой уровень динамики;</w:t>
      </w:r>
    </w:p>
    <w:p w:rsidR="008D598F" w:rsidRDefault="008D598F" w:rsidP="008D598F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цветовые и базисные показатели динамики:</w:t>
      </w:r>
      <w:r w:rsidRPr="008D598F">
        <w:rPr>
          <w:sz w:val="28"/>
          <w:szCs w:val="28"/>
        </w:rPr>
        <w:t xml:space="preserve"> </w:t>
      </w:r>
      <w:r>
        <w:rPr>
          <w:sz w:val="28"/>
          <w:szCs w:val="28"/>
        </w:rPr>
        <w:t>абсолютный прирост, темп роста, темп прироста;</w:t>
      </w:r>
    </w:p>
    <w:p w:rsidR="008D598F" w:rsidRDefault="008D598F" w:rsidP="008D598F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средний абсолютный прирост, средний темп роста, средний темп прироста;</w:t>
      </w:r>
    </w:p>
    <w:p w:rsidR="006114B5" w:rsidRDefault="008D598F" w:rsidP="006114B5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сглаживание ряда динамики трехлетней скользящей средней.</w:t>
      </w:r>
    </w:p>
    <w:p w:rsidR="006114B5" w:rsidRDefault="008D598F" w:rsidP="006114B5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Изобразить фактический и выровненный ряды графически</w:t>
      </w:r>
      <w:r w:rsidR="006114B5">
        <w:rPr>
          <w:sz w:val="28"/>
          <w:szCs w:val="28"/>
        </w:rPr>
        <w:t>.</w:t>
      </w:r>
    </w:p>
    <w:p w:rsidR="006114B5" w:rsidRDefault="006114B5" w:rsidP="006114B5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вывод.</w:t>
      </w:r>
    </w:p>
    <w:p w:rsidR="003A2CC8" w:rsidRPr="008D598F" w:rsidRDefault="003A2CC8" w:rsidP="003A2CC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№8</w:t>
      </w:r>
    </w:p>
    <w:p w:rsidR="001B6748" w:rsidRDefault="00A958D6" w:rsidP="008D59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Численность ППП, человек,</w:t>
      </w:r>
      <w:r w:rsidR="001B6748">
        <w:rPr>
          <w:bCs/>
          <w:sz w:val="28"/>
          <w:szCs w:val="28"/>
        </w:rPr>
        <w:t xml:space="preserve"> производственной фирмы </w:t>
      </w:r>
    </w:p>
    <w:p w:rsidR="008D598F" w:rsidRDefault="001B6748" w:rsidP="008D598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за период с 1996 </w:t>
      </w:r>
      <w:r w:rsidR="00961E09">
        <w:rPr>
          <w:bCs/>
          <w:sz w:val="28"/>
          <w:szCs w:val="28"/>
        </w:rPr>
        <w:t xml:space="preserve">(3 квартал) </w:t>
      </w:r>
      <w:r>
        <w:rPr>
          <w:bCs/>
          <w:sz w:val="28"/>
          <w:szCs w:val="28"/>
        </w:rPr>
        <w:t>по 199</w:t>
      </w:r>
      <w:r w:rsidR="00961E09">
        <w:rPr>
          <w:bCs/>
          <w:sz w:val="28"/>
          <w:szCs w:val="28"/>
        </w:rPr>
        <w:t xml:space="preserve">9 (2 квартал) </w:t>
      </w:r>
      <w:r>
        <w:rPr>
          <w:bCs/>
          <w:sz w:val="28"/>
          <w:szCs w:val="28"/>
        </w:rPr>
        <w:t>г.г.</w:t>
      </w:r>
    </w:p>
    <w:tbl>
      <w:tblPr>
        <w:tblStyle w:val="a3"/>
        <w:tblW w:w="10009" w:type="dxa"/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900"/>
        <w:gridCol w:w="922"/>
        <w:gridCol w:w="921"/>
        <w:gridCol w:w="922"/>
        <w:gridCol w:w="922"/>
        <w:gridCol w:w="921"/>
        <w:gridCol w:w="1131"/>
        <w:gridCol w:w="922"/>
      </w:tblGrid>
      <w:tr w:rsidR="006114B5" w:rsidRPr="001768E7">
        <w:tc>
          <w:tcPr>
            <w:tcW w:w="828" w:type="dxa"/>
            <w:vMerge w:val="restart"/>
          </w:tcPr>
          <w:p w:rsidR="006114B5" w:rsidRPr="001768E7" w:rsidRDefault="008D598F" w:rsidP="00836079">
            <w:pPr>
              <w:jc w:val="center"/>
            </w:pPr>
            <w:r>
              <w:t>Год</w:t>
            </w:r>
          </w:p>
        </w:tc>
        <w:tc>
          <w:tcPr>
            <w:tcW w:w="1620" w:type="dxa"/>
            <w:vMerge w:val="restart"/>
          </w:tcPr>
          <w:p w:rsidR="006114B5" w:rsidRPr="001768E7" w:rsidRDefault="00FB5761" w:rsidP="00836079">
            <w:pPr>
              <w:jc w:val="center"/>
            </w:pPr>
            <w:r>
              <w:t>Численность ППП, чел. на конец квартала</w:t>
            </w:r>
          </w:p>
        </w:tc>
        <w:tc>
          <w:tcPr>
            <w:tcW w:w="3665" w:type="dxa"/>
            <w:gridSpan w:val="4"/>
          </w:tcPr>
          <w:p w:rsidR="006114B5" w:rsidRPr="001768E7" w:rsidRDefault="006114B5" w:rsidP="00836079">
            <w:pPr>
              <w:jc w:val="center"/>
            </w:pPr>
            <w:r w:rsidRPr="001768E7">
              <w:t>С постоянной базой сравнения</w:t>
            </w:r>
          </w:p>
        </w:tc>
        <w:tc>
          <w:tcPr>
            <w:tcW w:w="3896" w:type="dxa"/>
            <w:gridSpan w:val="4"/>
          </w:tcPr>
          <w:p w:rsidR="006114B5" w:rsidRPr="001768E7" w:rsidRDefault="006114B5" w:rsidP="00836079">
            <w:pPr>
              <w:jc w:val="center"/>
            </w:pPr>
            <w:r w:rsidRPr="001768E7">
              <w:t>С переменной базой сравнения</w:t>
            </w:r>
          </w:p>
        </w:tc>
      </w:tr>
      <w:tr w:rsidR="001B6748" w:rsidRPr="005E1DB2">
        <w:tc>
          <w:tcPr>
            <w:tcW w:w="828" w:type="dxa"/>
            <w:vMerge/>
          </w:tcPr>
          <w:p w:rsidR="001B6748" w:rsidRPr="001768E7" w:rsidRDefault="001B6748" w:rsidP="00836079">
            <w:pPr>
              <w:jc w:val="center"/>
            </w:pPr>
          </w:p>
        </w:tc>
        <w:tc>
          <w:tcPr>
            <w:tcW w:w="1620" w:type="dxa"/>
            <w:vMerge/>
          </w:tcPr>
          <w:p w:rsidR="001B6748" w:rsidRPr="001768E7" w:rsidRDefault="001B6748" w:rsidP="00836079">
            <w:pPr>
              <w:jc w:val="center"/>
            </w:pPr>
          </w:p>
        </w:tc>
        <w:tc>
          <w:tcPr>
            <w:tcW w:w="900" w:type="dxa"/>
          </w:tcPr>
          <w:p w:rsidR="001B6748" w:rsidRPr="001768E7" w:rsidRDefault="001B6748" w:rsidP="00836079">
            <w:pPr>
              <w:jc w:val="center"/>
            </w:pPr>
            <w:r w:rsidRPr="001768E7">
              <w:t>К роста</w:t>
            </w:r>
          </w:p>
        </w:tc>
        <w:tc>
          <w:tcPr>
            <w:tcW w:w="922" w:type="dxa"/>
          </w:tcPr>
          <w:p w:rsidR="001B6748" w:rsidRPr="001768E7" w:rsidRDefault="001B6748" w:rsidP="00836079">
            <w:pPr>
              <w:jc w:val="center"/>
              <w:rPr>
                <w:vertAlign w:val="superscript"/>
              </w:rPr>
            </w:pPr>
            <w:r w:rsidRPr="001768E7">
              <w:t>Т</w:t>
            </w:r>
            <w:r w:rsidRPr="001768E7">
              <w:rPr>
                <w:vertAlign w:val="superscript"/>
              </w:rPr>
              <w:t>р</w:t>
            </w:r>
          </w:p>
        </w:tc>
        <w:tc>
          <w:tcPr>
            <w:tcW w:w="921" w:type="dxa"/>
          </w:tcPr>
          <w:p w:rsidR="001B6748" w:rsidRPr="001768E7" w:rsidRDefault="001B6748" w:rsidP="00836079">
            <w:pPr>
              <w:jc w:val="center"/>
              <w:rPr>
                <w:vertAlign w:val="superscript"/>
              </w:rPr>
            </w:pPr>
            <w:r w:rsidRPr="001768E7">
              <w:t>Т</w:t>
            </w:r>
            <w:r w:rsidRPr="001768E7">
              <w:rPr>
                <w:vertAlign w:val="superscript"/>
              </w:rPr>
              <w:t>пр</w:t>
            </w:r>
          </w:p>
        </w:tc>
        <w:tc>
          <w:tcPr>
            <w:tcW w:w="922" w:type="dxa"/>
          </w:tcPr>
          <w:p w:rsidR="001B6748" w:rsidRPr="005E1DB2" w:rsidRDefault="001B6748" w:rsidP="00836079">
            <w:pPr>
              <w:jc w:val="center"/>
              <w:rPr>
                <w:vertAlign w:val="subscript"/>
              </w:rPr>
            </w:pPr>
            <w:r w:rsidRPr="001768E7">
              <w:t>Δ=</w:t>
            </w:r>
            <w:r w:rsidRPr="001768E7">
              <w:rPr>
                <w:lang w:val="en-US"/>
              </w:rPr>
              <w:t>y</w:t>
            </w:r>
            <w:r w:rsidRPr="001768E7">
              <w:rPr>
                <w:vertAlign w:val="subscript"/>
                <w:lang w:val="en-US"/>
              </w:rPr>
              <w:t>i</w:t>
            </w:r>
            <w:r w:rsidRPr="005E1DB2">
              <w:rPr>
                <w:vertAlign w:val="subscript"/>
              </w:rPr>
              <w:t xml:space="preserve"> </w:t>
            </w:r>
            <w:r w:rsidRPr="005E1DB2">
              <w:t>-</w:t>
            </w:r>
            <w:r w:rsidRPr="001768E7">
              <w:rPr>
                <w:lang w:val="en-US"/>
              </w:rPr>
              <w:t>y</w:t>
            </w:r>
            <w:r w:rsidRPr="001768E7">
              <w:rPr>
                <w:vertAlign w:val="subscript"/>
                <w:lang w:val="en-US"/>
              </w:rPr>
              <w:t>o</w:t>
            </w:r>
          </w:p>
        </w:tc>
        <w:tc>
          <w:tcPr>
            <w:tcW w:w="922" w:type="dxa"/>
          </w:tcPr>
          <w:p w:rsidR="001B6748" w:rsidRPr="001768E7" w:rsidRDefault="001B6748" w:rsidP="00836079">
            <w:pPr>
              <w:jc w:val="center"/>
            </w:pPr>
            <w:r w:rsidRPr="001768E7">
              <w:t>К роста</w:t>
            </w:r>
          </w:p>
        </w:tc>
        <w:tc>
          <w:tcPr>
            <w:tcW w:w="921" w:type="dxa"/>
          </w:tcPr>
          <w:p w:rsidR="001B6748" w:rsidRPr="001768E7" w:rsidRDefault="001B6748" w:rsidP="00836079">
            <w:pPr>
              <w:jc w:val="center"/>
              <w:rPr>
                <w:vertAlign w:val="superscript"/>
              </w:rPr>
            </w:pPr>
            <w:r w:rsidRPr="001768E7">
              <w:t>Т</w:t>
            </w:r>
            <w:r w:rsidRPr="001768E7">
              <w:rPr>
                <w:vertAlign w:val="superscript"/>
              </w:rPr>
              <w:t>р</w:t>
            </w:r>
          </w:p>
        </w:tc>
        <w:tc>
          <w:tcPr>
            <w:tcW w:w="1131" w:type="dxa"/>
          </w:tcPr>
          <w:p w:rsidR="001B6748" w:rsidRPr="001768E7" w:rsidRDefault="001B6748" w:rsidP="00836079">
            <w:pPr>
              <w:jc w:val="center"/>
              <w:rPr>
                <w:vertAlign w:val="superscript"/>
              </w:rPr>
            </w:pPr>
            <w:r w:rsidRPr="001768E7">
              <w:t>Т</w:t>
            </w:r>
            <w:r w:rsidRPr="001768E7">
              <w:rPr>
                <w:vertAlign w:val="superscript"/>
              </w:rPr>
              <w:t>пр</w:t>
            </w:r>
          </w:p>
        </w:tc>
        <w:tc>
          <w:tcPr>
            <w:tcW w:w="922" w:type="dxa"/>
          </w:tcPr>
          <w:p w:rsidR="001B6748" w:rsidRDefault="001B6748">
            <w:pPr>
              <w:jc w:val="center"/>
            </w:pPr>
            <w:r>
              <w:t>Δ=y</w:t>
            </w:r>
            <w:r>
              <w:rPr>
                <w:vertAlign w:val="subscript"/>
              </w:rPr>
              <w:t xml:space="preserve">i </w:t>
            </w:r>
            <w:r>
              <w:t>-y</w:t>
            </w:r>
            <w:r>
              <w:rPr>
                <w:sz w:val="20"/>
                <w:szCs w:val="20"/>
                <w:vertAlign w:val="subscript"/>
              </w:rPr>
              <w:t>i-1</w:t>
            </w:r>
          </w:p>
        </w:tc>
      </w:tr>
      <w:tr w:rsidR="003A2CC8" w:rsidRPr="001768E7">
        <w:tc>
          <w:tcPr>
            <w:tcW w:w="828" w:type="dxa"/>
          </w:tcPr>
          <w:p w:rsidR="003A2CC8" w:rsidRDefault="003A2CC8" w:rsidP="003A2CC8">
            <w:r>
              <w:t>1997</w:t>
            </w:r>
          </w:p>
        </w:tc>
        <w:tc>
          <w:tcPr>
            <w:tcW w:w="1620" w:type="dxa"/>
          </w:tcPr>
          <w:p w:rsidR="003A2CC8" w:rsidRDefault="003A2CC8" w:rsidP="006018CD">
            <w:pPr>
              <w:jc w:val="center"/>
            </w:pPr>
            <w:r>
              <w:t>646</w:t>
            </w:r>
          </w:p>
        </w:tc>
        <w:tc>
          <w:tcPr>
            <w:tcW w:w="900" w:type="dxa"/>
          </w:tcPr>
          <w:p w:rsidR="003A2CC8" w:rsidRDefault="003A2CC8">
            <w:pPr>
              <w:jc w:val="center"/>
            </w:pPr>
            <w:r>
              <w:t>-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-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-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3A2CC8" w:rsidRDefault="003A2CC8">
            <w:pPr>
              <w:jc w:val="center"/>
            </w:pPr>
            <w:r>
              <w:t>-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-</w:t>
            </w:r>
          </w:p>
        </w:tc>
      </w:tr>
      <w:tr w:rsidR="003A2CC8" w:rsidRPr="001768E7">
        <w:tc>
          <w:tcPr>
            <w:tcW w:w="828" w:type="dxa"/>
          </w:tcPr>
          <w:p w:rsidR="003A2CC8" w:rsidRDefault="003A2CC8" w:rsidP="003A2CC8">
            <w:r>
              <w:t>1998</w:t>
            </w:r>
          </w:p>
        </w:tc>
        <w:tc>
          <w:tcPr>
            <w:tcW w:w="1620" w:type="dxa"/>
          </w:tcPr>
          <w:p w:rsidR="003A2CC8" w:rsidRDefault="003A2CC8" w:rsidP="006018CD">
            <w:pPr>
              <w:jc w:val="center"/>
            </w:pPr>
            <w:r>
              <w:t>693</w:t>
            </w:r>
          </w:p>
        </w:tc>
        <w:tc>
          <w:tcPr>
            <w:tcW w:w="900" w:type="dxa"/>
          </w:tcPr>
          <w:p w:rsidR="003A2CC8" w:rsidRDefault="003A2CC8">
            <w:pPr>
              <w:jc w:val="center"/>
            </w:pPr>
            <w:r>
              <w:t>1,07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107%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7%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47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1,07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107%</w:t>
            </w:r>
          </w:p>
        </w:tc>
        <w:tc>
          <w:tcPr>
            <w:tcW w:w="1131" w:type="dxa"/>
          </w:tcPr>
          <w:p w:rsidR="003A2CC8" w:rsidRDefault="003A2CC8">
            <w:pPr>
              <w:jc w:val="center"/>
            </w:pPr>
            <w:r>
              <w:t>7%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47</w:t>
            </w:r>
          </w:p>
        </w:tc>
      </w:tr>
      <w:tr w:rsidR="003A2CC8" w:rsidRPr="001768E7">
        <w:tc>
          <w:tcPr>
            <w:tcW w:w="828" w:type="dxa"/>
          </w:tcPr>
          <w:p w:rsidR="003A2CC8" w:rsidRDefault="003A2CC8" w:rsidP="003A2CC8"/>
        </w:tc>
        <w:tc>
          <w:tcPr>
            <w:tcW w:w="1620" w:type="dxa"/>
          </w:tcPr>
          <w:p w:rsidR="003A2CC8" w:rsidRDefault="003A2CC8" w:rsidP="006018CD">
            <w:pPr>
              <w:jc w:val="center"/>
            </w:pPr>
            <w:r>
              <w:t>718</w:t>
            </w:r>
          </w:p>
        </w:tc>
        <w:tc>
          <w:tcPr>
            <w:tcW w:w="900" w:type="dxa"/>
          </w:tcPr>
          <w:p w:rsidR="003A2CC8" w:rsidRDefault="003A2CC8">
            <w:pPr>
              <w:jc w:val="center"/>
            </w:pPr>
            <w:r>
              <w:t>1,11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111%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11%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72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1,04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104%</w:t>
            </w:r>
          </w:p>
        </w:tc>
        <w:tc>
          <w:tcPr>
            <w:tcW w:w="1131" w:type="dxa"/>
          </w:tcPr>
          <w:p w:rsidR="003A2CC8" w:rsidRDefault="003A2CC8">
            <w:pPr>
              <w:jc w:val="center"/>
            </w:pPr>
            <w:r>
              <w:t>4%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25</w:t>
            </w:r>
          </w:p>
        </w:tc>
      </w:tr>
      <w:tr w:rsidR="003A2CC8" w:rsidRPr="001768E7">
        <w:tc>
          <w:tcPr>
            <w:tcW w:w="828" w:type="dxa"/>
          </w:tcPr>
          <w:p w:rsidR="003A2CC8" w:rsidRDefault="003A2CC8" w:rsidP="003A2CC8"/>
        </w:tc>
        <w:tc>
          <w:tcPr>
            <w:tcW w:w="1620" w:type="dxa"/>
          </w:tcPr>
          <w:p w:rsidR="003A2CC8" w:rsidRDefault="003A2CC8" w:rsidP="006018CD">
            <w:pPr>
              <w:jc w:val="center"/>
            </w:pPr>
            <w:r>
              <w:t>363</w:t>
            </w:r>
          </w:p>
        </w:tc>
        <w:tc>
          <w:tcPr>
            <w:tcW w:w="900" w:type="dxa"/>
          </w:tcPr>
          <w:p w:rsidR="003A2CC8" w:rsidRDefault="003A2CC8">
            <w:pPr>
              <w:jc w:val="center"/>
            </w:pPr>
            <w:r>
              <w:t>0,56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56%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-44%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-283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0,51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51%</w:t>
            </w:r>
          </w:p>
        </w:tc>
        <w:tc>
          <w:tcPr>
            <w:tcW w:w="1131" w:type="dxa"/>
          </w:tcPr>
          <w:p w:rsidR="003A2CC8" w:rsidRDefault="003A2CC8">
            <w:pPr>
              <w:jc w:val="center"/>
            </w:pPr>
            <w:r>
              <w:t>-49%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-355</w:t>
            </w:r>
          </w:p>
        </w:tc>
      </w:tr>
      <w:tr w:rsidR="003A2CC8" w:rsidRPr="001768E7">
        <w:tc>
          <w:tcPr>
            <w:tcW w:w="828" w:type="dxa"/>
          </w:tcPr>
          <w:p w:rsidR="003A2CC8" w:rsidRDefault="003A2CC8" w:rsidP="003A2CC8"/>
        </w:tc>
        <w:tc>
          <w:tcPr>
            <w:tcW w:w="1620" w:type="dxa"/>
          </w:tcPr>
          <w:p w:rsidR="003A2CC8" w:rsidRDefault="003A2CC8" w:rsidP="006018CD">
            <w:pPr>
              <w:jc w:val="center"/>
            </w:pPr>
            <w:r>
              <w:t>639</w:t>
            </w:r>
          </w:p>
        </w:tc>
        <w:tc>
          <w:tcPr>
            <w:tcW w:w="900" w:type="dxa"/>
          </w:tcPr>
          <w:p w:rsidR="003A2CC8" w:rsidRDefault="003A2CC8">
            <w:pPr>
              <w:jc w:val="center"/>
            </w:pPr>
            <w:r>
              <w:t>0,99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99%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-1%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-7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1,76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176%</w:t>
            </w:r>
          </w:p>
        </w:tc>
        <w:tc>
          <w:tcPr>
            <w:tcW w:w="1131" w:type="dxa"/>
          </w:tcPr>
          <w:p w:rsidR="003A2CC8" w:rsidRDefault="003A2CC8">
            <w:pPr>
              <w:jc w:val="center"/>
            </w:pPr>
            <w:r>
              <w:t>76%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276</w:t>
            </w:r>
          </w:p>
        </w:tc>
      </w:tr>
      <w:tr w:rsidR="003A2CC8" w:rsidRPr="001768E7">
        <w:tc>
          <w:tcPr>
            <w:tcW w:w="828" w:type="dxa"/>
          </w:tcPr>
          <w:p w:rsidR="003A2CC8" w:rsidRDefault="003A2CC8" w:rsidP="003A2CC8">
            <w:r>
              <w:rPr>
                <w:lang w:val="en-US"/>
              </w:rPr>
              <w:t>1999</w:t>
            </w:r>
          </w:p>
        </w:tc>
        <w:tc>
          <w:tcPr>
            <w:tcW w:w="1620" w:type="dxa"/>
          </w:tcPr>
          <w:p w:rsidR="003A2CC8" w:rsidRDefault="003A2CC8" w:rsidP="006018CD">
            <w:pPr>
              <w:jc w:val="center"/>
            </w:pPr>
            <w:r>
              <w:t>708</w:t>
            </w:r>
          </w:p>
        </w:tc>
        <w:tc>
          <w:tcPr>
            <w:tcW w:w="900" w:type="dxa"/>
          </w:tcPr>
          <w:p w:rsidR="003A2CC8" w:rsidRDefault="003A2CC8">
            <w:pPr>
              <w:jc w:val="center"/>
            </w:pPr>
            <w:r>
              <w:t>1,10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110%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10%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62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1,11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111%</w:t>
            </w:r>
          </w:p>
        </w:tc>
        <w:tc>
          <w:tcPr>
            <w:tcW w:w="1131" w:type="dxa"/>
          </w:tcPr>
          <w:p w:rsidR="003A2CC8" w:rsidRDefault="003A2CC8">
            <w:pPr>
              <w:jc w:val="center"/>
            </w:pPr>
            <w:r>
              <w:t>11%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69</w:t>
            </w:r>
          </w:p>
        </w:tc>
      </w:tr>
      <w:tr w:rsidR="003A2CC8" w:rsidRPr="001768E7">
        <w:tc>
          <w:tcPr>
            <w:tcW w:w="828" w:type="dxa"/>
          </w:tcPr>
          <w:p w:rsidR="003A2CC8" w:rsidRDefault="003A2CC8" w:rsidP="003A2CC8"/>
        </w:tc>
        <w:tc>
          <w:tcPr>
            <w:tcW w:w="1620" w:type="dxa"/>
          </w:tcPr>
          <w:p w:rsidR="003A2CC8" w:rsidRDefault="003A2CC8" w:rsidP="006018CD">
            <w:pPr>
              <w:jc w:val="center"/>
            </w:pPr>
            <w:r>
              <w:t>614</w:t>
            </w:r>
          </w:p>
        </w:tc>
        <w:tc>
          <w:tcPr>
            <w:tcW w:w="900" w:type="dxa"/>
          </w:tcPr>
          <w:p w:rsidR="003A2CC8" w:rsidRDefault="003A2CC8">
            <w:pPr>
              <w:jc w:val="center"/>
            </w:pPr>
            <w:r>
              <w:t>0,95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95%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-5%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-32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0,87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87%</w:t>
            </w:r>
          </w:p>
        </w:tc>
        <w:tc>
          <w:tcPr>
            <w:tcW w:w="1131" w:type="dxa"/>
          </w:tcPr>
          <w:p w:rsidR="003A2CC8" w:rsidRDefault="003A2CC8">
            <w:pPr>
              <w:jc w:val="center"/>
            </w:pPr>
            <w:r>
              <w:t>-13%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-94</w:t>
            </w:r>
          </w:p>
        </w:tc>
      </w:tr>
      <w:tr w:rsidR="003A2CC8" w:rsidRPr="001768E7">
        <w:tc>
          <w:tcPr>
            <w:tcW w:w="828" w:type="dxa"/>
          </w:tcPr>
          <w:p w:rsidR="003A2CC8" w:rsidRDefault="003A2CC8" w:rsidP="003A2CC8"/>
        </w:tc>
        <w:tc>
          <w:tcPr>
            <w:tcW w:w="1620" w:type="dxa"/>
          </w:tcPr>
          <w:p w:rsidR="003A2CC8" w:rsidRDefault="003A2CC8">
            <w:pPr>
              <w:jc w:val="center"/>
            </w:pPr>
            <w:r>
              <w:t>348</w:t>
            </w:r>
          </w:p>
        </w:tc>
        <w:tc>
          <w:tcPr>
            <w:tcW w:w="900" w:type="dxa"/>
          </w:tcPr>
          <w:p w:rsidR="003A2CC8" w:rsidRDefault="003A2CC8">
            <w:pPr>
              <w:jc w:val="center"/>
            </w:pPr>
            <w:r>
              <w:t>0,54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54%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-46%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-298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0,57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57%</w:t>
            </w:r>
          </w:p>
        </w:tc>
        <w:tc>
          <w:tcPr>
            <w:tcW w:w="1131" w:type="dxa"/>
          </w:tcPr>
          <w:p w:rsidR="003A2CC8" w:rsidRDefault="003A2CC8">
            <w:pPr>
              <w:jc w:val="center"/>
            </w:pPr>
            <w:r>
              <w:t>-43%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-266</w:t>
            </w:r>
          </w:p>
        </w:tc>
      </w:tr>
      <w:tr w:rsidR="003A2CC8" w:rsidRPr="001768E7">
        <w:tc>
          <w:tcPr>
            <w:tcW w:w="828" w:type="dxa"/>
          </w:tcPr>
          <w:p w:rsidR="003A2CC8" w:rsidRDefault="003A2CC8" w:rsidP="003A2CC8"/>
        </w:tc>
        <w:tc>
          <w:tcPr>
            <w:tcW w:w="1620" w:type="dxa"/>
          </w:tcPr>
          <w:p w:rsidR="003A2CC8" w:rsidRDefault="003A2CC8">
            <w:pPr>
              <w:jc w:val="center"/>
            </w:pPr>
            <w:r>
              <w:t>636</w:t>
            </w:r>
          </w:p>
        </w:tc>
        <w:tc>
          <w:tcPr>
            <w:tcW w:w="900" w:type="dxa"/>
          </w:tcPr>
          <w:p w:rsidR="003A2CC8" w:rsidRDefault="003A2CC8">
            <w:pPr>
              <w:jc w:val="center"/>
            </w:pPr>
            <w:r>
              <w:t>0,98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98%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-2%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-10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1,83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183%</w:t>
            </w:r>
          </w:p>
        </w:tc>
        <w:tc>
          <w:tcPr>
            <w:tcW w:w="1131" w:type="dxa"/>
          </w:tcPr>
          <w:p w:rsidR="003A2CC8" w:rsidRDefault="003A2CC8">
            <w:pPr>
              <w:jc w:val="center"/>
            </w:pPr>
            <w:r>
              <w:t>83%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288</w:t>
            </w:r>
          </w:p>
        </w:tc>
      </w:tr>
      <w:tr w:rsidR="003A2CC8" w:rsidRPr="001768E7">
        <w:tc>
          <w:tcPr>
            <w:tcW w:w="828" w:type="dxa"/>
          </w:tcPr>
          <w:p w:rsidR="003A2CC8" w:rsidRDefault="003A2CC8" w:rsidP="003A2CC8">
            <w:r>
              <w:t>2000</w:t>
            </w:r>
          </w:p>
        </w:tc>
        <w:tc>
          <w:tcPr>
            <w:tcW w:w="1620" w:type="dxa"/>
          </w:tcPr>
          <w:p w:rsidR="003A2CC8" w:rsidRDefault="003A2CC8">
            <w:pPr>
              <w:jc w:val="center"/>
            </w:pPr>
            <w:r>
              <w:t>825</w:t>
            </w:r>
          </w:p>
        </w:tc>
        <w:tc>
          <w:tcPr>
            <w:tcW w:w="900" w:type="dxa"/>
          </w:tcPr>
          <w:p w:rsidR="003A2CC8" w:rsidRDefault="003A2CC8">
            <w:pPr>
              <w:jc w:val="center"/>
            </w:pPr>
            <w:r>
              <w:t>1,28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128%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28%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179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1,30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130%</w:t>
            </w:r>
          </w:p>
        </w:tc>
        <w:tc>
          <w:tcPr>
            <w:tcW w:w="1131" w:type="dxa"/>
          </w:tcPr>
          <w:p w:rsidR="003A2CC8" w:rsidRDefault="003A2CC8">
            <w:pPr>
              <w:jc w:val="center"/>
            </w:pPr>
            <w:r>
              <w:t>30%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189</w:t>
            </w:r>
          </w:p>
        </w:tc>
      </w:tr>
      <w:tr w:rsidR="003A2CC8" w:rsidRPr="001768E7">
        <w:tc>
          <w:tcPr>
            <w:tcW w:w="828" w:type="dxa"/>
          </w:tcPr>
          <w:p w:rsidR="003A2CC8" w:rsidRDefault="003A2CC8" w:rsidP="003A2CC8"/>
        </w:tc>
        <w:tc>
          <w:tcPr>
            <w:tcW w:w="1620" w:type="dxa"/>
          </w:tcPr>
          <w:p w:rsidR="003A2CC8" w:rsidRDefault="003A2CC8">
            <w:pPr>
              <w:jc w:val="center"/>
            </w:pPr>
            <w:r>
              <w:t>622</w:t>
            </w:r>
          </w:p>
        </w:tc>
        <w:tc>
          <w:tcPr>
            <w:tcW w:w="900" w:type="dxa"/>
          </w:tcPr>
          <w:p w:rsidR="003A2CC8" w:rsidRDefault="003A2CC8">
            <w:pPr>
              <w:jc w:val="center"/>
            </w:pPr>
            <w:r>
              <w:t>0,96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96%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-4%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-24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0,75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75%</w:t>
            </w:r>
          </w:p>
        </w:tc>
        <w:tc>
          <w:tcPr>
            <w:tcW w:w="1131" w:type="dxa"/>
          </w:tcPr>
          <w:p w:rsidR="003A2CC8" w:rsidRDefault="003A2CC8">
            <w:pPr>
              <w:jc w:val="center"/>
            </w:pPr>
            <w:r>
              <w:t>-25%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-203</w:t>
            </w:r>
          </w:p>
        </w:tc>
      </w:tr>
      <w:tr w:rsidR="003A2CC8" w:rsidRPr="001768E7">
        <w:tc>
          <w:tcPr>
            <w:tcW w:w="828" w:type="dxa"/>
          </w:tcPr>
          <w:p w:rsidR="003A2CC8" w:rsidRDefault="003A2CC8" w:rsidP="003A2CC8"/>
        </w:tc>
        <w:tc>
          <w:tcPr>
            <w:tcW w:w="1620" w:type="dxa"/>
          </w:tcPr>
          <w:p w:rsidR="003A2CC8" w:rsidRDefault="003A2CC8">
            <w:pPr>
              <w:jc w:val="center"/>
            </w:pPr>
            <w:r>
              <w:t>514</w:t>
            </w:r>
          </w:p>
        </w:tc>
        <w:tc>
          <w:tcPr>
            <w:tcW w:w="900" w:type="dxa"/>
          </w:tcPr>
          <w:p w:rsidR="003A2CC8" w:rsidRDefault="003A2CC8">
            <w:pPr>
              <w:jc w:val="center"/>
            </w:pPr>
            <w:r>
              <w:t>0,80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80%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-20%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-132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0,83</w:t>
            </w:r>
          </w:p>
        </w:tc>
        <w:tc>
          <w:tcPr>
            <w:tcW w:w="921" w:type="dxa"/>
          </w:tcPr>
          <w:p w:rsidR="003A2CC8" w:rsidRDefault="003A2CC8">
            <w:pPr>
              <w:jc w:val="center"/>
            </w:pPr>
            <w:r>
              <w:t>83%</w:t>
            </w:r>
          </w:p>
        </w:tc>
        <w:tc>
          <w:tcPr>
            <w:tcW w:w="1131" w:type="dxa"/>
          </w:tcPr>
          <w:p w:rsidR="003A2CC8" w:rsidRDefault="003A2CC8">
            <w:pPr>
              <w:jc w:val="center"/>
            </w:pPr>
            <w:r>
              <w:t>-17%</w:t>
            </w:r>
          </w:p>
        </w:tc>
        <w:tc>
          <w:tcPr>
            <w:tcW w:w="922" w:type="dxa"/>
          </w:tcPr>
          <w:p w:rsidR="003A2CC8" w:rsidRDefault="003A2CC8">
            <w:pPr>
              <w:jc w:val="center"/>
            </w:pPr>
            <w:r>
              <w:t>-108</w:t>
            </w:r>
          </w:p>
        </w:tc>
      </w:tr>
    </w:tbl>
    <w:p w:rsidR="006114B5" w:rsidRPr="00BD77FC" w:rsidRDefault="006114B5" w:rsidP="006114B5">
      <w:pPr>
        <w:rPr>
          <w:sz w:val="28"/>
          <w:szCs w:val="28"/>
        </w:rPr>
      </w:pPr>
    </w:p>
    <w:p w:rsidR="006114B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1B6748">
        <w:rPr>
          <w:sz w:val="28"/>
          <w:szCs w:val="28"/>
        </w:rPr>
        <w:t xml:space="preserve">На предприятии с </w:t>
      </w:r>
      <w:r w:rsidR="00BA551C">
        <w:rPr>
          <w:sz w:val="28"/>
          <w:szCs w:val="28"/>
        </w:rPr>
        <w:t>4</w:t>
      </w:r>
      <w:r w:rsidR="00D766AD">
        <w:rPr>
          <w:sz w:val="28"/>
          <w:szCs w:val="28"/>
        </w:rPr>
        <w:t xml:space="preserve"> квартала</w:t>
      </w:r>
      <w:r w:rsidR="001B674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="001B6748">
          <w:rPr>
            <w:sz w:val="28"/>
            <w:szCs w:val="28"/>
          </w:rPr>
          <w:t>199</w:t>
        </w:r>
        <w:r w:rsidR="00BA551C">
          <w:rPr>
            <w:sz w:val="28"/>
            <w:szCs w:val="28"/>
          </w:rPr>
          <w:t>7</w:t>
        </w:r>
        <w:r w:rsidR="001B6748">
          <w:rPr>
            <w:sz w:val="28"/>
            <w:szCs w:val="28"/>
          </w:rPr>
          <w:t xml:space="preserve"> г</w:t>
        </w:r>
      </w:smartTag>
      <w:r w:rsidR="001B6748">
        <w:rPr>
          <w:sz w:val="28"/>
          <w:szCs w:val="28"/>
        </w:rPr>
        <w:t xml:space="preserve">. по </w:t>
      </w:r>
      <w:r w:rsidR="00BA551C">
        <w:rPr>
          <w:sz w:val="28"/>
          <w:szCs w:val="28"/>
        </w:rPr>
        <w:t>3</w:t>
      </w:r>
      <w:r w:rsidR="00D766AD">
        <w:rPr>
          <w:sz w:val="28"/>
          <w:szCs w:val="28"/>
        </w:rPr>
        <w:t xml:space="preserve"> квартал </w:t>
      </w:r>
      <w:smartTag w:uri="urn:schemas-microsoft-com:office:smarttags" w:element="metricconverter">
        <w:smartTagPr>
          <w:attr w:name="ProductID" w:val="2000 г"/>
        </w:smartTagPr>
        <w:r w:rsidR="00BA551C">
          <w:rPr>
            <w:sz w:val="28"/>
            <w:szCs w:val="28"/>
          </w:rPr>
          <w:t>2000</w:t>
        </w:r>
        <w:r w:rsidR="00D766AD">
          <w:rPr>
            <w:sz w:val="28"/>
            <w:szCs w:val="28"/>
          </w:rPr>
          <w:t xml:space="preserve"> </w:t>
        </w:r>
        <w:r w:rsidR="001B6748">
          <w:rPr>
            <w:sz w:val="28"/>
            <w:szCs w:val="28"/>
          </w:rPr>
          <w:t>г</w:t>
        </w:r>
      </w:smartTag>
      <w:r w:rsidR="001B6748">
        <w:rPr>
          <w:sz w:val="28"/>
          <w:szCs w:val="28"/>
        </w:rPr>
        <w:t xml:space="preserve">. </w:t>
      </w:r>
      <w:r w:rsidR="00D766AD">
        <w:rPr>
          <w:sz w:val="28"/>
          <w:szCs w:val="28"/>
        </w:rPr>
        <w:t>ч</w:t>
      </w:r>
      <w:r w:rsidR="00D766AD" w:rsidRPr="00D766AD">
        <w:rPr>
          <w:sz w:val="28"/>
          <w:szCs w:val="28"/>
        </w:rPr>
        <w:t>исленность ППП</w:t>
      </w:r>
      <w:r w:rsidR="00D766AD">
        <w:rPr>
          <w:sz w:val="28"/>
          <w:szCs w:val="28"/>
        </w:rPr>
        <w:t xml:space="preserve"> </w:t>
      </w:r>
      <w:r w:rsidR="00BA551C">
        <w:rPr>
          <w:sz w:val="28"/>
          <w:szCs w:val="28"/>
        </w:rPr>
        <w:t>снизилась</w:t>
      </w:r>
      <w:r w:rsidR="001B6748">
        <w:rPr>
          <w:sz w:val="28"/>
          <w:szCs w:val="28"/>
        </w:rPr>
        <w:t xml:space="preserve"> на </w:t>
      </w:r>
      <w:r w:rsidR="00BA551C">
        <w:rPr>
          <w:sz w:val="28"/>
          <w:szCs w:val="28"/>
        </w:rPr>
        <w:t>132</w:t>
      </w:r>
      <w:r w:rsidR="001B6748">
        <w:rPr>
          <w:sz w:val="28"/>
          <w:szCs w:val="28"/>
        </w:rPr>
        <w:t xml:space="preserve"> </w:t>
      </w:r>
      <w:r w:rsidR="00D766AD">
        <w:rPr>
          <w:sz w:val="28"/>
          <w:szCs w:val="28"/>
        </w:rPr>
        <w:t>человека</w:t>
      </w:r>
      <w:r w:rsidR="001B6748">
        <w:rPr>
          <w:sz w:val="28"/>
          <w:szCs w:val="28"/>
        </w:rPr>
        <w:t xml:space="preserve">, в </w:t>
      </w:r>
      <w:r w:rsidR="00BA551C">
        <w:rPr>
          <w:sz w:val="28"/>
          <w:szCs w:val="28"/>
        </w:rPr>
        <w:t>0,8</w:t>
      </w:r>
      <w:r w:rsidR="001B6748">
        <w:rPr>
          <w:sz w:val="28"/>
          <w:szCs w:val="28"/>
        </w:rPr>
        <w:t xml:space="preserve"> раза</w:t>
      </w:r>
      <w:r w:rsidR="00BA551C">
        <w:rPr>
          <w:sz w:val="28"/>
          <w:szCs w:val="28"/>
        </w:rPr>
        <w:t>.</w:t>
      </w:r>
    </w:p>
    <w:p w:rsidR="006114B5" w:rsidRPr="0010159B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B6748">
        <w:rPr>
          <w:sz w:val="28"/>
          <w:szCs w:val="28"/>
        </w:rPr>
        <w:t xml:space="preserve">течении </w:t>
      </w:r>
      <w:smartTag w:uri="urn:schemas-microsoft-com:office:smarttags" w:element="metricconverter">
        <w:smartTagPr>
          <w:attr w:name="ProductID" w:val="1998 г"/>
        </w:smartTagPr>
        <w:r w:rsidR="001B6748">
          <w:rPr>
            <w:sz w:val="28"/>
            <w:szCs w:val="28"/>
          </w:rPr>
          <w:t>199</w:t>
        </w:r>
        <w:r w:rsidR="00BA551C">
          <w:rPr>
            <w:sz w:val="28"/>
            <w:szCs w:val="28"/>
          </w:rPr>
          <w:t>8</w:t>
        </w:r>
        <w:r w:rsidR="001B6748">
          <w:rPr>
            <w:sz w:val="28"/>
            <w:szCs w:val="28"/>
          </w:rPr>
          <w:t xml:space="preserve"> г</w:t>
        </w:r>
      </w:smartTag>
      <w:r w:rsidR="001B6748">
        <w:rPr>
          <w:sz w:val="28"/>
          <w:szCs w:val="28"/>
        </w:rPr>
        <w:t xml:space="preserve">. </w:t>
      </w:r>
      <w:r w:rsidR="00D766AD">
        <w:rPr>
          <w:sz w:val="28"/>
          <w:szCs w:val="28"/>
        </w:rPr>
        <w:t>ч</w:t>
      </w:r>
      <w:r w:rsidR="00D766AD" w:rsidRPr="00D766AD">
        <w:rPr>
          <w:sz w:val="28"/>
          <w:szCs w:val="28"/>
        </w:rPr>
        <w:t>исленность ППП</w:t>
      </w:r>
      <w:r w:rsidR="00D766AD">
        <w:rPr>
          <w:sz w:val="28"/>
          <w:szCs w:val="28"/>
        </w:rPr>
        <w:t xml:space="preserve"> </w:t>
      </w:r>
      <w:r w:rsidR="00BA551C">
        <w:rPr>
          <w:sz w:val="28"/>
          <w:szCs w:val="28"/>
        </w:rPr>
        <w:t xml:space="preserve">сначала увеличилась, а в 3 и 4 квартале </w:t>
      </w:r>
      <w:r w:rsidR="001B6748">
        <w:rPr>
          <w:sz w:val="28"/>
          <w:szCs w:val="28"/>
        </w:rPr>
        <w:t xml:space="preserve">уменьшалась, сначала на </w:t>
      </w:r>
      <w:r w:rsidR="00BA551C">
        <w:rPr>
          <w:sz w:val="28"/>
          <w:szCs w:val="28"/>
        </w:rPr>
        <w:t>44</w:t>
      </w:r>
      <w:r w:rsidR="001B6748">
        <w:rPr>
          <w:sz w:val="28"/>
          <w:szCs w:val="28"/>
        </w:rPr>
        <w:t xml:space="preserve">%, а затем </w:t>
      </w:r>
      <w:r w:rsidR="00BA551C">
        <w:rPr>
          <w:sz w:val="28"/>
          <w:szCs w:val="28"/>
        </w:rPr>
        <w:t xml:space="preserve">еще </w:t>
      </w:r>
      <w:r w:rsidR="001B6748">
        <w:rPr>
          <w:sz w:val="28"/>
          <w:szCs w:val="28"/>
        </w:rPr>
        <w:t xml:space="preserve">на </w:t>
      </w:r>
      <w:r w:rsidR="00BA551C">
        <w:rPr>
          <w:sz w:val="28"/>
          <w:szCs w:val="28"/>
        </w:rPr>
        <w:t>1</w:t>
      </w:r>
      <w:r w:rsidR="001B6748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="001B6748">
        <w:rPr>
          <w:sz w:val="28"/>
          <w:szCs w:val="28"/>
        </w:rPr>
        <w:t xml:space="preserve"> </w:t>
      </w:r>
      <w:r w:rsidR="00D766AD">
        <w:rPr>
          <w:sz w:val="28"/>
          <w:szCs w:val="28"/>
        </w:rPr>
        <w:t xml:space="preserve">Перепады наблюдаются и в продолжении </w:t>
      </w:r>
      <w:smartTag w:uri="urn:schemas-microsoft-com:office:smarttags" w:element="metricconverter">
        <w:smartTagPr>
          <w:attr w:name="ProductID" w:val="1999 г"/>
        </w:smartTagPr>
        <w:r w:rsidR="00D766AD">
          <w:rPr>
            <w:sz w:val="28"/>
            <w:szCs w:val="28"/>
          </w:rPr>
          <w:t>199</w:t>
        </w:r>
        <w:r w:rsidR="00BA551C">
          <w:rPr>
            <w:sz w:val="28"/>
            <w:szCs w:val="28"/>
          </w:rPr>
          <w:t>9</w:t>
        </w:r>
        <w:r w:rsidR="00D766AD">
          <w:rPr>
            <w:sz w:val="28"/>
            <w:szCs w:val="28"/>
          </w:rPr>
          <w:t xml:space="preserve"> г</w:t>
        </w:r>
      </w:smartTag>
      <w:r w:rsidR="00914472">
        <w:rPr>
          <w:sz w:val="28"/>
          <w:szCs w:val="28"/>
        </w:rPr>
        <w:t>.</w:t>
      </w:r>
      <w:r w:rsidR="00BA551C">
        <w:rPr>
          <w:sz w:val="28"/>
          <w:szCs w:val="28"/>
        </w:rPr>
        <w:t xml:space="preserve"> – в 1 квартале наблюдалось увеличение на 10%, затем снижение. Максимум был достигнут в 3 квартале, где изменения составили 43%.</w:t>
      </w:r>
      <w:r w:rsidR="00A958D6">
        <w:rPr>
          <w:sz w:val="28"/>
          <w:szCs w:val="28"/>
        </w:rPr>
        <w:t xml:space="preserve"> Наибольшее увеличени</w:t>
      </w:r>
      <w:r w:rsidR="00BA551C">
        <w:rPr>
          <w:sz w:val="28"/>
          <w:szCs w:val="28"/>
        </w:rPr>
        <w:t>е</w:t>
      </w:r>
      <w:r w:rsidR="00A958D6">
        <w:rPr>
          <w:sz w:val="28"/>
          <w:szCs w:val="28"/>
        </w:rPr>
        <w:t xml:space="preserve"> численности наблюдалось в </w:t>
      </w:r>
      <w:r w:rsidR="00BA551C">
        <w:rPr>
          <w:sz w:val="28"/>
          <w:szCs w:val="28"/>
        </w:rPr>
        <w:t>1</w:t>
      </w:r>
      <w:r w:rsidR="00A958D6">
        <w:rPr>
          <w:sz w:val="28"/>
          <w:szCs w:val="28"/>
        </w:rPr>
        <w:t xml:space="preserve"> квартале </w:t>
      </w:r>
      <w:smartTag w:uri="urn:schemas-microsoft-com:office:smarttags" w:element="metricconverter">
        <w:smartTagPr>
          <w:attr w:name="ProductID" w:val="2000 г"/>
        </w:smartTagPr>
        <w:r w:rsidR="00BA551C">
          <w:rPr>
            <w:sz w:val="28"/>
            <w:szCs w:val="28"/>
          </w:rPr>
          <w:t>2000</w:t>
        </w:r>
        <w:r w:rsidR="00A958D6">
          <w:rPr>
            <w:sz w:val="28"/>
            <w:szCs w:val="28"/>
          </w:rPr>
          <w:t xml:space="preserve"> г</w:t>
        </w:r>
      </w:smartTag>
      <w:r w:rsidR="00A958D6">
        <w:rPr>
          <w:sz w:val="28"/>
          <w:szCs w:val="28"/>
        </w:rPr>
        <w:t xml:space="preserve">., рост составил </w:t>
      </w:r>
      <w:r w:rsidR="00BA551C">
        <w:rPr>
          <w:sz w:val="28"/>
          <w:szCs w:val="28"/>
        </w:rPr>
        <w:t>179</w:t>
      </w:r>
      <w:r w:rsidR="00A958D6">
        <w:rPr>
          <w:sz w:val="28"/>
          <w:szCs w:val="28"/>
        </w:rPr>
        <w:t xml:space="preserve"> человек. Максимальное снижение численности произошло в 3 квартале </w:t>
      </w:r>
      <w:smartTag w:uri="urn:schemas-microsoft-com:office:smarttags" w:element="metricconverter">
        <w:smartTagPr>
          <w:attr w:name="ProductID" w:val="1999 г"/>
        </w:smartTagPr>
        <w:r w:rsidR="00A958D6">
          <w:rPr>
            <w:sz w:val="28"/>
            <w:szCs w:val="28"/>
          </w:rPr>
          <w:t>199</w:t>
        </w:r>
        <w:r w:rsidR="00BA551C">
          <w:rPr>
            <w:sz w:val="28"/>
            <w:szCs w:val="28"/>
          </w:rPr>
          <w:t>9</w:t>
        </w:r>
        <w:r w:rsidR="00A958D6">
          <w:rPr>
            <w:sz w:val="28"/>
            <w:szCs w:val="28"/>
          </w:rPr>
          <w:t xml:space="preserve"> г</w:t>
        </w:r>
      </w:smartTag>
      <w:r w:rsidR="00A958D6">
        <w:rPr>
          <w:sz w:val="28"/>
          <w:szCs w:val="28"/>
        </w:rPr>
        <w:t xml:space="preserve">., на </w:t>
      </w:r>
      <w:r w:rsidR="00BA551C">
        <w:rPr>
          <w:sz w:val="28"/>
          <w:szCs w:val="28"/>
        </w:rPr>
        <w:t>298</w:t>
      </w:r>
      <w:r w:rsidR="00A958D6">
        <w:rPr>
          <w:sz w:val="28"/>
          <w:szCs w:val="28"/>
        </w:rPr>
        <w:t xml:space="preserve"> человек. </w:t>
      </w:r>
    </w:p>
    <w:p w:rsidR="006114B5" w:rsidRPr="00743C1F" w:rsidRDefault="006114B5" w:rsidP="006114B5">
      <w:pPr>
        <w:rPr>
          <w:sz w:val="28"/>
          <w:szCs w:val="28"/>
        </w:rPr>
      </w:pPr>
      <w:r>
        <w:rPr>
          <w:sz w:val="28"/>
          <w:szCs w:val="28"/>
        </w:rPr>
        <w:t xml:space="preserve">Формулы   для базисных:      </w:t>
      </w:r>
      <w:r w:rsidRPr="00743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= </w:t>
      </w:r>
      <w:r w:rsidRPr="00743C1F">
        <w:rPr>
          <w:position w:val="-30"/>
          <w:sz w:val="28"/>
          <w:szCs w:val="28"/>
        </w:rPr>
        <w:object w:dxaOrig="360" w:dyaOrig="700">
          <v:shape id="_x0000_i1074" type="#_x0000_t75" style="width:18pt;height:35.25pt" o:ole="">
            <v:imagedata r:id="rId96" o:title=""/>
          </v:shape>
          <o:OLEObject Type="Embed" ProgID="Equation.3" ShapeID="_x0000_i1074" DrawAspect="Content" ObjectID="_1459352644" r:id="rId97"/>
        </w:object>
      </w:r>
      <w:r>
        <w:rPr>
          <w:sz w:val="28"/>
          <w:szCs w:val="28"/>
          <w:vertAlign w:val="subscript"/>
        </w:rPr>
        <w:t xml:space="preserve">                          </w:t>
      </w:r>
      <w:r>
        <w:rPr>
          <w:sz w:val="28"/>
          <w:szCs w:val="28"/>
          <w:lang w:val="en-US"/>
        </w:rPr>
        <w:t>Δ</w:t>
      </w:r>
      <w:r>
        <w:rPr>
          <w:sz w:val="28"/>
          <w:szCs w:val="28"/>
          <w:vertAlign w:val="subscript"/>
          <w:lang w:val="en-US"/>
        </w:rPr>
        <w:t>o</w:t>
      </w:r>
      <w:r w:rsidRPr="0010159B">
        <w:rPr>
          <w:sz w:val="28"/>
          <w:szCs w:val="28"/>
          <w:vertAlign w:val="subscript"/>
        </w:rPr>
        <w:t xml:space="preserve"> </w:t>
      </w:r>
      <w:r w:rsidRPr="0010159B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 w:rsidRPr="0010159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o</w:t>
      </w:r>
      <w:r w:rsidRPr="0010159B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для переменных:                     К = </w:t>
      </w:r>
      <w:r w:rsidRPr="00743C1F">
        <w:rPr>
          <w:position w:val="-30"/>
          <w:sz w:val="28"/>
          <w:szCs w:val="28"/>
        </w:rPr>
        <w:object w:dxaOrig="460" w:dyaOrig="700">
          <v:shape id="_x0000_i1075" type="#_x0000_t75" style="width:23.25pt;height:35.25pt" o:ole="">
            <v:imagedata r:id="rId98" o:title=""/>
          </v:shape>
          <o:OLEObject Type="Embed" ProgID="Equation.3" ShapeID="_x0000_i1075" DrawAspect="Content" ObjectID="_1459352645" r:id="rId99"/>
        </w:object>
      </w:r>
      <w:r>
        <w:rPr>
          <w:sz w:val="28"/>
          <w:szCs w:val="28"/>
        </w:rPr>
        <w:t xml:space="preserve">               Δ</w:t>
      </w:r>
      <w:r>
        <w:rPr>
          <w:sz w:val="28"/>
          <w:szCs w:val="28"/>
          <w:vertAlign w:val="subscript"/>
          <w:lang w:val="en-US"/>
        </w:rPr>
        <w:t>i</w:t>
      </w:r>
      <w:r w:rsidRPr="0010159B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 w:rsidRPr="0010159B">
        <w:rPr>
          <w:sz w:val="28"/>
          <w:szCs w:val="28"/>
          <w:vertAlign w:val="subscript"/>
        </w:rPr>
        <w:t>+1</w:t>
      </w:r>
      <w:r w:rsidRPr="0010159B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</w:p>
    <w:p w:rsidR="006114B5" w:rsidRPr="0010159B" w:rsidRDefault="006114B5" w:rsidP="006114B5">
      <w:pPr>
        <w:spacing w:line="360" w:lineRule="auto"/>
        <w:rPr>
          <w:sz w:val="28"/>
          <w:szCs w:val="28"/>
        </w:rPr>
      </w:pPr>
      <w:r w:rsidRPr="008919E6">
        <w:rPr>
          <w:position w:val="-4"/>
          <w:sz w:val="28"/>
          <w:szCs w:val="28"/>
        </w:rPr>
        <w:object w:dxaOrig="240" w:dyaOrig="300">
          <v:shape id="_x0000_i1076" type="#_x0000_t75" style="width:12pt;height:15pt" o:ole="">
            <v:imagedata r:id="rId100" o:title=""/>
          </v:shape>
          <o:OLEObject Type="Embed" ProgID="Equation.3" ShapeID="_x0000_i1076" DrawAspect="Content" ObjectID="_1459352646" r:id="rId101"/>
        </w:object>
      </w:r>
      <w:r w:rsidRPr="005770B1">
        <w:rPr>
          <w:sz w:val="28"/>
          <w:szCs w:val="28"/>
        </w:rPr>
        <w:t xml:space="preserve"> – </w:t>
      </w:r>
      <w:r>
        <w:rPr>
          <w:sz w:val="28"/>
          <w:szCs w:val="28"/>
        </w:rPr>
        <w:t>абсолютный прирост</w:t>
      </w:r>
      <w:r w:rsidR="004911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общие:   </w:t>
      </w:r>
      <w:r w:rsidRPr="00597084">
        <w:rPr>
          <w:position w:val="-4"/>
          <w:sz w:val="28"/>
          <w:szCs w:val="28"/>
        </w:rPr>
        <w:object w:dxaOrig="240" w:dyaOrig="300">
          <v:shape id="_x0000_i1077" type="#_x0000_t75" style="width:12pt;height:15pt" o:ole="">
            <v:imagedata r:id="rId102" o:title=""/>
          </v:shape>
          <o:OLEObject Type="Embed" ProgID="Equation.3" ShapeID="_x0000_i1077" DrawAspect="Content" ObjectID="_1459352647" r:id="rId103"/>
        </w:object>
      </w:r>
      <w:r>
        <w:rPr>
          <w:sz w:val="28"/>
          <w:szCs w:val="28"/>
          <w:vertAlign w:val="superscript"/>
        </w:rPr>
        <w:t xml:space="preserve">р </w:t>
      </w:r>
      <w:r>
        <w:rPr>
          <w:sz w:val="28"/>
          <w:szCs w:val="28"/>
        </w:rPr>
        <w:t xml:space="preserve">= К∙100%                   </w:t>
      </w:r>
      <w:r w:rsidRPr="00597084">
        <w:rPr>
          <w:position w:val="-4"/>
          <w:sz w:val="28"/>
          <w:szCs w:val="28"/>
        </w:rPr>
        <w:object w:dxaOrig="240" w:dyaOrig="300">
          <v:shape id="_x0000_i1078" type="#_x0000_t75" style="width:12pt;height:15pt" o:ole="">
            <v:imagedata r:id="rId102" o:title=""/>
          </v:shape>
          <o:OLEObject Type="Embed" ProgID="Equation.3" ShapeID="_x0000_i1078" DrawAspect="Content" ObjectID="_1459352648" r:id="rId104"/>
        </w:object>
      </w:r>
      <w:r>
        <w:rPr>
          <w:sz w:val="28"/>
          <w:szCs w:val="28"/>
          <w:vertAlign w:val="superscript"/>
        </w:rPr>
        <w:t xml:space="preserve">пр </w:t>
      </w:r>
      <w:r>
        <w:rPr>
          <w:sz w:val="28"/>
          <w:szCs w:val="28"/>
        </w:rPr>
        <w:t xml:space="preserve">= </w:t>
      </w:r>
      <w:r w:rsidRPr="00597084">
        <w:rPr>
          <w:position w:val="-4"/>
          <w:sz w:val="28"/>
          <w:szCs w:val="28"/>
        </w:rPr>
        <w:object w:dxaOrig="240" w:dyaOrig="300">
          <v:shape id="_x0000_i1079" type="#_x0000_t75" style="width:12pt;height:15pt" o:ole="">
            <v:imagedata r:id="rId102" o:title=""/>
          </v:shape>
          <o:OLEObject Type="Embed" ProgID="Equation.3" ShapeID="_x0000_i1079" DrawAspect="Content" ObjectID="_1459352649" r:id="rId105"/>
        </w:object>
      </w:r>
      <w:r>
        <w:rPr>
          <w:sz w:val="28"/>
          <w:szCs w:val="28"/>
          <w:vertAlign w:val="superscript"/>
        </w:rPr>
        <w:t>р</w:t>
      </w:r>
      <w:r w:rsidRPr="00751146">
        <w:t xml:space="preserve"> </w:t>
      </w:r>
      <w:r>
        <w:rPr>
          <w:sz w:val="28"/>
          <w:szCs w:val="28"/>
        </w:rPr>
        <w:t>– 100%</w:t>
      </w:r>
    </w:p>
    <w:p w:rsidR="006114B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динамики: так как ряд неполный (с разными интервалами), то будет использоваться формула средней хронологической взвешенной:    </w:t>
      </w:r>
    </w:p>
    <w:p w:rsidR="006114B5" w:rsidRPr="00B55078" w:rsidRDefault="00BA551C" w:rsidP="00EB4151">
      <w:pPr>
        <w:spacing w:line="360" w:lineRule="auto"/>
        <w:jc w:val="both"/>
        <w:rPr>
          <w:sz w:val="28"/>
          <w:szCs w:val="28"/>
        </w:rPr>
      </w:pPr>
      <w:r w:rsidRPr="00914472">
        <w:rPr>
          <w:position w:val="-24"/>
          <w:sz w:val="28"/>
          <w:szCs w:val="28"/>
        </w:rPr>
        <w:object w:dxaOrig="10820" w:dyaOrig="920">
          <v:shape id="_x0000_i1080" type="#_x0000_t75" style="width:7in;height:42.75pt" o:ole="">
            <v:imagedata r:id="rId106" o:title=""/>
          </v:shape>
          <o:OLEObject Type="Embed" ProgID="Equation.3" ShapeID="_x0000_i1080" DrawAspect="Content" ObjectID="_1459352650" r:id="rId107"/>
        </w:object>
      </w:r>
      <w:r w:rsidR="006114B5" w:rsidRPr="00DA53F5">
        <w:rPr>
          <w:sz w:val="28"/>
          <w:szCs w:val="28"/>
        </w:rPr>
        <w:t xml:space="preserve"> </w:t>
      </w:r>
    </w:p>
    <w:p w:rsidR="006114B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среднем </w:t>
      </w:r>
      <w:r w:rsidR="00D766AD">
        <w:rPr>
          <w:sz w:val="28"/>
          <w:szCs w:val="28"/>
        </w:rPr>
        <w:t>ч</w:t>
      </w:r>
      <w:r w:rsidR="00D766AD" w:rsidRPr="00D766AD">
        <w:rPr>
          <w:sz w:val="28"/>
          <w:szCs w:val="28"/>
        </w:rPr>
        <w:t>исленность ППП</w:t>
      </w:r>
      <w:r w:rsidR="00D766AD">
        <w:rPr>
          <w:sz w:val="28"/>
          <w:szCs w:val="28"/>
        </w:rPr>
        <w:t xml:space="preserve"> </w:t>
      </w:r>
      <w:r w:rsidR="00EB4151">
        <w:rPr>
          <w:sz w:val="28"/>
          <w:szCs w:val="28"/>
        </w:rPr>
        <w:t xml:space="preserve">увеличилась на </w:t>
      </w:r>
      <w:r w:rsidR="00D766AD">
        <w:rPr>
          <w:sz w:val="28"/>
          <w:szCs w:val="28"/>
        </w:rPr>
        <w:t>53</w:t>
      </w:r>
      <w:r w:rsidR="00BA551C">
        <w:rPr>
          <w:sz w:val="28"/>
          <w:szCs w:val="28"/>
        </w:rPr>
        <w:t>9</w:t>
      </w:r>
      <w:r w:rsidR="00D766AD">
        <w:rPr>
          <w:sz w:val="28"/>
          <w:szCs w:val="28"/>
        </w:rPr>
        <w:t xml:space="preserve"> человека</w:t>
      </w:r>
      <w:r w:rsidR="00EB4151">
        <w:rPr>
          <w:sz w:val="28"/>
          <w:szCs w:val="28"/>
        </w:rPr>
        <w:t>.</w:t>
      </w:r>
    </w:p>
    <w:p w:rsidR="006114B5" w:rsidRDefault="006114B5" w:rsidP="004911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абсолютный прирост:</w:t>
      </w:r>
      <w:r w:rsidR="0049110D">
        <w:rPr>
          <w:sz w:val="28"/>
          <w:szCs w:val="28"/>
        </w:rPr>
        <w:t xml:space="preserve">     </w:t>
      </w:r>
      <w:r w:rsidRPr="008919E6">
        <w:rPr>
          <w:position w:val="-4"/>
          <w:sz w:val="28"/>
          <w:szCs w:val="28"/>
        </w:rPr>
        <w:object w:dxaOrig="240" w:dyaOrig="300">
          <v:shape id="_x0000_i1081" type="#_x0000_t75" style="width:12pt;height:15pt" o:ole="">
            <v:imagedata r:id="rId100" o:title=""/>
          </v:shape>
          <o:OLEObject Type="Embed" ProgID="Equation.3" ShapeID="_x0000_i1081" DrawAspect="Content" ObjectID="_1459352651" r:id="rId108"/>
        </w:object>
      </w:r>
      <w:r>
        <w:rPr>
          <w:sz w:val="28"/>
          <w:szCs w:val="28"/>
        </w:rPr>
        <w:t xml:space="preserve">  = </w:t>
      </w:r>
      <w:r w:rsidR="00960551" w:rsidRPr="00743C1F">
        <w:rPr>
          <w:position w:val="-24"/>
          <w:sz w:val="28"/>
          <w:szCs w:val="28"/>
        </w:rPr>
        <w:object w:dxaOrig="2640" w:dyaOrig="620">
          <v:shape id="_x0000_i1082" type="#_x0000_t75" style="width:132pt;height:30.75pt" o:ole="">
            <v:imagedata r:id="rId109" o:title=""/>
          </v:shape>
          <o:OLEObject Type="Embed" ProgID="Equation.3" ShapeID="_x0000_i1082" DrawAspect="Content" ObjectID="_1459352652" r:id="rId110"/>
        </w:object>
      </w:r>
    </w:p>
    <w:p w:rsidR="006114B5" w:rsidRPr="004B52E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абсолютный прирост </w:t>
      </w:r>
      <w:r w:rsidR="00D766AD">
        <w:rPr>
          <w:sz w:val="28"/>
          <w:szCs w:val="28"/>
        </w:rPr>
        <w:t>ч</w:t>
      </w:r>
      <w:r w:rsidR="00D766AD" w:rsidRPr="00D766AD">
        <w:rPr>
          <w:sz w:val="28"/>
          <w:szCs w:val="28"/>
        </w:rPr>
        <w:t>исленность ППП</w:t>
      </w:r>
      <w:r w:rsidR="00D766AD">
        <w:rPr>
          <w:sz w:val="28"/>
          <w:szCs w:val="28"/>
        </w:rPr>
        <w:t xml:space="preserve"> </w:t>
      </w:r>
      <w:r w:rsidR="00EB4151">
        <w:rPr>
          <w:sz w:val="28"/>
          <w:szCs w:val="28"/>
        </w:rPr>
        <w:t xml:space="preserve">с </w:t>
      </w:r>
      <w:r w:rsidR="00BA551C">
        <w:rPr>
          <w:sz w:val="28"/>
          <w:szCs w:val="28"/>
        </w:rPr>
        <w:t>4</w:t>
      </w:r>
      <w:r w:rsidR="00D766AD">
        <w:rPr>
          <w:sz w:val="28"/>
          <w:szCs w:val="28"/>
        </w:rPr>
        <w:t xml:space="preserve"> квартала </w:t>
      </w:r>
      <w:r w:rsidR="00BA551C">
        <w:rPr>
          <w:sz w:val="28"/>
          <w:szCs w:val="28"/>
        </w:rPr>
        <w:t>1997</w:t>
      </w:r>
      <w:r>
        <w:rPr>
          <w:sz w:val="28"/>
          <w:szCs w:val="28"/>
        </w:rPr>
        <w:t xml:space="preserve"> </w:t>
      </w:r>
      <w:r w:rsidR="00BA551C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по </w:t>
      </w:r>
      <w:r w:rsidR="00BA551C">
        <w:rPr>
          <w:sz w:val="28"/>
          <w:szCs w:val="28"/>
        </w:rPr>
        <w:t>3</w:t>
      </w:r>
      <w:r w:rsidR="00D766AD">
        <w:rPr>
          <w:sz w:val="28"/>
          <w:szCs w:val="28"/>
        </w:rPr>
        <w:t xml:space="preserve"> квартал </w:t>
      </w:r>
      <w:r w:rsidR="00BA551C">
        <w:rPr>
          <w:sz w:val="28"/>
          <w:szCs w:val="28"/>
        </w:rPr>
        <w:t>2000</w:t>
      </w:r>
      <w:r>
        <w:rPr>
          <w:sz w:val="28"/>
          <w:szCs w:val="28"/>
        </w:rPr>
        <w:t xml:space="preserve"> год</w:t>
      </w:r>
      <w:r w:rsidR="00EB4151">
        <w:rPr>
          <w:sz w:val="28"/>
          <w:szCs w:val="28"/>
        </w:rPr>
        <w:t>а</w:t>
      </w:r>
      <w:r w:rsidR="00960551">
        <w:rPr>
          <w:sz w:val="28"/>
          <w:szCs w:val="28"/>
        </w:rPr>
        <w:t>имел отрицательную тенденцию и</w:t>
      </w:r>
      <w:r>
        <w:rPr>
          <w:sz w:val="28"/>
          <w:szCs w:val="28"/>
        </w:rPr>
        <w:t xml:space="preserve"> составил </w:t>
      </w:r>
      <w:r w:rsidR="00BA551C">
        <w:rPr>
          <w:sz w:val="28"/>
          <w:szCs w:val="28"/>
        </w:rPr>
        <w:t>11</w:t>
      </w:r>
      <w:r w:rsidR="00D766AD">
        <w:rPr>
          <w:sz w:val="28"/>
          <w:szCs w:val="28"/>
        </w:rPr>
        <w:t xml:space="preserve"> человек</w:t>
      </w:r>
      <w:r w:rsidR="00EB4151">
        <w:rPr>
          <w:sz w:val="28"/>
          <w:szCs w:val="28"/>
        </w:rPr>
        <w:t>.</w:t>
      </w:r>
    </w:p>
    <w:p w:rsidR="006114B5" w:rsidRDefault="006114B5" w:rsidP="006114B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Средний темп роста:  </w:t>
      </w:r>
      <w:r w:rsidRPr="00597084">
        <w:rPr>
          <w:position w:val="-4"/>
          <w:sz w:val="28"/>
          <w:szCs w:val="28"/>
        </w:rPr>
        <w:object w:dxaOrig="240" w:dyaOrig="300">
          <v:shape id="_x0000_i1083" type="#_x0000_t75" style="width:12pt;height:15pt" o:ole="">
            <v:imagedata r:id="rId102" o:title=""/>
          </v:shape>
          <o:OLEObject Type="Embed" ProgID="Equation.3" ShapeID="_x0000_i1083" DrawAspect="Content" ObjectID="_1459352653" r:id="rId111"/>
        </w:object>
      </w:r>
      <w:r>
        <w:rPr>
          <w:sz w:val="28"/>
          <w:szCs w:val="28"/>
          <w:vertAlign w:val="superscript"/>
        </w:rPr>
        <w:t>р</w:t>
      </w:r>
      <w:r w:rsidRPr="00367F43">
        <w:rPr>
          <w:sz w:val="28"/>
          <w:szCs w:val="28"/>
        </w:rPr>
        <w:t xml:space="preserve"> = </w:t>
      </w:r>
      <w:r w:rsidR="00960551" w:rsidRPr="00743C1F">
        <w:rPr>
          <w:position w:val="-32"/>
          <w:sz w:val="28"/>
          <w:szCs w:val="28"/>
        </w:rPr>
        <w:object w:dxaOrig="2299" w:dyaOrig="760">
          <v:shape id="_x0000_i1084" type="#_x0000_t75" style="width:114.75pt;height:38.25pt" o:ole="">
            <v:imagedata r:id="rId112" o:title=""/>
          </v:shape>
          <o:OLEObject Type="Embed" ProgID="Equation.3" ShapeID="_x0000_i1084" DrawAspect="Content" ObjectID="_1459352654" r:id="rId113"/>
        </w:objec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</w:t>
      </w:r>
      <w:r w:rsidRPr="00367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960551">
        <w:rPr>
          <w:sz w:val="28"/>
          <w:szCs w:val="28"/>
        </w:rPr>
        <w:t>97,9</w:t>
      </w:r>
      <w:r>
        <w:rPr>
          <w:sz w:val="28"/>
          <w:szCs w:val="28"/>
        </w:rPr>
        <w:t>%</w:t>
      </w:r>
    </w:p>
    <w:p w:rsidR="006114B5" w:rsidRPr="00127035" w:rsidRDefault="006114B5" w:rsidP="006114B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Средний темп прироста:  </w:t>
      </w:r>
      <w:r w:rsidRPr="00597084">
        <w:rPr>
          <w:position w:val="-4"/>
          <w:sz w:val="28"/>
          <w:szCs w:val="28"/>
        </w:rPr>
        <w:object w:dxaOrig="240" w:dyaOrig="300">
          <v:shape id="_x0000_i1085" type="#_x0000_t75" style="width:12pt;height:15pt" o:ole="">
            <v:imagedata r:id="rId102" o:title=""/>
          </v:shape>
          <o:OLEObject Type="Embed" ProgID="Equation.3" ShapeID="_x0000_i1085" DrawAspect="Content" ObjectID="_1459352655" r:id="rId114"/>
        </w:object>
      </w:r>
      <w:r>
        <w:rPr>
          <w:sz w:val="28"/>
          <w:szCs w:val="28"/>
          <w:vertAlign w:val="superscript"/>
        </w:rPr>
        <w:t xml:space="preserve">пр </w:t>
      </w:r>
      <w:r>
        <w:rPr>
          <w:sz w:val="28"/>
          <w:szCs w:val="28"/>
        </w:rPr>
        <w:t xml:space="preserve">= </w:t>
      </w:r>
      <w:r w:rsidRPr="00597084">
        <w:rPr>
          <w:position w:val="-4"/>
          <w:sz w:val="28"/>
          <w:szCs w:val="28"/>
        </w:rPr>
        <w:object w:dxaOrig="240" w:dyaOrig="300">
          <v:shape id="_x0000_i1086" type="#_x0000_t75" style="width:12pt;height:15pt" o:ole="">
            <v:imagedata r:id="rId102" o:title=""/>
          </v:shape>
          <o:OLEObject Type="Embed" ProgID="Equation.3" ShapeID="_x0000_i1086" DrawAspect="Content" ObjectID="_1459352656" r:id="rId115"/>
        </w:object>
      </w:r>
      <w:r>
        <w:rPr>
          <w:sz w:val="28"/>
          <w:szCs w:val="28"/>
          <w:vertAlign w:val="superscript"/>
        </w:rPr>
        <w:t>р</w:t>
      </w:r>
      <w:r w:rsidRPr="00751146">
        <w:t xml:space="preserve"> </w:t>
      </w:r>
      <w:r>
        <w:rPr>
          <w:sz w:val="28"/>
          <w:szCs w:val="28"/>
        </w:rPr>
        <w:t xml:space="preserve">– 100% = </w:t>
      </w:r>
      <w:r w:rsidR="00960551">
        <w:rPr>
          <w:sz w:val="28"/>
          <w:szCs w:val="28"/>
        </w:rPr>
        <w:t>97,9</w:t>
      </w:r>
      <w:r w:rsidR="00EB4151">
        <w:rPr>
          <w:sz w:val="28"/>
          <w:szCs w:val="28"/>
        </w:rPr>
        <w:t xml:space="preserve">% - 100% = </w:t>
      </w:r>
      <w:r w:rsidR="00960551">
        <w:rPr>
          <w:sz w:val="28"/>
          <w:szCs w:val="28"/>
        </w:rPr>
        <w:t>- 2,1</w:t>
      </w:r>
      <w:r>
        <w:rPr>
          <w:sz w:val="28"/>
          <w:szCs w:val="28"/>
        </w:rPr>
        <w:t>%</w:t>
      </w:r>
    </w:p>
    <w:p w:rsidR="006114B5" w:rsidRDefault="006114B5" w:rsidP="00611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темп роста составил </w:t>
      </w:r>
      <w:r w:rsidR="00960551">
        <w:rPr>
          <w:sz w:val="28"/>
          <w:szCs w:val="28"/>
        </w:rPr>
        <w:t>97,9</w:t>
      </w:r>
      <w:r>
        <w:rPr>
          <w:sz w:val="28"/>
          <w:szCs w:val="28"/>
        </w:rPr>
        <w:t xml:space="preserve">%, а средний темп прироста – </w:t>
      </w:r>
      <w:r w:rsidR="00960551">
        <w:rPr>
          <w:sz w:val="28"/>
          <w:szCs w:val="28"/>
        </w:rPr>
        <w:t>2,1</w:t>
      </w:r>
      <w:r>
        <w:rPr>
          <w:sz w:val="28"/>
          <w:szCs w:val="28"/>
        </w:rPr>
        <w:t>%.</w:t>
      </w:r>
    </w:p>
    <w:p w:rsidR="00960551" w:rsidRDefault="00960551" w:rsidP="00960551">
      <w:pPr>
        <w:jc w:val="right"/>
      </w:pPr>
      <w:r>
        <w:rPr>
          <w:sz w:val="28"/>
          <w:szCs w:val="28"/>
        </w:rPr>
        <w:t>Таблица №9</w:t>
      </w:r>
    </w:p>
    <w:p w:rsidR="00EB4151" w:rsidRDefault="00EB4151" w:rsidP="00EB4151">
      <w:pPr>
        <w:jc w:val="center"/>
        <w:rPr>
          <w:sz w:val="28"/>
          <w:szCs w:val="28"/>
        </w:rPr>
      </w:pPr>
      <w:r w:rsidRPr="00062978">
        <w:rPr>
          <w:sz w:val="28"/>
          <w:szCs w:val="28"/>
        </w:rPr>
        <w:t xml:space="preserve">Сглаживание </w:t>
      </w:r>
      <w:r w:rsidR="00B254CD">
        <w:rPr>
          <w:sz w:val="28"/>
          <w:szCs w:val="28"/>
        </w:rPr>
        <w:t>ч</w:t>
      </w:r>
      <w:r w:rsidR="00B254CD" w:rsidRPr="00B254CD">
        <w:rPr>
          <w:sz w:val="28"/>
          <w:szCs w:val="28"/>
        </w:rPr>
        <w:t>исленност</w:t>
      </w:r>
      <w:r w:rsidR="00B254CD">
        <w:rPr>
          <w:sz w:val="28"/>
          <w:szCs w:val="28"/>
        </w:rPr>
        <w:t>и</w:t>
      </w:r>
      <w:r w:rsidR="00B254CD" w:rsidRPr="00B254CD">
        <w:rPr>
          <w:sz w:val="28"/>
          <w:szCs w:val="28"/>
        </w:rPr>
        <w:t xml:space="preserve"> ППП, чел.</w:t>
      </w:r>
      <w:r w:rsidR="00B254CD">
        <w:rPr>
          <w:sz w:val="28"/>
          <w:szCs w:val="28"/>
        </w:rPr>
        <w:t>,</w:t>
      </w:r>
      <w:r w:rsidR="00B254CD" w:rsidRPr="00B254CD">
        <w:rPr>
          <w:sz w:val="28"/>
          <w:szCs w:val="28"/>
        </w:rPr>
        <w:t xml:space="preserve"> </w:t>
      </w:r>
      <w:r w:rsidR="00B254CD">
        <w:rPr>
          <w:sz w:val="28"/>
          <w:szCs w:val="28"/>
        </w:rPr>
        <w:t xml:space="preserve">3 </w:t>
      </w:r>
      <w:r w:rsidR="00B254CD" w:rsidRPr="00B254CD">
        <w:rPr>
          <w:sz w:val="28"/>
          <w:szCs w:val="28"/>
        </w:rPr>
        <w:t>квартал</w:t>
      </w:r>
      <w:r w:rsidR="00B254CD">
        <w:rPr>
          <w:sz w:val="28"/>
          <w:szCs w:val="28"/>
        </w:rPr>
        <w:t xml:space="preserve"> </w:t>
      </w:r>
      <w:r w:rsidR="00967715">
        <w:rPr>
          <w:sz w:val="28"/>
          <w:szCs w:val="28"/>
        </w:rPr>
        <w:t>199</w:t>
      </w:r>
      <w:r>
        <w:rPr>
          <w:sz w:val="28"/>
          <w:szCs w:val="28"/>
        </w:rPr>
        <w:t>6</w:t>
      </w:r>
      <w:r w:rsidRPr="00062978">
        <w:rPr>
          <w:sz w:val="28"/>
          <w:szCs w:val="28"/>
        </w:rPr>
        <w:t xml:space="preserve"> – </w:t>
      </w:r>
      <w:r w:rsidR="00B254CD">
        <w:rPr>
          <w:sz w:val="28"/>
          <w:szCs w:val="28"/>
        </w:rPr>
        <w:t xml:space="preserve">2 квартал </w:t>
      </w:r>
      <w:r>
        <w:rPr>
          <w:sz w:val="28"/>
          <w:szCs w:val="28"/>
        </w:rPr>
        <w:t>199</w:t>
      </w:r>
      <w:r w:rsidR="00B254CD">
        <w:rPr>
          <w:sz w:val="28"/>
          <w:szCs w:val="28"/>
        </w:rPr>
        <w:t>9</w:t>
      </w:r>
      <w:r w:rsidRPr="00062978">
        <w:rPr>
          <w:sz w:val="28"/>
          <w:szCs w:val="28"/>
        </w:rPr>
        <w:t xml:space="preserve"> гг. </w:t>
      </w:r>
    </w:p>
    <w:p w:rsidR="00EB4151" w:rsidRPr="00062978" w:rsidRDefault="00EB4151" w:rsidP="00EB4151">
      <w:pPr>
        <w:jc w:val="center"/>
        <w:rPr>
          <w:sz w:val="28"/>
          <w:szCs w:val="28"/>
        </w:rPr>
      </w:pPr>
      <w:r w:rsidRPr="00062978">
        <w:rPr>
          <w:sz w:val="28"/>
          <w:szCs w:val="28"/>
        </w:rPr>
        <w:t>методом скользящей средней.</w:t>
      </w:r>
    </w:p>
    <w:tbl>
      <w:tblPr>
        <w:tblStyle w:val="a3"/>
        <w:tblW w:w="0" w:type="auto"/>
        <w:tblInd w:w="900" w:type="dxa"/>
        <w:tblLook w:val="01E0" w:firstRow="1" w:lastRow="1" w:firstColumn="1" w:lastColumn="1" w:noHBand="0" w:noVBand="0"/>
      </w:tblPr>
      <w:tblGrid>
        <w:gridCol w:w="1260"/>
        <w:gridCol w:w="2002"/>
        <w:gridCol w:w="2365"/>
        <w:gridCol w:w="2323"/>
      </w:tblGrid>
      <w:tr w:rsidR="00EB4151">
        <w:tc>
          <w:tcPr>
            <w:tcW w:w="1260" w:type="dxa"/>
            <w:vAlign w:val="center"/>
          </w:tcPr>
          <w:p w:rsidR="00EB4151" w:rsidRPr="00062978" w:rsidRDefault="00EB4151" w:rsidP="00EB4151">
            <w:pPr>
              <w:jc w:val="center"/>
            </w:pPr>
            <w:r w:rsidRPr="00062978">
              <w:t>ГОД</w:t>
            </w:r>
          </w:p>
        </w:tc>
        <w:tc>
          <w:tcPr>
            <w:tcW w:w="2002" w:type="dxa"/>
          </w:tcPr>
          <w:p w:rsidR="00EB4151" w:rsidRDefault="00967715" w:rsidP="00EB4151">
            <w:pPr>
              <w:jc w:val="center"/>
            </w:pPr>
            <w:r>
              <w:t>Кварталы</w:t>
            </w:r>
          </w:p>
        </w:tc>
        <w:tc>
          <w:tcPr>
            <w:tcW w:w="2365" w:type="dxa"/>
            <w:vAlign w:val="center"/>
          </w:tcPr>
          <w:p w:rsidR="00EB4151" w:rsidRPr="00DF3356" w:rsidRDefault="005A13DA" w:rsidP="00EB4151">
            <w:pPr>
              <w:jc w:val="center"/>
              <w:rPr>
                <w:sz w:val="22"/>
                <w:szCs w:val="22"/>
              </w:rPr>
            </w:pPr>
            <w:r>
              <w:t>Численность ППП, чел. на конец квартала</w:t>
            </w:r>
          </w:p>
        </w:tc>
        <w:tc>
          <w:tcPr>
            <w:tcW w:w="2323" w:type="dxa"/>
            <w:vAlign w:val="center"/>
          </w:tcPr>
          <w:p w:rsidR="00EB4151" w:rsidRPr="00062978" w:rsidRDefault="00EB4151" w:rsidP="00EB4151">
            <w:pPr>
              <w:jc w:val="center"/>
            </w:pPr>
            <w:r w:rsidRPr="00062978">
              <w:t>Трех</w:t>
            </w:r>
            <w:r w:rsidR="00960551">
              <w:t>квартальная</w:t>
            </w:r>
            <w:r w:rsidR="00967715">
              <w:t xml:space="preserve"> </w:t>
            </w:r>
            <w:r w:rsidRPr="00062978">
              <w:t>скользящая средняя</w:t>
            </w:r>
          </w:p>
        </w:tc>
      </w:tr>
      <w:tr w:rsidR="00960551">
        <w:tc>
          <w:tcPr>
            <w:tcW w:w="1260" w:type="dxa"/>
          </w:tcPr>
          <w:p w:rsidR="00960551" w:rsidRDefault="00960551" w:rsidP="006018CD">
            <w:r>
              <w:t>1997</w:t>
            </w:r>
          </w:p>
        </w:tc>
        <w:tc>
          <w:tcPr>
            <w:tcW w:w="2002" w:type="dxa"/>
          </w:tcPr>
          <w:p w:rsidR="00960551" w:rsidRDefault="00960551" w:rsidP="006018CD">
            <w:pPr>
              <w:jc w:val="center"/>
            </w:pPr>
            <w:r>
              <w:t>4</w:t>
            </w:r>
          </w:p>
        </w:tc>
        <w:tc>
          <w:tcPr>
            <w:tcW w:w="2365" w:type="dxa"/>
          </w:tcPr>
          <w:p w:rsidR="00960551" w:rsidRDefault="00960551" w:rsidP="006018CD">
            <w:pPr>
              <w:jc w:val="center"/>
            </w:pPr>
            <w:r>
              <w:t>646</w:t>
            </w:r>
          </w:p>
        </w:tc>
        <w:tc>
          <w:tcPr>
            <w:tcW w:w="2323" w:type="dxa"/>
          </w:tcPr>
          <w:p w:rsidR="00960551" w:rsidRDefault="00960551">
            <w:pPr>
              <w:jc w:val="center"/>
            </w:pPr>
            <w:r>
              <w:t>-</w:t>
            </w:r>
          </w:p>
        </w:tc>
      </w:tr>
      <w:tr w:rsidR="00960551">
        <w:tc>
          <w:tcPr>
            <w:tcW w:w="1260" w:type="dxa"/>
          </w:tcPr>
          <w:p w:rsidR="00960551" w:rsidRDefault="00960551" w:rsidP="006018CD">
            <w:r>
              <w:t>1998</w:t>
            </w:r>
          </w:p>
        </w:tc>
        <w:tc>
          <w:tcPr>
            <w:tcW w:w="2002" w:type="dxa"/>
          </w:tcPr>
          <w:p w:rsidR="00960551" w:rsidRDefault="00960551" w:rsidP="006018CD">
            <w:pPr>
              <w:jc w:val="center"/>
            </w:pPr>
            <w:r>
              <w:t>1</w:t>
            </w:r>
          </w:p>
        </w:tc>
        <w:tc>
          <w:tcPr>
            <w:tcW w:w="2365" w:type="dxa"/>
          </w:tcPr>
          <w:p w:rsidR="00960551" w:rsidRDefault="00960551" w:rsidP="006018CD">
            <w:pPr>
              <w:jc w:val="center"/>
            </w:pPr>
            <w:r>
              <w:t>693</w:t>
            </w:r>
          </w:p>
        </w:tc>
        <w:tc>
          <w:tcPr>
            <w:tcW w:w="2323" w:type="dxa"/>
          </w:tcPr>
          <w:p w:rsidR="00960551" w:rsidRDefault="00960551">
            <w:pPr>
              <w:jc w:val="center"/>
            </w:pPr>
            <w:r>
              <w:t>685,67</w:t>
            </w:r>
          </w:p>
        </w:tc>
      </w:tr>
      <w:tr w:rsidR="00960551">
        <w:tc>
          <w:tcPr>
            <w:tcW w:w="1260" w:type="dxa"/>
          </w:tcPr>
          <w:p w:rsidR="00960551" w:rsidRDefault="00960551" w:rsidP="006018CD"/>
        </w:tc>
        <w:tc>
          <w:tcPr>
            <w:tcW w:w="2002" w:type="dxa"/>
          </w:tcPr>
          <w:p w:rsidR="00960551" w:rsidRDefault="00960551" w:rsidP="006018CD">
            <w:pPr>
              <w:jc w:val="center"/>
            </w:pPr>
            <w:r>
              <w:t>2</w:t>
            </w:r>
          </w:p>
        </w:tc>
        <w:tc>
          <w:tcPr>
            <w:tcW w:w="2365" w:type="dxa"/>
          </w:tcPr>
          <w:p w:rsidR="00960551" w:rsidRDefault="00960551" w:rsidP="006018CD">
            <w:pPr>
              <w:jc w:val="center"/>
            </w:pPr>
            <w:r>
              <w:t>718</w:t>
            </w:r>
          </w:p>
        </w:tc>
        <w:tc>
          <w:tcPr>
            <w:tcW w:w="2323" w:type="dxa"/>
          </w:tcPr>
          <w:p w:rsidR="00960551" w:rsidRDefault="00960551">
            <w:pPr>
              <w:jc w:val="center"/>
            </w:pPr>
            <w:r>
              <w:t>591,33</w:t>
            </w:r>
          </w:p>
        </w:tc>
      </w:tr>
      <w:tr w:rsidR="00960551">
        <w:tc>
          <w:tcPr>
            <w:tcW w:w="1260" w:type="dxa"/>
          </w:tcPr>
          <w:p w:rsidR="00960551" w:rsidRDefault="00960551" w:rsidP="006018CD"/>
        </w:tc>
        <w:tc>
          <w:tcPr>
            <w:tcW w:w="2002" w:type="dxa"/>
          </w:tcPr>
          <w:p w:rsidR="00960551" w:rsidRDefault="00960551" w:rsidP="006018CD">
            <w:pPr>
              <w:jc w:val="center"/>
            </w:pPr>
            <w:r>
              <w:t>3</w:t>
            </w:r>
          </w:p>
        </w:tc>
        <w:tc>
          <w:tcPr>
            <w:tcW w:w="2365" w:type="dxa"/>
          </w:tcPr>
          <w:p w:rsidR="00960551" w:rsidRDefault="00960551" w:rsidP="006018CD">
            <w:pPr>
              <w:jc w:val="center"/>
            </w:pPr>
            <w:r>
              <w:t>363</w:t>
            </w:r>
          </w:p>
        </w:tc>
        <w:tc>
          <w:tcPr>
            <w:tcW w:w="2323" w:type="dxa"/>
          </w:tcPr>
          <w:p w:rsidR="00960551" w:rsidRDefault="00960551">
            <w:pPr>
              <w:jc w:val="center"/>
            </w:pPr>
            <w:r>
              <w:t>573,33</w:t>
            </w:r>
          </w:p>
        </w:tc>
      </w:tr>
      <w:tr w:rsidR="00960551">
        <w:tc>
          <w:tcPr>
            <w:tcW w:w="1260" w:type="dxa"/>
          </w:tcPr>
          <w:p w:rsidR="00960551" w:rsidRDefault="00960551" w:rsidP="006018CD"/>
        </w:tc>
        <w:tc>
          <w:tcPr>
            <w:tcW w:w="2002" w:type="dxa"/>
          </w:tcPr>
          <w:p w:rsidR="00960551" w:rsidRDefault="00960551" w:rsidP="006018CD">
            <w:pPr>
              <w:jc w:val="center"/>
            </w:pPr>
            <w:r>
              <w:t>4</w:t>
            </w:r>
          </w:p>
        </w:tc>
        <w:tc>
          <w:tcPr>
            <w:tcW w:w="2365" w:type="dxa"/>
          </w:tcPr>
          <w:p w:rsidR="00960551" w:rsidRDefault="00960551" w:rsidP="006018CD">
            <w:pPr>
              <w:jc w:val="center"/>
            </w:pPr>
            <w:r>
              <w:t>639</w:t>
            </w:r>
          </w:p>
        </w:tc>
        <w:tc>
          <w:tcPr>
            <w:tcW w:w="2323" w:type="dxa"/>
          </w:tcPr>
          <w:p w:rsidR="00960551" w:rsidRDefault="00960551">
            <w:pPr>
              <w:jc w:val="center"/>
            </w:pPr>
            <w:r>
              <w:t>570,00</w:t>
            </w:r>
          </w:p>
        </w:tc>
      </w:tr>
      <w:tr w:rsidR="00960551">
        <w:tc>
          <w:tcPr>
            <w:tcW w:w="1260" w:type="dxa"/>
          </w:tcPr>
          <w:p w:rsidR="00960551" w:rsidRDefault="00960551" w:rsidP="006018CD">
            <w:r>
              <w:rPr>
                <w:lang w:val="en-US"/>
              </w:rPr>
              <w:t>1999</w:t>
            </w:r>
          </w:p>
        </w:tc>
        <w:tc>
          <w:tcPr>
            <w:tcW w:w="2002" w:type="dxa"/>
          </w:tcPr>
          <w:p w:rsidR="00960551" w:rsidRDefault="00960551" w:rsidP="006018CD">
            <w:pPr>
              <w:jc w:val="center"/>
            </w:pPr>
            <w:r>
              <w:t>1</w:t>
            </w:r>
          </w:p>
        </w:tc>
        <w:tc>
          <w:tcPr>
            <w:tcW w:w="2365" w:type="dxa"/>
          </w:tcPr>
          <w:p w:rsidR="00960551" w:rsidRDefault="00960551" w:rsidP="006018CD">
            <w:pPr>
              <w:jc w:val="center"/>
            </w:pPr>
            <w:r>
              <w:t>708</w:t>
            </w:r>
          </w:p>
        </w:tc>
        <w:tc>
          <w:tcPr>
            <w:tcW w:w="2323" w:type="dxa"/>
          </w:tcPr>
          <w:p w:rsidR="00960551" w:rsidRDefault="00960551">
            <w:pPr>
              <w:jc w:val="center"/>
            </w:pPr>
            <w:r>
              <w:t>653,67</w:t>
            </w:r>
          </w:p>
        </w:tc>
      </w:tr>
      <w:tr w:rsidR="00960551">
        <w:tc>
          <w:tcPr>
            <w:tcW w:w="1260" w:type="dxa"/>
          </w:tcPr>
          <w:p w:rsidR="00960551" w:rsidRDefault="00960551" w:rsidP="006018CD"/>
        </w:tc>
        <w:tc>
          <w:tcPr>
            <w:tcW w:w="2002" w:type="dxa"/>
          </w:tcPr>
          <w:p w:rsidR="00960551" w:rsidRDefault="00960551" w:rsidP="006018CD">
            <w:pPr>
              <w:jc w:val="center"/>
            </w:pPr>
            <w:r>
              <w:t>2</w:t>
            </w:r>
          </w:p>
        </w:tc>
        <w:tc>
          <w:tcPr>
            <w:tcW w:w="2365" w:type="dxa"/>
          </w:tcPr>
          <w:p w:rsidR="00960551" w:rsidRDefault="00960551" w:rsidP="006018CD">
            <w:pPr>
              <w:jc w:val="center"/>
            </w:pPr>
            <w:r>
              <w:t>614</w:t>
            </w:r>
          </w:p>
        </w:tc>
        <w:tc>
          <w:tcPr>
            <w:tcW w:w="2323" w:type="dxa"/>
          </w:tcPr>
          <w:p w:rsidR="00960551" w:rsidRDefault="00960551">
            <w:pPr>
              <w:jc w:val="center"/>
            </w:pPr>
            <w:r>
              <w:t>556,67</w:t>
            </w:r>
          </w:p>
        </w:tc>
      </w:tr>
      <w:tr w:rsidR="00960551">
        <w:tc>
          <w:tcPr>
            <w:tcW w:w="1260" w:type="dxa"/>
          </w:tcPr>
          <w:p w:rsidR="00960551" w:rsidRDefault="00960551" w:rsidP="006018CD"/>
        </w:tc>
        <w:tc>
          <w:tcPr>
            <w:tcW w:w="2002" w:type="dxa"/>
          </w:tcPr>
          <w:p w:rsidR="00960551" w:rsidRDefault="00960551" w:rsidP="006018CD">
            <w:pPr>
              <w:jc w:val="center"/>
            </w:pPr>
            <w:r>
              <w:t>3</w:t>
            </w:r>
          </w:p>
        </w:tc>
        <w:tc>
          <w:tcPr>
            <w:tcW w:w="2365" w:type="dxa"/>
          </w:tcPr>
          <w:p w:rsidR="00960551" w:rsidRDefault="00960551" w:rsidP="006018CD">
            <w:pPr>
              <w:jc w:val="center"/>
            </w:pPr>
            <w:r>
              <w:t>348</w:t>
            </w:r>
          </w:p>
        </w:tc>
        <w:tc>
          <w:tcPr>
            <w:tcW w:w="2323" w:type="dxa"/>
          </w:tcPr>
          <w:p w:rsidR="00960551" w:rsidRDefault="00960551">
            <w:pPr>
              <w:jc w:val="center"/>
            </w:pPr>
            <w:r>
              <w:t>532,67</w:t>
            </w:r>
          </w:p>
        </w:tc>
      </w:tr>
      <w:tr w:rsidR="00960551">
        <w:tc>
          <w:tcPr>
            <w:tcW w:w="1260" w:type="dxa"/>
          </w:tcPr>
          <w:p w:rsidR="00960551" w:rsidRDefault="00960551" w:rsidP="006018CD"/>
        </w:tc>
        <w:tc>
          <w:tcPr>
            <w:tcW w:w="2002" w:type="dxa"/>
          </w:tcPr>
          <w:p w:rsidR="00960551" w:rsidRDefault="00960551" w:rsidP="006018CD">
            <w:pPr>
              <w:jc w:val="center"/>
            </w:pPr>
            <w:r>
              <w:t>4</w:t>
            </w:r>
          </w:p>
        </w:tc>
        <w:tc>
          <w:tcPr>
            <w:tcW w:w="2365" w:type="dxa"/>
          </w:tcPr>
          <w:p w:rsidR="00960551" w:rsidRDefault="00960551" w:rsidP="006018CD">
            <w:pPr>
              <w:jc w:val="center"/>
            </w:pPr>
            <w:r>
              <w:t>636</w:t>
            </w:r>
          </w:p>
        </w:tc>
        <w:tc>
          <w:tcPr>
            <w:tcW w:w="2323" w:type="dxa"/>
          </w:tcPr>
          <w:p w:rsidR="00960551" w:rsidRDefault="00960551">
            <w:pPr>
              <w:jc w:val="center"/>
            </w:pPr>
            <w:r>
              <w:t>603,00</w:t>
            </w:r>
          </w:p>
        </w:tc>
      </w:tr>
      <w:tr w:rsidR="00960551">
        <w:tc>
          <w:tcPr>
            <w:tcW w:w="1260" w:type="dxa"/>
          </w:tcPr>
          <w:p w:rsidR="00960551" w:rsidRDefault="00960551" w:rsidP="006018CD">
            <w:r>
              <w:t>2000</w:t>
            </w:r>
          </w:p>
        </w:tc>
        <w:tc>
          <w:tcPr>
            <w:tcW w:w="2002" w:type="dxa"/>
          </w:tcPr>
          <w:p w:rsidR="00960551" w:rsidRDefault="00960551" w:rsidP="006018CD">
            <w:pPr>
              <w:jc w:val="center"/>
            </w:pPr>
            <w:r>
              <w:t>1</w:t>
            </w:r>
          </w:p>
        </w:tc>
        <w:tc>
          <w:tcPr>
            <w:tcW w:w="2365" w:type="dxa"/>
          </w:tcPr>
          <w:p w:rsidR="00960551" w:rsidRDefault="00960551" w:rsidP="006018CD">
            <w:pPr>
              <w:jc w:val="center"/>
            </w:pPr>
            <w:r>
              <w:t>825</w:t>
            </w:r>
          </w:p>
        </w:tc>
        <w:tc>
          <w:tcPr>
            <w:tcW w:w="2323" w:type="dxa"/>
          </w:tcPr>
          <w:p w:rsidR="00960551" w:rsidRDefault="00960551">
            <w:pPr>
              <w:jc w:val="center"/>
            </w:pPr>
            <w:r>
              <w:t>694,33</w:t>
            </w:r>
          </w:p>
        </w:tc>
      </w:tr>
      <w:tr w:rsidR="00960551">
        <w:tc>
          <w:tcPr>
            <w:tcW w:w="1260" w:type="dxa"/>
          </w:tcPr>
          <w:p w:rsidR="00960551" w:rsidRDefault="00960551" w:rsidP="006018CD"/>
        </w:tc>
        <w:tc>
          <w:tcPr>
            <w:tcW w:w="2002" w:type="dxa"/>
          </w:tcPr>
          <w:p w:rsidR="00960551" w:rsidRDefault="00960551" w:rsidP="006018CD">
            <w:pPr>
              <w:jc w:val="center"/>
            </w:pPr>
            <w:r>
              <w:t>2</w:t>
            </w:r>
          </w:p>
        </w:tc>
        <w:tc>
          <w:tcPr>
            <w:tcW w:w="2365" w:type="dxa"/>
          </w:tcPr>
          <w:p w:rsidR="00960551" w:rsidRDefault="00960551" w:rsidP="006018CD">
            <w:pPr>
              <w:jc w:val="center"/>
            </w:pPr>
            <w:r>
              <w:t>622</w:t>
            </w:r>
          </w:p>
        </w:tc>
        <w:tc>
          <w:tcPr>
            <w:tcW w:w="2323" w:type="dxa"/>
          </w:tcPr>
          <w:p w:rsidR="00960551" w:rsidRDefault="00960551">
            <w:pPr>
              <w:jc w:val="center"/>
            </w:pPr>
            <w:r>
              <w:t>653,67</w:t>
            </w:r>
          </w:p>
        </w:tc>
      </w:tr>
      <w:tr w:rsidR="00960551">
        <w:tc>
          <w:tcPr>
            <w:tcW w:w="1260" w:type="dxa"/>
          </w:tcPr>
          <w:p w:rsidR="00960551" w:rsidRDefault="00960551" w:rsidP="006018CD"/>
        </w:tc>
        <w:tc>
          <w:tcPr>
            <w:tcW w:w="2002" w:type="dxa"/>
          </w:tcPr>
          <w:p w:rsidR="00960551" w:rsidRDefault="00960551" w:rsidP="006018CD">
            <w:pPr>
              <w:jc w:val="center"/>
            </w:pPr>
            <w:r>
              <w:t>3</w:t>
            </w:r>
          </w:p>
        </w:tc>
        <w:tc>
          <w:tcPr>
            <w:tcW w:w="2365" w:type="dxa"/>
          </w:tcPr>
          <w:p w:rsidR="00960551" w:rsidRDefault="00960551" w:rsidP="006018CD">
            <w:pPr>
              <w:jc w:val="center"/>
            </w:pPr>
            <w:r>
              <w:t>514</w:t>
            </w:r>
          </w:p>
        </w:tc>
        <w:tc>
          <w:tcPr>
            <w:tcW w:w="2323" w:type="dxa"/>
          </w:tcPr>
          <w:p w:rsidR="00960551" w:rsidRDefault="00960551">
            <w:pPr>
              <w:jc w:val="center"/>
            </w:pPr>
            <w:r>
              <w:t>-</w:t>
            </w:r>
          </w:p>
        </w:tc>
      </w:tr>
    </w:tbl>
    <w:p w:rsidR="00EB4151" w:rsidRDefault="00EB4151" w:rsidP="00EB4151">
      <w:pPr>
        <w:ind w:firstLine="709"/>
        <w:rPr>
          <w:sz w:val="28"/>
          <w:szCs w:val="28"/>
        </w:rPr>
      </w:pPr>
    </w:p>
    <w:p w:rsidR="00EB4151" w:rsidRDefault="00EB4151" w:rsidP="00EB415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Формула для расчета трехзвенной скользящей средней:</w:t>
      </w:r>
    </w:p>
    <w:p w:rsidR="00EB4151" w:rsidRPr="00960551" w:rsidRDefault="00967715" w:rsidP="00EB4151">
      <w:pPr>
        <w:spacing w:line="360" w:lineRule="auto"/>
        <w:rPr>
          <w:sz w:val="28"/>
          <w:szCs w:val="28"/>
        </w:rPr>
      </w:pPr>
      <w:r w:rsidRPr="00967715">
        <w:rPr>
          <w:position w:val="-10"/>
          <w:sz w:val="28"/>
          <w:szCs w:val="28"/>
          <w:lang w:val="en-US"/>
        </w:rPr>
        <w:object w:dxaOrig="220" w:dyaOrig="380">
          <v:shape id="_x0000_i1087" type="#_x0000_t75" style="width:11.25pt;height:18.75pt" o:ole="">
            <v:imagedata r:id="rId116" o:title=""/>
          </v:shape>
          <o:OLEObject Type="Embed" ProgID="Equation.3" ShapeID="_x0000_i1087" DrawAspect="Content" ObjectID="_1459352657" r:id="rId117"/>
        </w:object>
      </w:r>
      <w:r w:rsidR="00EB4151" w:rsidRPr="00960551">
        <w:rPr>
          <w:sz w:val="28"/>
          <w:szCs w:val="28"/>
          <w:vertAlign w:val="subscript"/>
        </w:rPr>
        <w:t>1</w:t>
      </w:r>
      <w:r w:rsidR="00EB4151" w:rsidRPr="00960551">
        <w:rPr>
          <w:sz w:val="28"/>
          <w:szCs w:val="28"/>
        </w:rPr>
        <w:t xml:space="preserve"> = </w:t>
      </w:r>
      <w:r w:rsidR="0049110D" w:rsidRPr="00B254CD">
        <w:rPr>
          <w:position w:val="-24"/>
          <w:sz w:val="28"/>
          <w:szCs w:val="28"/>
          <w:lang w:val="en-US"/>
        </w:rPr>
        <w:object w:dxaOrig="1280" w:dyaOrig="639">
          <v:shape id="_x0000_i1088" type="#_x0000_t75" style="width:63.75pt;height:32.25pt" o:ole="">
            <v:imagedata r:id="rId118" o:title=""/>
          </v:shape>
          <o:OLEObject Type="Embed" ProgID="Equation.3" ShapeID="_x0000_i1088" DrawAspect="Content" ObjectID="_1459352658" r:id="rId119"/>
        </w:object>
      </w:r>
    </w:p>
    <w:p w:rsidR="00EB4151" w:rsidRPr="00960551" w:rsidRDefault="00967715" w:rsidP="00EB4151">
      <w:pPr>
        <w:spacing w:line="360" w:lineRule="auto"/>
        <w:rPr>
          <w:sz w:val="28"/>
          <w:szCs w:val="28"/>
        </w:rPr>
      </w:pPr>
      <w:r w:rsidRPr="00967715">
        <w:rPr>
          <w:position w:val="-10"/>
          <w:sz w:val="28"/>
          <w:szCs w:val="28"/>
          <w:lang w:val="en-US"/>
        </w:rPr>
        <w:object w:dxaOrig="220" w:dyaOrig="380">
          <v:shape id="_x0000_i1089" type="#_x0000_t75" style="width:11.25pt;height:18.75pt" o:ole="">
            <v:imagedata r:id="rId120" o:title=""/>
          </v:shape>
          <o:OLEObject Type="Embed" ProgID="Equation.3" ShapeID="_x0000_i1089" DrawAspect="Content" ObjectID="_1459352659" r:id="rId121"/>
        </w:object>
      </w:r>
      <w:r w:rsidR="00EB4151" w:rsidRPr="00960551">
        <w:rPr>
          <w:sz w:val="28"/>
          <w:szCs w:val="28"/>
          <w:vertAlign w:val="subscript"/>
        </w:rPr>
        <w:t>2</w:t>
      </w:r>
      <w:r w:rsidR="00EB4151" w:rsidRPr="00960551">
        <w:rPr>
          <w:sz w:val="28"/>
          <w:szCs w:val="28"/>
        </w:rPr>
        <w:t xml:space="preserve"> = </w:t>
      </w:r>
      <w:r w:rsidR="0049110D" w:rsidRPr="00B254CD">
        <w:rPr>
          <w:position w:val="-24"/>
          <w:sz w:val="28"/>
          <w:szCs w:val="28"/>
          <w:lang w:val="en-US"/>
        </w:rPr>
        <w:object w:dxaOrig="1300" w:dyaOrig="639">
          <v:shape id="_x0000_i1090" type="#_x0000_t75" style="width:65.25pt;height:32.25pt" o:ole="">
            <v:imagedata r:id="rId122" o:title=""/>
          </v:shape>
          <o:OLEObject Type="Embed" ProgID="Equation.3" ShapeID="_x0000_i1090" DrawAspect="Content" ObjectID="_1459352660" r:id="rId123"/>
        </w:object>
      </w:r>
    </w:p>
    <w:p w:rsidR="00EB4151" w:rsidRPr="00960551" w:rsidRDefault="00EB4151" w:rsidP="00967715">
      <w:pPr>
        <w:spacing w:line="360" w:lineRule="auto"/>
        <w:rPr>
          <w:sz w:val="28"/>
          <w:szCs w:val="28"/>
        </w:rPr>
      </w:pPr>
      <w:r w:rsidRPr="00960551">
        <w:rPr>
          <w:sz w:val="28"/>
          <w:szCs w:val="28"/>
        </w:rPr>
        <w:t>……………………………...</w:t>
      </w:r>
    </w:p>
    <w:p w:rsidR="00960551" w:rsidRDefault="00960551" w:rsidP="00960551">
      <w:pPr>
        <w:jc w:val="right"/>
      </w:pPr>
      <w:r>
        <w:rPr>
          <w:sz w:val="28"/>
          <w:szCs w:val="28"/>
        </w:rPr>
        <w:t>Таблица  №10</w:t>
      </w:r>
    </w:p>
    <w:p w:rsidR="00EB4151" w:rsidRDefault="00EB4151" w:rsidP="00EB4151">
      <w:pPr>
        <w:jc w:val="center"/>
        <w:rPr>
          <w:sz w:val="28"/>
          <w:szCs w:val="28"/>
        </w:rPr>
      </w:pPr>
      <w:r w:rsidRPr="00062978">
        <w:rPr>
          <w:sz w:val="28"/>
          <w:szCs w:val="28"/>
        </w:rPr>
        <w:t xml:space="preserve">Расчетные данные для определения параметров функции </w:t>
      </w:r>
    </w:p>
    <w:p w:rsidR="00EB4151" w:rsidRPr="00062978" w:rsidRDefault="00EB4151" w:rsidP="00EB4151">
      <w:pPr>
        <w:jc w:val="center"/>
        <w:rPr>
          <w:sz w:val="28"/>
          <w:szCs w:val="28"/>
        </w:rPr>
      </w:pPr>
      <w:r w:rsidRPr="00062978">
        <w:rPr>
          <w:sz w:val="28"/>
          <w:szCs w:val="28"/>
        </w:rPr>
        <w:t>аналитического выравнивания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73"/>
        <w:gridCol w:w="1896"/>
        <w:gridCol w:w="1541"/>
        <w:gridCol w:w="1564"/>
        <w:gridCol w:w="1614"/>
        <w:gridCol w:w="1582"/>
      </w:tblGrid>
      <w:tr w:rsidR="006E289C" w:rsidRPr="00235FA3">
        <w:tc>
          <w:tcPr>
            <w:tcW w:w="1373" w:type="dxa"/>
            <w:vAlign w:val="bottom"/>
          </w:tcPr>
          <w:p w:rsidR="006E289C" w:rsidRDefault="006E289C">
            <w:pPr>
              <w:jc w:val="center"/>
            </w:pPr>
            <w:r>
              <w:t>ГОД</w:t>
            </w:r>
          </w:p>
        </w:tc>
        <w:tc>
          <w:tcPr>
            <w:tcW w:w="1896" w:type="dxa"/>
            <w:vAlign w:val="bottom"/>
          </w:tcPr>
          <w:p w:rsidR="006E289C" w:rsidRDefault="006E289C">
            <w:pPr>
              <w:jc w:val="center"/>
            </w:pPr>
            <w:r>
              <w:t>Численность ППП, чел. на конец квартала</w:t>
            </w:r>
          </w:p>
        </w:tc>
        <w:tc>
          <w:tcPr>
            <w:tcW w:w="1541" w:type="dxa"/>
          </w:tcPr>
          <w:p w:rsidR="006E289C" w:rsidRPr="001935EB" w:rsidRDefault="006E289C" w:rsidP="006018CD">
            <w:pPr>
              <w:jc w:val="center"/>
            </w:pPr>
          </w:p>
          <w:p w:rsidR="006E289C" w:rsidRPr="001935EB" w:rsidRDefault="006E289C" w:rsidP="006018CD">
            <w:pPr>
              <w:jc w:val="center"/>
            </w:pPr>
            <w:r w:rsidRPr="001935EB">
              <w:rPr>
                <w:lang w:val="en-US"/>
              </w:rPr>
              <w:t>t</w:t>
            </w:r>
            <w:r w:rsidRPr="001935EB">
              <w:rPr>
                <w:vertAlign w:val="subscript"/>
              </w:rPr>
              <w:t>усл</w:t>
            </w:r>
          </w:p>
        </w:tc>
        <w:tc>
          <w:tcPr>
            <w:tcW w:w="1564" w:type="dxa"/>
          </w:tcPr>
          <w:p w:rsidR="006E289C" w:rsidRPr="001935EB" w:rsidRDefault="006E289C" w:rsidP="006018CD">
            <w:pPr>
              <w:jc w:val="center"/>
            </w:pPr>
          </w:p>
          <w:p w:rsidR="006E289C" w:rsidRPr="001935EB" w:rsidRDefault="006E289C" w:rsidP="006018CD">
            <w:pPr>
              <w:jc w:val="center"/>
            </w:pPr>
            <w:r w:rsidRPr="001935EB">
              <w:rPr>
                <w:lang w:val="en-US"/>
              </w:rPr>
              <w:t>t</w:t>
            </w:r>
            <w:r w:rsidRPr="001935EB">
              <w:rPr>
                <w:vertAlign w:val="superscript"/>
              </w:rPr>
              <w:t>2</w:t>
            </w:r>
            <w:r w:rsidRPr="001935EB">
              <w:rPr>
                <w:vertAlign w:val="subscript"/>
              </w:rPr>
              <w:t>усл</w:t>
            </w:r>
          </w:p>
        </w:tc>
        <w:tc>
          <w:tcPr>
            <w:tcW w:w="1614" w:type="dxa"/>
          </w:tcPr>
          <w:p w:rsidR="006E289C" w:rsidRPr="001935EB" w:rsidRDefault="006E289C" w:rsidP="006018CD">
            <w:pPr>
              <w:jc w:val="center"/>
            </w:pPr>
          </w:p>
          <w:p w:rsidR="006E289C" w:rsidRPr="001935EB" w:rsidRDefault="006E289C" w:rsidP="006018CD">
            <w:pPr>
              <w:jc w:val="center"/>
            </w:pPr>
            <w:r>
              <w:rPr>
                <w:lang w:val="en-US"/>
              </w:rPr>
              <w:t>y</w:t>
            </w:r>
            <w:r>
              <w:t xml:space="preserve"> · </w:t>
            </w:r>
            <w:r w:rsidRPr="001935EB">
              <w:rPr>
                <w:lang w:val="en-US"/>
              </w:rPr>
              <w:t>t</w:t>
            </w:r>
            <w:r w:rsidRPr="001935EB">
              <w:rPr>
                <w:vertAlign w:val="subscript"/>
              </w:rPr>
              <w:t>усл</w:t>
            </w:r>
          </w:p>
        </w:tc>
        <w:tc>
          <w:tcPr>
            <w:tcW w:w="1582" w:type="dxa"/>
          </w:tcPr>
          <w:p w:rsidR="006E289C" w:rsidRPr="001935EB" w:rsidRDefault="006E289C" w:rsidP="006018CD">
            <w:pPr>
              <w:jc w:val="center"/>
            </w:pPr>
          </w:p>
          <w:p w:rsidR="006E289C" w:rsidRPr="001935EB" w:rsidRDefault="006E289C" w:rsidP="006018CD">
            <w:pPr>
              <w:jc w:val="center"/>
            </w:pPr>
            <w:r w:rsidRPr="001935EB">
              <w:rPr>
                <w:lang w:val="en-US"/>
              </w:rPr>
              <w:t>y</w:t>
            </w:r>
          </w:p>
        </w:tc>
      </w:tr>
      <w:tr w:rsidR="00960551">
        <w:tc>
          <w:tcPr>
            <w:tcW w:w="1373" w:type="dxa"/>
          </w:tcPr>
          <w:p w:rsidR="00960551" w:rsidRDefault="00960551" w:rsidP="006018CD">
            <w:r>
              <w:t>1997</w:t>
            </w:r>
          </w:p>
        </w:tc>
        <w:tc>
          <w:tcPr>
            <w:tcW w:w="1896" w:type="dxa"/>
          </w:tcPr>
          <w:p w:rsidR="00960551" w:rsidRDefault="00960551">
            <w:pPr>
              <w:jc w:val="center"/>
            </w:pPr>
            <w:r>
              <w:t>646</w:t>
            </w:r>
          </w:p>
        </w:tc>
        <w:tc>
          <w:tcPr>
            <w:tcW w:w="1541" w:type="dxa"/>
          </w:tcPr>
          <w:p w:rsidR="00960551" w:rsidRDefault="00960551">
            <w:pPr>
              <w:jc w:val="center"/>
            </w:pPr>
            <w:r>
              <w:t>-6</w:t>
            </w:r>
          </w:p>
        </w:tc>
        <w:tc>
          <w:tcPr>
            <w:tcW w:w="1564" w:type="dxa"/>
          </w:tcPr>
          <w:p w:rsidR="00960551" w:rsidRDefault="00960551">
            <w:pPr>
              <w:jc w:val="center"/>
            </w:pPr>
            <w:r>
              <w:t>36</w:t>
            </w:r>
          </w:p>
        </w:tc>
        <w:tc>
          <w:tcPr>
            <w:tcW w:w="1614" w:type="dxa"/>
          </w:tcPr>
          <w:p w:rsidR="00960551" w:rsidRDefault="00960551">
            <w:pPr>
              <w:jc w:val="center"/>
            </w:pPr>
            <w:r>
              <w:t>-3876</w:t>
            </w:r>
          </w:p>
        </w:tc>
        <w:tc>
          <w:tcPr>
            <w:tcW w:w="1582" w:type="dxa"/>
          </w:tcPr>
          <w:p w:rsidR="00960551" w:rsidRDefault="00960551">
            <w:pPr>
              <w:jc w:val="center"/>
            </w:pPr>
            <w:r>
              <w:t>522,4</w:t>
            </w:r>
          </w:p>
        </w:tc>
      </w:tr>
      <w:tr w:rsidR="00960551">
        <w:tc>
          <w:tcPr>
            <w:tcW w:w="1373" w:type="dxa"/>
          </w:tcPr>
          <w:p w:rsidR="00960551" w:rsidRDefault="00960551" w:rsidP="006018CD">
            <w:r>
              <w:t>1998</w:t>
            </w:r>
          </w:p>
        </w:tc>
        <w:tc>
          <w:tcPr>
            <w:tcW w:w="1896" w:type="dxa"/>
          </w:tcPr>
          <w:p w:rsidR="00960551" w:rsidRDefault="00960551">
            <w:pPr>
              <w:jc w:val="center"/>
            </w:pPr>
            <w:r>
              <w:t>693</w:t>
            </w:r>
          </w:p>
        </w:tc>
        <w:tc>
          <w:tcPr>
            <w:tcW w:w="1541" w:type="dxa"/>
          </w:tcPr>
          <w:p w:rsidR="00960551" w:rsidRDefault="00960551">
            <w:pPr>
              <w:jc w:val="center"/>
            </w:pPr>
            <w:r>
              <w:t>-5</w:t>
            </w:r>
          </w:p>
        </w:tc>
        <w:tc>
          <w:tcPr>
            <w:tcW w:w="1564" w:type="dxa"/>
          </w:tcPr>
          <w:p w:rsidR="00960551" w:rsidRDefault="00960551">
            <w:pPr>
              <w:jc w:val="center"/>
            </w:pPr>
            <w:r>
              <w:t>25</w:t>
            </w:r>
          </w:p>
        </w:tc>
        <w:tc>
          <w:tcPr>
            <w:tcW w:w="1614" w:type="dxa"/>
          </w:tcPr>
          <w:p w:rsidR="00960551" w:rsidRDefault="00960551">
            <w:pPr>
              <w:jc w:val="center"/>
            </w:pPr>
            <w:r>
              <w:t>-3465</w:t>
            </w:r>
          </w:p>
        </w:tc>
        <w:tc>
          <w:tcPr>
            <w:tcW w:w="1582" w:type="dxa"/>
          </w:tcPr>
          <w:p w:rsidR="00960551" w:rsidRDefault="00960551">
            <w:pPr>
              <w:jc w:val="center"/>
            </w:pPr>
            <w:r>
              <w:t>527,9</w:t>
            </w:r>
          </w:p>
        </w:tc>
      </w:tr>
      <w:tr w:rsidR="00960551">
        <w:tc>
          <w:tcPr>
            <w:tcW w:w="1373" w:type="dxa"/>
          </w:tcPr>
          <w:p w:rsidR="00960551" w:rsidRDefault="00960551" w:rsidP="006018CD"/>
        </w:tc>
        <w:tc>
          <w:tcPr>
            <w:tcW w:w="1896" w:type="dxa"/>
          </w:tcPr>
          <w:p w:rsidR="00960551" w:rsidRDefault="00960551">
            <w:pPr>
              <w:jc w:val="center"/>
            </w:pPr>
            <w:r>
              <w:t>718</w:t>
            </w:r>
          </w:p>
        </w:tc>
        <w:tc>
          <w:tcPr>
            <w:tcW w:w="1541" w:type="dxa"/>
          </w:tcPr>
          <w:p w:rsidR="00960551" w:rsidRDefault="00960551">
            <w:pPr>
              <w:jc w:val="center"/>
            </w:pPr>
            <w:r>
              <w:t>-4</w:t>
            </w:r>
          </w:p>
        </w:tc>
        <w:tc>
          <w:tcPr>
            <w:tcW w:w="1564" w:type="dxa"/>
          </w:tcPr>
          <w:p w:rsidR="00960551" w:rsidRDefault="00960551">
            <w:pPr>
              <w:jc w:val="center"/>
            </w:pPr>
            <w:r>
              <w:t>16</w:t>
            </w:r>
          </w:p>
        </w:tc>
        <w:tc>
          <w:tcPr>
            <w:tcW w:w="1614" w:type="dxa"/>
          </w:tcPr>
          <w:p w:rsidR="00960551" w:rsidRDefault="00960551">
            <w:pPr>
              <w:jc w:val="center"/>
            </w:pPr>
            <w:r>
              <w:t>-2872</w:t>
            </w:r>
          </w:p>
        </w:tc>
        <w:tc>
          <w:tcPr>
            <w:tcW w:w="1582" w:type="dxa"/>
          </w:tcPr>
          <w:p w:rsidR="00960551" w:rsidRDefault="00960551">
            <w:pPr>
              <w:jc w:val="center"/>
            </w:pPr>
            <w:r>
              <w:t>533,4</w:t>
            </w:r>
          </w:p>
        </w:tc>
      </w:tr>
      <w:tr w:rsidR="00960551">
        <w:tc>
          <w:tcPr>
            <w:tcW w:w="1373" w:type="dxa"/>
          </w:tcPr>
          <w:p w:rsidR="00960551" w:rsidRDefault="00960551" w:rsidP="006018CD"/>
        </w:tc>
        <w:tc>
          <w:tcPr>
            <w:tcW w:w="1896" w:type="dxa"/>
          </w:tcPr>
          <w:p w:rsidR="00960551" w:rsidRDefault="00960551">
            <w:pPr>
              <w:jc w:val="center"/>
            </w:pPr>
            <w:r>
              <w:t>363</w:t>
            </w:r>
          </w:p>
        </w:tc>
        <w:tc>
          <w:tcPr>
            <w:tcW w:w="1541" w:type="dxa"/>
          </w:tcPr>
          <w:p w:rsidR="00960551" w:rsidRDefault="00960551">
            <w:pPr>
              <w:jc w:val="center"/>
            </w:pPr>
            <w:r>
              <w:t>-3</w:t>
            </w:r>
          </w:p>
        </w:tc>
        <w:tc>
          <w:tcPr>
            <w:tcW w:w="1564" w:type="dxa"/>
          </w:tcPr>
          <w:p w:rsidR="00960551" w:rsidRDefault="00960551">
            <w:pPr>
              <w:jc w:val="center"/>
            </w:pPr>
            <w:r>
              <w:t>9</w:t>
            </w:r>
          </w:p>
        </w:tc>
        <w:tc>
          <w:tcPr>
            <w:tcW w:w="1614" w:type="dxa"/>
          </w:tcPr>
          <w:p w:rsidR="00960551" w:rsidRDefault="00960551">
            <w:pPr>
              <w:jc w:val="center"/>
            </w:pPr>
            <w:r>
              <w:t>-1089</w:t>
            </w:r>
          </w:p>
        </w:tc>
        <w:tc>
          <w:tcPr>
            <w:tcW w:w="1582" w:type="dxa"/>
          </w:tcPr>
          <w:p w:rsidR="00960551" w:rsidRDefault="00960551">
            <w:pPr>
              <w:jc w:val="center"/>
            </w:pPr>
            <w:r>
              <w:t>538,9</w:t>
            </w:r>
          </w:p>
        </w:tc>
      </w:tr>
      <w:tr w:rsidR="00960551">
        <w:tc>
          <w:tcPr>
            <w:tcW w:w="1373" w:type="dxa"/>
          </w:tcPr>
          <w:p w:rsidR="00960551" w:rsidRDefault="00960551" w:rsidP="006018CD"/>
        </w:tc>
        <w:tc>
          <w:tcPr>
            <w:tcW w:w="1896" w:type="dxa"/>
          </w:tcPr>
          <w:p w:rsidR="00960551" w:rsidRDefault="00960551">
            <w:pPr>
              <w:jc w:val="center"/>
            </w:pPr>
            <w:r>
              <w:t>639</w:t>
            </w:r>
          </w:p>
        </w:tc>
        <w:tc>
          <w:tcPr>
            <w:tcW w:w="1541" w:type="dxa"/>
          </w:tcPr>
          <w:p w:rsidR="00960551" w:rsidRDefault="00960551">
            <w:pPr>
              <w:jc w:val="center"/>
            </w:pPr>
            <w:r>
              <w:t>-2</w:t>
            </w:r>
          </w:p>
        </w:tc>
        <w:tc>
          <w:tcPr>
            <w:tcW w:w="1564" w:type="dxa"/>
          </w:tcPr>
          <w:p w:rsidR="00960551" w:rsidRDefault="00960551">
            <w:pPr>
              <w:jc w:val="center"/>
            </w:pPr>
            <w:r>
              <w:t>4</w:t>
            </w:r>
          </w:p>
        </w:tc>
        <w:tc>
          <w:tcPr>
            <w:tcW w:w="1614" w:type="dxa"/>
          </w:tcPr>
          <w:p w:rsidR="00960551" w:rsidRDefault="00960551">
            <w:pPr>
              <w:jc w:val="center"/>
            </w:pPr>
            <w:r>
              <w:t>-1278</w:t>
            </w:r>
          </w:p>
        </w:tc>
        <w:tc>
          <w:tcPr>
            <w:tcW w:w="1582" w:type="dxa"/>
          </w:tcPr>
          <w:p w:rsidR="00960551" w:rsidRDefault="00960551">
            <w:pPr>
              <w:jc w:val="center"/>
            </w:pPr>
            <w:r>
              <w:t>544,4</w:t>
            </w:r>
          </w:p>
        </w:tc>
      </w:tr>
      <w:tr w:rsidR="00960551">
        <w:tc>
          <w:tcPr>
            <w:tcW w:w="1373" w:type="dxa"/>
          </w:tcPr>
          <w:p w:rsidR="00960551" w:rsidRDefault="00960551" w:rsidP="006018CD">
            <w:r>
              <w:rPr>
                <w:lang w:val="en-US"/>
              </w:rPr>
              <w:t>1999</w:t>
            </w:r>
          </w:p>
        </w:tc>
        <w:tc>
          <w:tcPr>
            <w:tcW w:w="1896" w:type="dxa"/>
          </w:tcPr>
          <w:p w:rsidR="00960551" w:rsidRDefault="00960551">
            <w:pPr>
              <w:jc w:val="center"/>
            </w:pPr>
            <w:r>
              <w:t>708</w:t>
            </w:r>
          </w:p>
        </w:tc>
        <w:tc>
          <w:tcPr>
            <w:tcW w:w="1541" w:type="dxa"/>
          </w:tcPr>
          <w:p w:rsidR="00960551" w:rsidRDefault="00960551">
            <w:pPr>
              <w:jc w:val="center"/>
            </w:pPr>
            <w:r>
              <w:t>-1</w:t>
            </w:r>
          </w:p>
        </w:tc>
        <w:tc>
          <w:tcPr>
            <w:tcW w:w="1564" w:type="dxa"/>
          </w:tcPr>
          <w:p w:rsidR="00960551" w:rsidRDefault="00960551">
            <w:pPr>
              <w:jc w:val="center"/>
            </w:pPr>
            <w:r>
              <w:t>1</w:t>
            </w:r>
          </w:p>
        </w:tc>
        <w:tc>
          <w:tcPr>
            <w:tcW w:w="1614" w:type="dxa"/>
          </w:tcPr>
          <w:p w:rsidR="00960551" w:rsidRDefault="00960551">
            <w:pPr>
              <w:jc w:val="center"/>
            </w:pPr>
            <w:r>
              <w:t>-708</w:t>
            </w:r>
          </w:p>
        </w:tc>
        <w:tc>
          <w:tcPr>
            <w:tcW w:w="1582" w:type="dxa"/>
          </w:tcPr>
          <w:p w:rsidR="00960551" w:rsidRDefault="00960551">
            <w:pPr>
              <w:jc w:val="center"/>
            </w:pPr>
            <w:r>
              <w:t>549,9</w:t>
            </w:r>
          </w:p>
        </w:tc>
      </w:tr>
      <w:tr w:rsidR="00960551">
        <w:tc>
          <w:tcPr>
            <w:tcW w:w="1373" w:type="dxa"/>
          </w:tcPr>
          <w:p w:rsidR="00960551" w:rsidRDefault="00960551" w:rsidP="006018CD"/>
        </w:tc>
        <w:tc>
          <w:tcPr>
            <w:tcW w:w="1896" w:type="dxa"/>
          </w:tcPr>
          <w:p w:rsidR="00960551" w:rsidRDefault="00960551">
            <w:pPr>
              <w:jc w:val="center"/>
            </w:pPr>
            <w:r>
              <w:t>614</w:t>
            </w:r>
          </w:p>
        </w:tc>
        <w:tc>
          <w:tcPr>
            <w:tcW w:w="1541" w:type="dxa"/>
          </w:tcPr>
          <w:p w:rsidR="00960551" w:rsidRDefault="00960551">
            <w:pPr>
              <w:jc w:val="center"/>
            </w:pPr>
            <w:r>
              <w:t>1</w:t>
            </w:r>
          </w:p>
        </w:tc>
        <w:tc>
          <w:tcPr>
            <w:tcW w:w="1564" w:type="dxa"/>
          </w:tcPr>
          <w:p w:rsidR="00960551" w:rsidRDefault="00960551">
            <w:pPr>
              <w:jc w:val="center"/>
            </w:pPr>
            <w:r>
              <w:t>1</w:t>
            </w:r>
          </w:p>
        </w:tc>
        <w:tc>
          <w:tcPr>
            <w:tcW w:w="1614" w:type="dxa"/>
          </w:tcPr>
          <w:p w:rsidR="00960551" w:rsidRDefault="00960551">
            <w:pPr>
              <w:jc w:val="center"/>
            </w:pPr>
            <w:r>
              <w:t>614</w:t>
            </w:r>
          </w:p>
        </w:tc>
        <w:tc>
          <w:tcPr>
            <w:tcW w:w="1582" w:type="dxa"/>
          </w:tcPr>
          <w:p w:rsidR="00960551" w:rsidRDefault="00960551">
            <w:pPr>
              <w:jc w:val="center"/>
            </w:pPr>
            <w:r>
              <w:t>560,9</w:t>
            </w:r>
          </w:p>
        </w:tc>
      </w:tr>
      <w:tr w:rsidR="00960551">
        <w:tc>
          <w:tcPr>
            <w:tcW w:w="1373" w:type="dxa"/>
          </w:tcPr>
          <w:p w:rsidR="00960551" w:rsidRDefault="00960551" w:rsidP="006018CD"/>
        </w:tc>
        <w:tc>
          <w:tcPr>
            <w:tcW w:w="1896" w:type="dxa"/>
          </w:tcPr>
          <w:p w:rsidR="00960551" w:rsidRDefault="00960551">
            <w:pPr>
              <w:jc w:val="center"/>
            </w:pPr>
            <w:r>
              <w:t>348</w:t>
            </w:r>
          </w:p>
        </w:tc>
        <w:tc>
          <w:tcPr>
            <w:tcW w:w="1541" w:type="dxa"/>
          </w:tcPr>
          <w:p w:rsidR="00960551" w:rsidRDefault="00960551">
            <w:pPr>
              <w:jc w:val="center"/>
            </w:pPr>
            <w:r>
              <w:t>2</w:t>
            </w:r>
          </w:p>
        </w:tc>
        <w:tc>
          <w:tcPr>
            <w:tcW w:w="1564" w:type="dxa"/>
          </w:tcPr>
          <w:p w:rsidR="00960551" w:rsidRDefault="00960551">
            <w:pPr>
              <w:jc w:val="center"/>
            </w:pPr>
            <w:r>
              <w:t>4</w:t>
            </w:r>
          </w:p>
        </w:tc>
        <w:tc>
          <w:tcPr>
            <w:tcW w:w="1614" w:type="dxa"/>
          </w:tcPr>
          <w:p w:rsidR="00960551" w:rsidRDefault="00960551">
            <w:pPr>
              <w:jc w:val="center"/>
            </w:pPr>
            <w:r>
              <w:t>696</w:t>
            </w:r>
          </w:p>
        </w:tc>
        <w:tc>
          <w:tcPr>
            <w:tcW w:w="1582" w:type="dxa"/>
          </w:tcPr>
          <w:p w:rsidR="00960551" w:rsidRDefault="00960551">
            <w:pPr>
              <w:jc w:val="center"/>
            </w:pPr>
            <w:r>
              <w:t>566,4</w:t>
            </w:r>
          </w:p>
        </w:tc>
      </w:tr>
      <w:tr w:rsidR="00960551">
        <w:tc>
          <w:tcPr>
            <w:tcW w:w="1373" w:type="dxa"/>
          </w:tcPr>
          <w:p w:rsidR="00960551" w:rsidRDefault="00960551" w:rsidP="006018CD"/>
        </w:tc>
        <w:tc>
          <w:tcPr>
            <w:tcW w:w="1896" w:type="dxa"/>
          </w:tcPr>
          <w:p w:rsidR="00960551" w:rsidRDefault="00960551">
            <w:pPr>
              <w:jc w:val="center"/>
            </w:pPr>
            <w:r>
              <w:t>636</w:t>
            </w:r>
          </w:p>
        </w:tc>
        <w:tc>
          <w:tcPr>
            <w:tcW w:w="1541" w:type="dxa"/>
          </w:tcPr>
          <w:p w:rsidR="00960551" w:rsidRDefault="00960551">
            <w:pPr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960551" w:rsidRDefault="00960551">
            <w:pPr>
              <w:jc w:val="center"/>
            </w:pPr>
            <w:r>
              <w:t>9</w:t>
            </w:r>
          </w:p>
        </w:tc>
        <w:tc>
          <w:tcPr>
            <w:tcW w:w="1614" w:type="dxa"/>
          </w:tcPr>
          <w:p w:rsidR="00960551" w:rsidRDefault="00960551">
            <w:pPr>
              <w:jc w:val="center"/>
            </w:pPr>
            <w:r>
              <w:t>1908</w:t>
            </w:r>
          </w:p>
        </w:tc>
        <w:tc>
          <w:tcPr>
            <w:tcW w:w="1582" w:type="dxa"/>
          </w:tcPr>
          <w:p w:rsidR="00960551" w:rsidRDefault="00960551">
            <w:pPr>
              <w:jc w:val="center"/>
            </w:pPr>
            <w:r>
              <w:t>571,9</w:t>
            </w:r>
          </w:p>
        </w:tc>
      </w:tr>
      <w:tr w:rsidR="00960551">
        <w:tc>
          <w:tcPr>
            <w:tcW w:w="1373" w:type="dxa"/>
          </w:tcPr>
          <w:p w:rsidR="00960551" w:rsidRDefault="00960551" w:rsidP="006018CD">
            <w:r>
              <w:t>2000</w:t>
            </w:r>
          </w:p>
        </w:tc>
        <w:tc>
          <w:tcPr>
            <w:tcW w:w="1896" w:type="dxa"/>
          </w:tcPr>
          <w:p w:rsidR="00960551" w:rsidRDefault="00960551">
            <w:pPr>
              <w:jc w:val="center"/>
            </w:pPr>
            <w:r>
              <w:t>825</w:t>
            </w:r>
          </w:p>
        </w:tc>
        <w:tc>
          <w:tcPr>
            <w:tcW w:w="1541" w:type="dxa"/>
          </w:tcPr>
          <w:p w:rsidR="00960551" w:rsidRDefault="00960551">
            <w:pPr>
              <w:jc w:val="center"/>
            </w:pPr>
            <w:r>
              <w:t>4</w:t>
            </w:r>
          </w:p>
        </w:tc>
        <w:tc>
          <w:tcPr>
            <w:tcW w:w="1564" w:type="dxa"/>
          </w:tcPr>
          <w:p w:rsidR="00960551" w:rsidRDefault="00960551">
            <w:pPr>
              <w:jc w:val="center"/>
            </w:pPr>
            <w:r>
              <w:t>16</w:t>
            </w:r>
          </w:p>
        </w:tc>
        <w:tc>
          <w:tcPr>
            <w:tcW w:w="1614" w:type="dxa"/>
          </w:tcPr>
          <w:p w:rsidR="00960551" w:rsidRDefault="00960551">
            <w:pPr>
              <w:jc w:val="center"/>
            </w:pPr>
            <w:r>
              <w:t>3300</w:t>
            </w:r>
          </w:p>
        </w:tc>
        <w:tc>
          <w:tcPr>
            <w:tcW w:w="1582" w:type="dxa"/>
          </w:tcPr>
          <w:p w:rsidR="00960551" w:rsidRDefault="00960551">
            <w:pPr>
              <w:jc w:val="center"/>
            </w:pPr>
            <w:r>
              <w:t>577,4</w:t>
            </w:r>
          </w:p>
        </w:tc>
      </w:tr>
      <w:tr w:rsidR="00960551">
        <w:tc>
          <w:tcPr>
            <w:tcW w:w="1373" w:type="dxa"/>
          </w:tcPr>
          <w:p w:rsidR="00960551" w:rsidRDefault="00960551" w:rsidP="006018CD"/>
        </w:tc>
        <w:tc>
          <w:tcPr>
            <w:tcW w:w="1896" w:type="dxa"/>
          </w:tcPr>
          <w:p w:rsidR="00960551" w:rsidRDefault="00960551">
            <w:pPr>
              <w:jc w:val="center"/>
            </w:pPr>
            <w:r>
              <w:t>622</w:t>
            </w:r>
          </w:p>
        </w:tc>
        <w:tc>
          <w:tcPr>
            <w:tcW w:w="1541" w:type="dxa"/>
          </w:tcPr>
          <w:p w:rsidR="00960551" w:rsidRDefault="00960551">
            <w:pPr>
              <w:jc w:val="center"/>
            </w:pPr>
            <w:r>
              <w:t>5</w:t>
            </w:r>
          </w:p>
        </w:tc>
        <w:tc>
          <w:tcPr>
            <w:tcW w:w="1564" w:type="dxa"/>
          </w:tcPr>
          <w:p w:rsidR="00960551" w:rsidRDefault="00960551">
            <w:pPr>
              <w:jc w:val="center"/>
            </w:pPr>
            <w:r>
              <w:t>25</w:t>
            </w:r>
          </w:p>
        </w:tc>
        <w:tc>
          <w:tcPr>
            <w:tcW w:w="1614" w:type="dxa"/>
          </w:tcPr>
          <w:p w:rsidR="00960551" w:rsidRDefault="00960551">
            <w:pPr>
              <w:jc w:val="center"/>
            </w:pPr>
            <w:r>
              <w:t>3110</w:t>
            </w:r>
          </w:p>
        </w:tc>
        <w:tc>
          <w:tcPr>
            <w:tcW w:w="1582" w:type="dxa"/>
          </w:tcPr>
          <w:p w:rsidR="00960551" w:rsidRDefault="00960551">
            <w:pPr>
              <w:jc w:val="center"/>
            </w:pPr>
            <w:r>
              <w:t>582,9</w:t>
            </w:r>
          </w:p>
        </w:tc>
      </w:tr>
      <w:tr w:rsidR="00960551">
        <w:tc>
          <w:tcPr>
            <w:tcW w:w="1373" w:type="dxa"/>
          </w:tcPr>
          <w:p w:rsidR="00960551" w:rsidRDefault="00960551" w:rsidP="006018CD"/>
        </w:tc>
        <w:tc>
          <w:tcPr>
            <w:tcW w:w="1896" w:type="dxa"/>
          </w:tcPr>
          <w:p w:rsidR="00960551" w:rsidRDefault="00960551">
            <w:pPr>
              <w:jc w:val="center"/>
            </w:pPr>
            <w:r>
              <w:t>514</w:t>
            </w:r>
          </w:p>
        </w:tc>
        <w:tc>
          <w:tcPr>
            <w:tcW w:w="1541" w:type="dxa"/>
          </w:tcPr>
          <w:p w:rsidR="00960551" w:rsidRDefault="00960551">
            <w:pPr>
              <w:jc w:val="center"/>
            </w:pPr>
            <w:r>
              <w:t>6</w:t>
            </w:r>
          </w:p>
        </w:tc>
        <w:tc>
          <w:tcPr>
            <w:tcW w:w="1564" w:type="dxa"/>
          </w:tcPr>
          <w:p w:rsidR="00960551" w:rsidRDefault="00960551">
            <w:pPr>
              <w:jc w:val="center"/>
            </w:pPr>
            <w:r>
              <w:t>36</w:t>
            </w:r>
          </w:p>
        </w:tc>
        <w:tc>
          <w:tcPr>
            <w:tcW w:w="1614" w:type="dxa"/>
          </w:tcPr>
          <w:p w:rsidR="00960551" w:rsidRDefault="00960551">
            <w:pPr>
              <w:jc w:val="center"/>
            </w:pPr>
            <w:r>
              <w:t>3084</w:t>
            </w:r>
          </w:p>
        </w:tc>
        <w:tc>
          <w:tcPr>
            <w:tcW w:w="1582" w:type="dxa"/>
          </w:tcPr>
          <w:p w:rsidR="00960551" w:rsidRDefault="00960551">
            <w:pPr>
              <w:jc w:val="center"/>
            </w:pPr>
            <w:r>
              <w:t>588,4</w:t>
            </w:r>
          </w:p>
        </w:tc>
      </w:tr>
      <w:tr w:rsidR="00960551" w:rsidRPr="00235FA3">
        <w:tc>
          <w:tcPr>
            <w:tcW w:w="1373" w:type="dxa"/>
          </w:tcPr>
          <w:p w:rsidR="00960551" w:rsidRDefault="00960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896" w:type="dxa"/>
          </w:tcPr>
          <w:p w:rsidR="00960551" w:rsidRDefault="00960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7326</w:t>
            </w:r>
          </w:p>
        </w:tc>
        <w:tc>
          <w:tcPr>
            <w:tcW w:w="1541" w:type="dxa"/>
          </w:tcPr>
          <w:p w:rsidR="00960551" w:rsidRDefault="00960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4" w:type="dxa"/>
          </w:tcPr>
          <w:p w:rsidR="00960551" w:rsidRDefault="00960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614" w:type="dxa"/>
          </w:tcPr>
          <w:p w:rsidR="00960551" w:rsidRDefault="00960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-576</w:t>
            </w:r>
          </w:p>
        </w:tc>
        <w:tc>
          <w:tcPr>
            <w:tcW w:w="1582" w:type="dxa"/>
          </w:tcPr>
          <w:p w:rsidR="00960551" w:rsidRDefault="006E289C" w:rsidP="006E2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6664,8</w:t>
            </w:r>
          </w:p>
        </w:tc>
      </w:tr>
    </w:tbl>
    <w:p w:rsidR="0049110D" w:rsidRDefault="0049110D" w:rsidP="00E90A51">
      <w:pPr>
        <w:spacing w:line="360" w:lineRule="auto"/>
        <w:ind w:firstLine="709"/>
        <w:jc w:val="both"/>
        <w:rPr>
          <w:sz w:val="28"/>
          <w:szCs w:val="28"/>
        </w:rPr>
      </w:pPr>
    </w:p>
    <w:p w:rsidR="00EB4151" w:rsidRDefault="00EB4151" w:rsidP="00E90A51">
      <w:pPr>
        <w:spacing w:line="360" w:lineRule="auto"/>
        <w:ind w:firstLine="709"/>
        <w:jc w:val="both"/>
        <w:rPr>
          <w:sz w:val="28"/>
          <w:szCs w:val="28"/>
        </w:rPr>
      </w:pPr>
      <w:r w:rsidRPr="00F75312">
        <w:rPr>
          <w:sz w:val="28"/>
          <w:szCs w:val="28"/>
        </w:rPr>
        <w:t>Предположим,</w:t>
      </w:r>
      <w:r>
        <w:rPr>
          <w:sz w:val="28"/>
          <w:szCs w:val="28"/>
        </w:rPr>
        <w:t xml:space="preserve"> что тренд – прямая линия,</w:t>
      </w:r>
      <w:r w:rsidR="006E28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 </w:t>
      </w:r>
      <w:r w:rsidR="00E90A51">
        <w:rPr>
          <w:sz w:val="28"/>
          <w:szCs w:val="28"/>
        </w:rPr>
        <w:t>функция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en-US"/>
        </w:rPr>
        <w:t>y</w:t>
      </w:r>
      <w:r w:rsidRPr="00AD22AC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o</w:t>
      </w:r>
      <w:r w:rsidRPr="00AD22AC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a</w:t>
      </w:r>
      <w:r w:rsidRPr="00AD22AC">
        <w:rPr>
          <w:sz w:val="28"/>
          <w:szCs w:val="28"/>
          <w:vertAlign w:val="subscript"/>
        </w:rPr>
        <w:t>1</w:t>
      </w:r>
      <w:r w:rsidR="00E90A51">
        <w:rPr>
          <w:sz w:val="28"/>
          <w:szCs w:val="28"/>
        </w:rPr>
        <w:t xml:space="preserve">· </w:t>
      </w:r>
      <w:r w:rsidR="00E90A51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;</w:t>
      </w:r>
      <w:r w:rsidRPr="00AD22AC">
        <w:rPr>
          <w:sz w:val="28"/>
          <w:szCs w:val="28"/>
        </w:rPr>
        <w:t xml:space="preserve">     </w:t>
      </w:r>
    </w:p>
    <w:p w:rsidR="00EB4151" w:rsidRDefault="006E289C" w:rsidP="00E90A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B4151">
        <w:rPr>
          <w:sz w:val="28"/>
          <w:szCs w:val="28"/>
        </w:rPr>
        <w:t>начения параметров должны удовлетворять системе:</w:t>
      </w:r>
    </w:p>
    <w:p w:rsidR="006E289C" w:rsidRPr="00531BFA" w:rsidRDefault="006E289C" w:rsidP="006E289C">
      <w:pPr>
        <w:spacing w:line="360" w:lineRule="auto"/>
        <w:ind w:firstLine="709"/>
        <w:jc w:val="both"/>
        <w:rPr>
          <w:sz w:val="28"/>
          <w:szCs w:val="28"/>
        </w:rPr>
      </w:pPr>
      <w:r w:rsidRPr="00457DB9">
        <w:rPr>
          <w:position w:val="-38"/>
          <w:sz w:val="28"/>
          <w:szCs w:val="28"/>
        </w:rPr>
        <w:object w:dxaOrig="2460" w:dyaOrig="880">
          <v:shape id="_x0000_i1091" type="#_x0000_t75" style="width:123pt;height:44.25pt" o:ole="">
            <v:imagedata r:id="rId124" o:title=""/>
          </v:shape>
          <o:OLEObject Type="Embed" ProgID="Equation.3" ShapeID="_x0000_i1091" DrawAspect="Content" ObjectID="_1459352661" r:id="rId125"/>
        </w:object>
      </w:r>
    </w:p>
    <w:p w:rsidR="006E289C" w:rsidRDefault="006E289C" w:rsidP="006E28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Введем условное время так, чтобы </w:t>
      </w:r>
      <w:r w:rsidRPr="006E289C">
        <w:rPr>
          <w:i/>
          <w:sz w:val="28"/>
          <w:szCs w:val="28"/>
        </w:rPr>
        <w:t>∑</w:t>
      </w:r>
      <w:r w:rsidRPr="006E289C">
        <w:rPr>
          <w:i/>
          <w:sz w:val="28"/>
          <w:szCs w:val="28"/>
          <w:lang w:val="en-US"/>
        </w:rPr>
        <w:t>t</w:t>
      </w:r>
      <w:r w:rsidRPr="006E289C">
        <w:rPr>
          <w:i/>
          <w:sz w:val="28"/>
          <w:szCs w:val="28"/>
          <w:vertAlign w:val="subscript"/>
        </w:rPr>
        <w:t>усл</w:t>
      </w:r>
      <w:r w:rsidRPr="006E289C">
        <w:rPr>
          <w:i/>
          <w:sz w:val="28"/>
          <w:szCs w:val="28"/>
        </w:rPr>
        <w:t xml:space="preserve"> = 0</w:t>
      </w:r>
      <w:r>
        <w:rPr>
          <w:sz w:val="28"/>
          <w:szCs w:val="28"/>
        </w:rPr>
        <w:t>, получаем систему:</w:t>
      </w:r>
    </w:p>
    <w:p w:rsidR="006E289C" w:rsidRDefault="006E289C" w:rsidP="006E289C">
      <w:pPr>
        <w:spacing w:line="360" w:lineRule="auto"/>
        <w:ind w:firstLine="709"/>
        <w:jc w:val="both"/>
        <w:rPr>
          <w:sz w:val="28"/>
          <w:szCs w:val="28"/>
        </w:rPr>
      </w:pPr>
      <w:r w:rsidRPr="00A67CD2">
        <w:rPr>
          <w:position w:val="-38"/>
          <w:sz w:val="28"/>
          <w:szCs w:val="28"/>
        </w:rPr>
        <w:object w:dxaOrig="1640" w:dyaOrig="880">
          <v:shape id="_x0000_i1092" type="#_x0000_t75" style="width:81.75pt;height:44.25pt" o:ole="">
            <v:imagedata r:id="rId126" o:title=""/>
          </v:shape>
          <o:OLEObject Type="Embed" ProgID="Equation.3" ShapeID="_x0000_i1092" DrawAspect="Content" ObjectID="_1459352662" r:id="rId127"/>
        </w:object>
      </w:r>
      <w:r>
        <w:rPr>
          <w:sz w:val="28"/>
          <w:szCs w:val="28"/>
        </w:rPr>
        <w:t xml:space="preserve">       ее решение: </w:t>
      </w:r>
      <w:r w:rsidRPr="00A67CD2">
        <w:rPr>
          <w:position w:val="-24"/>
          <w:sz w:val="28"/>
          <w:szCs w:val="28"/>
        </w:rPr>
        <w:object w:dxaOrig="2760" w:dyaOrig="680">
          <v:shape id="_x0000_i1093" type="#_x0000_t75" style="width:138pt;height:33.75pt" o:ole="">
            <v:imagedata r:id="rId128" o:title=""/>
          </v:shape>
          <o:OLEObject Type="Embed" ProgID="Equation.3" ShapeID="_x0000_i1093" DrawAspect="Content" ObjectID="_1459352663" r:id="rId129"/>
        </w:object>
      </w:r>
      <w:r>
        <w:rPr>
          <w:sz w:val="28"/>
          <w:szCs w:val="28"/>
        </w:rPr>
        <w:t xml:space="preserve">  </w:t>
      </w:r>
    </w:p>
    <w:p w:rsidR="006E289C" w:rsidRDefault="006E289C" w:rsidP="00581FC4">
      <w:pPr>
        <w:spacing w:line="360" w:lineRule="auto"/>
        <w:ind w:firstLine="709"/>
        <w:jc w:val="both"/>
        <w:rPr>
          <w:sz w:val="28"/>
          <w:szCs w:val="28"/>
        </w:rPr>
      </w:pPr>
      <w:r w:rsidRPr="006E289C">
        <w:rPr>
          <w:position w:val="-32"/>
          <w:sz w:val="28"/>
          <w:szCs w:val="28"/>
        </w:rPr>
        <w:object w:dxaOrig="2720" w:dyaOrig="760">
          <v:shape id="_x0000_i1094" type="#_x0000_t75" style="width:135.75pt;height:38.25pt" o:ole="">
            <v:imagedata r:id="rId130" o:title=""/>
          </v:shape>
          <o:OLEObject Type="Embed" ProgID="Equation.3" ShapeID="_x0000_i1094" DrawAspect="Content" ObjectID="_1459352664" r:id="rId131"/>
        </w:object>
      </w:r>
    </w:p>
    <w:p w:rsidR="00581FC4" w:rsidRDefault="006E289C" w:rsidP="00581FC4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581FC4">
        <w:rPr>
          <w:i/>
          <w:sz w:val="28"/>
          <w:szCs w:val="28"/>
          <w:lang w:val="en-US"/>
        </w:rPr>
        <w:t>y</w:t>
      </w:r>
      <w:r w:rsidRPr="00581FC4">
        <w:rPr>
          <w:i/>
          <w:sz w:val="28"/>
          <w:szCs w:val="28"/>
        </w:rPr>
        <w:t xml:space="preserve"> = </w:t>
      </w:r>
      <w:r w:rsidR="00581FC4" w:rsidRPr="00581FC4">
        <w:rPr>
          <w:i/>
          <w:sz w:val="28"/>
          <w:szCs w:val="28"/>
          <w:lang w:val="en-US"/>
        </w:rPr>
        <w:t>555</w:t>
      </w:r>
      <w:r w:rsidRPr="00581FC4">
        <w:rPr>
          <w:i/>
          <w:sz w:val="28"/>
          <w:szCs w:val="28"/>
        </w:rPr>
        <w:t xml:space="preserve"> – </w:t>
      </w:r>
      <w:r w:rsidR="00581FC4" w:rsidRPr="00581FC4">
        <w:rPr>
          <w:i/>
          <w:sz w:val="28"/>
          <w:szCs w:val="28"/>
          <w:lang w:val="en-US"/>
        </w:rPr>
        <w:t xml:space="preserve">3 · </w:t>
      </w:r>
      <w:r w:rsidRPr="00581FC4">
        <w:rPr>
          <w:i/>
          <w:sz w:val="28"/>
          <w:szCs w:val="28"/>
          <w:lang w:val="en-US"/>
        </w:rPr>
        <w:t>t</w:t>
      </w:r>
    </w:p>
    <w:p w:rsidR="005078C0" w:rsidRDefault="00D61BE6" w:rsidP="00581FC4">
      <w:pPr>
        <w:spacing w:line="360" w:lineRule="auto"/>
        <w:jc w:val="both"/>
        <w:rPr>
          <w:sz w:val="28"/>
          <w:szCs w:val="28"/>
        </w:rPr>
      </w:pPr>
      <w:r>
        <w:pict>
          <v:shape id="_x0000_i1095" type="#_x0000_t75" style="width:464.25pt;height:305.25pt">
            <v:imagedata r:id="rId132" o:title=""/>
          </v:shape>
        </w:pict>
      </w:r>
      <w:r w:rsidR="00EB4151" w:rsidRPr="00A7046D">
        <w:rPr>
          <w:sz w:val="28"/>
          <w:szCs w:val="28"/>
          <w:lang w:val="en-US"/>
        </w:rPr>
        <w:t xml:space="preserve">   </w:t>
      </w:r>
    </w:p>
    <w:tbl>
      <w:tblPr>
        <w:tblpPr w:leftFromText="180" w:rightFromText="180" w:vertAnchor="text" w:horzAnchor="margin" w:tblpY="40"/>
        <w:tblW w:w="9624" w:type="dxa"/>
        <w:tblLook w:val="0000" w:firstRow="0" w:lastRow="0" w:firstColumn="0" w:lastColumn="0" w:noHBand="0" w:noVBand="0"/>
      </w:tblPr>
      <w:tblGrid>
        <w:gridCol w:w="976"/>
        <w:gridCol w:w="8648"/>
      </w:tblGrid>
      <w:tr w:rsidR="005078C0" w:rsidRPr="00F66E43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8C0" w:rsidRDefault="005078C0" w:rsidP="00021918">
            <w:pPr>
              <w:rPr>
                <w:sz w:val="28"/>
                <w:szCs w:val="28"/>
              </w:rPr>
            </w:pPr>
          </w:p>
          <w:p w:rsidR="005078C0" w:rsidRPr="004D037F" w:rsidRDefault="005078C0" w:rsidP="00021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8C0" w:rsidRPr="00F66E43" w:rsidRDefault="005078C0" w:rsidP="00021918">
            <w:pPr>
              <w:ind w:right="48"/>
              <w:jc w:val="center"/>
            </w:pPr>
            <w:r w:rsidRPr="00F66E43">
              <w:t>Рис.</w:t>
            </w:r>
            <w:r>
              <w:t>5</w:t>
            </w:r>
            <w:r w:rsidRPr="00F66E43">
              <w:t xml:space="preserve">  Динамика </w:t>
            </w:r>
            <w:r w:rsidR="0002068C">
              <w:rPr>
                <w:sz w:val="28"/>
                <w:szCs w:val="28"/>
              </w:rPr>
              <w:t xml:space="preserve"> </w:t>
            </w:r>
            <w:r w:rsidR="0002068C" w:rsidRPr="0002068C">
              <w:t>численность ППП</w:t>
            </w:r>
            <w:r w:rsidR="0002068C">
              <w:t xml:space="preserve">, человек, </w:t>
            </w:r>
            <w:r w:rsidR="0002068C" w:rsidRPr="0002068C">
              <w:t xml:space="preserve"> </w:t>
            </w:r>
            <w:r>
              <w:t>за 199</w:t>
            </w:r>
            <w:r w:rsidR="00581FC4" w:rsidRPr="00581FC4">
              <w:t>7</w:t>
            </w:r>
            <w:r>
              <w:t xml:space="preserve"> – </w:t>
            </w:r>
            <w:smartTag w:uri="urn:schemas-microsoft-com:office:smarttags" w:element="metricconverter">
              <w:smartTagPr>
                <w:attr w:name="ProductID" w:val="2000 г"/>
              </w:smartTagPr>
              <w:r w:rsidR="00581FC4" w:rsidRPr="00581FC4">
                <w:t>2000</w:t>
              </w:r>
              <w:r>
                <w:t xml:space="preserve"> г</w:t>
              </w:r>
            </w:smartTag>
            <w:r>
              <w:t>.г.</w:t>
            </w:r>
          </w:p>
        </w:tc>
      </w:tr>
      <w:tr w:rsidR="005078C0">
        <w:trPr>
          <w:trHeight w:val="255"/>
        </w:trPr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8C0" w:rsidRPr="0073676B" w:rsidRDefault="005078C0" w:rsidP="00021918">
            <w:pPr>
              <w:ind w:right="-288"/>
            </w:pPr>
            <w:r>
              <w:rPr>
                <w:b/>
              </w:rPr>
              <w:t xml:space="preserve">                                   ▬▬</w:t>
            </w:r>
            <w:r w:rsidRPr="001C645D">
              <w:rPr>
                <w:b/>
              </w:rPr>
              <w:t xml:space="preserve"> </w:t>
            </w:r>
            <w:r>
              <w:t xml:space="preserve">        </w:t>
            </w:r>
            <w:r w:rsidRPr="0073676B">
              <w:t>Линия тренда</w:t>
            </w:r>
          </w:p>
          <w:p w:rsidR="005078C0" w:rsidRPr="0073676B" w:rsidRDefault="005078C0" w:rsidP="00021918">
            <w:pPr>
              <w:ind w:right="-288"/>
            </w:pPr>
            <w:r>
              <w:t xml:space="preserve">                                   ───        </w:t>
            </w:r>
            <w:r w:rsidRPr="0073676B">
              <w:t>Линия фактического ряда динамики</w:t>
            </w:r>
          </w:p>
          <w:p w:rsidR="005078C0" w:rsidRDefault="005078C0" w:rsidP="00021918">
            <w:pPr>
              <w:rPr>
                <w:rFonts w:ascii="Arial" w:hAnsi="Arial"/>
                <w:sz w:val="20"/>
                <w:szCs w:val="20"/>
              </w:rPr>
            </w:pPr>
            <w:r>
              <w:t xml:space="preserve">                                   - - - -        </w:t>
            </w:r>
            <w:r w:rsidRPr="0073676B">
              <w:t>Линия трехлетней скользящей средней</w:t>
            </w:r>
          </w:p>
        </w:tc>
      </w:tr>
    </w:tbl>
    <w:p w:rsidR="005078C0" w:rsidRDefault="005078C0" w:rsidP="00E90A51">
      <w:pPr>
        <w:spacing w:line="360" w:lineRule="auto"/>
        <w:jc w:val="both"/>
        <w:rPr>
          <w:sz w:val="28"/>
          <w:szCs w:val="28"/>
        </w:rPr>
      </w:pPr>
    </w:p>
    <w:p w:rsidR="005078C0" w:rsidRDefault="005078C0" w:rsidP="00E90A51">
      <w:pPr>
        <w:spacing w:line="360" w:lineRule="auto"/>
        <w:jc w:val="both"/>
        <w:rPr>
          <w:sz w:val="28"/>
          <w:szCs w:val="28"/>
        </w:rPr>
      </w:pPr>
    </w:p>
    <w:p w:rsidR="005078C0" w:rsidRDefault="005078C0" w:rsidP="00E90A51">
      <w:pPr>
        <w:spacing w:line="360" w:lineRule="auto"/>
        <w:jc w:val="both"/>
        <w:rPr>
          <w:sz w:val="28"/>
          <w:szCs w:val="28"/>
          <w:lang w:val="en-US"/>
        </w:rPr>
      </w:pPr>
    </w:p>
    <w:p w:rsidR="00581FC4" w:rsidRDefault="00581FC4" w:rsidP="00E90A51">
      <w:pPr>
        <w:spacing w:line="360" w:lineRule="auto"/>
        <w:jc w:val="both"/>
        <w:rPr>
          <w:sz w:val="28"/>
          <w:szCs w:val="28"/>
          <w:lang w:val="en-US"/>
        </w:rPr>
      </w:pPr>
    </w:p>
    <w:p w:rsidR="00581FC4" w:rsidRDefault="00581FC4" w:rsidP="00E90A51">
      <w:pPr>
        <w:spacing w:line="360" w:lineRule="auto"/>
        <w:jc w:val="both"/>
        <w:rPr>
          <w:sz w:val="28"/>
          <w:szCs w:val="28"/>
          <w:lang w:val="en-US"/>
        </w:rPr>
      </w:pPr>
    </w:p>
    <w:p w:rsidR="00581FC4" w:rsidRDefault="00581FC4" w:rsidP="00E90A51">
      <w:pPr>
        <w:spacing w:line="360" w:lineRule="auto"/>
        <w:jc w:val="both"/>
        <w:rPr>
          <w:sz w:val="28"/>
          <w:szCs w:val="28"/>
          <w:lang w:val="en-US"/>
        </w:rPr>
      </w:pPr>
    </w:p>
    <w:p w:rsidR="00581FC4" w:rsidRDefault="00581FC4" w:rsidP="00E90A51">
      <w:pPr>
        <w:spacing w:line="360" w:lineRule="auto"/>
        <w:jc w:val="both"/>
        <w:rPr>
          <w:sz w:val="28"/>
          <w:szCs w:val="28"/>
          <w:lang w:val="en-US"/>
        </w:rPr>
      </w:pPr>
    </w:p>
    <w:p w:rsidR="00581FC4" w:rsidRDefault="00581FC4" w:rsidP="00E90A51">
      <w:pPr>
        <w:spacing w:line="360" w:lineRule="auto"/>
        <w:jc w:val="both"/>
        <w:rPr>
          <w:sz w:val="28"/>
          <w:szCs w:val="28"/>
          <w:lang w:val="en-US"/>
        </w:rPr>
      </w:pPr>
    </w:p>
    <w:p w:rsidR="00581FC4" w:rsidRDefault="00581FC4" w:rsidP="00E90A51">
      <w:pPr>
        <w:spacing w:line="360" w:lineRule="auto"/>
        <w:jc w:val="both"/>
        <w:rPr>
          <w:sz w:val="28"/>
          <w:szCs w:val="28"/>
          <w:lang w:val="en-US"/>
        </w:rPr>
      </w:pPr>
    </w:p>
    <w:p w:rsidR="00581FC4" w:rsidRDefault="00581FC4" w:rsidP="00E90A51">
      <w:pPr>
        <w:spacing w:line="360" w:lineRule="auto"/>
        <w:jc w:val="both"/>
        <w:rPr>
          <w:sz w:val="28"/>
          <w:szCs w:val="28"/>
          <w:lang w:val="en-US"/>
        </w:rPr>
      </w:pPr>
    </w:p>
    <w:p w:rsidR="00581FC4" w:rsidRDefault="00581FC4" w:rsidP="00E90A51">
      <w:pPr>
        <w:spacing w:line="360" w:lineRule="auto"/>
        <w:jc w:val="both"/>
        <w:rPr>
          <w:sz w:val="28"/>
          <w:szCs w:val="28"/>
          <w:lang w:val="en-US"/>
        </w:rPr>
      </w:pPr>
    </w:p>
    <w:p w:rsidR="00581FC4" w:rsidRDefault="00581FC4" w:rsidP="00E90A51">
      <w:pPr>
        <w:spacing w:line="360" w:lineRule="auto"/>
        <w:jc w:val="both"/>
        <w:rPr>
          <w:sz w:val="28"/>
          <w:szCs w:val="28"/>
          <w:lang w:val="en-US"/>
        </w:rPr>
      </w:pPr>
    </w:p>
    <w:p w:rsidR="006114B5" w:rsidRPr="00F7037E" w:rsidRDefault="006114B5" w:rsidP="00581FC4">
      <w:pPr>
        <w:spacing w:line="360" w:lineRule="auto"/>
        <w:ind w:firstLine="709"/>
        <w:outlineLvl w:val="2"/>
        <w:rPr>
          <w:b/>
          <w:sz w:val="28"/>
          <w:szCs w:val="28"/>
        </w:rPr>
      </w:pPr>
      <w:r w:rsidRPr="00F7037E">
        <w:rPr>
          <w:b/>
          <w:sz w:val="28"/>
          <w:szCs w:val="28"/>
        </w:rPr>
        <w:t>Список использованной литературы</w:t>
      </w:r>
    </w:p>
    <w:p w:rsidR="006114B5" w:rsidRDefault="006114B5" w:rsidP="006114B5">
      <w:pPr>
        <w:spacing w:line="360" w:lineRule="auto"/>
        <w:jc w:val="both"/>
        <w:rPr>
          <w:sz w:val="28"/>
          <w:szCs w:val="28"/>
        </w:rPr>
      </w:pPr>
    </w:p>
    <w:p w:rsidR="00581FC4" w:rsidRDefault="00581FC4" w:rsidP="006114B5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Громыко Г.Л. Теория статистики. Учебник. М.: ИНФРА – М,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581FC4" w:rsidRDefault="00581FC4" w:rsidP="006114B5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Елисеева</w:t>
      </w:r>
      <w:r w:rsidRPr="00EA4E30">
        <w:rPr>
          <w:sz w:val="28"/>
          <w:szCs w:val="28"/>
        </w:rPr>
        <w:t xml:space="preserve"> </w:t>
      </w:r>
      <w:r>
        <w:rPr>
          <w:sz w:val="28"/>
          <w:szCs w:val="28"/>
        </w:rPr>
        <w:t>И.И., Юзбашев</w:t>
      </w:r>
      <w:r w:rsidRPr="00EA4E30">
        <w:rPr>
          <w:sz w:val="28"/>
          <w:szCs w:val="28"/>
        </w:rPr>
        <w:t xml:space="preserve"> </w:t>
      </w:r>
      <w:r>
        <w:rPr>
          <w:sz w:val="28"/>
          <w:szCs w:val="28"/>
        </w:rPr>
        <w:t>М.М.. Общая теория статистики. М: Финансы и статистика, 2004г.</w:t>
      </w:r>
    </w:p>
    <w:p w:rsidR="00581FC4" w:rsidRDefault="00581FC4" w:rsidP="006114B5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социально – экономической статистики / Под ред. М.Г. Назарова. М.: Финстатинформ,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</w:t>
      </w:r>
    </w:p>
    <w:p w:rsidR="00581FC4" w:rsidRDefault="00581FC4" w:rsidP="006114B5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Нименья</w:t>
      </w:r>
      <w:r w:rsidRPr="00EA4E30">
        <w:rPr>
          <w:sz w:val="28"/>
          <w:szCs w:val="28"/>
        </w:rPr>
        <w:t xml:space="preserve"> </w:t>
      </w:r>
      <w:r>
        <w:rPr>
          <w:sz w:val="28"/>
          <w:szCs w:val="28"/>
        </w:rPr>
        <w:t>И.Н.. Статистика. М: Финансы и статистика, 2006г.</w:t>
      </w:r>
    </w:p>
    <w:p w:rsidR="00581FC4" w:rsidRPr="00581FC4" w:rsidRDefault="00581FC4" w:rsidP="006114B5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Шмойлова</w:t>
      </w:r>
      <w:r w:rsidRPr="00187F7C">
        <w:rPr>
          <w:sz w:val="28"/>
          <w:szCs w:val="28"/>
        </w:rPr>
        <w:t xml:space="preserve"> </w:t>
      </w:r>
      <w:r>
        <w:rPr>
          <w:sz w:val="28"/>
          <w:szCs w:val="28"/>
        </w:rPr>
        <w:t>Р.А., Минашкин</w:t>
      </w:r>
      <w:r w:rsidRPr="00187F7C">
        <w:rPr>
          <w:sz w:val="28"/>
          <w:szCs w:val="28"/>
        </w:rPr>
        <w:t xml:space="preserve"> </w:t>
      </w:r>
      <w:r>
        <w:rPr>
          <w:sz w:val="28"/>
          <w:szCs w:val="28"/>
        </w:rPr>
        <w:t>В.Г., Садовникова</w:t>
      </w:r>
      <w:r w:rsidRPr="00187F7C">
        <w:rPr>
          <w:sz w:val="28"/>
          <w:szCs w:val="28"/>
        </w:rPr>
        <w:t xml:space="preserve"> </w:t>
      </w:r>
      <w:r>
        <w:rPr>
          <w:sz w:val="28"/>
          <w:szCs w:val="28"/>
        </w:rPr>
        <w:t>Н.А.. Теория и практикум по теории статистики. М: Финансы и статистика, 2004г.</w:t>
      </w:r>
    </w:p>
    <w:p w:rsidR="006114B5" w:rsidRPr="003848E1" w:rsidRDefault="006114B5" w:rsidP="006114B5">
      <w:pPr>
        <w:rPr>
          <w:sz w:val="28"/>
          <w:szCs w:val="28"/>
        </w:rPr>
      </w:pPr>
    </w:p>
    <w:p w:rsidR="00127035" w:rsidRDefault="00127035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3A3CE2" w:rsidRDefault="003A3CE2" w:rsidP="005C0F9A">
      <w:pPr>
        <w:jc w:val="center"/>
        <w:outlineLvl w:val="0"/>
        <w:rPr>
          <w:b/>
          <w:sz w:val="28"/>
          <w:szCs w:val="28"/>
        </w:rPr>
      </w:pPr>
    </w:p>
    <w:p w:rsidR="006E0130" w:rsidRPr="00F7037E" w:rsidRDefault="006E0130" w:rsidP="006E0130">
      <w:pPr>
        <w:jc w:val="both"/>
      </w:pPr>
    </w:p>
    <w:p w:rsidR="006E0130" w:rsidRDefault="006E0130" w:rsidP="006E0130">
      <w:pPr>
        <w:spacing w:line="360" w:lineRule="auto"/>
        <w:jc w:val="center"/>
        <w:outlineLvl w:val="0"/>
        <w:rPr>
          <w:sz w:val="28"/>
          <w:szCs w:val="28"/>
        </w:rPr>
      </w:pPr>
    </w:p>
    <w:p w:rsidR="003848E1" w:rsidRPr="00581FC4" w:rsidRDefault="003848E1" w:rsidP="00B254CD">
      <w:bookmarkStart w:id="2" w:name="_GoBack"/>
      <w:bookmarkEnd w:id="2"/>
    </w:p>
    <w:sectPr w:rsidR="003848E1" w:rsidRPr="00581FC4" w:rsidSect="003A3CE2">
      <w:headerReference w:type="even" r:id="rId133"/>
      <w:headerReference w:type="default" r:id="rId134"/>
      <w:footerReference w:type="even" r:id="rId135"/>
      <w:footerReference w:type="default" r:id="rId13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E5A" w:rsidRDefault="00825E5A">
      <w:r>
        <w:separator/>
      </w:r>
    </w:p>
  </w:endnote>
  <w:endnote w:type="continuationSeparator" w:id="0">
    <w:p w:rsidR="00825E5A" w:rsidRDefault="0082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3E7" w:rsidRDefault="00D033E7" w:rsidP="00F72BD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3E7" w:rsidRDefault="00D033E7" w:rsidP="00F72BD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3E7" w:rsidRDefault="00D033E7" w:rsidP="00F72BD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E5A" w:rsidRDefault="00825E5A">
      <w:r>
        <w:separator/>
      </w:r>
    </w:p>
  </w:footnote>
  <w:footnote w:type="continuationSeparator" w:id="0">
    <w:p w:rsidR="00825E5A" w:rsidRDefault="00825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3E7" w:rsidRDefault="00D033E7" w:rsidP="003A3CE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3E7" w:rsidRDefault="00D033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3E7" w:rsidRDefault="00D033E7" w:rsidP="003A3CE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7021">
      <w:rPr>
        <w:rStyle w:val="a5"/>
        <w:noProof/>
      </w:rPr>
      <w:t>2</w:t>
    </w:r>
    <w:r>
      <w:rPr>
        <w:rStyle w:val="a5"/>
      </w:rPr>
      <w:fldChar w:fldCharType="end"/>
    </w:r>
  </w:p>
  <w:p w:rsidR="00D033E7" w:rsidRDefault="00D033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3EE3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64C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2C89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D894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840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1C1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222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0A5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A02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481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B4094BE"/>
    <w:lvl w:ilvl="0">
      <w:numFmt w:val="bullet"/>
      <w:lvlText w:val="*"/>
      <w:lvlJc w:val="left"/>
    </w:lvl>
  </w:abstractNum>
  <w:abstractNum w:abstractNumId="11">
    <w:nsid w:val="07893BDD"/>
    <w:multiLevelType w:val="hybridMultilevel"/>
    <w:tmpl w:val="9CDE8C0E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08A30371"/>
    <w:multiLevelType w:val="multilevel"/>
    <w:tmpl w:val="72B2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CF3E8C"/>
    <w:multiLevelType w:val="singleLevel"/>
    <w:tmpl w:val="8B245B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0E420D0"/>
    <w:multiLevelType w:val="hybridMultilevel"/>
    <w:tmpl w:val="EF842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AC2DE3"/>
    <w:multiLevelType w:val="hybridMultilevel"/>
    <w:tmpl w:val="53E8416A"/>
    <w:lvl w:ilvl="0" w:tplc="EB967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4E419C"/>
    <w:multiLevelType w:val="hybridMultilevel"/>
    <w:tmpl w:val="72B2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0954B9"/>
    <w:multiLevelType w:val="hybridMultilevel"/>
    <w:tmpl w:val="21E24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EC04CC"/>
    <w:multiLevelType w:val="hybridMultilevel"/>
    <w:tmpl w:val="4F1C4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ED78EF"/>
    <w:multiLevelType w:val="hybridMultilevel"/>
    <w:tmpl w:val="3A9CFC8C"/>
    <w:lvl w:ilvl="0" w:tplc="72161A16">
      <w:start w:val="2003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1E6F8E"/>
    <w:multiLevelType w:val="hybridMultilevel"/>
    <w:tmpl w:val="4AA85B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35776649"/>
    <w:multiLevelType w:val="hybridMultilevel"/>
    <w:tmpl w:val="769CA016"/>
    <w:lvl w:ilvl="0" w:tplc="EB967ED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63C5CA0"/>
    <w:multiLevelType w:val="singleLevel"/>
    <w:tmpl w:val="478E620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3DBA4E0B"/>
    <w:multiLevelType w:val="multilevel"/>
    <w:tmpl w:val="38E037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2184D4B"/>
    <w:multiLevelType w:val="hybridMultilevel"/>
    <w:tmpl w:val="5614B838"/>
    <w:lvl w:ilvl="0" w:tplc="BF8E4D3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5813846"/>
    <w:multiLevelType w:val="multilevel"/>
    <w:tmpl w:val="C21AD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01157BA"/>
    <w:multiLevelType w:val="hybridMultilevel"/>
    <w:tmpl w:val="2A9278EA"/>
    <w:lvl w:ilvl="0" w:tplc="C96495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3E67473"/>
    <w:multiLevelType w:val="hybridMultilevel"/>
    <w:tmpl w:val="6B86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EA032D"/>
    <w:multiLevelType w:val="hybridMultilevel"/>
    <w:tmpl w:val="00B6A87A"/>
    <w:lvl w:ilvl="0" w:tplc="EB967ED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A901E42"/>
    <w:multiLevelType w:val="hybridMultilevel"/>
    <w:tmpl w:val="F232F7E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E441632"/>
    <w:multiLevelType w:val="multilevel"/>
    <w:tmpl w:val="70A284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bullet"/>
      <w:lvlText w:val=""/>
      <w:lvlJc w:val="left"/>
      <w:pPr>
        <w:tabs>
          <w:tab w:val="num" w:pos="2179"/>
        </w:tabs>
        <w:ind w:left="2179" w:hanging="390"/>
      </w:pPr>
      <w:rPr>
        <w:rFonts w:ascii="Symbol" w:eastAsia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5E565833"/>
    <w:multiLevelType w:val="hybridMultilevel"/>
    <w:tmpl w:val="9C9EF646"/>
    <w:lvl w:ilvl="0" w:tplc="A4247A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D15B94"/>
    <w:multiLevelType w:val="hybridMultilevel"/>
    <w:tmpl w:val="4F80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8B1568"/>
    <w:multiLevelType w:val="singleLevel"/>
    <w:tmpl w:val="E766B43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4">
    <w:nsid w:val="7D6D0BA1"/>
    <w:multiLevelType w:val="hybridMultilevel"/>
    <w:tmpl w:val="C6146A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6"/>
  </w:num>
  <w:num w:numId="14">
    <w:abstractNumId w:val="25"/>
  </w:num>
  <w:num w:numId="15">
    <w:abstractNumId w:val="34"/>
  </w:num>
  <w:num w:numId="16">
    <w:abstractNumId w:val="20"/>
  </w:num>
  <w:num w:numId="17">
    <w:abstractNumId w:val="13"/>
  </w:num>
  <w:num w:numId="18">
    <w:abstractNumId w:val="19"/>
  </w:num>
  <w:num w:numId="19">
    <w:abstractNumId w:val="14"/>
  </w:num>
  <w:num w:numId="20">
    <w:abstractNumId w:val="1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3"/>
  </w:num>
  <w:num w:numId="23">
    <w:abstractNumId w:val="1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8"/>
  </w:num>
  <w:num w:numId="25">
    <w:abstractNumId w:val="27"/>
  </w:num>
  <w:num w:numId="26">
    <w:abstractNumId w:val="15"/>
  </w:num>
  <w:num w:numId="27">
    <w:abstractNumId w:val="28"/>
  </w:num>
  <w:num w:numId="28">
    <w:abstractNumId w:val="31"/>
  </w:num>
  <w:num w:numId="29">
    <w:abstractNumId w:val="21"/>
  </w:num>
  <w:num w:numId="30">
    <w:abstractNumId w:val="22"/>
  </w:num>
  <w:num w:numId="31">
    <w:abstractNumId w:val="11"/>
  </w:num>
  <w:num w:numId="32">
    <w:abstractNumId w:val="26"/>
  </w:num>
  <w:num w:numId="33">
    <w:abstractNumId w:val="29"/>
  </w:num>
  <w:num w:numId="34">
    <w:abstractNumId w:val="24"/>
  </w:num>
  <w:num w:numId="35">
    <w:abstractNumId w:val="12"/>
  </w:num>
  <w:num w:numId="36">
    <w:abstractNumId w:val="1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42B"/>
    <w:rsid w:val="00002274"/>
    <w:rsid w:val="00012BDE"/>
    <w:rsid w:val="000144F5"/>
    <w:rsid w:val="00014873"/>
    <w:rsid w:val="0002068C"/>
    <w:rsid w:val="00021918"/>
    <w:rsid w:val="00021E74"/>
    <w:rsid w:val="00025BEA"/>
    <w:rsid w:val="0002795A"/>
    <w:rsid w:val="000419F4"/>
    <w:rsid w:val="0005184F"/>
    <w:rsid w:val="00062978"/>
    <w:rsid w:val="00063BDC"/>
    <w:rsid w:val="00066CA2"/>
    <w:rsid w:val="00072911"/>
    <w:rsid w:val="00084916"/>
    <w:rsid w:val="00085AE7"/>
    <w:rsid w:val="00086DE4"/>
    <w:rsid w:val="000921B4"/>
    <w:rsid w:val="00095491"/>
    <w:rsid w:val="000A3BE4"/>
    <w:rsid w:val="000D7F21"/>
    <w:rsid w:val="000E0536"/>
    <w:rsid w:val="000E4325"/>
    <w:rsid w:val="000F344C"/>
    <w:rsid w:val="000F3D66"/>
    <w:rsid w:val="000F4151"/>
    <w:rsid w:val="0010028F"/>
    <w:rsid w:val="0010159B"/>
    <w:rsid w:val="00114D56"/>
    <w:rsid w:val="00115F0B"/>
    <w:rsid w:val="00126F00"/>
    <w:rsid w:val="00127035"/>
    <w:rsid w:val="00130FA7"/>
    <w:rsid w:val="00146AAD"/>
    <w:rsid w:val="0015614B"/>
    <w:rsid w:val="00157754"/>
    <w:rsid w:val="001651B3"/>
    <w:rsid w:val="00167B1D"/>
    <w:rsid w:val="001725F1"/>
    <w:rsid w:val="00180990"/>
    <w:rsid w:val="0018592F"/>
    <w:rsid w:val="001874F2"/>
    <w:rsid w:val="001924CF"/>
    <w:rsid w:val="001A52F8"/>
    <w:rsid w:val="001B36A2"/>
    <w:rsid w:val="001B6748"/>
    <w:rsid w:val="001B7021"/>
    <w:rsid w:val="001C0F49"/>
    <w:rsid w:val="001C645D"/>
    <w:rsid w:val="001E1E05"/>
    <w:rsid w:val="001E2E14"/>
    <w:rsid w:val="001E7282"/>
    <w:rsid w:val="001F6B31"/>
    <w:rsid w:val="00201320"/>
    <w:rsid w:val="002029F4"/>
    <w:rsid w:val="00206860"/>
    <w:rsid w:val="00206C2E"/>
    <w:rsid w:val="00213266"/>
    <w:rsid w:val="00225154"/>
    <w:rsid w:val="00233840"/>
    <w:rsid w:val="00256C7F"/>
    <w:rsid w:val="002634C7"/>
    <w:rsid w:val="00264839"/>
    <w:rsid w:val="00266A08"/>
    <w:rsid w:val="00273ED7"/>
    <w:rsid w:val="002A2324"/>
    <w:rsid w:val="002A2815"/>
    <w:rsid w:val="002A78DE"/>
    <w:rsid w:val="002A7FAE"/>
    <w:rsid w:val="002B2A83"/>
    <w:rsid w:val="002B7613"/>
    <w:rsid w:val="002C1C3F"/>
    <w:rsid w:val="002C30C8"/>
    <w:rsid w:val="002C7550"/>
    <w:rsid w:val="002D2B2C"/>
    <w:rsid w:val="002D34FD"/>
    <w:rsid w:val="002F5E6B"/>
    <w:rsid w:val="002F5FB7"/>
    <w:rsid w:val="00302D89"/>
    <w:rsid w:val="00310A1A"/>
    <w:rsid w:val="003401BD"/>
    <w:rsid w:val="00351C73"/>
    <w:rsid w:val="003533CD"/>
    <w:rsid w:val="00354A2C"/>
    <w:rsid w:val="00362030"/>
    <w:rsid w:val="00366042"/>
    <w:rsid w:val="00370002"/>
    <w:rsid w:val="003804AF"/>
    <w:rsid w:val="003848E1"/>
    <w:rsid w:val="0039272A"/>
    <w:rsid w:val="00394B57"/>
    <w:rsid w:val="003A2CC8"/>
    <w:rsid w:val="003A3CE2"/>
    <w:rsid w:val="003B0B88"/>
    <w:rsid w:val="003B1328"/>
    <w:rsid w:val="003B2F32"/>
    <w:rsid w:val="003D031A"/>
    <w:rsid w:val="003D0AB9"/>
    <w:rsid w:val="003F06D4"/>
    <w:rsid w:val="003F2AD2"/>
    <w:rsid w:val="003F62DB"/>
    <w:rsid w:val="003F7BBC"/>
    <w:rsid w:val="00406A13"/>
    <w:rsid w:val="004146B7"/>
    <w:rsid w:val="0042064E"/>
    <w:rsid w:val="00424FF2"/>
    <w:rsid w:val="004251D0"/>
    <w:rsid w:val="00426012"/>
    <w:rsid w:val="004269D1"/>
    <w:rsid w:val="00437518"/>
    <w:rsid w:val="00440738"/>
    <w:rsid w:val="004426D4"/>
    <w:rsid w:val="004540EA"/>
    <w:rsid w:val="004620CC"/>
    <w:rsid w:val="004624F5"/>
    <w:rsid w:val="00466333"/>
    <w:rsid w:val="0047162B"/>
    <w:rsid w:val="00484CCF"/>
    <w:rsid w:val="0048519A"/>
    <w:rsid w:val="004861C1"/>
    <w:rsid w:val="0049110D"/>
    <w:rsid w:val="004B1FDD"/>
    <w:rsid w:val="004B287E"/>
    <w:rsid w:val="004B52E5"/>
    <w:rsid w:val="004E4D2C"/>
    <w:rsid w:val="004F3768"/>
    <w:rsid w:val="005078C0"/>
    <w:rsid w:val="005149FC"/>
    <w:rsid w:val="00517D18"/>
    <w:rsid w:val="00531BFA"/>
    <w:rsid w:val="005521E3"/>
    <w:rsid w:val="00561522"/>
    <w:rsid w:val="00563F14"/>
    <w:rsid w:val="005808CA"/>
    <w:rsid w:val="00581FC4"/>
    <w:rsid w:val="00582F3D"/>
    <w:rsid w:val="00586D78"/>
    <w:rsid w:val="00596F3F"/>
    <w:rsid w:val="005A13DA"/>
    <w:rsid w:val="005A1711"/>
    <w:rsid w:val="005A45FC"/>
    <w:rsid w:val="005A7C5A"/>
    <w:rsid w:val="005C0F9A"/>
    <w:rsid w:val="005C51C8"/>
    <w:rsid w:val="005E0DD2"/>
    <w:rsid w:val="005E1A48"/>
    <w:rsid w:val="005E1DB2"/>
    <w:rsid w:val="005F27A5"/>
    <w:rsid w:val="006018CD"/>
    <w:rsid w:val="00601A56"/>
    <w:rsid w:val="006106FE"/>
    <w:rsid w:val="006114B5"/>
    <w:rsid w:val="006243F6"/>
    <w:rsid w:val="006333A9"/>
    <w:rsid w:val="00634807"/>
    <w:rsid w:val="00642D54"/>
    <w:rsid w:val="00644FAF"/>
    <w:rsid w:val="00655AAF"/>
    <w:rsid w:val="00655B9C"/>
    <w:rsid w:val="0066527A"/>
    <w:rsid w:val="00675E5C"/>
    <w:rsid w:val="006875A2"/>
    <w:rsid w:val="006A5CBE"/>
    <w:rsid w:val="006A6918"/>
    <w:rsid w:val="006A76EE"/>
    <w:rsid w:val="006C1440"/>
    <w:rsid w:val="006C5A46"/>
    <w:rsid w:val="006D0C80"/>
    <w:rsid w:val="006D1DB0"/>
    <w:rsid w:val="006D2BFB"/>
    <w:rsid w:val="006E0130"/>
    <w:rsid w:val="006E289C"/>
    <w:rsid w:val="006F0EC0"/>
    <w:rsid w:val="006F5DDB"/>
    <w:rsid w:val="006F76AA"/>
    <w:rsid w:val="00712EF7"/>
    <w:rsid w:val="00713C81"/>
    <w:rsid w:val="00723896"/>
    <w:rsid w:val="00741575"/>
    <w:rsid w:val="00741AE8"/>
    <w:rsid w:val="00751146"/>
    <w:rsid w:val="00762F71"/>
    <w:rsid w:val="007668E5"/>
    <w:rsid w:val="007700FD"/>
    <w:rsid w:val="00775219"/>
    <w:rsid w:val="00793196"/>
    <w:rsid w:val="007958FD"/>
    <w:rsid w:val="0079620A"/>
    <w:rsid w:val="00797DD6"/>
    <w:rsid w:val="007A5553"/>
    <w:rsid w:val="007B2551"/>
    <w:rsid w:val="007C41C0"/>
    <w:rsid w:val="007D5791"/>
    <w:rsid w:val="007E7155"/>
    <w:rsid w:val="007F5841"/>
    <w:rsid w:val="00800473"/>
    <w:rsid w:val="00804D21"/>
    <w:rsid w:val="0081187B"/>
    <w:rsid w:val="0081442B"/>
    <w:rsid w:val="00825E5A"/>
    <w:rsid w:val="00827CE6"/>
    <w:rsid w:val="00831F24"/>
    <w:rsid w:val="00836079"/>
    <w:rsid w:val="00837593"/>
    <w:rsid w:val="008406C8"/>
    <w:rsid w:val="00840A87"/>
    <w:rsid w:val="00840C92"/>
    <w:rsid w:val="00847BC5"/>
    <w:rsid w:val="008716DF"/>
    <w:rsid w:val="008743B7"/>
    <w:rsid w:val="00884E85"/>
    <w:rsid w:val="008875E5"/>
    <w:rsid w:val="0089246B"/>
    <w:rsid w:val="00897D61"/>
    <w:rsid w:val="008A221E"/>
    <w:rsid w:val="008C2EF9"/>
    <w:rsid w:val="008C5C8B"/>
    <w:rsid w:val="008D3E30"/>
    <w:rsid w:val="008D598F"/>
    <w:rsid w:val="008D6091"/>
    <w:rsid w:val="008E0610"/>
    <w:rsid w:val="008E50C3"/>
    <w:rsid w:val="008E63C6"/>
    <w:rsid w:val="008F1143"/>
    <w:rsid w:val="008F2AE3"/>
    <w:rsid w:val="008F434C"/>
    <w:rsid w:val="00911B33"/>
    <w:rsid w:val="00914472"/>
    <w:rsid w:val="00914D5A"/>
    <w:rsid w:val="00915FEF"/>
    <w:rsid w:val="00921E4C"/>
    <w:rsid w:val="009403FD"/>
    <w:rsid w:val="0095271B"/>
    <w:rsid w:val="009570D4"/>
    <w:rsid w:val="009571F4"/>
    <w:rsid w:val="00960551"/>
    <w:rsid w:val="00961E09"/>
    <w:rsid w:val="00962666"/>
    <w:rsid w:val="00967715"/>
    <w:rsid w:val="00970991"/>
    <w:rsid w:val="00971799"/>
    <w:rsid w:val="00983123"/>
    <w:rsid w:val="00990F79"/>
    <w:rsid w:val="00994699"/>
    <w:rsid w:val="00994F0C"/>
    <w:rsid w:val="009A007C"/>
    <w:rsid w:val="009A10B4"/>
    <w:rsid w:val="009B018F"/>
    <w:rsid w:val="009B1EF8"/>
    <w:rsid w:val="009B6E28"/>
    <w:rsid w:val="009C584B"/>
    <w:rsid w:val="009D1C43"/>
    <w:rsid w:val="009E6C00"/>
    <w:rsid w:val="009F1A2F"/>
    <w:rsid w:val="009F244F"/>
    <w:rsid w:val="009F744B"/>
    <w:rsid w:val="00A02EC8"/>
    <w:rsid w:val="00A2058B"/>
    <w:rsid w:val="00A24E12"/>
    <w:rsid w:val="00A3119C"/>
    <w:rsid w:val="00A34BEB"/>
    <w:rsid w:val="00A41E16"/>
    <w:rsid w:val="00A4447C"/>
    <w:rsid w:val="00A5137D"/>
    <w:rsid w:val="00A57E79"/>
    <w:rsid w:val="00A67EE3"/>
    <w:rsid w:val="00A7046D"/>
    <w:rsid w:val="00A7624A"/>
    <w:rsid w:val="00A804CC"/>
    <w:rsid w:val="00A90EB9"/>
    <w:rsid w:val="00A91617"/>
    <w:rsid w:val="00A92495"/>
    <w:rsid w:val="00A958D6"/>
    <w:rsid w:val="00AA13F0"/>
    <w:rsid w:val="00AA52D1"/>
    <w:rsid w:val="00AA5F52"/>
    <w:rsid w:val="00AB1536"/>
    <w:rsid w:val="00AB1DE0"/>
    <w:rsid w:val="00AC235F"/>
    <w:rsid w:val="00AC5AE5"/>
    <w:rsid w:val="00AE0580"/>
    <w:rsid w:val="00AE0FD8"/>
    <w:rsid w:val="00AE3843"/>
    <w:rsid w:val="00B02143"/>
    <w:rsid w:val="00B05569"/>
    <w:rsid w:val="00B14B1F"/>
    <w:rsid w:val="00B1753C"/>
    <w:rsid w:val="00B20131"/>
    <w:rsid w:val="00B239CE"/>
    <w:rsid w:val="00B254CD"/>
    <w:rsid w:val="00B27B1A"/>
    <w:rsid w:val="00B409F5"/>
    <w:rsid w:val="00B4180A"/>
    <w:rsid w:val="00B436F6"/>
    <w:rsid w:val="00B43B1C"/>
    <w:rsid w:val="00B5379F"/>
    <w:rsid w:val="00B55078"/>
    <w:rsid w:val="00B57AC0"/>
    <w:rsid w:val="00B74BB3"/>
    <w:rsid w:val="00B84EE4"/>
    <w:rsid w:val="00B8703F"/>
    <w:rsid w:val="00B9167B"/>
    <w:rsid w:val="00B949FC"/>
    <w:rsid w:val="00B97130"/>
    <w:rsid w:val="00BA365A"/>
    <w:rsid w:val="00BA551C"/>
    <w:rsid w:val="00BB0745"/>
    <w:rsid w:val="00BB3505"/>
    <w:rsid w:val="00BB6A1C"/>
    <w:rsid w:val="00BC58CC"/>
    <w:rsid w:val="00BC6CA3"/>
    <w:rsid w:val="00BE2B2C"/>
    <w:rsid w:val="00BE72A3"/>
    <w:rsid w:val="00BF552B"/>
    <w:rsid w:val="00C057E0"/>
    <w:rsid w:val="00C14BE1"/>
    <w:rsid w:val="00C2257E"/>
    <w:rsid w:val="00C22DA8"/>
    <w:rsid w:val="00C3298C"/>
    <w:rsid w:val="00C33B6F"/>
    <w:rsid w:val="00C365DE"/>
    <w:rsid w:val="00C37E68"/>
    <w:rsid w:val="00C45FC6"/>
    <w:rsid w:val="00C50CD2"/>
    <w:rsid w:val="00C528CD"/>
    <w:rsid w:val="00C62E1C"/>
    <w:rsid w:val="00C645DE"/>
    <w:rsid w:val="00C66648"/>
    <w:rsid w:val="00C74ED7"/>
    <w:rsid w:val="00C75800"/>
    <w:rsid w:val="00C76C57"/>
    <w:rsid w:val="00C9259C"/>
    <w:rsid w:val="00C973F4"/>
    <w:rsid w:val="00CA3632"/>
    <w:rsid w:val="00CA76BD"/>
    <w:rsid w:val="00CC47BE"/>
    <w:rsid w:val="00CD06CD"/>
    <w:rsid w:val="00CD54BD"/>
    <w:rsid w:val="00CE65F0"/>
    <w:rsid w:val="00D033E7"/>
    <w:rsid w:val="00D13712"/>
    <w:rsid w:val="00D202AF"/>
    <w:rsid w:val="00D25468"/>
    <w:rsid w:val="00D40923"/>
    <w:rsid w:val="00D44C8D"/>
    <w:rsid w:val="00D5505F"/>
    <w:rsid w:val="00D55E59"/>
    <w:rsid w:val="00D568E2"/>
    <w:rsid w:val="00D56E1C"/>
    <w:rsid w:val="00D6000B"/>
    <w:rsid w:val="00D611D5"/>
    <w:rsid w:val="00D61BE6"/>
    <w:rsid w:val="00D6480E"/>
    <w:rsid w:val="00D64C27"/>
    <w:rsid w:val="00D67630"/>
    <w:rsid w:val="00D766AD"/>
    <w:rsid w:val="00D81702"/>
    <w:rsid w:val="00D925EE"/>
    <w:rsid w:val="00DA53F5"/>
    <w:rsid w:val="00DA618A"/>
    <w:rsid w:val="00DB4151"/>
    <w:rsid w:val="00DB7899"/>
    <w:rsid w:val="00DC1B6B"/>
    <w:rsid w:val="00DC3258"/>
    <w:rsid w:val="00DC3C48"/>
    <w:rsid w:val="00DC4C13"/>
    <w:rsid w:val="00DD46E4"/>
    <w:rsid w:val="00DD5171"/>
    <w:rsid w:val="00DD7649"/>
    <w:rsid w:val="00DE2106"/>
    <w:rsid w:val="00DF272C"/>
    <w:rsid w:val="00E04E3C"/>
    <w:rsid w:val="00E06B73"/>
    <w:rsid w:val="00E11535"/>
    <w:rsid w:val="00E34DCA"/>
    <w:rsid w:val="00E45035"/>
    <w:rsid w:val="00E519F2"/>
    <w:rsid w:val="00E612DC"/>
    <w:rsid w:val="00E631EA"/>
    <w:rsid w:val="00E73BC6"/>
    <w:rsid w:val="00E81F42"/>
    <w:rsid w:val="00E90A51"/>
    <w:rsid w:val="00EA1DAF"/>
    <w:rsid w:val="00EB0522"/>
    <w:rsid w:val="00EB4151"/>
    <w:rsid w:val="00EC1192"/>
    <w:rsid w:val="00EF34E9"/>
    <w:rsid w:val="00EF4040"/>
    <w:rsid w:val="00EF5E09"/>
    <w:rsid w:val="00F05443"/>
    <w:rsid w:val="00F06203"/>
    <w:rsid w:val="00F0630E"/>
    <w:rsid w:val="00F162DB"/>
    <w:rsid w:val="00F21355"/>
    <w:rsid w:val="00F31924"/>
    <w:rsid w:val="00F404C1"/>
    <w:rsid w:val="00F546A4"/>
    <w:rsid w:val="00F5617D"/>
    <w:rsid w:val="00F70C77"/>
    <w:rsid w:val="00F72BDD"/>
    <w:rsid w:val="00F8144A"/>
    <w:rsid w:val="00FA1DB4"/>
    <w:rsid w:val="00FA3AE5"/>
    <w:rsid w:val="00FB5761"/>
    <w:rsid w:val="00FD15BB"/>
    <w:rsid w:val="00FE0CFC"/>
    <w:rsid w:val="00FE433C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7"/>
    <o:shapelayout v:ext="edit">
      <o:idmap v:ext="edit" data="1"/>
    </o:shapelayout>
  </w:shapeDefaults>
  <w:decimalSymbol w:val=","/>
  <w:listSeparator w:val=";"/>
  <w15:chartTrackingRefBased/>
  <w15:docId w15:val="{D5E2481E-C7C7-4D0C-A8B3-92367159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27"/>
    <w:rPr>
      <w:sz w:val="24"/>
      <w:szCs w:val="24"/>
    </w:rPr>
  </w:style>
  <w:style w:type="paragraph" w:styleId="1">
    <w:name w:val="heading 1"/>
    <w:basedOn w:val="a"/>
    <w:next w:val="a"/>
    <w:qFormat/>
    <w:rsid w:val="00F72BDD"/>
    <w:pPr>
      <w:keepNext/>
      <w:ind w:left="708" w:firstLine="1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72B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72B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2BDD"/>
  </w:style>
  <w:style w:type="paragraph" w:styleId="a6">
    <w:name w:val="Body Text"/>
    <w:basedOn w:val="a"/>
    <w:rsid w:val="00F72BDD"/>
    <w:pPr>
      <w:jc w:val="center"/>
    </w:pPr>
  </w:style>
  <w:style w:type="paragraph" w:styleId="20">
    <w:name w:val="Body Text 2"/>
    <w:basedOn w:val="a"/>
    <w:rsid w:val="00F72BDD"/>
    <w:pPr>
      <w:jc w:val="both"/>
    </w:pPr>
  </w:style>
  <w:style w:type="paragraph" w:styleId="3">
    <w:name w:val="Body Text 3"/>
    <w:basedOn w:val="a"/>
    <w:rsid w:val="00F72BDD"/>
    <w:pPr>
      <w:jc w:val="both"/>
    </w:pPr>
    <w:rPr>
      <w:sz w:val="28"/>
    </w:rPr>
  </w:style>
  <w:style w:type="paragraph" w:styleId="a7">
    <w:name w:val="Body Text Indent"/>
    <w:basedOn w:val="a"/>
    <w:rsid w:val="00F72BDD"/>
    <w:pPr>
      <w:ind w:left="5580"/>
      <w:jc w:val="both"/>
    </w:pPr>
    <w:rPr>
      <w:sz w:val="28"/>
    </w:rPr>
  </w:style>
  <w:style w:type="paragraph" w:styleId="a8">
    <w:name w:val="header"/>
    <w:basedOn w:val="a"/>
    <w:rsid w:val="00072911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rsid w:val="003A3CE2"/>
  </w:style>
  <w:style w:type="paragraph" w:styleId="4">
    <w:name w:val="toc 4"/>
    <w:basedOn w:val="a"/>
    <w:next w:val="a"/>
    <w:autoRedefine/>
    <w:semiHidden/>
    <w:rsid w:val="003A3CE2"/>
    <w:pPr>
      <w:ind w:left="720"/>
    </w:pPr>
  </w:style>
  <w:style w:type="paragraph" w:styleId="21">
    <w:name w:val="toc 2"/>
    <w:basedOn w:val="a"/>
    <w:next w:val="a"/>
    <w:autoRedefine/>
    <w:semiHidden/>
    <w:rsid w:val="003A3CE2"/>
    <w:pPr>
      <w:ind w:left="240"/>
    </w:pPr>
  </w:style>
  <w:style w:type="paragraph" w:styleId="30">
    <w:name w:val="toc 3"/>
    <w:basedOn w:val="a"/>
    <w:next w:val="a"/>
    <w:autoRedefine/>
    <w:semiHidden/>
    <w:rsid w:val="006114B5"/>
    <w:pPr>
      <w:ind w:left="480"/>
    </w:pPr>
  </w:style>
  <w:style w:type="paragraph" w:styleId="a9">
    <w:name w:val="footnote text"/>
    <w:basedOn w:val="a"/>
    <w:semiHidden/>
    <w:rsid w:val="006114B5"/>
    <w:rPr>
      <w:sz w:val="20"/>
      <w:szCs w:val="20"/>
    </w:rPr>
  </w:style>
  <w:style w:type="character" w:styleId="aa">
    <w:name w:val="footnote reference"/>
    <w:basedOn w:val="a0"/>
    <w:semiHidden/>
    <w:rsid w:val="00611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header" Target="header1.xml"/><Relationship Id="rId138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58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image" Target="media/image12.e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26" Type="http://schemas.openxmlformats.org/officeDocument/2006/relationships/image" Target="media/image57.wmf"/><Relationship Id="rId134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3.bin"/><Relationship Id="rId116" Type="http://schemas.openxmlformats.org/officeDocument/2006/relationships/image" Target="media/image52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13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130" Type="http://schemas.openxmlformats.org/officeDocument/2006/relationships/image" Target="media/image59.wmf"/><Relationship Id="rId13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0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footer" Target="footer2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 – экономические показатели по регионам России, 2002 год</vt:lpstr>
    </vt:vector>
  </TitlesOfParts>
  <Company/>
  <LinksUpToDate>false</LinksUpToDate>
  <CharactersWithSpaces>24363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 – экономические показатели по регионам России, 2002 год</dc:title>
  <dc:subject/>
  <dc:creator>Ольга</dc:creator>
  <cp:keywords/>
  <dc:description/>
  <cp:lastModifiedBy>admin</cp:lastModifiedBy>
  <cp:revision>2</cp:revision>
  <cp:lastPrinted>2008-01-25T07:11:00Z</cp:lastPrinted>
  <dcterms:created xsi:type="dcterms:W3CDTF">2014-04-18T15:55:00Z</dcterms:created>
  <dcterms:modified xsi:type="dcterms:W3CDTF">2014-04-18T15:55:00Z</dcterms:modified>
</cp:coreProperties>
</file>