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4C" w:rsidRDefault="005C7D4C" w:rsidP="00AA6156">
      <w:pPr>
        <w:pStyle w:val="a7"/>
        <w:jc w:val="center"/>
        <w:rPr>
          <w:rFonts w:ascii="Times New Roman" w:hAnsi="Times New Roman"/>
          <w:color w:val="auto"/>
        </w:rPr>
      </w:pPr>
    </w:p>
    <w:p w:rsidR="00AA6156" w:rsidRDefault="00AA6156" w:rsidP="00AA6156">
      <w:pPr>
        <w:pStyle w:val="a7"/>
        <w:jc w:val="center"/>
        <w:rPr>
          <w:rFonts w:ascii="Times New Roman" w:hAnsi="Times New Roman"/>
          <w:color w:val="auto"/>
        </w:rPr>
      </w:pPr>
      <w:r w:rsidRPr="00B85693">
        <w:rPr>
          <w:rFonts w:ascii="Times New Roman" w:hAnsi="Times New Roman"/>
          <w:color w:val="auto"/>
        </w:rPr>
        <w:t>Содержание</w:t>
      </w:r>
      <w:r w:rsidR="00B35B9B">
        <w:rPr>
          <w:rFonts w:ascii="Times New Roman" w:hAnsi="Times New Roman"/>
          <w:color w:val="auto"/>
        </w:rPr>
        <w:t>:</w:t>
      </w:r>
    </w:p>
    <w:p w:rsidR="00F80BBB" w:rsidRPr="00F80BBB" w:rsidRDefault="00F80BBB">
      <w:pPr>
        <w:pStyle w:val="a7"/>
      </w:pPr>
    </w:p>
    <w:p w:rsidR="006E3326" w:rsidRPr="006E3326" w:rsidRDefault="007F02F8" w:rsidP="00195F10">
      <w:pPr>
        <w:pStyle w:val="11"/>
        <w:tabs>
          <w:tab w:val="right" w:leader="dot" w:pos="9344"/>
        </w:tabs>
        <w:spacing w:line="360" w:lineRule="auto"/>
        <w:rPr>
          <w:rFonts w:ascii="Calibri" w:hAnsi="Calibri"/>
          <w:noProof/>
          <w:sz w:val="28"/>
          <w:szCs w:val="28"/>
        </w:rPr>
      </w:pPr>
      <w:r w:rsidRPr="006E3326">
        <w:rPr>
          <w:sz w:val="28"/>
          <w:szCs w:val="28"/>
        </w:rPr>
        <w:fldChar w:fldCharType="begin"/>
      </w:r>
      <w:r w:rsidR="00F80BBB" w:rsidRPr="006E3326">
        <w:rPr>
          <w:sz w:val="28"/>
          <w:szCs w:val="28"/>
        </w:rPr>
        <w:instrText xml:space="preserve"> TOC \o "1-3" \h \z \u </w:instrText>
      </w:r>
      <w:r w:rsidRPr="006E3326">
        <w:rPr>
          <w:sz w:val="28"/>
          <w:szCs w:val="28"/>
        </w:rPr>
        <w:fldChar w:fldCharType="separate"/>
      </w:r>
      <w:hyperlink w:anchor="_Toc277017923" w:history="1">
        <w:r w:rsidR="006E3326" w:rsidRPr="006E3326">
          <w:rPr>
            <w:rStyle w:val="a8"/>
            <w:noProof/>
            <w:sz w:val="28"/>
            <w:szCs w:val="28"/>
          </w:rPr>
          <w:t xml:space="preserve">1. </w:t>
        </w:r>
        <w:r w:rsidR="006E3326" w:rsidRPr="006E3326">
          <w:rPr>
            <w:rStyle w:val="a8"/>
            <w:rFonts w:eastAsia="Calibri"/>
            <w:noProof/>
            <w:sz w:val="28"/>
            <w:szCs w:val="28"/>
          </w:rPr>
          <w:t>Специальные   функции   государственного   управления   в   области использования и охраны земель.</w:t>
        </w:r>
        <w:r w:rsidR="006E3326" w:rsidRPr="006E3326">
          <w:rPr>
            <w:noProof/>
            <w:webHidden/>
            <w:sz w:val="28"/>
            <w:szCs w:val="28"/>
          </w:rPr>
          <w:tab/>
        </w:r>
        <w:r w:rsidRPr="006E3326">
          <w:rPr>
            <w:noProof/>
            <w:webHidden/>
            <w:sz w:val="28"/>
            <w:szCs w:val="28"/>
          </w:rPr>
          <w:fldChar w:fldCharType="begin"/>
        </w:r>
        <w:r w:rsidR="006E3326" w:rsidRPr="006E3326">
          <w:rPr>
            <w:noProof/>
            <w:webHidden/>
            <w:sz w:val="28"/>
            <w:szCs w:val="28"/>
          </w:rPr>
          <w:instrText xml:space="preserve"> PAGEREF _Toc277017923 \h </w:instrText>
        </w:r>
        <w:r w:rsidRPr="006E3326">
          <w:rPr>
            <w:noProof/>
            <w:webHidden/>
            <w:sz w:val="28"/>
            <w:szCs w:val="28"/>
          </w:rPr>
        </w:r>
        <w:r w:rsidRPr="006E3326">
          <w:rPr>
            <w:noProof/>
            <w:webHidden/>
            <w:sz w:val="28"/>
            <w:szCs w:val="28"/>
          </w:rPr>
          <w:fldChar w:fldCharType="separate"/>
        </w:r>
        <w:r w:rsidR="00195F10">
          <w:rPr>
            <w:noProof/>
            <w:webHidden/>
            <w:sz w:val="28"/>
            <w:szCs w:val="28"/>
          </w:rPr>
          <w:t>3</w:t>
        </w:r>
        <w:r w:rsidRPr="006E3326">
          <w:rPr>
            <w:noProof/>
            <w:webHidden/>
            <w:sz w:val="28"/>
            <w:szCs w:val="28"/>
          </w:rPr>
          <w:fldChar w:fldCharType="end"/>
        </w:r>
      </w:hyperlink>
    </w:p>
    <w:p w:rsidR="006E3326" w:rsidRPr="006E3326" w:rsidRDefault="000949F0" w:rsidP="00195F10">
      <w:pPr>
        <w:pStyle w:val="11"/>
        <w:tabs>
          <w:tab w:val="right" w:leader="dot" w:pos="9344"/>
        </w:tabs>
        <w:spacing w:line="360" w:lineRule="auto"/>
        <w:rPr>
          <w:rFonts w:ascii="Calibri" w:hAnsi="Calibri"/>
          <w:noProof/>
          <w:sz w:val="28"/>
          <w:szCs w:val="28"/>
        </w:rPr>
      </w:pPr>
      <w:hyperlink w:anchor="_Toc277017924" w:history="1">
        <w:r w:rsidR="006E3326" w:rsidRPr="006E3326">
          <w:rPr>
            <w:rStyle w:val="a8"/>
            <w:noProof/>
            <w:sz w:val="28"/>
            <w:szCs w:val="28"/>
          </w:rPr>
          <w:t xml:space="preserve">2. </w:t>
        </w:r>
        <w:r w:rsidR="006E3326" w:rsidRPr="006E3326">
          <w:rPr>
            <w:rStyle w:val="a8"/>
            <w:rFonts w:eastAsia="Calibri"/>
            <w:noProof/>
            <w:sz w:val="28"/>
            <w:szCs w:val="28"/>
          </w:rPr>
          <w:t>Понятие и особенности правового режима земель промышленности ; земель энергетики.</w:t>
        </w:r>
        <w:r w:rsidR="006E3326" w:rsidRPr="006E3326">
          <w:rPr>
            <w:noProof/>
            <w:webHidden/>
            <w:sz w:val="28"/>
            <w:szCs w:val="28"/>
          </w:rPr>
          <w:tab/>
        </w:r>
        <w:r w:rsidR="007F02F8" w:rsidRPr="006E3326">
          <w:rPr>
            <w:noProof/>
            <w:webHidden/>
            <w:sz w:val="28"/>
            <w:szCs w:val="28"/>
          </w:rPr>
          <w:fldChar w:fldCharType="begin"/>
        </w:r>
        <w:r w:rsidR="006E3326" w:rsidRPr="006E3326">
          <w:rPr>
            <w:noProof/>
            <w:webHidden/>
            <w:sz w:val="28"/>
            <w:szCs w:val="28"/>
          </w:rPr>
          <w:instrText xml:space="preserve"> PAGEREF _Toc277017924 \h </w:instrText>
        </w:r>
        <w:r w:rsidR="007F02F8" w:rsidRPr="006E3326">
          <w:rPr>
            <w:noProof/>
            <w:webHidden/>
            <w:sz w:val="28"/>
            <w:szCs w:val="28"/>
          </w:rPr>
        </w:r>
        <w:r w:rsidR="007F02F8" w:rsidRPr="006E3326">
          <w:rPr>
            <w:noProof/>
            <w:webHidden/>
            <w:sz w:val="28"/>
            <w:szCs w:val="28"/>
          </w:rPr>
          <w:fldChar w:fldCharType="separate"/>
        </w:r>
        <w:r w:rsidR="00195F10">
          <w:rPr>
            <w:noProof/>
            <w:webHidden/>
            <w:sz w:val="28"/>
            <w:szCs w:val="28"/>
          </w:rPr>
          <w:t>9</w:t>
        </w:r>
        <w:r w:rsidR="007F02F8" w:rsidRPr="006E3326">
          <w:rPr>
            <w:noProof/>
            <w:webHidden/>
            <w:sz w:val="28"/>
            <w:szCs w:val="28"/>
          </w:rPr>
          <w:fldChar w:fldCharType="end"/>
        </w:r>
      </w:hyperlink>
    </w:p>
    <w:p w:rsidR="006E3326" w:rsidRPr="006E3326" w:rsidRDefault="000949F0" w:rsidP="00195F10">
      <w:pPr>
        <w:pStyle w:val="11"/>
        <w:tabs>
          <w:tab w:val="right" w:leader="dot" w:pos="9344"/>
        </w:tabs>
        <w:spacing w:line="360" w:lineRule="auto"/>
        <w:rPr>
          <w:rFonts w:ascii="Calibri" w:hAnsi="Calibri"/>
          <w:noProof/>
          <w:sz w:val="28"/>
          <w:szCs w:val="28"/>
        </w:rPr>
      </w:pPr>
      <w:hyperlink w:anchor="_Toc277017925" w:history="1">
        <w:r w:rsidR="006E3326" w:rsidRPr="006E3326">
          <w:rPr>
            <w:rStyle w:val="a8"/>
            <w:noProof/>
            <w:sz w:val="28"/>
            <w:szCs w:val="28"/>
          </w:rPr>
          <w:t>Список литературы:</w:t>
        </w:r>
        <w:r w:rsidR="006E3326" w:rsidRPr="006E3326">
          <w:rPr>
            <w:noProof/>
            <w:webHidden/>
            <w:sz w:val="28"/>
            <w:szCs w:val="28"/>
          </w:rPr>
          <w:tab/>
        </w:r>
        <w:r w:rsidR="007F02F8" w:rsidRPr="006E3326">
          <w:rPr>
            <w:noProof/>
            <w:webHidden/>
            <w:sz w:val="28"/>
            <w:szCs w:val="28"/>
          </w:rPr>
          <w:fldChar w:fldCharType="begin"/>
        </w:r>
        <w:r w:rsidR="006E3326" w:rsidRPr="006E3326">
          <w:rPr>
            <w:noProof/>
            <w:webHidden/>
            <w:sz w:val="28"/>
            <w:szCs w:val="28"/>
          </w:rPr>
          <w:instrText xml:space="preserve"> PAGEREF _Toc277017925 \h </w:instrText>
        </w:r>
        <w:r w:rsidR="007F02F8" w:rsidRPr="006E3326">
          <w:rPr>
            <w:noProof/>
            <w:webHidden/>
            <w:sz w:val="28"/>
            <w:szCs w:val="28"/>
          </w:rPr>
        </w:r>
        <w:r w:rsidR="007F02F8" w:rsidRPr="006E3326">
          <w:rPr>
            <w:noProof/>
            <w:webHidden/>
            <w:sz w:val="28"/>
            <w:szCs w:val="28"/>
          </w:rPr>
          <w:fldChar w:fldCharType="separate"/>
        </w:r>
        <w:r w:rsidR="00195F10">
          <w:rPr>
            <w:noProof/>
            <w:webHidden/>
            <w:sz w:val="28"/>
            <w:szCs w:val="28"/>
          </w:rPr>
          <w:t>14</w:t>
        </w:r>
        <w:r w:rsidR="007F02F8" w:rsidRPr="006E3326">
          <w:rPr>
            <w:noProof/>
            <w:webHidden/>
            <w:sz w:val="28"/>
            <w:szCs w:val="28"/>
          </w:rPr>
          <w:fldChar w:fldCharType="end"/>
        </w:r>
      </w:hyperlink>
    </w:p>
    <w:p w:rsidR="00F80BBB" w:rsidRPr="006E3326" w:rsidRDefault="007F02F8">
      <w:pPr>
        <w:rPr>
          <w:sz w:val="28"/>
          <w:szCs w:val="28"/>
        </w:rPr>
      </w:pPr>
      <w:r w:rsidRPr="006E3326">
        <w:rPr>
          <w:sz w:val="28"/>
          <w:szCs w:val="28"/>
        </w:rPr>
        <w:fldChar w:fldCharType="end"/>
      </w:r>
    </w:p>
    <w:p w:rsidR="00AA6156" w:rsidRPr="00F80BBB" w:rsidRDefault="00AA6156" w:rsidP="00F80BBB">
      <w:pPr>
        <w:pStyle w:val="1"/>
        <w:rPr>
          <w:szCs w:val="28"/>
        </w:rPr>
      </w:pPr>
    </w:p>
    <w:p w:rsidR="00AA6156" w:rsidRDefault="00AA6156" w:rsidP="00AA6156"/>
    <w:p w:rsidR="00AA6156" w:rsidRDefault="00AA6156" w:rsidP="00AA6156"/>
    <w:p w:rsidR="00AA6156" w:rsidRDefault="00AA6156" w:rsidP="00AA6156"/>
    <w:p w:rsidR="00AA6156" w:rsidRDefault="00AA6156" w:rsidP="00AA6156"/>
    <w:p w:rsidR="00AA6156" w:rsidRDefault="00AA6156" w:rsidP="00AA6156"/>
    <w:p w:rsidR="00AA6156" w:rsidRDefault="00AA6156" w:rsidP="00AA6156"/>
    <w:p w:rsidR="00AA6156" w:rsidRDefault="00AA6156" w:rsidP="00AA6156"/>
    <w:p w:rsidR="00AA6156" w:rsidRDefault="00AA6156" w:rsidP="00AA6156"/>
    <w:p w:rsidR="00AA6156" w:rsidRDefault="00AA6156" w:rsidP="00AA6156"/>
    <w:p w:rsidR="005C57D1" w:rsidRDefault="005C57D1"/>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AA6156" w:rsidRDefault="00AA6156"/>
    <w:p w:rsidR="00835D5C" w:rsidRDefault="00AA6156" w:rsidP="006E3326">
      <w:pPr>
        <w:pStyle w:val="9"/>
        <w:rPr>
          <w:rFonts w:eastAsia="Calibri"/>
          <w:b/>
        </w:rPr>
      </w:pPr>
      <w:r w:rsidRPr="006E3326">
        <w:rPr>
          <w:b/>
        </w:rPr>
        <w:tab/>
      </w:r>
      <w:bookmarkStart w:id="0" w:name="_Toc277017923"/>
      <w:r w:rsidRPr="006E3326">
        <w:rPr>
          <w:b/>
        </w:rPr>
        <w:t xml:space="preserve">1. </w:t>
      </w:r>
      <w:r w:rsidR="006E3326" w:rsidRPr="006E3326">
        <w:rPr>
          <w:rFonts w:eastAsia="Calibri"/>
          <w:b/>
        </w:rPr>
        <w:t xml:space="preserve">Специальные   функции   государственного   управления   в   </w:t>
      </w:r>
    </w:p>
    <w:p w:rsidR="00AA6156" w:rsidRPr="006E3326" w:rsidRDefault="00835D5C" w:rsidP="006E3326">
      <w:pPr>
        <w:pStyle w:val="9"/>
        <w:rPr>
          <w:b/>
        </w:rPr>
      </w:pPr>
      <w:r>
        <w:rPr>
          <w:rFonts w:eastAsia="Calibri"/>
          <w:b/>
        </w:rPr>
        <w:t xml:space="preserve">              </w:t>
      </w:r>
      <w:r w:rsidR="006E3326" w:rsidRPr="006E3326">
        <w:rPr>
          <w:rFonts w:eastAsia="Calibri"/>
          <w:b/>
        </w:rPr>
        <w:t>области использования и охраны земель.</w:t>
      </w:r>
      <w:bookmarkEnd w:id="0"/>
    </w:p>
    <w:p w:rsidR="00AA6156" w:rsidRDefault="00AA6156" w:rsidP="00AA6156">
      <w:pPr>
        <w:pStyle w:val="9"/>
      </w:pPr>
    </w:p>
    <w:p w:rsidR="00A279FA" w:rsidRPr="00A279FA" w:rsidRDefault="00A279FA" w:rsidP="00A279FA">
      <w:pPr>
        <w:spacing w:line="360" w:lineRule="auto"/>
        <w:jc w:val="both"/>
        <w:rPr>
          <w:sz w:val="28"/>
          <w:szCs w:val="28"/>
        </w:rPr>
      </w:pPr>
      <w:r>
        <w:rPr>
          <w:sz w:val="28"/>
          <w:szCs w:val="28"/>
        </w:rPr>
        <w:tab/>
      </w:r>
      <w:r w:rsidRPr="00A279FA">
        <w:rPr>
          <w:sz w:val="28"/>
          <w:szCs w:val="28"/>
        </w:rPr>
        <w:t>Государственное управление представляет собой организованный процесс руководства, регулирования и контроля со стороны государственных органов за развитием различных сфер общественной и государственной жиз</w:t>
      </w:r>
      <w:r>
        <w:rPr>
          <w:sz w:val="28"/>
          <w:szCs w:val="28"/>
        </w:rPr>
        <w:t>ни (экономики, культуры и т.д.)</w:t>
      </w:r>
      <w:r w:rsidRPr="00A279FA">
        <w:rPr>
          <w:sz w:val="28"/>
          <w:szCs w:val="28"/>
        </w:rPr>
        <w:t>.</w:t>
      </w:r>
    </w:p>
    <w:p w:rsidR="00A279FA" w:rsidRPr="00A279FA" w:rsidRDefault="00A279FA" w:rsidP="00A279FA">
      <w:pPr>
        <w:spacing w:line="360" w:lineRule="auto"/>
        <w:jc w:val="both"/>
        <w:rPr>
          <w:sz w:val="28"/>
          <w:szCs w:val="28"/>
        </w:rPr>
      </w:pPr>
      <w:r>
        <w:rPr>
          <w:sz w:val="28"/>
          <w:szCs w:val="28"/>
        </w:rPr>
        <w:tab/>
      </w:r>
      <w:r w:rsidRPr="00A279FA">
        <w:rPr>
          <w:sz w:val="28"/>
          <w:szCs w:val="28"/>
        </w:rPr>
        <w:t>В административном праве государственное управление (регулирование) рассматривается как одна из функций государственного управления, выражающаяся в установлении государством общих правил поведения (деятельности) участников общественных отношений и их корректировке в зависимости от</w:t>
      </w:r>
      <w:r>
        <w:rPr>
          <w:sz w:val="28"/>
          <w:szCs w:val="28"/>
        </w:rPr>
        <w:t xml:space="preserve"> изменяющихся  условий</w:t>
      </w:r>
      <w:r w:rsidRPr="00A279FA">
        <w:rPr>
          <w:sz w:val="28"/>
          <w:szCs w:val="28"/>
        </w:rPr>
        <w:t>.  Государственное  управление  представляет собой форму реализации исполнительной власти.</w:t>
      </w:r>
    </w:p>
    <w:p w:rsidR="00A279FA" w:rsidRPr="00A279FA" w:rsidRDefault="00A279FA" w:rsidP="00585A4A">
      <w:pPr>
        <w:spacing w:line="360" w:lineRule="auto"/>
        <w:jc w:val="both"/>
        <w:rPr>
          <w:sz w:val="28"/>
          <w:szCs w:val="28"/>
        </w:rPr>
      </w:pPr>
      <w:r>
        <w:rPr>
          <w:sz w:val="28"/>
          <w:szCs w:val="28"/>
        </w:rPr>
        <w:tab/>
      </w:r>
      <w:r w:rsidR="00585A4A">
        <w:rPr>
          <w:sz w:val="28"/>
          <w:szCs w:val="28"/>
        </w:rPr>
        <w:t>У</w:t>
      </w:r>
      <w:r w:rsidRPr="00A279FA">
        <w:rPr>
          <w:sz w:val="28"/>
          <w:szCs w:val="28"/>
        </w:rPr>
        <w:t>правление земельными ресурсами представляет собой урегулированную нормами права деятельность государственных, муниципальных и иных управленческих органов (структур), должностных лиц, призванную обеспечить рациональное использование и охр</w:t>
      </w:r>
      <w:r w:rsidR="00585A4A">
        <w:rPr>
          <w:sz w:val="28"/>
          <w:szCs w:val="28"/>
        </w:rPr>
        <w:t>ану земель (земельных ресурсов)</w:t>
      </w:r>
      <w:r w:rsidRPr="00A279FA">
        <w:rPr>
          <w:sz w:val="28"/>
          <w:szCs w:val="28"/>
        </w:rPr>
        <w:t>.</w:t>
      </w:r>
    </w:p>
    <w:p w:rsidR="00A279FA" w:rsidRPr="00A279FA" w:rsidRDefault="00A279FA" w:rsidP="00A279FA">
      <w:pPr>
        <w:spacing w:line="360" w:lineRule="auto"/>
        <w:jc w:val="both"/>
        <w:rPr>
          <w:sz w:val="28"/>
          <w:szCs w:val="28"/>
        </w:rPr>
      </w:pPr>
      <w:r>
        <w:rPr>
          <w:sz w:val="28"/>
          <w:szCs w:val="28"/>
        </w:rPr>
        <w:tab/>
      </w:r>
      <w:r w:rsidR="00585A4A">
        <w:rPr>
          <w:sz w:val="28"/>
          <w:szCs w:val="28"/>
        </w:rPr>
        <w:t>У</w:t>
      </w:r>
      <w:r w:rsidRPr="00A279FA">
        <w:rPr>
          <w:sz w:val="28"/>
          <w:szCs w:val="28"/>
        </w:rPr>
        <w:t xml:space="preserve">правлением в сфере использования и охраны земель </w:t>
      </w:r>
      <w:r w:rsidR="00585A4A">
        <w:rPr>
          <w:sz w:val="28"/>
          <w:szCs w:val="28"/>
        </w:rPr>
        <w:t>- подзаконная</w:t>
      </w:r>
      <w:r w:rsidRPr="00A279FA">
        <w:rPr>
          <w:sz w:val="28"/>
          <w:szCs w:val="28"/>
        </w:rPr>
        <w:t xml:space="preserve"> </w:t>
      </w:r>
      <w:r w:rsidR="00585A4A">
        <w:rPr>
          <w:sz w:val="28"/>
          <w:szCs w:val="28"/>
        </w:rPr>
        <w:t>исполнительно-распорядительная</w:t>
      </w:r>
      <w:r w:rsidRPr="00A279FA">
        <w:rPr>
          <w:sz w:val="28"/>
          <w:szCs w:val="28"/>
        </w:rPr>
        <w:t xml:space="preserve"> деятельность органов исполнительной власти и органов местн</w:t>
      </w:r>
      <w:r w:rsidR="00585A4A">
        <w:rPr>
          <w:sz w:val="28"/>
          <w:szCs w:val="28"/>
        </w:rPr>
        <w:t>ого самоуправления, направленная</w:t>
      </w:r>
      <w:r w:rsidRPr="00A279FA">
        <w:rPr>
          <w:sz w:val="28"/>
          <w:szCs w:val="28"/>
        </w:rPr>
        <w:t xml:space="preserve"> на обеспечение эффективного и рационального использования земель, повышение почвенного</w:t>
      </w:r>
      <w:r w:rsidR="00585A4A">
        <w:rPr>
          <w:sz w:val="28"/>
          <w:szCs w:val="28"/>
        </w:rPr>
        <w:t xml:space="preserve"> плодородия и их охрану</w:t>
      </w:r>
      <w:r w:rsidRPr="00A279FA">
        <w:rPr>
          <w:sz w:val="28"/>
          <w:szCs w:val="28"/>
        </w:rPr>
        <w:t>.</w:t>
      </w:r>
    </w:p>
    <w:p w:rsidR="00A279FA" w:rsidRPr="00A279FA" w:rsidRDefault="00A279FA" w:rsidP="00A279FA">
      <w:pPr>
        <w:spacing w:line="360" w:lineRule="auto"/>
        <w:jc w:val="both"/>
        <w:rPr>
          <w:sz w:val="28"/>
          <w:szCs w:val="28"/>
        </w:rPr>
      </w:pPr>
      <w:r>
        <w:rPr>
          <w:sz w:val="28"/>
          <w:szCs w:val="28"/>
        </w:rPr>
        <w:tab/>
      </w:r>
      <w:r w:rsidR="00585A4A">
        <w:rPr>
          <w:sz w:val="28"/>
          <w:szCs w:val="28"/>
        </w:rPr>
        <w:t>Государственное</w:t>
      </w:r>
      <w:r w:rsidRPr="00A279FA">
        <w:rPr>
          <w:sz w:val="28"/>
          <w:szCs w:val="28"/>
        </w:rPr>
        <w:t xml:space="preserve"> </w:t>
      </w:r>
      <w:r w:rsidR="00585A4A">
        <w:rPr>
          <w:sz w:val="28"/>
          <w:szCs w:val="28"/>
        </w:rPr>
        <w:t>управление</w:t>
      </w:r>
      <w:r w:rsidRPr="00A279FA">
        <w:rPr>
          <w:sz w:val="28"/>
          <w:szCs w:val="28"/>
        </w:rPr>
        <w:t xml:space="preserve"> земельными ресурсами </w:t>
      </w:r>
      <w:r w:rsidR="00585A4A">
        <w:rPr>
          <w:sz w:val="28"/>
          <w:szCs w:val="28"/>
        </w:rPr>
        <w:t>- организующая</w:t>
      </w:r>
      <w:r w:rsidRPr="00A279FA">
        <w:rPr>
          <w:sz w:val="28"/>
          <w:szCs w:val="28"/>
        </w:rPr>
        <w:t xml:space="preserve"> деятельность государственных органов исп</w:t>
      </w:r>
      <w:r w:rsidR="00585A4A">
        <w:rPr>
          <w:sz w:val="28"/>
          <w:szCs w:val="28"/>
        </w:rPr>
        <w:t>олнительной власти, направленная</w:t>
      </w:r>
      <w:r w:rsidRPr="00A279FA">
        <w:rPr>
          <w:sz w:val="28"/>
          <w:szCs w:val="28"/>
        </w:rPr>
        <w:t xml:space="preserve"> на создание условий для рационального использования и охраны земель всеми субъектами, имеющими права на земельные участки, в различных сферах социальн</w:t>
      </w:r>
      <w:r w:rsidR="00585A4A">
        <w:rPr>
          <w:sz w:val="28"/>
          <w:szCs w:val="28"/>
        </w:rPr>
        <w:t>о-экономической жизни общества</w:t>
      </w:r>
      <w:r w:rsidRPr="00A279FA">
        <w:rPr>
          <w:sz w:val="28"/>
          <w:szCs w:val="28"/>
        </w:rPr>
        <w:t>.</w:t>
      </w:r>
    </w:p>
    <w:p w:rsidR="00A279FA" w:rsidRPr="00A279FA" w:rsidRDefault="00A279FA" w:rsidP="00A279FA">
      <w:pPr>
        <w:spacing w:line="360" w:lineRule="auto"/>
        <w:jc w:val="both"/>
        <w:rPr>
          <w:sz w:val="28"/>
          <w:szCs w:val="28"/>
        </w:rPr>
      </w:pPr>
      <w:r>
        <w:rPr>
          <w:sz w:val="28"/>
          <w:szCs w:val="28"/>
        </w:rPr>
        <w:tab/>
      </w:r>
      <w:r w:rsidRPr="00A279FA">
        <w:rPr>
          <w:sz w:val="28"/>
          <w:szCs w:val="28"/>
        </w:rPr>
        <w:t>Характер деятельности исполнительных органов государственной власти по организации рационального использования и охраны земель обусловлен принципом разделения властей, закрепленным в статье 10 Конституции РФ (принцип разграничения сфер деятельности и полномочий государственных органов, осуществляющих законодательную, исполнительную и судебную власти).</w:t>
      </w:r>
    </w:p>
    <w:p w:rsidR="00A279FA" w:rsidRDefault="00A279FA" w:rsidP="00A279FA">
      <w:pPr>
        <w:spacing w:line="360" w:lineRule="auto"/>
        <w:jc w:val="both"/>
        <w:rPr>
          <w:sz w:val="28"/>
          <w:szCs w:val="28"/>
        </w:rPr>
      </w:pPr>
      <w:r>
        <w:rPr>
          <w:sz w:val="28"/>
          <w:szCs w:val="28"/>
        </w:rPr>
        <w:tab/>
      </w:r>
      <w:r w:rsidRPr="00A279FA">
        <w:rPr>
          <w:sz w:val="28"/>
          <w:szCs w:val="28"/>
        </w:rPr>
        <w:t>Различают несколько видов управления в сфере использования и охраны земель: общее, специальное и ведомственное</w:t>
      </w:r>
      <w:r>
        <w:rPr>
          <w:sz w:val="28"/>
          <w:szCs w:val="28"/>
        </w:rPr>
        <w:t xml:space="preserve"> (отраслевое) управление</w:t>
      </w:r>
      <w:r w:rsidRPr="00A279FA">
        <w:rPr>
          <w:sz w:val="28"/>
          <w:szCs w:val="28"/>
        </w:rPr>
        <w:t>.</w:t>
      </w:r>
    </w:p>
    <w:p w:rsidR="00835D5C" w:rsidRPr="00835D5C" w:rsidRDefault="00835D5C" w:rsidP="00A279FA">
      <w:pPr>
        <w:spacing w:line="360" w:lineRule="auto"/>
        <w:jc w:val="both"/>
        <w:rPr>
          <w:sz w:val="28"/>
          <w:szCs w:val="28"/>
        </w:rPr>
      </w:pPr>
      <w:r>
        <w:rPr>
          <w:i/>
          <w:iCs/>
          <w:color w:val="000000"/>
          <w:sz w:val="22"/>
          <w:szCs w:val="22"/>
        </w:rPr>
        <w:tab/>
      </w:r>
      <w:r w:rsidRPr="00835D5C">
        <w:rPr>
          <w:iCs/>
          <w:color w:val="000000"/>
          <w:sz w:val="28"/>
          <w:szCs w:val="28"/>
        </w:rPr>
        <w:t xml:space="preserve">Ведомственное управление </w:t>
      </w:r>
      <w:r w:rsidRPr="00835D5C">
        <w:rPr>
          <w:color w:val="000000"/>
          <w:sz w:val="28"/>
          <w:szCs w:val="28"/>
        </w:rPr>
        <w:t>осуществляют ряд федераль</w:t>
      </w:r>
      <w:r w:rsidRPr="00835D5C">
        <w:rPr>
          <w:color w:val="000000"/>
          <w:sz w:val="28"/>
          <w:szCs w:val="28"/>
        </w:rPr>
        <w:softHyphen/>
        <w:t>ных органов исполнительной власти в отношении земель, ко</w:t>
      </w:r>
      <w:r w:rsidRPr="00835D5C">
        <w:rPr>
          <w:color w:val="000000"/>
          <w:sz w:val="28"/>
          <w:szCs w:val="28"/>
        </w:rPr>
        <w:softHyphen/>
        <w:t>торые находятся, как правило, в федеральной государствен</w:t>
      </w:r>
      <w:r w:rsidRPr="00835D5C">
        <w:rPr>
          <w:color w:val="000000"/>
          <w:sz w:val="28"/>
          <w:szCs w:val="28"/>
        </w:rPr>
        <w:softHyphen/>
        <w:t>ной собственности. Регулирование охраны и использования земель не является для этих органов их основной задачей, чем они и отличаются от органов специальной компетенции.</w:t>
      </w:r>
    </w:p>
    <w:p w:rsidR="00A279FA" w:rsidRPr="00A279FA" w:rsidRDefault="00A279FA" w:rsidP="00A279FA">
      <w:pPr>
        <w:spacing w:line="360" w:lineRule="auto"/>
        <w:jc w:val="both"/>
        <w:rPr>
          <w:sz w:val="28"/>
          <w:szCs w:val="28"/>
        </w:rPr>
      </w:pPr>
      <w:r>
        <w:rPr>
          <w:sz w:val="28"/>
          <w:szCs w:val="28"/>
        </w:rPr>
        <w:tab/>
      </w:r>
      <w:r w:rsidRPr="00A279FA">
        <w:rPr>
          <w:sz w:val="28"/>
          <w:szCs w:val="28"/>
        </w:rPr>
        <w:t>Общее управление носит территориальный характер и касается всех собственников земельных участков, землевладельцев, землепользователей и арендаторов земельных участков, осуществляющих свою деятельность в пределах территории всей страны, субъекта РФ или территории местного самоуправления.</w:t>
      </w:r>
    </w:p>
    <w:p w:rsidR="00A279FA" w:rsidRPr="00A279FA" w:rsidRDefault="00A279FA" w:rsidP="00A279FA">
      <w:pPr>
        <w:spacing w:line="360" w:lineRule="auto"/>
        <w:jc w:val="both"/>
        <w:rPr>
          <w:sz w:val="28"/>
          <w:szCs w:val="28"/>
        </w:rPr>
      </w:pPr>
      <w:r>
        <w:rPr>
          <w:sz w:val="28"/>
          <w:szCs w:val="28"/>
        </w:rPr>
        <w:tab/>
      </w:r>
      <w:r w:rsidRPr="00A279FA">
        <w:rPr>
          <w:sz w:val="28"/>
          <w:szCs w:val="28"/>
        </w:rPr>
        <w:t>Такое управление осуществляют органы общей компетенции, к которым относятся Президент РФ, Правительство РФ, органы исполнительной власти субъектов РФ, органы местного самоуправления в пределах их компетенции.</w:t>
      </w:r>
    </w:p>
    <w:p w:rsidR="00A279FA" w:rsidRPr="00A279FA" w:rsidRDefault="00A279FA" w:rsidP="00A279FA">
      <w:pPr>
        <w:spacing w:line="360" w:lineRule="auto"/>
        <w:jc w:val="both"/>
        <w:rPr>
          <w:sz w:val="28"/>
          <w:szCs w:val="28"/>
        </w:rPr>
      </w:pPr>
      <w:r>
        <w:rPr>
          <w:sz w:val="28"/>
          <w:szCs w:val="28"/>
        </w:rPr>
        <w:tab/>
      </w:r>
      <w:r w:rsidRPr="00A279FA">
        <w:rPr>
          <w:sz w:val="28"/>
          <w:szCs w:val="28"/>
        </w:rPr>
        <w:t>Специальное управление осуществляют специально уполномоченные органы государства в данной области, для которых выполнение соответствующих функций управления является главной задачей.</w:t>
      </w:r>
    </w:p>
    <w:p w:rsidR="00A279FA" w:rsidRPr="00A279FA" w:rsidRDefault="00585A4A" w:rsidP="00CF57B8">
      <w:pPr>
        <w:spacing w:line="360" w:lineRule="auto"/>
        <w:jc w:val="both"/>
        <w:rPr>
          <w:sz w:val="28"/>
          <w:szCs w:val="28"/>
        </w:rPr>
      </w:pPr>
      <w:r>
        <w:rPr>
          <w:sz w:val="28"/>
          <w:szCs w:val="28"/>
        </w:rPr>
        <w:tab/>
      </w:r>
      <w:r w:rsidR="00253390">
        <w:rPr>
          <w:sz w:val="28"/>
          <w:szCs w:val="28"/>
        </w:rPr>
        <w:t>Указом Президента РФ от</w:t>
      </w:r>
      <w:r w:rsidR="00CF57B8" w:rsidRPr="00CF57B8">
        <w:rPr>
          <w:sz w:val="28"/>
          <w:szCs w:val="28"/>
        </w:rPr>
        <w:t xml:space="preserve"> 12 мая 2008 г. N 724</w:t>
      </w:r>
      <w:r w:rsidR="00253390">
        <w:rPr>
          <w:sz w:val="28"/>
          <w:szCs w:val="28"/>
        </w:rPr>
        <w:t xml:space="preserve"> </w:t>
      </w:r>
      <w:r w:rsidR="00CF57B8" w:rsidRPr="00CF57B8">
        <w:rPr>
          <w:bCs/>
          <w:sz w:val="28"/>
          <w:szCs w:val="28"/>
        </w:rPr>
        <w:t>"Вопросы системы и структуры федеральны</w:t>
      </w:r>
      <w:r w:rsidR="00CF57B8">
        <w:rPr>
          <w:bCs/>
          <w:sz w:val="28"/>
          <w:szCs w:val="28"/>
        </w:rPr>
        <w:t xml:space="preserve">х органов исполнительной власти" </w:t>
      </w:r>
      <w:r w:rsidR="00A279FA" w:rsidRPr="00A279FA">
        <w:rPr>
          <w:sz w:val="28"/>
          <w:szCs w:val="28"/>
        </w:rPr>
        <w:t xml:space="preserve">утверждена </w:t>
      </w:r>
      <w:r w:rsidR="00253390">
        <w:rPr>
          <w:sz w:val="28"/>
          <w:szCs w:val="28"/>
        </w:rPr>
        <w:t>с</w:t>
      </w:r>
      <w:r w:rsidR="00A279FA" w:rsidRPr="00A279FA">
        <w:rPr>
          <w:sz w:val="28"/>
          <w:szCs w:val="28"/>
        </w:rPr>
        <w:t>труктура федеральных органов исполнительной власти. В соответствии с Указом, в систему федеральных органов исполнительной власти входят федеральные министерства, федеральные службы и федеральные агентства. К специально уполномоченным государственным органам РФ относятся: Министерство сельского хозяйства</w:t>
      </w:r>
      <w:r w:rsidR="00022C90">
        <w:rPr>
          <w:sz w:val="28"/>
          <w:szCs w:val="28"/>
        </w:rPr>
        <w:t xml:space="preserve"> (Минсельхоз России)</w:t>
      </w:r>
      <w:r w:rsidR="00A279FA" w:rsidRPr="00A279FA">
        <w:rPr>
          <w:sz w:val="28"/>
          <w:szCs w:val="28"/>
        </w:rPr>
        <w:t>, Министерство природных ресурсов</w:t>
      </w:r>
      <w:r>
        <w:rPr>
          <w:sz w:val="28"/>
          <w:szCs w:val="28"/>
        </w:rPr>
        <w:t xml:space="preserve"> и экологии</w:t>
      </w:r>
      <w:r w:rsidR="00022C90">
        <w:rPr>
          <w:sz w:val="28"/>
          <w:szCs w:val="28"/>
        </w:rPr>
        <w:t xml:space="preserve"> (Минприроды России)</w:t>
      </w:r>
      <w:r w:rsidR="00A279FA" w:rsidRPr="00A279FA">
        <w:rPr>
          <w:sz w:val="28"/>
          <w:szCs w:val="28"/>
        </w:rPr>
        <w:t xml:space="preserve">, </w:t>
      </w:r>
      <w:r>
        <w:rPr>
          <w:sz w:val="28"/>
          <w:szCs w:val="28"/>
        </w:rPr>
        <w:t>Федеральная служба регистрации</w:t>
      </w:r>
      <w:r w:rsidR="00CF57B8">
        <w:rPr>
          <w:sz w:val="28"/>
          <w:szCs w:val="28"/>
        </w:rPr>
        <w:t>,</w:t>
      </w:r>
      <w:r>
        <w:rPr>
          <w:sz w:val="28"/>
          <w:szCs w:val="28"/>
        </w:rPr>
        <w:t xml:space="preserve"> кадастра и картографии</w:t>
      </w:r>
      <w:r w:rsidR="00022C90">
        <w:rPr>
          <w:sz w:val="28"/>
          <w:szCs w:val="28"/>
        </w:rPr>
        <w:t xml:space="preserve"> (Росреестр)</w:t>
      </w:r>
      <w:r w:rsidR="00A279FA" w:rsidRPr="00A279FA">
        <w:rPr>
          <w:sz w:val="28"/>
          <w:szCs w:val="28"/>
        </w:rPr>
        <w:t>, Федеральное агентство лесного хозяйства</w:t>
      </w:r>
      <w:r w:rsidR="00253390">
        <w:rPr>
          <w:sz w:val="28"/>
          <w:szCs w:val="28"/>
        </w:rPr>
        <w:t xml:space="preserve"> </w:t>
      </w:r>
      <w:r w:rsidR="00420FFE">
        <w:rPr>
          <w:sz w:val="28"/>
          <w:szCs w:val="28"/>
        </w:rPr>
        <w:t>(Рослесхоз)</w:t>
      </w:r>
      <w:r w:rsidR="00A279FA" w:rsidRPr="00A279FA">
        <w:rPr>
          <w:sz w:val="28"/>
          <w:szCs w:val="28"/>
        </w:rPr>
        <w:t xml:space="preserve">, </w:t>
      </w:r>
      <w:r w:rsidR="00913CDB">
        <w:rPr>
          <w:sz w:val="28"/>
          <w:szCs w:val="28"/>
        </w:rPr>
        <w:t>Федеральная служба</w:t>
      </w:r>
      <w:r w:rsidR="00913CDB" w:rsidRPr="00D81ED1">
        <w:rPr>
          <w:sz w:val="28"/>
          <w:szCs w:val="28"/>
        </w:rPr>
        <w:t xml:space="preserve"> по ветеринарному и фитосанитарному надзору</w:t>
      </w:r>
      <w:r w:rsidR="00913CDB">
        <w:rPr>
          <w:sz w:val="28"/>
          <w:szCs w:val="28"/>
        </w:rPr>
        <w:t xml:space="preserve"> (Россельхознадзор)</w:t>
      </w:r>
      <w:r w:rsidR="00913CDB" w:rsidRPr="00A279FA">
        <w:rPr>
          <w:sz w:val="28"/>
          <w:szCs w:val="28"/>
        </w:rPr>
        <w:t xml:space="preserve"> </w:t>
      </w:r>
      <w:r w:rsidR="00913CDB">
        <w:rPr>
          <w:sz w:val="28"/>
          <w:szCs w:val="28"/>
        </w:rPr>
        <w:t xml:space="preserve"> </w:t>
      </w:r>
      <w:r w:rsidR="00A279FA" w:rsidRPr="00A279FA">
        <w:rPr>
          <w:sz w:val="28"/>
          <w:szCs w:val="28"/>
        </w:rPr>
        <w:t>и некоторые другие.</w:t>
      </w:r>
    </w:p>
    <w:p w:rsidR="00022C90" w:rsidRPr="00022C90" w:rsidRDefault="00CF57B8" w:rsidP="00022C90">
      <w:pPr>
        <w:spacing w:line="360" w:lineRule="auto"/>
        <w:jc w:val="both"/>
        <w:rPr>
          <w:sz w:val="28"/>
          <w:szCs w:val="28"/>
        </w:rPr>
      </w:pPr>
      <w:r w:rsidRPr="00022C90">
        <w:rPr>
          <w:sz w:val="28"/>
          <w:szCs w:val="28"/>
        </w:rPr>
        <w:tab/>
      </w:r>
      <w:r w:rsidR="00A279FA" w:rsidRPr="00022C90">
        <w:rPr>
          <w:sz w:val="28"/>
          <w:szCs w:val="28"/>
        </w:rPr>
        <w:t xml:space="preserve">Основные управленческие функции в области охраны и использования земель возложены на </w:t>
      </w:r>
      <w:r w:rsidRPr="00022C90">
        <w:rPr>
          <w:sz w:val="28"/>
          <w:szCs w:val="28"/>
        </w:rPr>
        <w:t>Федеральную службу регистрации кадастра и картографии</w:t>
      </w:r>
      <w:r w:rsidR="00022C90">
        <w:rPr>
          <w:sz w:val="28"/>
          <w:szCs w:val="28"/>
        </w:rPr>
        <w:t xml:space="preserve">. </w:t>
      </w:r>
      <w:r w:rsidR="00253390">
        <w:rPr>
          <w:sz w:val="28"/>
          <w:szCs w:val="28"/>
        </w:rPr>
        <w:t>Росреестр</w:t>
      </w:r>
      <w:r w:rsidR="00022C90" w:rsidRPr="00022C90">
        <w:rPr>
          <w:sz w:val="28"/>
          <w:szCs w:val="28"/>
        </w:rPr>
        <w:t xml:space="preserve">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навигационного обеспечения транспортного комплекса (кроме вопросов аэронавигационного обслуживания пользователей воздушного пространства Российской Федерации), а также функции по осуществлению государственного геодезического надзора, государственного земельного контроля, надзора за деятельностью саморегулируемых организаций оценщиков, контроля (надзора) за деятельностью арбитражных управляющих и саморегулируемых организаций арбитражных управляющих, государственного метрологического надзора в области геодезической и картографической деятельности.</w:t>
      </w:r>
    </w:p>
    <w:p w:rsidR="00CF57B8" w:rsidRPr="00022C90" w:rsidRDefault="00022C90" w:rsidP="00022C90">
      <w:pPr>
        <w:spacing w:line="360" w:lineRule="auto"/>
        <w:jc w:val="both"/>
        <w:rPr>
          <w:sz w:val="28"/>
          <w:szCs w:val="28"/>
        </w:rPr>
      </w:pPr>
      <w:r>
        <w:rPr>
          <w:sz w:val="28"/>
          <w:szCs w:val="28"/>
        </w:rPr>
        <w:tab/>
      </w:r>
      <w:r w:rsidR="00253390">
        <w:rPr>
          <w:sz w:val="28"/>
          <w:szCs w:val="28"/>
        </w:rPr>
        <w:t>Росреестр</w:t>
      </w:r>
      <w:r w:rsidRPr="00022C90">
        <w:rPr>
          <w:sz w:val="28"/>
          <w:szCs w:val="28"/>
        </w:rPr>
        <w:t xml:space="preserve"> осуществляет функции по организации единой системы государственного кадастрового учета недвижимости и государственной регистрации прав на недвижимое имущество и сделок с ним, а также инфраструктуры пространственных данных Российской Федерации.</w:t>
      </w:r>
      <w:r>
        <w:rPr>
          <w:sz w:val="28"/>
          <w:szCs w:val="28"/>
        </w:rPr>
        <w:tab/>
      </w:r>
      <w:r w:rsidRPr="00022C90">
        <w:rPr>
          <w:sz w:val="28"/>
          <w:szCs w:val="28"/>
        </w:rPr>
        <w:t>Федеральная служба государственной регистрации, кадастра и картографии является федеральным органом исполнительной власти, уполномоченным в области наименований географических объектов.</w:t>
      </w:r>
    </w:p>
    <w:p w:rsidR="00022C90" w:rsidRPr="00022C90" w:rsidRDefault="00253390" w:rsidP="00022C90">
      <w:pPr>
        <w:autoSpaceDE w:val="0"/>
        <w:autoSpaceDN w:val="0"/>
        <w:adjustRightInd w:val="0"/>
        <w:spacing w:line="360" w:lineRule="auto"/>
        <w:ind w:firstLine="720"/>
        <w:jc w:val="both"/>
        <w:rPr>
          <w:rFonts w:eastAsia="Calibri"/>
          <w:sz w:val="28"/>
          <w:szCs w:val="28"/>
        </w:rPr>
      </w:pPr>
      <w:r>
        <w:rPr>
          <w:rFonts w:eastAsia="Calibri"/>
          <w:sz w:val="28"/>
          <w:szCs w:val="28"/>
        </w:rPr>
        <w:t>Росреестр</w:t>
      </w:r>
      <w:r w:rsidR="00022C90" w:rsidRPr="00022C90">
        <w:rPr>
          <w:rFonts w:eastAsia="Calibri"/>
          <w:sz w:val="28"/>
          <w:szCs w:val="28"/>
        </w:rPr>
        <w:t xml:space="preserve"> является федеральным органом исполнительной власти, осуществляющим ведение государственного реестра саморегулируемых организаций, в отношении которых не определен уполномоченный федеральный орган исполнительной власти, осуществляющий функции по контролю (надзору) за их деятельностью.</w:t>
      </w:r>
    </w:p>
    <w:p w:rsidR="00253390" w:rsidRDefault="00022C90" w:rsidP="00253390">
      <w:pPr>
        <w:autoSpaceDE w:val="0"/>
        <w:autoSpaceDN w:val="0"/>
        <w:adjustRightInd w:val="0"/>
        <w:spacing w:line="360" w:lineRule="auto"/>
        <w:ind w:firstLine="720"/>
        <w:jc w:val="both"/>
        <w:rPr>
          <w:rFonts w:eastAsia="Calibri"/>
          <w:sz w:val="28"/>
          <w:szCs w:val="28"/>
        </w:rPr>
      </w:pPr>
      <w:bookmarkStart w:id="1" w:name="sub_102"/>
      <w:r w:rsidRPr="00022C90">
        <w:rPr>
          <w:rFonts w:eastAsia="Calibri"/>
          <w:sz w:val="28"/>
          <w:szCs w:val="28"/>
        </w:rPr>
        <w:t>Федеральная служба государственной регистрации, кадастра и картографии находится в ведении Министерства экономического развития Российской Федерации.</w:t>
      </w:r>
      <w:bookmarkEnd w:id="1"/>
    </w:p>
    <w:p w:rsidR="00022C90" w:rsidRPr="00913CDB" w:rsidRDefault="00022C90" w:rsidP="00913CDB">
      <w:pPr>
        <w:autoSpaceDE w:val="0"/>
        <w:autoSpaceDN w:val="0"/>
        <w:adjustRightInd w:val="0"/>
        <w:spacing w:line="360" w:lineRule="auto"/>
        <w:ind w:firstLine="720"/>
        <w:jc w:val="both"/>
        <w:rPr>
          <w:rFonts w:eastAsia="Calibri"/>
          <w:sz w:val="28"/>
          <w:szCs w:val="28"/>
        </w:rPr>
      </w:pPr>
      <w:r>
        <w:rPr>
          <w:sz w:val="28"/>
          <w:szCs w:val="28"/>
        </w:rPr>
        <w:t xml:space="preserve">Росреестр действует на основании Положения </w:t>
      </w:r>
      <w:r w:rsidRPr="00022C90">
        <w:rPr>
          <w:sz w:val="28"/>
          <w:szCs w:val="28"/>
        </w:rPr>
        <w:t>о Федеральной службе государственной регистрации, кадастра и картографии</w:t>
      </w:r>
      <w:r>
        <w:rPr>
          <w:sz w:val="28"/>
          <w:szCs w:val="28"/>
        </w:rPr>
        <w:t xml:space="preserve"> утвержденного п</w:t>
      </w:r>
      <w:r w:rsidRPr="00022C90">
        <w:rPr>
          <w:sz w:val="28"/>
          <w:szCs w:val="28"/>
        </w:rPr>
        <w:t>остановлением Правительства РФ от 1 июня 2009 г. N 457</w:t>
      </w:r>
      <w:r w:rsidR="00913CDB">
        <w:rPr>
          <w:rFonts w:eastAsia="Calibri"/>
          <w:sz w:val="28"/>
          <w:szCs w:val="28"/>
        </w:rPr>
        <w:t xml:space="preserve"> </w:t>
      </w:r>
      <w:r w:rsidRPr="00022C90">
        <w:rPr>
          <w:sz w:val="28"/>
          <w:szCs w:val="28"/>
        </w:rPr>
        <w:t>"О Федеральной службе государственной регистрации, кадастра и картографии"</w:t>
      </w:r>
      <w:r>
        <w:rPr>
          <w:sz w:val="28"/>
          <w:szCs w:val="28"/>
        </w:rPr>
        <w:t>.</w:t>
      </w:r>
    </w:p>
    <w:p w:rsidR="00420FFE" w:rsidRPr="00420FFE" w:rsidRDefault="00022C90" w:rsidP="00420FFE">
      <w:pPr>
        <w:spacing w:line="360" w:lineRule="auto"/>
        <w:jc w:val="both"/>
        <w:rPr>
          <w:rFonts w:eastAsia="Calibri"/>
          <w:sz w:val="28"/>
          <w:szCs w:val="28"/>
        </w:rPr>
      </w:pPr>
      <w:r>
        <w:rPr>
          <w:sz w:val="28"/>
          <w:szCs w:val="28"/>
        </w:rPr>
        <w:tab/>
      </w:r>
      <w:r w:rsidR="00A279FA" w:rsidRPr="00420FFE">
        <w:rPr>
          <w:sz w:val="28"/>
          <w:szCs w:val="28"/>
        </w:rPr>
        <w:t xml:space="preserve">В соответствии с постановлением Правительства РФ от </w:t>
      </w:r>
      <w:r w:rsidRPr="00420FFE">
        <w:rPr>
          <w:sz w:val="28"/>
          <w:szCs w:val="28"/>
        </w:rPr>
        <w:t xml:space="preserve"> 29 мая 2008 г. N 404 "О Министерстве природных ресурсов и экологии Российской Федерации", </w:t>
      </w:r>
      <w:r w:rsidR="00A279FA" w:rsidRPr="00420FFE">
        <w:rPr>
          <w:sz w:val="28"/>
          <w:szCs w:val="28"/>
        </w:rPr>
        <w:t xml:space="preserve"> </w:t>
      </w:r>
      <w:r w:rsidR="00420FFE">
        <w:rPr>
          <w:rFonts w:eastAsia="Calibri"/>
          <w:sz w:val="28"/>
          <w:szCs w:val="28"/>
        </w:rPr>
        <w:t>Минприроды России</w:t>
      </w:r>
      <w:r w:rsidR="00420FFE" w:rsidRPr="00420FFE">
        <w:rPr>
          <w:rFonts w:eastAsia="Calibri"/>
          <w:sz w:val="28"/>
          <w:szCs w:val="28"/>
        </w:rPr>
        <w:t xml:space="preserve">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включая недра, водные объекты, леса, расположенные на землях особо охраняемых природных территорий, объекты животного мира и среду их обитания, в сфере эксплуатации и обеспечения безопасности водохранилищ, водохозяйственных систем комплексного назначения и гидротехнических сооружений (за исключением судоходных гидротехнических сооружений), безопасного ведения работ, связанных с пользованием недрами, промышленной безопасности, безопасности при использовании атомной энергии (за исключением деятельности по разработке, изготовлению, испытанию, эксплуатации и утилизации ядерного оружия и ядерных энергетических установок военного назначения), безопасности электрических и тепловых установок и сетей (кроме бытовых установок и сетей), безопасности производства, хранения и применения взрывчатых материалов промышленного назначения, в сфере гидрометеорологии и смежных с ней областях, мониторинга окружающей природной среды, ее загрязнения, а также по выработке и реализации государственной политики и нормативно-правовому регулированию в сфере охраны окружающей среды, включая вопросы, касающиеся обращения с отходами производства и потребления (далее - отходы), особо охраняемых природных территорий и государственной экологической экспертизы.</w:t>
      </w:r>
    </w:p>
    <w:p w:rsidR="00420FFE" w:rsidRPr="00420FFE" w:rsidRDefault="00420FFE" w:rsidP="00420FFE">
      <w:pPr>
        <w:autoSpaceDE w:val="0"/>
        <w:autoSpaceDN w:val="0"/>
        <w:adjustRightInd w:val="0"/>
        <w:spacing w:line="360" w:lineRule="auto"/>
        <w:ind w:firstLine="720"/>
        <w:jc w:val="both"/>
        <w:rPr>
          <w:rFonts w:eastAsia="Calibri"/>
          <w:sz w:val="28"/>
          <w:szCs w:val="28"/>
        </w:rPr>
      </w:pPr>
      <w:r>
        <w:rPr>
          <w:rFonts w:eastAsia="Calibri"/>
          <w:sz w:val="28"/>
          <w:szCs w:val="28"/>
        </w:rPr>
        <w:t>Минприроды</w:t>
      </w:r>
      <w:r w:rsidRPr="00420FFE">
        <w:rPr>
          <w:rFonts w:eastAsia="Calibri"/>
          <w:sz w:val="28"/>
          <w:szCs w:val="28"/>
        </w:rPr>
        <w:t xml:space="preserve"> </w:t>
      </w:r>
      <w:r>
        <w:rPr>
          <w:rFonts w:eastAsia="Calibri"/>
          <w:sz w:val="28"/>
          <w:szCs w:val="28"/>
        </w:rPr>
        <w:t>Р</w:t>
      </w:r>
      <w:r w:rsidR="00D81ED1">
        <w:rPr>
          <w:rFonts w:eastAsia="Calibri"/>
          <w:sz w:val="28"/>
          <w:szCs w:val="28"/>
        </w:rPr>
        <w:t>осс</w:t>
      </w:r>
      <w:r>
        <w:rPr>
          <w:rFonts w:eastAsia="Calibri"/>
          <w:sz w:val="28"/>
          <w:szCs w:val="28"/>
        </w:rPr>
        <w:t>ии</w:t>
      </w:r>
      <w:r w:rsidRPr="00420FFE">
        <w:rPr>
          <w:rFonts w:eastAsia="Calibri"/>
          <w:sz w:val="28"/>
          <w:szCs w:val="28"/>
        </w:rPr>
        <w:t xml:space="preserve"> организует и в пределах своей компетенции обеспечивает выполнение обязательств, вытекающих из международных договоров Российской Федерации по вопросам, относящимся к сфере деятельности Министерства.</w:t>
      </w:r>
    </w:p>
    <w:p w:rsidR="00420FFE" w:rsidRPr="00420FFE" w:rsidRDefault="00420FFE" w:rsidP="00420FFE">
      <w:pPr>
        <w:autoSpaceDE w:val="0"/>
        <w:autoSpaceDN w:val="0"/>
        <w:adjustRightInd w:val="0"/>
        <w:spacing w:line="360" w:lineRule="auto"/>
        <w:ind w:firstLine="720"/>
        <w:jc w:val="both"/>
        <w:rPr>
          <w:rFonts w:eastAsia="Calibri"/>
          <w:sz w:val="28"/>
          <w:szCs w:val="28"/>
        </w:rPr>
      </w:pPr>
      <w:bookmarkStart w:id="2" w:name="sub_1020"/>
      <w:r>
        <w:rPr>
          <w:rFonts w:eastAsia="Calibri"/>
          <w:sz w:val="28"/>
          <w:szCs w:val="28"/>
        </w:rPr>
        <w:t>Минприроды</w:t>
      </w:r>
      <w:r w:rsidRPr="00420FFE">
        <w:rPr>
          <w:rFonts w:eastAsia="Calibri"/>
          <w:sz w:val="28"/>
          <w:szCs w:val="28"/>
        </w:rPr>
        <w:t xml:space="preserve"> </w:t>
      </w:r>
      <w:r>
        <w:rPr>
          <w:rFonts w:eastAsia="Calibri"/>
          <w:sz w:val="28"/>
          <w:szCs w:val="28"/>
        </w:rPr>
        <w:t>Р</w:t>
      </w:r>
      <w:r w:rsidR="00B92673">
        <w:rPr>
          <w:rFonts w:eastAsia="Calibri"/>
          <w:sz w:val="28"/>
          <w:szCs w:val="28"/>
        </w:rPr>
        <w:t>осс</w:t>
      </w:r>
      <w:r>
        <w:rPr>
          <w:rFonts w:eastAsia="Calibri"/>
          <w:sz w:val="28"/>
          <w:szCs w:val="28"/>
        </w:rPr>
        <w:t>ии</w:t>
      </w:r>
      <w:r w:rsidRPr="00420FFE">
        <w:rPr>
          <w:rFonts w:eastAsia="Calibri"/>
          <w:sz w:val="28"/>
          <w:szCs w:val="28"/>
        </w:rPr>
        <w:t xml:space="preserve"> осуществляет координацию и контроль деятельности подведомственных ему Федеральной службы по гидрометеорологии и мониторингу окружающей среды, Федеральной службы по надзору в сфере природопользования, Федеральной службы по экологическому, технологическому и атомному надзору, Федерального агентства водных ресурсов и Федерального агентства по недропользованию.</w:t>
      </w:r>
    </w:p>
    <w:bookmarkEnd w:id="2"/>
    <w:p w:rsidR="00D81ED1" w:rsidRDefault="00A279FA" w:rsidP="00D81ED1">
      <w:pPr>
        <w:spacing w:line="360" w:lineRule="auto"/>
        <w:jc w:val="both"/>
        <w:rPr>
          <w:sz w:val="28"/>
          <w:szCs w:val="28"/>
        </w:rPr>
      </w:pPr>
      <w:r>
        <w:rPr>
          <w:sz w:val="28"/>
          <w:szCs w:val="28"/>
        </w:rPr>
        <w:tab/>
      </w:r>
      <w:r w:rsidR="00D81ED1">
        <w:rPr>
          <w:sz w:val="28"/>
          <w:szCs w:val="28"/>
        </w:rPr>
        <w:t>Минсельхоз России</w:t>
      </w:r>
      <w:r w:rsidR="00D81ED1" w:rsidRPr="00D81ED1">
        <w:rPr>
          <w:sz w:val="28"/>
          <w:szCs w:val="28"/>
        </w:rPr>
        <w:t xml:space="preserve"> является федеральным органом исполнительной </w:t>
      </w:r>
      <w:r w:rsidR="00D81ED1">
        <w:rPr>
          <w:sz w:val="28"/>
          <w:szCs w:val="28"/>
        </w:rPr>
        <w:t xml:space="preserve">власти, осуществляющим функции: </w:t>
      </w:r>
    </w:p>
    <w:p w:rsidR="00D81ED1" w:rsidRPr="00D81ED1" w:rsidRDefault="00D81ED1" w:rsidP="00D81ED1">
      <w:pPr>
        <w:numPr>
          <w:ilvl w:val="0"/>
          <w:numId w:val="2"/>
        </w:numPr>
        <w:spacing w:line="360" w:lineRule="auto"/>
        <w:ind w:left="0" w:firstLine="349"/>
        <w:jc w:val="both"/>
        <w:rPr>
          <w:sz w:val="28"/>
          <w:szCs w:val="28"/>
        </w:rPr>
      </w:pPr>
      <w:r w:rsidRPr="00D81ED1">
        <w:rPr>
          <w:sz w:val="28"/>
          <w:szCs w:val="28"/>
        </w:rPr>
        <w:t>по выработке государственной политики и нормативно-правовому регулированию в сфере агропромышленного комплекса, включая животноводство, ветеринарию, растениеводство, карантин растений, мелиорацию земель, плодородие почв, регулирование рынка сельскохозяйственной продукции, сырья и продовольствия, пищевую и перерабатывающую промышленность, производство и оборот табачной продукции, устойчивое развитие сельских территорий, в сфере промышленного рыбоводства (аквакультуры), а также в области лесных отношений (за исключением лесов, расположенных на особо охраняемых природных территориях);</w:t>
      </w:r>
    </w:p>
    <w:p w:rsidR="00D81ED1" w:rsidRPr="00D81ED1" w:rsidRDefault="00D81ED1" w:rsidP="00D81ED1">
      <w:pPr>
        <w:numPr>
          <w:ilvl w:val="0"/>
          <w:numId w:val="2"/>
        </w:numPr>
        <w:spacing w:line="360" w:lineRule="auto"/>
        <w:ind w:left="0" w:firstLine="349"/>
        <w:jc w:val="both"/>
        <w:rPr>
          <w:sz w:val="28"/>
          <w:szCs w:val="28"/>
        </w:rPr>
      </w:pPr>
      <w:r w:rsidRPr="00D81ED1">
        <w:rPr>
          <w:sz w:val="28"/>
          <w:szCs w:val="28"/>
        </w:rPr>
        <w:t>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D81ED1" w:rsidRPr="00D81ED1" w:rsidRDefault="00D81ED1" w:rsidP="00D81ED1">
      <w:pPr>
        <w:numPr>
          <w:ilvl w:val="0"/>
          <w:numId w:val="2"/>
        </w:numPr>
        <w:spacing w:line="360" w:lineRule="auto"/>
        <w:ind w:left="0" w:firstLine="360"/>
        <w:jc w:val="both"/>
        <w:rPr>
          <w:sz w:val="28"/>
          <w:szCs w:val="28"/>
        </w:rPr>
      </w:pPr>
      <w:r w:rsidRPr="00D81ED1">
        <w:rPr>
          <w:sz w:val="28"/>
          <w:szCs w:val="28"/>
        </w:rPr>
        <w:t>по оказанию государственных услуг в сфере агропромышленного комплекса, включая устойчивое развитие сельских территорий;</w:t>
      </w:r>
    </w:p>
    <w:p w:rsidR="00D81ED1" w:rsidRPr="00D81ED1" w:rsidRDefault="00D81ED1" w:rsidP="00D81ED1">
      <w:pPr>
        <w:numPr>
          <w:ilvl w:val="0"/>
          <w:numId w:val="2"/>
        </w:numPr>
        <w:spacing w:line="360" w:lineRule="auto"/>
        <w:ind w:left="0" w:firstLine="360"/>
        <w:jc w:val="both"/>
        <w:rPr>
          <w:sz w:val="28"/>
          <w:szCs w:val="28"/>
        </w:rPr>
      </w:pPr>
      <w:r w:rsidRPr="00D81ED1">
        <w:rPr>
          <w:sz w:val="28"/>
          <w:szCs w:val="28"/>
        </w:rPr>
        <w:t>по управлению государственным имуществом на подведомственных предприятиях и учреждениях.</w:t>
      </w:r>
    </w:p>
    <w:p w:rsidR="00D81ED1" w:rsidRDefault="00D81ED1" w:rsidP="00253390">
      <w:pPr>
        <w:spacing w:line="360" w:lineRule="auto"/>
        <w:jc w:val="both"/>
        <w:rPr>
          <w:sz w:val="28"/>
          <w:szCs w:val="28"/>
        </w:rPr>
      </w:pPr>
      <w:r>
        <w:rPr>
          <w:sz w:val="28"/>
          <w:szCs w:val="28"/>
        </w:rPr>
        <w:tab/>
        <w:t>Минсельхоз России</w:t>
      </w:r>
      <w:r w:rsidRPr="00D81ED1">
        <w:rPr>
          <w:sz w:val="28"/>
          <w:szCs w:val="28"/>
        </w:rPr>
        <w:t xml:space="preserve"> является федеральным органом исполнительной вла</w:t>
      </w:r>
      <w:r>
        <w:rPr>
          <w:sz w:val="28"/>
          <w:szCs w:val="28"/>
        </w:rPr>
        <w:t xml:space="preserve">сти по селекционным достижениям, </w:t>
      </w:r>
      <w:r w:rsidRPr="00D81ED1">
        <w:rPr>
          <w:sz w:val="28"/>
          <w:szCs w:val="28"/>
        </w:rPr>
        <w:t>осуществляет координацию и контроль деятельности подведомственных Министерству Федеральной службы по ветеринарному и фитосанитарному надзору и Федерального агентства лесного хозяйства.</w:t>
      </w:r>
      <w:r w:rsidR="00253390">
        <w:rPr>
          <w:sz w:val="28"/>
          <w:szCs w:val="28"/>
        </w:rPr>
        <w:t xml:space="preserve"> Минсельхоз России осуществляет свою деятельность на основании Положени</w:t>
      </w:r>
      <w:r w:rsidR="00253390" w:rsidRPr="00253390">
        <w:rPr>
          <w:sz w:val="28"/>
          <w:szCs w:val="28"/>
        </w:rPr>
        <w:t>я о Министерстве сельского хозяйства Российской Федерации</w:t>
      </w:r>
      <w:r w:rsidR="00253390">
        <w:rPr>
          <w:sz w:val="28"/>
          <w:szCs w:val="28"/>
        </w:rPr>
        <w:t xml:space="preserve"> </w:t>
      </w:r>
      <w:r w:rsidR="00253390" w:rsidRPr="00253390">
        <w:rPr>
          <w:sz w:val="28"/>
          <w:szCs w:val="28"/>
        </w:rPr>
        <w:t>(утв. постановлением Правительст</w:t>
      </w:r>
      <w:r w:rsidR="00253390">
        <w:rPr>
          <w:sz w:val="28"/>
          <w:szCs w:val="28"/>
        </w:rPr>
        <w:t>ва РФ от 12 июня 2008 г. N 450)</w:t>
      </w:r>
      <w:r w:rsidR="00913CDB">
        <w:rPr>
          <w:sz w:val="28"/>
          <w:szCs w:val="28"/>
        </w:rPr>
        <w:t>.</w:t>
      </w:r>
    </w:p>
    <w:p w:rsidR="00420FFE" w:rsidRPr="00420FFE" w:rsidRDefault="00D81ED1" w:rsidP="00420FFE">
      <w:pPr>
        <w:spacing w:line="360" w:lineRule="auto"/>
        <w:jc w:val="both"/>
        <w:rPr>
          <w:sz w:val="28"/>
          <w:szCs w:val="28"/>
        </w:rPr>
      </w:pPr>
      <w:r>
        <w:rPr>
          <w:sz w:val="28"/>
          <w:szCs w:val="28"/>
        </w:rPr>
        <w:tab/>
      </w:r>
      <w:r w:rsidR="00A279FA" w:rsidRPr="00A279FA">
        <w:rPr>
          <w:sz w:val="28"/>
          <w:szCs w:val="28"/>
        </w:rPr>
        <w:t xml:space="preserve">Правовой статус и функции Федерального агентства лесного хозяйства установлены в постановлении Правительство РФ от </w:t>
      </w:r>
      <w:r w:rsidR="00420FFE" w:rsidRPr="00420FFE">
        <w:rPr>
          <w:sz w:val="28"/>
          <w:szCs w:val="28"/>
        </w:rPr>
        <w:t>16 июня 2004 г. N 283</w:t>
      </w:r>
    </w:p>
    <w:p w:rsidR="00420FFE" w:rsidRPr="00420FFE" w:rsidRDefault="00420FFE" w:rsidP="00913CDB">
      <w:pPr>
        <w:spacing w:line="360" w:lineRule="auto"/>
        <w:jc w:val="both"/>
        <w:rPr>
          <w:rFonts w:eastAsia="Calibri"/>
          <w:sz w:val="28"/>
          <w:szCs w:val="28"/>
        </w:rPr>
      </w:pPr>
      <w:r w:rsidRPr="00420FFE">
        <w:rPr>
          <w:sz w:val="28"/>
          <w:szCs w:val="28"/>
        </w:rPr>
        <w:t>"Об утверждении Положения о Федеральном агентстве лесного хозяйства"</w:t>
      </w:r>
      <w:r w:rsidR="00913CDB">
        <w:rPr>
          <w:sz w:val="28"/>
          <w:szCs w:val="28"/>
        </w:rPr>
        <w:t>.</w:t>
      </w:r>
      <w:r w:rsidRPr="00420FFE">
        <w:rPr>
          <w:sz w:val="28"/>
          <w:szCs w:val="28"/>
        </w:rPr>
        <w:tab/>
      </w:r>
      <w:r w:rsidRPr="00420FFE">
        <w:rPr>
          <w:rFonts w:eastAsia="Calibri"/>
          <w:sz w:val="28"/>
          <w:szCs w:val="28"/>
        </w:rPr>
        <w:t>Рослесхоз является федеральным органом исполнительной власти, осуществляющим функции по реализации государственной политики, оказанию государственных услуг и управлению государственным имуществом в области лесных отношений.</w:t>
      </w:r>
    </w:p>
    <w:p w:rsidR="00B92673" w:rsidRDefault="00835D5C" w:rsidP="00835D5C">
      <w:pPr>
        <w:spacing w:line="360" w:lineRule="auto"/>
        <w:jc w:val="both"/>
        <w:rPr>
          <w:sz w:val="28"/>
          <w:szCs w:val="28"/>
        </w:rPr>
      </w:pPr>
      <w:r>
        <w:rPr>
          <w:sz w:val="28"/>
          <w:szCs w:val="28"/>
        </w:rPr>
        <w:tab/>
      </w:r>
      <w:r w:rsidRPr="00A279FA">
        <w:rPr>
          <w:sz w:val="28"/>
          <w:szCs w:val="28"/>
        </w:rPr>
        <w:t xml:space="preserve">Правовой статус и функции </w:t>
      </w:r>
      <w:r w:rsidRPr="00D81ED1">
        <w:rPr>
          <w:sz w:val="28"/>
          <w:szCs w:val="28"/>
        </w:rPr>
        <w:t>Федеральной службы по ветеринарному и фитосанитарному надзору</w:t>
      </w:r>
      <w:r>
        <w:rPr>
          <w:sz w:val="28"/>
          <w:szCs w:val="28"/>
        </w:rPr>
        <w:t xml:space="preserve"> (Россельхознадзор)</w:t>
      </w:r>
      <w:r w:rsidRPr="00A279FA">
        <w:rPr>
          <w:sz w:val="28"/>
          <w:szCs w:val="28"/>
        </w:rPr>
        <w:t xml:space="preserve"> установлены в постановлении </w:t>
      </w:r>
      <w:r w:rsidRPr="00835D5C">
        <w:rPr>
          <w:sz w:val="28"/>
          <w:szCs w:val="28"/>
        </w:rPr>
        <w:t>Правительст</w:t>
      </w:r>
      <w:r w:rsidR="00913CDB">
        <w:rPr>
          <w:sz w:val="28"/>
          <w:szCs w:val="28"/>
        </w:rPr>
        <w:t>ва РФ от 30 июня 2004 г. N 327).</w:t>
      </w:r>
    </w:p>
    <w:p w:rsidR="00835D5C" w:rsidRPr="00835D5C" w:rsidRDefault="00835D5C" w:rsidP="00835D5C">
      <w:pPr>
        <w:spacing w:line="360" w:lineRule="auto"/>
        <w:jc w:val="both"/>
        <w:rPr>
          <w:rFonts w:eastAsia="Calibri"/>
          <w:sz w:val="28"/>
          <w:szCs w:val="28"/>
        </w:rPr>
      </w:pPr>
      <w:r>
        <w:rPr>
          <w:sz w:val="28"/>
          <w:szCs w:val="28"/>
        </w:rPr>
        <w:tab/>
      </w:r>
      <w:r w:rsidRPr="00835D5C">
        <w:rPr>
          <w:rFonts w:eastAsia="Calibri"/>
          <w:sz w:val="28"/>
          <w:szCs w:val="28"/>
        </w:rPr>
        <w:t>Россельхознадзор является федеральным органом исполнительной власти, осуществляющим функции по контролю и надзору в сфере ветеринарии, карантина и защиты растений, безопасного обращения с пестицидами и агрохимикатами, обеспечения плодородия почв, обеспечения качества и безопасности зерна, крупы, комбикормов и компонентов для их производства, побочных продуктов переработки зерна, земельных отношений (в части, касающейся земель сельскохозяйственного назначения), лесных отношений (за исключением лесов, расположенных на землях особо охраняемых природных территорий), функции по защите населения от болезней, общих для человека и животных</w:t>
      </w:r>
    </w:p>
    <w:p w:rsidR="00835D5C" w:rsidRDefault="00835D5C" w:rsidP="00835D5C">
      <w:pPr>
        <w:spacing w:line="360" w:lineRule="auto"/>
        <w:jc w:val="both"/>
        <w:rPr>
          <w:sz w:val="28"/>
          <w:szCs w:val="28"/>
        </w:rPr>
      </w:pPr>
    </w:p>
    <w:p w:rsidR="00835D5C" w:rsidRDefault="00835D5C" w:rsidP="00835D5C">
      <w:pPr>
        <w:spacing w:line="360" w:lineRule="auto"/>
        <w:jc w:val="both"/>
        <w:rPr>
          <w:sz w:val="28"/>
          <w:szCs w:val="28"/>
        </w:rPr>
      </w:pPr>
    </w:p>
    <w:p w:rsidR="00835D5C" w:rsidRDefault="00835D5C" w:rsidP="00835D5C">
      <w:pPr>
        <w:spacing w:line="360" w:lineRule="auto"/>
        <w:jc w:val="both"/>
        <w:rPr>
          <w:sz w:val="28"/>
          <w:szCs w:val="28"/>
        </w:rPr>
      </w:pPr>
    </w:p>
    <w:p w:rsidR="00835D5C" w:rsidRDefault="00835D5C" w:rsidP="00835D5C">
      <w:pPr>
        <w:spacing w:line="360" w:lineRule="auto"/>
        <w:jc w:val="both"/>
        <w:rPr>
          <w:sz w:val="28"/>
          <w:szCs w:val="28"/>
        </w:rPr>
      </w:pPr>
    </w:p>
    <w:p w:rsidR="00835D5C" w:rsidRDefault="00835D5C" w:rsidP="00835D5C">
      <w:pPr>
        <w:spacing w:line="360" w:lineRule="auto"/>
        <w:jc w:val="both"/>
        <w:rPr>
          <w:sz w:val="28"/>
          <w:szCs w:val="28"/>
        </w:rPr>
      </w:pPr>
    </w:p>
    <w:p w:rsidR="00835D5C" w:rsidRDefault="00835D5C" w:rsidP="00835D5C">
      <w:pPr>
        <w:spacing w:line="360" w:lineRule="auto"/>
        <w:jc w:val="both"/>
        <w:rPr>
          <w:sz w:val="28"/>
          <w:szCs w:val="28"/>
        </w:rPr>
      </w:pPr>
    </w:p>
    <w:p w:rsidR="00835D5C" w:rsidRDefault="00835D5C" w:rsidP="00835D5C">
      <w:pPr>
        <w:spacing w:line="360" w:lineRule="auto"/>
        <w:jc w:val="both"/>
        <w:rPr>
          <w:sz w:val="28"/>
          <w:szCs w:val="28"/>
        </w:rPr>
      </w:pPr>
    </w:p>
    <w:p w:rsidR="00835D5C" w:rsidRDefault="00835D5C" w:rsidP="00835D5C">
      <w:pPr>
        <w:spacing w:line="360" w:lineRule="auto"/>
        <w:jc w:val="both"/>
        <w:rPr>
          <w:sz w:val="28"/>
          <w:szCs w:val="28"/>
        </w:rPr>
      </w:pPr>
    </w:p>
    <w:p w:rsidR="00835D5C" w:rsidRDefault="00835D5C" w:rsidP="00835D5C">
      <w:pPr>
        <w:spacing w:line="360" w:lineRule="auto"/>
        <w:jc w:val="both"/>
        <w:rPr>
          <w:sz w:val="28"/>
          <w:szCs w:val="28"/>
        </w:rPr>
      </w:pPr>
    </w:p>
    <w:p w:rsidR="00913CDB" w:rsidRDefault="00913CDB" w:rsidP="00835D5C">
      <w:pPr>
        <w:spacing w:line="360" w:lineRule="auto"/>
        <w:jc w:val="both"/>
        <w:rPr>
          <w:sz w:val="28"/>
          <w:szCs w:val="28"/>
        </w:rPr>
      </w:pPr>
    </w:p>
    <w:p w:rsidR="00913CDB" w:rsidRDefault="00913CDB" w:rsidP="00835D5C">
      <w:pPr>
        <w:spacing w:line="360" w:lineRule="auto"/>
        <w:jc w:val="both"/>
        <w:rPr>
          <w:sz w:val="28"/>
          <w:szCs w:val="28"/>
        </w:rPr>
      </w:pPr>
    </w:p>
    <w:p w:rsidR="00913CDB" w:rsidRDefault="00913CDB" w:rsidP="00835D5C">
      <w:pPr>
        <w:spacing w:line="360" w:lineRule="auto"/>
        <w:jc w:val="both"/>
        <w:rPr>
          <w:sz w:val="28"/>
          <w:szCs w:val="28"/>
        </w:rPr>
      </w:pPr>
    </w:p>
    <w:p w:rsidR="00F9538F" w:rsidRDefault="00F9538F" w:rsidP="00835D5C">
      <w:pPr>
        <w:spacing w:line="360" w:lineRule="auto"/>
        <w:jc w:val="both"/>
        <w:rPr>
          <w:sz w:val="28"/>
          <w:szCs w:val="28"/>
        </w:rPr>
      </w:pPr>
    </w:p>
    <w:p w:rsidR="00F9538F" w:rsidRDefault="00F9538F" w:rsidP="00835D5C">
      <w:pPr>
        <w:spacing w:line="360" w:lineRule="auto"/>
        <w:jc w:val="both"/>
        <w:rPr>
          <w:sz w:val="28"/>
          <w:szCs w:val="28"/>
        </w:rPr>
      </w:pPr>
    </w:p>
    <w:p w:rsidR="00F9538F" w:rsidRDefault="00F9538F" w:rsidP="00835D5C">
      <w:pPr>
        <w:spacing w:line="360" w:lineRule="auto"/>
        <w:jc w:val="both"/>
        <w:rPr>
          <w:sz w:val="28"/>
          <w:szCs w:val="28"/>
        </w:rPr>
      </w:pPr>
    </w:p>
    <w:p w:rsidR="00F9538F" w:rsidRDefault="00F9538F" w:rsidP="00835D5C">
      <w:pPr>
        <w:spacing w:line="360" w:lineRule="auto"/>
        <w:jc w:val="both"/>
        <w:rPr>
          <w:sz w:val="28"/>
          <w:szCs w:val="28"/>
        </w:rPr>
      </w:pPr>
    </w:p>
    <w:p w:rsidR="00835D5C" w:rsidRDefault="00835D5C" w:rsidP="00835D5C">
      <w:pPr>
        <w:spacing w:line="360" w:lineRule="auto"/>
        <w:jc w:val="both"/>
        <w:rPr>
          <w:sz w:val="28"/>
          <w:szCs w:val="28"/>
        </w:rPr>
      </w:pPr>
    </w:p>
    <w:p w:rsidR="00835D5C" w:rsidRDefault="00835D5C" w:rsidP="00835D5C">
      <w:pPr>
        <w:spacing w:line="360" w:lineRule="auto"/>
        <w:jc w:val="both"/>
        <w:rPr>
          <w:sz w:val="28"/>
          <w:szCs w:val="28"/>
        </w:rPr>
      </w:pPr>
    </w:p>
    <w:p w:rsidR="00A279FA" w:rsidRPr="00A279FA" w:rsidRDefault="00A279FA" w:rsidP="00D81ED1">
      <w:pPr>
        <w:spacing w:line="360" w:lineRule="auto"/>
        <w:jc w:val="both"/>
      </w:pPr>
    </w:p>
    <w:p w:rsidR="00835D5C" w:rsidRDefault="00AA6156" w:rsidP="006E3326">
      <w:pPr>
        <w:pStyle w:val="9"/>
        <w:rPr>
          <w:rFonts w:eastAsia="Calibri"/>
          <w:b/>
        </w:rPr>
      </w:pPr>
      <w:r w:rsidRPr="006E3326">
        <w:rPr>
          <w:b/>
        </w:rPr>
        <w:tab/>
      </w:r>
      <w:bookmarkStart w:id="3" w:name="_Toc277017924"/>
      <w:r w:rsidRPr="006E3326">
        <w:rPr>
          <w:b/>
        </w:rPr>
        <w:t xml:space="preserve">2. </w:t>
      </w:r>
      <w:r w:rsidR="006E3326" w:rsidRPr="006E3326">
        <w:rPr>
          <w:rFonts w:eastAsia="Calibri"/>
          <w:b/>
        </w:rPr>
        <w:t xml:space="preserve">Понятие и особенности правового режима земель </w:t>
      </w:r>
      <w:r w:rsidR="00835D5C">
        <w:rPr>
          <w:rFonts w:eastAsia="Calibri"/>
          <w:b/>
        </w:rPr>
        <w:t xml:space="preserve">  </w:t>
      </w:r>
    </w:p>
    <w:p w:rsidR="00AA6156" w:rsidRPr="006E3326" w:rsidRDefault="00835D5C" w:rsidP="006E3326">
      <w:pPr>
        <w:pStyle w:val="9"/>
        <w:rPr>
          <w:b/>
        </w:rPr>
      </w:pPr>
      <w:r>
        <w:rPr>
          <w:rFonts w:eastAsia="Calibri"/>
          <w:b/>
        </w:rPr>
        <w:t xml:space="preserve">              </w:t>
      </w:r>
      <w:r w:rsidR="006E3326" w:rsidRPr="006E3326">
        <w:rPr>
          <w:rFonts w:eastAsia="Calibri"/>
          <w:b/>
        </w:rPr>
        <w:t>промышленности; земель энергетики.</w:t>
      </w:r>
      <w:bookmarkEnd w:id="3"/>
    </w:p>
    <w:p w:rsidR="00AA6156" w:rsidRDefault="00AA6156" w:rsidP="006E3326">
      <w:pPr>
        <w:pStyle w:val="1"/>
      </w:pPr>
    </w:p>
    <w:p w:rsidR="00BE7272" w:rsidRDefault="00BE7272" w:rsidP="00715864">
      <w:pPr>
        <w:pStyle w:val="9"/>
        <w:jc w:val="both"/>
      </w:pPr>
      <w:r>
        <w:tab/>
        <w:t>Осуществление любой промышленной деятельности трудно представить без использования земли, которая является основой для размещения зданий, строений, сооружений различного целевого предназначения.</w:t>
      </w:r>
    </w:p>
    <w:p w:rsidR="00BE7272" w:rsidRDefault="00BE7272" w:rsidP="00715864">
      <w:pPr>
        <w:pStyle w:val="9"/>
        <w:jc w:val="both"/>
      </w:pPr>
      <w:r>
        <w:tab/>
        <w:t>Земли, используемые для хозяйственной деятельности и расположенные за чертой поселения, объединены в единую категорию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(далее – земли промышленности и иного специального назначения) (гл. XVI Земельного кодекса РФ).</w:t>
      </w:r>
    </w:p>
    <w:p w:rsidR="00D027BD" w:rsidRDefault="00715864" w:rsidP="00D027BD">
      <w:pPr>
        <w:spacing w:line="360" w:lineRule="auto"/>
        <w:jc w:val="both"/>
        <w:rPr>
          <w:sz w:val="28"/>
          <w:szCs w:val="28"/>
        </w:rPr>
      </w:pPr>
      <w:r>
        <w:tab/>
      </w:r>
      <w:r w:rsidR="00BE7272" w:rsidRPr="00715864">
        <w:rPr>
          <w:sz w:val="28"/>
          <w:szCs w:val="28"/>
        </w:rPr>
        <w:t>В соответствии со ст. 87 ЗК РФ, землями промышленности и иного специального назначения) признаются земли, которые расположены за чертой поселений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ЗК РФ, федеральными законами и законами субъектов Российской Федерации.</w:t>
      </w:r>
    </w:p>
    <w:p w:rsidR="00BE7272" w:rsidRPr="00D027BD" w:rsidRDefault="00BE7272" w:rsidP="00D027BD">
      <w:pPr>
        <w:spacing w:line="360" w:lineRule="auto"/>
        <w:jc w:val="both"/>
        <w:rPr>
          <w:rFonts w:ascii="Arial" w:eastAsia="Calibri" w:hAnsi="Arial" w:cs="Arial"/>
          <w:sz w:val="28"/>
          <w:szCs w:val="28"/>
        </w:rPr>
      </w:pPr>
      <w:r w:rsidRPr="00715864">
        <w:rPr>
          <w:sz w:val="28"/>
          <w:szCs w:val="28"/>
        </w:rPr>
        <w:tab/>
        <w:t>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E7272" w:rsidRPr="00715864" w:rsidRDefault="00BE7272" w:rsidP="00715864">
      <w:pPr>
        <w:pStyle w:val="9"/>
        <w:jc w:val="both"/>
      </w:pPr>
      <w:r w:rsidRPr="00715864">
        <w:t>1.</w:t>
      </w:r>
      <w:r w:rsidRPr="00715864">
        <w:tab/>
        <w:t>земли промышленности;</w:t>
      </w:r>
    </w:p>
    <w:p w:rsidR="00BE7272" w:rsidRPr="00715864" w:rsidRDefault="00BE7272" w:rsidP="00715864">
      <w:pPr>
        <w:pStyle w:val="9"/>
        <w:jc w:val="both"/>
      </w:pPr>
      <w:r w:rsidRPr="00715864">
        <w:t>2.</w:t>
      </w:r>
      <w:r w:rsidRPr="00715864">
        <w:tab/>
        <w:t>земли энергетики;</w:t>
      </w:r>
    </w:p>
    <w:p w:rsidR="00BE7272" w:rsidRPr="00715864" w:rsidRDefault="00BE7272" w:rsidP="00715864">
      <w:pPr>
        <w:pStyle w:val="9"/>
        <w:jc w:val="both"/>
      </w:pPr>
      <w:r w:rsidRPr="00715864">
        <w:t>3.</w:t>
      </w:r>
      <w:r w:rsidRPr="00715864">
        <w:tab/>
        <w:t>земли транспорта;</w:t>
      </w:r>
    </w:p>
    <w:p w:rsidR="00BE7272" w:rsidRPr="00715864" w:rsidRDefault="00BE7272" w:rsidP="00715864">
      <w:pPr>
        <w:pStyle w:val="9"/>
        <w:jc w:val="both"/>
      </w:pPr>
      <w:r w:rsidRPr="00715864">
        <w:t>4.</w:t>
      </w:r>
      <w:r w:rsidRPr="00715864">
        <w:tab/>
        <w:t>земли связи, радиовещания, телевидения, информатики;</w:t>
      </w:r>
    </w:p>
    <w:p w:rsidR="00BE7272" w:rsidRPr="00715864" w:rsidRDefault="00BE7272" w:rsidP="00715864">
      <w:pPr>
        <w:pStyle w:val="9"/>
        <w:jc w:val="both"/>
      </w:pPr>
      <w:r w:rsidRPr="00715864">
        <w:t>5.</w:t>
      </w:r>
      <w:r w:rsidRPr="00715864">
        <w:tab/>
        <w:t>земли для обеспечения космической деятельности;</w:t>
      </w:r>
    </w:p>
    <w:p w:rsidR="00BE7272" w:rsidRPr="00715864" w:rsidRDefault="00BE7272" w:rsidP="00715864">
      <w:pPr>
        <w:pStyle w:val="9"/>
        <w:jc w:val="both"/>
      </w:pPr>
      <w:r w:rsidRPr="00715864">
        <w:t>6.</w:t>
      </w:r>
      <w:r w:rsidRPr="00715864">
        <w:tab/>
        <w:t>земли обороны и безопасности;</w:t>
      </w:r>
    </w:p>
    <w:p w:rsidR="00BE7272" w:rsidRPr="00715864" w:rsidRDefault="00BE7272" w:rsidP="00715864">
      <w:pPr>
        <w:pStyle w:val="9"/>
        <w:jc w:val="both"/>
      </w:pPr>
      <w:r w:rsidRPr="00715864">
        <w:t>7.</w:t>
      </w:r>
      <w:r w:rsidRPr="00715864">
        <w:tab/>
        <w:t xml:space="preserve">земли иного специального назначения. </w:t>
      </w:r>
    </w:p>
    <w:p w:rsidR="00BE7272" w:rsidRPr="00715864" w:rsidRDefault="00BE7272" w:rsidP="00715864">
      <w:pPr>
        <w:pStyle w:val="9"/>
        <w:jc w:val="both"/>
      </w:pPr>
      <w:r w:rsidRPr="00715864">
        <w:tab/>
        <w:t xml:space="preserve">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r w:rsidR="00D027BD">
        <w:t>радиационно</w:t>
      </w:r>
      <w:r w:rsidR="00C47575">
        <w:t xml:space="preserve"> </w:t>
      </w:r>
      <w:r w:rsidRPr="00715864">
        <w:t>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 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E7272" w:rsidRPr="00715864" w:rsidRDefault="00BE7272" w:rsidP="00715864">
      <w:pPr>
        <w:pStyle w:val="9"/>
        <w:jc w:val="both"/>
      </w:pPr>
      <w:r w:rsidRPr="00715864">
        <w:tab/>
        <w:t>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 собственностью.</w:t>
      </w:r>
    </w:p>
    <w:p w:rsidR="00BE7272" w:rsidRPr="00715864" w:rsidRDefault="00BE7272" w:rsidP="00715864">
      <w:pPr>
        <w:pStyle w:val="9"/>
        <w:jc w:val="both"/>
      </w:pPr>
      <w:r w:rsidRPr="00715864">
        <w:tab/>
        <w:t>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определяется:</w:t>
      </w:r>
    </w:p>
    <w:p w:rsidR="00BE7272" w:rsidRPr="00715864" w:rsidRDefault="00BE7272" w:rsidP="00715864">
      <w:pPr>
        <w:pStyle w:val="9"/>
        <w:jc w:val="both"/>
      </w:pPr>
      <w:r w:rsidRPr="00715864">
        <w:t>1.</w:t>
      </w:r>
      <w:r w:rsidRPr="00715864">
        <w:tab/>
        <w:t>Правительством РФ в отношении указанных земель, находящихся в федеральной собственности;</w:t>
      </w:r>
    </w:p>
    <w:p w:rsidR="00BE7272" w:rsidRPr="00715864" w:rsidRDefault="00BE7272" w:rsidP="00715864">
      <w:pPr>
        <w:pStyle w:val="9"/>
        <w:jc w:val="both"/>
      </w:pPr>
      <w:r w:rsidRPr="00715864">
        <w:t>2.</w:t>
      </w:r>
      <w:r w:rsidRPr="00715864">
        <w:tab/>
        <w:t>органами исполнительной власти субъектов РФ в отношении указанных земель, находящихся в собственности субъектов РФ;</w:t>
      </w:r>
    </w:p>
    <w:p w:rsidR="00BE7272" w:rsidRPr="00715864" w:rsidRDefault="00BE7272" w:rsidP="00715864">
      <w:pPr>
        <w:pStyle w:val="9"/>
        <w:jc w:val="both"/>
      </w:pPr>
      <w:r w:rsidRPr="00715864">
        <w:t>3.</w:t>
      </w:r>
      <w:r w:rsidRPr="00715864">
        <w:tab/>
        <w:t xml:space="preserve">органами местного самоуправления в отношении указанных земель, находящихся в муниципальной собственности. </w:t>
      </w:r>
    </w:p>
    <w:p w:rsidR="00BE7272" w:rsidRPr="00715864" w:rsidRDefault="00BE7272" w:rsidP="00715864">
      <w:pPr>
        <w:pStyle w:val="9"/>
        <w:jc w:val="both"/>
      </w:pPr>
      <w:r w:rsidRPr="00715864">
        <w:tab/>
        <w:t>Необходимо отметить, что п. 6 ст. 87 ЗК РФ допускает возможность предоставления земель данной категории в безвозмездное срочное пользование для сельскохозяйственного производства и иного использования.</w:t>
      </w:r>
    </w:p>
    <w:p w:rsidR="00BE7272" w:rsidRDefault="00BE7272" w:rsidP="00715864">
      <w:pPr>
        <w:pStyle w:val="9"/>
        <w:jc w:val="both"/>
      </w:pPr>
      <w:r w:rsidRPr="00715864">
        <w:tab/>
        <w:t>Согласно ст. 88 ЗК РФ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РФ.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и иные зоны с особыми</w:t>
      </w:r>
      <w:r>
        <w:t xml:space="preserve"> условиями использования указанных в пункте 1 ст. 88 ЗК РФ земель.</w:t>
      </w:r>
    </w:p>
    <w:p w:rsidR="00BE7272" w:rsidRDefault="00BE7272" w:rsidP="00715864">
      <w:pPr>
        <w:pStyle w:val="9"/>
        <w:jc w:val="both"/>
      </w:pPr>
      <w:r>
        <w:tab/>
        <w:t>Размеры земельных участков, предоставляемых</w:t>
      </w:r>
      <w:r w:rsidR="00D027BD">
        <w:t xml:space="preserve"> для целей, указанных выше</w:t>
      </w:r>
      <w:r>
        <w:t xml:space="preserve"> определяются в соответствии с утвержденными в установленном порядке нормами или проектно-технической документацией.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w:t>
      </w:r>
    </w:p>
    <w:p w:rsidR="00D027BD" w:rsidRDefault="00715864" w:rsidP="00715864">
      <w:pPr>
        <w:spacing w:line="360" w:lineRule="auto"/>
        <w:jc w:val="both"/>
        <w:rPr>
          <w:sz w:val="28"/>
          <w:szCs w:val="28"/>
        </w:rPr>
      </w:pPr>
      <w:r>
        <w:tab/>
      </w:r>
      <w:r w:rsidR="00BE7272" w:rsidRPr="00715864">
        <w:rPr>
          <w:sz w:val="28"/>
          <w:szCs w:val="28"/>
        </w:rPr>
        <w:t>Землями энергетики (ст. 89 ЗК РФ)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ЗК РФ, федеральными законами и законами субъектов Российской Федерации.</w:t>
      </w:r>
    </w:p>
    <w:p w:rsidR="00D027BD" w:rsidRDefault="00D027BD" w:rsidP="00715864">
      <w:pPr>
        <w:spacing w:line="360" w:lineRule="auto"/>
        <w:jc w:val="both"/>
        <w:rPr>
          <w:sz w:val="28"/>
          <w:szCs w:val="28"/>
        </w:rPr>
      </w:pPr>
      <w:r>
        <w:rPr>
          <w:sz w:val="28"/>
          <w:szCs w:val="28"/>
        </w:rPr>
        <w:tab/>
      </w:r>
      <w:r w:rsidRPr="00715864">
        <w:rPr>
          <w:sz w:val="28"/>
          <w:szCs w:val="28"/>
        </w:rPr>
        <w:t>Выделение земель энергетики в самостоятельный вид земель объясняется тем, что энергетика является основой функционирования экономики и жизнеобеспечения.</w:t>
      </w:r>
    </w:p>
    <w:p w:rsidR="00715864" w:rsidRPr="00715864" w:rsidRDefault="00BE7272" w:rsidP="00715864">
      <w:pPr>
        <w:spacing w:line="360" w:lineRule="auto"/>
        <w:jc w:val="both"/>
        <w:rPr>
          <w:sz w:val="28"/>
          <w:szCs w:val="28"/>
        </w:rPr>
      </w:pPr>
      <w:r>
        <w:tab/>
      </w:r>
      <w:r w:rsidRPr="00715864">
        <w:rPr>
          <w:sz w:val="28"/>
          <w:szCs w:val="28"/>
        </w:rPr>
        <w:t>В целях обеспечения деятельности организаций и объектов энергетики могут предоставляться земельные участки для:</w:t>
      </w:r>
    </w:p>
    <w:p w:rsidR="00715864" w:rsidRPr="00715864" w:rsidRDefault="00BE7272" w:rsidP="00715864">
      <w:pPr>
        <w:spacing w:line="360" w:lineRule="auto"/>
        <w:jc w:val="both"/>
        <w:rPr>
          <w:sz w:val="28"/>
          <w:szCs w:val="28"/>
        </w:rPr>
      </w:pPr>
      <w:r w:rsidRPr="00715864">
        <w:rPr>
          <w:sz w:val="28"/>
          <w:szCs w:val="28"/>
        </w:rPr>
        <w:t>1.</w:t>
      </w:r>
      <w:r w:rsidRPr="00715864">
        <w:rPr>
          <w:sz w:val="28"/>
          <w:szCs w:val="28"/>
        </w:rPr>
        <w:tab/>
        <w:t>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715864" w:rsidRPr="00715864" w:rsidRDefault="00BE7272" w:rsidP="00715864">
      <w:pPr>
        <w:spacing w:line="360" w:lineRule="auto"/>
        <w:jc w:val="both"/>
        <w:rPr>
          <w:sz w:val="28"/>
          <w:szCs w:val="28"/>
        </w:rPr>
      </w:pPr>
      <w:r w:rsidRPr="00715864">
        <w:rPr>
          <w:sz w:val="28"/>
          <w:szCs w:val="28"/>
        </w:rPr>
        <w:t>2.</w:t>
      </w:r>
      <w:r w:rsidRPr="00715864">
        <w:rPr>
          <w:sz w:val="28"/>
          <w:szCs w:val="28"/>
        </w:rPr>
        <w:tab/>
        <w:t>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rsidR="00715864" w:rsidRPr="00715864" w:rsidRDefault="00BE7272" w:rsidP="00715864">
      <w:pPr>
        <w:spacing w:line="360" w:lineRule="auto"/>
        <w:jc w:val="both"/>
        <w:rPr>
          <w:sz w:val="28"/>
          <w:szCs w:val="28"/>
        </w:rPr>
      </w:pPr>
      <w:r w:rsidRPr="00715864">
        <w:rPr>
          <w:sz w:val="28"/>
          <w:szCs w:val="28"/>
        </w:rPr>
        <w:tab/>
        <w:t>Для обеспечения деятельности организаций и эксплуатации объектов энергетики могут устанавливаться охранные зоны электрических сетей.</w:t>
      </w:r>
    </w:p>
    <w:p w:rsidR="00AA6156" w:rsidRPr="00715864" w:rsidRDefault="00BE7272" w:rsidP="00715864">
      <w:pPr>
        <w:spacing w:line="360" w:lineRule="auto"/>
        <w:jc w:val="both"/>
        <w:rPr>
          <w:sz w:val="28"/>
          <w:szCs w:val="28"/>
        </w:rPr>
      </w:pPr>
      <w:r w:rsidRPr="00715864">
        <w:rPr>
          <w:sz w:val="28"/>
          <w:szCs w:val="28"/>
        </w:rPr>
        <w:tab/>
        <w:t>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35D5C" w:rsidRDefault="00835D5C" w:rsidP="006E3326">
      <w:pPr>
        <w:pStyle w:val="9"/>
        <w:jc w:val="center"/>
        <w:rPr>
          <w:b/>
        </w:rPr>
      </w:pPr>
      <w:bookmarkStart w:id="4" w:name="_Toc277017925"/>
    </w:p>
    <w:p w:rsidR="00835D5C" w:rsidRDefault="00835D5C" w:rsidP="006E3326">
      <w:pPr>
        <w:pStyle w:val="9"/>
        <w:jc w:val="center"/>
        <w:rPr>
          <w:b/>
        </w:rPr>
      </w:pPr>
    </w:p>
    <w:p w:rsidR="00835D5C" w:rsidRDefault="00835D5C" w:rsidP="006E3326">
      <w:pPr>
        <w:pStyle w:val="9"/>
        <w:jc w:val="center"/>
        <w:rPr>
          <w:b/>
        </w:rPr>
      </w:pPr>
    </w:p>
    <w:p w:rsidR="00835D5C" w:rsidRPr="00835D5C" w:rsidRDefault="00835D5C" w:rsidP="00835D5C"/>
    <w:p w:rsidR="00AA6156" w:rsidRPr="006E3326" w:rsidRDefault="00AA6156" w:rsidP="006E3326">
      <w:pPr>
        <w:pStyle w:val="9"/>
        <w:jc w:val="center"/>
        <w:rPr>
          <w:b/>
        </w:rPr>
      </w:pPr>
      <w:r w:rsidRPr="006E3326">
        <w:rPr>
          <w:b/>
        </w:rPr>
        <w:t>Список литературы:</w:t>
      </w:r>
      <w:bookmarkEnd w:id="4"/>
    </w:p>
    <w:p w:rsidR="00835D5C" w:rsidRDefault="00835D5C" w:rsidP="006E3326">
      <w:pPr>
        <w:autoSpaceDE w:val="0"/>
        <w:autoSpaceDN w:val="0"/>
        <w:adjustRightInd w:val="0"/>
        <w:rPr>
          <w:rFonts w:eastAsia="Calibri"/>
          <w:color w:val="000000"/>
          <w:sz w:val="28"/>
          <w:szCs w:val="28"/>
        </w:rPr>
      </w:pPr>
    </w:p>
    <w:p w:rsidR="00835D5C" w:rsidRPr="006A3DC1" w:rsidRDefault="00835D5C" w:rsidP="00F63E9C">
      <w:pPr>
        <w:numPr>
          <w:ilvl w:val="0"/>
          <w:numId w:val="5"/>
        </w:numPr>
        <w:spacing w:line="360" w:lineRule="auto"/>
        <w:jc w:val="both"/>
        <w:rPr>
          <w:sz w:val="28"/>
          <w:szCs w:val="28"/>
        </w:rPr>
      </w:pPr>
      <w:r w:rsidRPr="006A3DC1">
        <w:rPr>
          <w:sz w:val="28"/>
          <w:szCs w:val="28"/>
        </w:rPr>
        <w:t xml:space="preserve">Конституция РФ </w:t>
      </w:r>
      <w:r w:rsidRPr="006A3DC1">
        <w:rPr>
          <w:color w:val="221F1F"/>
          <w:w w:val="98"/>
          <w:sz w:val="28"/>
          <w:szCs w:val="28"/>
        </w:rPr>
        <w:t>—</w:t>
      </w:r>
      <w:r w:rsidRPr="006A3DC1">
        <w:rPr>
          <w:sz w:val="28"/>
          <w:szCs w:val="28"/>
        </w:rPr>
        <w:t xml:space="preserve"> М.:Питер,2010. –</w:t>
      </w:r>
      <w:r w:rsidR="006A3DC1">
        <w:rPr>
          <w:sz w:val="28"/>
          <w:szCs w:val="28"/>
        </w:rPr>
        <w:t xml:space="preserve"> </w:t>
      </w:r>
      <w:r w:rsidRPr="006A3DC1">
        <w:rPr>
          <w:sz w:val="28"/>
          <w:szCs w:val="28"/>
        </w:rPr>
        <w:t>64с.</w:t>
      </w:r>
    </w:p>
    <w:p w:rsidR="006A3DC1" w:rsidRPr="006A3DC1" w:rsidRDefault="006A3DC1" w:rsidP="00F63E9C">
      <w:pPr>
        <w:widowControl w:val="0"/>
        <w:numPr>
          <w:ilvl w:val="0"/>
          <w:numId w:val="5"/>
        </w:numPr>
        <w:autoSpaceDE w:val="0"/>
        <w:autoSpaceDN w:val="0"/>
        <w:adjustRightInd w:val="0"/>
        <w:spacing w:line="360" w:lineRule="auto"/>
        <w:jc w:val="both"/>
        <w:rPr>
          <w:sz w:val="28"/>
          <w:szCs w:val="28"/>
        </w:rPr>
      </w:pPr>
      <w:r w:rsidRPr="006A3DC1">
        <w:rPr>
          <w:sz w:val="28"/>
          <w:szCs w:val="28"/>
        </w:rPr>
        <w:t xml:space="preserve">Земельный кодекс РФ </w:t>
      </w:r>
      <w:r w:rsidRPr="006A3DC1">
        <w:rPr>
          <w:color w:val="221F1F"/>
          <w:w w:val="98"/>
          <w:sz w:val="28"/>
          <w:szCs w:val="28"/>
        </w:rPr>
        <w:t>—</w:t>
      </w:r>
      <w:r w:rsidRPr="006A3DC1">
        <w:rPr>
          <w:sz w:val="28"/>
          <w:szCs w:val="28"/>
        </w:rPr>
        <w:t>М.:Эксмо,2008.</w:t>
      </w:r>
      <w:r w:rsidRPr="006A3DC1">
        <w:rPr>
          <w:color w:val="221F1F"/>
          <w:w w:val="98"/>
          <w:sz w:val="28"/>
          <w:szCs w:val="28"/>
        </w:rPr>
        <w:t xml:space="preserve"> </w:t>
      </w:r>
      <w:r w:rsidR="00F63E9C">
        <w:rPr>
          <w:sz w:val="28"/>
          <w:szCs w:val="28"/>
        </w:rPr>
        <w:t xml:space="preserve">— </w:t>
      </w:r>
      <w:r w:rsidRPr="006A3DC1">
        <w:rPr>
          <w:color w:val="221F1F"/>
          <w:w w:val="98"/>
          <w:sz w:val="28"/>
          <w:szCs w:val="28"/>
        </w:rPr>
        <w:t>128с.</w:t>
      </w:r>
      <w:r w:rsidRPr="006A3DC1">
        <w:rPr>
          <w:sz w:val="28"/>
          <w:szCs w:val="28"/>
        </w:rPr>
        <w:t xml:space="preserve"> </w:t>
      </w:r>
    </w:p>
    <w:p w:rsidR="00342CB4" w:rsidRDefault="00342CB4" w:rsidP="00F63E9C">
      <w:pPr>
        <w:numPr>
          <w:ilvl w:val="0"/>
          <w:numId w:val="5"/>
        </w:numPr>
        <w:autoSpaceDE w:val="0"/>
        <w:autoSpaceDN w:val="0"/>
        <w:adjustRightInd w:val="0"/>
        <w:spacing w:line="360" w:lineRule="auto"/>
        <w:jc w:val="both"/>
        <w:rPr>
          <w:rFonts w:eastAsia="Calibri"/>
          <w:color w:val="000000"/>
          <w:sz w:val="28"/>
          <w:szCs w:val="28"/>
        </w:rPr>
      </w:pPr>
      <w:r w:rsidRPr="00342CB4">
        <w:rPr>
          <w:rFonts w:eastAsia="Calibri"/>
          <w:color w:val="000000"/>
          <w:sz w:val="28"/>
          <w:szCs w:val="28"/>
        </w:rPr>
        <w:t>Воробьева, Л.В.Земел</w:t>
      </w:r>
      <w:r w:rsidR="00F63E9C">
        <w:rPr>
          <w:rFonts w:eastAsia="Calibri"/>
          <w:color w:val="000000"/>
          <w:sz w:val="28"/>
          <w:szCs w:val="28"/>
        </w:rPr>
        <w:t xml:space="preserve">ьное право Российской Федерации: </w:t>
      </w:r>
      <w:r w:rsidRPr="00342CB4">
        <w:rPr>
          <w:rFonts w:eastAsia="Calibri"/>
          <w:color w:val="000000"/>
          <w:sz w:val="28"/>
          <w:szCs w:val="28"/>
        </w:rPr>
        <w:t xml:space="preserve">учебное пособие / Л.В. Воробьева. </w:t>
      </w:r>
      <w:r w:rsidR="00F63E9C">
        <w:rPr>
          <w:rFonts w:eastAsia="Calibri"/>
          <w:color w:val="000000"/>
          <w:sz w:val="28"/>
          <w:szCs w:val="28"/>
        </w:rPr>
        <w:t xml:space="preserve">—  Тамбов: </w:t>
      </w:r>
      <w:r w:rsidRPr="00342CB4">
        <w:rPr>
          <w:rFonts w:eastAsia="Calibri"/>
          <w:color w:val="000000"/>
          <w:sz w:val="28"/>
          <w:szCs w:val="28"/>
        </w:rPr>
        <w:t xml:space="preserve">Изд-во Тамб. гос. техн. ун-та, 2007. </w:t>
      </w:r>
      <w:r w:rsidR="00F63E9C">
        <w:rPr>
          <w:rFonts w:eastAsia="Calibri"/>
          <w:color w:val="000000"/>
          <w:sz w:val="28"/>
          <w:szCs w:val="28"/>
        </w:rPr>
        <w:t xml:space="preserve">— </w:t>
      </w:r>
      <w:r w:rsidRPr="00342CB4">
        <w:rPr>
          <w:rFonts w:eastAsia="Calibri"/>
          <w:color w:val="000000"/>
          <w:sz w:val="28"/>
          <w:szCs w:val="28"/>
        </w:rPr>
        <w:t xml:space="preserve"> 92 с.</w:t>
      </w:r>
    </w:p>
    <w:p w:rsidR="00B04635" w:rsidRDefault="00B04635" w:rsidP="00F63E9C">
      <w:pPr>
        <w:numPr>
          <w:ilvl w:val="0"/>
          <w:numId w:val="5"/>
        </w:numPr>
        <w:autoSpaceDE w:val="0"/>
        <w:autoSpaceDN w:val="0"/>
        <w:adjustRightInd w:val="0"/>
        <w:spacing w:line="360" w:lineRule="auto"/>
        <w:jc w:val="both"/>
        <w:rPr>
          <w:rFonts w:eastAsia="Calibri"/>
          <w:color w:val="000000"/>
          <w:sz w:val="28"/>
          <w:szCs w:val="28"/>
        </w:rPr>
      </w:pPr>
      <w:r w:rsidRPr="00B04635">
        <w:rPr>
          <w:rFonts w:eastAsia="Calibri"/>
          <w:color w:val="000000"/>
          <w:sz w:val="28"/>
          <w:szCs w:val="28"/>
        </w:rPr>
        <w:t>Ерофеев Б.В.Земельное право России: Учеб. / Отв. ред. Н.И. Краснов. — 9-е изд., перераб. — М.: Юрайт-Издат, 2004. — 656 с.</w:t>
      </w:r>
    </w:p>
    <w:p w:rsidR="00342CB4" w:rsidRDefault="00342CB4" w:rsidP="00F63E9C">
      <w:pPr>
        <w:numPr>
          <w:ilvl w:val="0"/>
          <w:numId w:val="5"/>
        </w:numPr>
        <w:autoSpaceDE w:val="0"/>
        <w:autoSpaceDN w:val="0"/>
        <w:adjustRightInd w:val="0"/>
        <w:spacing w:line="360" w:lineRule="auto"/>
        <w:jc w:val="both"/>
        <w:rPr>
          <w:rFonts w:eastAsia="Calibri"/>
          <w:color w:val="000000"/>
          <w:sz w:val="28"/>
          <w:szCs w:val="28"/>
        </w:rPr>
      </w:pPr>
      <w:r w:rsidRPr="00B04635">
        <w:rPr>
          <w:rFonts w:eastAsia="Calibri"/>
          <w:color w:val="000000"/>
          <w:sz w:val="28"/>
          <w:szCs w:val="28"/>
        </w:rPr>
        <w:t xml:space="preserve">Нецветаев    А.Г.    Земельное право:    Учебно-методический комплекс. </w:t>
      </w:r>
      <w:r w:rsidR="00F63E9C">
        <w:rPr>
          <w:rFonts w:eastAsia="Calibri"/>
          <w:color w:val="000000"/>
          <w:sz w:val="28"/>
          <w:szCs w:val="28"/>
        </w:rPr>
        <w:t xml:space="preserve">— </w:t>
      </w:r>
      <w:r w:rsidRPr="00B04635">
        <w:rPr>
          <w:rFonts w:eastAsia="Calibri"/>
          <w:color w:val="000000"/>
          <w:sz w:val="28"/>
          <w:szCs w:val="28"/>
        </w:rPr>
        <w:t xml:space="preserve"> М.: Изд. центр ЕАОИ, 2008. </w:t>
      </w:r>
      <w:r w:rsidR="00F63E9C">
        <w:rPr>
          <w:rFonts w:eastAsia="Calibri"/>
          <w:color w:val="000000"/>
          <w:sz w:val="28"/>
          <w:szCs w:val="28"/>
        </w:rPr>
        <w:t xml:space="preserve">— </w:t>
      </w:r>
      <w:r w:rsidRPr="00B04635">
        <w:rPr>
          <w:rFonts w:eastAsia="Calibri"/>
          <w:color w:val="000000"/>
          <w:sz w:val="28"/>
          <w:szCs w:val="28"/>
        </w:rPr>
        <w:t xml:space="preserve"> 386 с.</w:t>
      </w:r>
    </w:p>
    <w:p w:rsidR="00B04635" w:rsidRPr="006A3DC1" w:rsidRDefault="00B04635" w:rsidP="00F63E9C">
      <w:pPr>
        <w:autoSpaceDE w:val="0"/>
        <w:autoSpaceDN w:val="0"/>
        <w:adjustRightInd w:val="0"/>
        <w:spacing w:line="360" w:lineRule="auto"/>
        <w:jc w:val="both"/>
        <w:rPr>
          <w:rFonts w:eastAsia="Calibri"/>
          <w:color w:val="000000"/>
          <w:sz w:val="28"/>
          <w:szCs w:val="28"/>
        </w:rPr>
      </w:pPr>
      <w:bookmarkStart w:id="5" w:name="_GoBack"/>
      <w:bookmarkEnd w:id="5"/>
    </w:p>
    <w:sectPr w:rsidR="00B04635" w:rsidRPr="006A3DC1" w:rsidSect="00B35B9B">
      <w:footerReference w:type="default" r:id="rId7"/>
      <w:pgSz w:w="11906" w:h="16838" w:code="9"/>
      <w:pgMar w:top="1134" w:right="851" w:bottom="1134" w:left="1701"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1F3" w:rsidRDefault="004051F3" w:rsidP="00AA6156">
      <w:r>
        <w:separator/>
      </w:r>
    </w:p>
  </w:endnote>
  <w:endnote w:type="continuationSeparator" w:id="0">
    <w:p w:rsidR="004051F3" w:rsidRDefault="004051F3" w:rsidP="00A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9B" w:rsidRDefault="007F02F8">
    <w:pPr>
      <w:pStyle w:val="ae"/>
      <w:jc w:val="right"/>
    </w:pPr>
    <w:r>
      <w:fldChar w:fldCharType="begin"/>
    </w:r>
    <w:r>
      <w:instrText xml:space="preserve"> PAGE   \* MERGEFORMAT </w:instrText>
    </w:r>
    <w:r>
      <w:fldChar w:fldCharType="separate"/>
    </w:r>
    <w:r w:rsidR="005C7D4C">
      <w:rPr>
        <w:noProof/>
      </w:rPr>
      <w:t>2</w:t>
    </w:r>
    <w:r>
      <w:fldChar w:fldCharType="end"/>
    </w:r>
  </w:p>
  <w:p w:rsidR="00B35B9B" w:rsidRDefault="00B35B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1F3" w:rsidRDefault="004051F3" w:rsidP="00AA6156">
      <w:r>
        <w:separator/>
      </w:r>
    </w:p>
  </w:footnote>
  <w:footnote w:type="continuationSeparator" w:id="0">
    <w:p w:rsidR="004051F3" w:rsidRDefault="004051F3" w:rsidP="00AA6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34E4"/>
    <w:multiLevelType w:val="hybridMultilevel"/>
    <w:tmpl w:val="AB880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3C3628"/>
    <w:multiLevelType w:val="hybridMultilevel"/>
    <w:tmpl w:val="974A92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A6740A"/>
    <w:multiLevelType w:val="hybridMultilevel"/>
    <w:tmpl w:val="C8C487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D6AD9"/>
    <w:multiLevelType w:val="hybridMultilevel"/>
    <w:tmpl w:val="90246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C11875"/>
    <w:multiLevelType w:val="hybridMultilevel"/>
    <w:tmpl w:val="09541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156"/>
    <w:rsid w:val="00022C90"/>
    <w:rsid w:val="000949F0"/>
    <w:rsid w:val="00195F10"/>
    <w:rsid w:val="00253390"/>
    <w:rsid w:val="002B3622"/>
    <w:rsid w:val="00342CB4"/>
    <w:rsid w:val="003B0FDD"/>
    <w:rsid w:val="004051F3"/>
    <w:rsid w:val="00420FFE"/>
    <w:rsid w:val="00585A4A"/>
    <w:rsid w:val="005C57D1"/>
    <w:rsid w:val="005C7D4C"/>
    <w:rsid w:val="00662EFD"/>
    <w:rsid w:val="006A3DC1"/>
    <w:rsid w:val="006E3326"/>
    <w:rsid w:val="006F6446"/>
    <w:rsid w:val="00715864"/>
    <w:rsid w:val="007F02F8"/>
    <w:rsid w:val="00835D5C"/>
    <w:rsid w:val="008F3CB2"/>
    <w:rsid w:val="00913CDB"/>
    <w:rsid w:val="00982A11"/>
    <w:rsid w:val="00A12667"/>
    <w:rsid w:val="00A279FA"/>
    <w:rsid w:val="00AA6156"/>
    <w:rsid w:val="00B04635"/>
    <w:rsid w:val="00B35B9B"/>
    <w:rsid w:val="00B92673"/>
    <w:rsid w:val="00BE7272"/>
    <w:rsid w:val="00C47575"/>
    <w:rsid w:val="00CF57B8"/>
    <w:rsid w:val="00D027BD"/>
    <w:rsid w:val="00D81ED1"/>
    <w:rsid w:val="00D84EF8"/>
    <w:rsid w:val="00F359EF"/>
    <w:rsid w:val="00F61345"/>
    <w:rsid w:val="00F63E9C"/>
    <w:rsid w:val="00F80BBB"/>
    <w:rsid w:val="00F9538F"/>
    <w:rsid w:val="00FF3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ED921490-B63A-4A71-901F-DC524B7A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156"/>
    <w:rPr>
      <w:rFonts w:ascii="Times New Roman" w:eastAsia="Times New Roman" w:hAnsi="Times New Roman"/>
      <w:sz w:val="24"/>
      <w:szCs w:val="24"/>
    </w:rPr>
  </w:style>
  <w:style w:type="paragraph" w:styleId="1">
    <w:name w:val="heading 1"/>
    <w:basedOn w:val="a"/>
    <w:next w:val="a"/>
    <w:link w:val="10"/>
    <w:qFormat/>
    <w:rsid w:val="00AA6156"/>
    <w:pPr>
      <w:keepNext/>
      <w:tabs>
        <w:tab w:val="left" w:pos="7965"/>
      </w:tabs>
      <w:spacing w:before="240" w:after="120"/>
      <w:ind w:firstLine="284"/>
      <w:outlineLvl w:val="0"/>
    </w:pPr>
    <w:rPr>
      <w:rFonts w:ascii="Arial" w:hAnsi="Arial"/>
      <w:b/>
      <w:caps/>
      <w:sz w:val="28"/>
      <w:szCs w:val="20"/>
    </w:rPr>
  </w:style>
  <w:style w:type="paragraph" w:styleId="2">
    <w:name w:val="heading 2"/>
    <w:basedOn w:val="a"/>
    <w:next w:val="a"/>
    <w:link w:val="20"/>
    <w:uiPriority w:val="9"/>
    <w:qFormat/>
    <w:rsid w:val="00AA615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AA6156"/>
    <w:pPr>
      <w:keepNext/>
      <w:keepLines/>
      <w:spacing w:before="200"/>
      <w:outlineLvl w:val="2"/>
    </w:pPr>
    <w:rPr>
      <w:rFonts w:ascii="Cambria" w:hAnsi="Cambria"/>
      <w:b/>
      <w:bCs/>
      <w:color w:val="4F81BD"/>
    </w:rPr>
  </w:style>
  <w:style w:type="paragraph" w:styleId="4">
    <w:name w:val="heading 4"/>
    <w:basedOn w:val="a"/>
    <w:next w:val="a"/>
    <w:link w:val="40"/>
    <w:qFormat/>
    <w:rsid w:val="00AA6156"/>
    <w:pPr>
      <w:keepNext/>
      <w:jc w:val="center"/>
      <w:outlineLvl w:val="3"/>
    </w:pPr>
    <w:rPr>
      <w:sz w:val="44"/>
      <w:szCs w:val="28"/>
    </w:rPr>
  </w:style>
  <w:style w:type="paragraph" w:styleId="5">
    <w:name w:val="heading 5"/>
    <w:basedOn w:val="a"/>
    <w:next w:val="a"/>
    <w:link w:val="50"/>
    <w:uiPriority w:val="9"/>
    <w:qFormat/>
    <w:rsid w:val="00AA6156"/>
    <w:pPr>
      <w:keepNext/>
      <w:keepLines/>
      <w:spacing w:before="200"/>
      <w:outlineLvl w:val="4"/>
    </w:pPr>
    <w:rPr>
      <w:rFonts w:ascii="Cambria" w:hAnsi="Cambria"/>
      <w:color w:val="243F60"/>
    </w:rPr>
  </w:style>
  <w:style w:type="paragraph" w:styleId="9">
    <w:name w:val="heading 9"/>
    <w:basedOn w:val="a"/>
    <w:next w:val="a"/>
    <w:link w:val="90"/>
    <w:qFormat/>
    <w:rsid w:val="00AA6156"/>
    <w:pPr>
      <w:keepNext/>
      <w:spacing w:line="360" w:lineRule="auto"/>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156"/>
    <w:rPr>
      <w:rFonts w:ascii="Arial" w:eastAsia="Times New Roman" w:hAnsi="Arial" w:cs="Times New Roman"/>
      <w:b/>
      <w:caps/>
      <w:sz w:val="28"/>
      <w:szCs w:val="20"/>
      <w:lang w:eastAsia="ru-RU"/>
    </w:rPr>
  </w:style>
  <w:style w:type="character" w:customStyle="1" w:styleId="40">
    <w:name w:val="Заголовок 4 Знак"/>
    <w:basedOn w:val="a0"/>
    <w:link w:val="4"/>
    <w:rsid w:val="00AA6156"/>
    <w:rPr>
      <w:rFonts w:ascii="Times New Roman" w:eastAsia="Times New Roman" w:hAnsi="Times New Roman" w:cs="Times New Roman"/>
      <w:sz w:val="44"/>
      <w:szCs w:val="28"/>
      <w:lang w:eastAsia="ru-RU"/>
    </w:rPr>
  </w:style>
  <w:style w:type="character" w:customStyle="1" w:styleId="90">
    <w:name w:val="Заголовок 9 Знак"/>
    <w:basedOn w:val="a0"/>
    <w:link w:val="9"/>
    <w:rsid w:val="00AA6156"/>
    <w:rPr>
      <w:rFonts w:ascii="Times New Roman" w:eastAsia="Times New Roman" w:hAnsi="Times New Roman" w:cs="Times New Roman"/>
      <w:sz w:val="28"/>
      <w:szCs w:val="28"/>
      <w:lang w:eastAsia="ru-RU"/>
    </w:rPr>
  </w:style>
  <w:style w:type="paragraph" w:styleId="a3">
    <w:name w:val="Body Text Indent"/>
    <w:basedOn w:val="a"/>
    <w:link w:val="a4"/>
    <w:rsid w:val="00AA6156"/>
    <w:pPr>
      <w:spacing w:line="360" w:lineRule="auto"/>
      <w:ind w:firstLine="851"/>
      <w:jc w:val="both"/>
    </w:pPr>
    <w:rPr>
      <w:sz w:val="28"/>
      <w:szCs w:val="20"/>
    </w:rPr>
  </w:style>
  <w:style w:type="character" w:customStyle="1" w:styleId="a4">
    <w:name w:val="Основной текст с отступом Знак"/>
    <w:basedOn w:val="a0"/>
    <w:link w:val="a3"/>
    <w:rsid w:val="00AA6156"/>
    <w:rPr>
      <w:rFonts w:ascii="Times New Roman" w:eastAsia="Times New Roman" w:hAnsi="Times New Roman" w:cs="Times New Roman"/>
      <w:sz w:val="28"/>
      <w:szCs w:val="20"/>
      <w:lang w:eastAsia="ru-RU"/>
    </w:rPr>
  </w:style>
  <w:style w:type="paragraph" w:styleId="a5">
    <w:name w:val="Title"/>
    <w:basedOn w:val="a"/>
    <w:link w:val="a6"/>
    <w:qFormat/>
    <w:rsid w:val="00AA6156"/>
    <w:pPr>
      <w:ind w:left="-170"/>
      <w:jc w:val="center"/>
    </w:pPr>
    <w:rPr>
      <w:b/>
      <w:caps/>
      <w:spacing w:val="-4"/>
      <w:sz w:val="28"/>
    </w:rPr>
  </w:style>
  <w:style w:type="character" w:customStyle="1" w:styleId="a6">
    <w:name w:val="Название Знак"/>
    <w:basedOn w:val="a0"/>
    <w:link w:val="a5"/>
    <w:rsid w:val="00AA6156"/>
    <w:rPr>
      <w:rFonts w:ascii="Times New Roman" w:eastAsia="Times New Roman" w:hAnsi="Times New Roman" w:cs="Times New Roman"/>
      <w:b/>
      <w:caps/>
      <w:spacing w:val="-4"/>
      <w:sz w:val="28"/>
      <w:szCs w:val="24"/>
      <w:lang w:eastAsia="ru-RU"/>
    </w:rPr>
  </w:style>
  <w:style w:type="paragraph" w:styleId="a7">
    <w:name w:val="TOC Heading"/>
    <w:basedOn w:val="1"/>
    <w:next w:val="a"/>
    <w:uiPriority w:val="39"/>
    <w:qFormat/>
    <w:rsid w:val="00AA6156"/>
    <w:pPr>
      <w:keepLines/>
      <w:tabs>
        <w:tab w:val="clear" w:pos="7965"/>
      </w:tabs>
      <w:spacing w:before="480" w:after="0" w:line="276" w:lineRule="auto"/>
      <w:ind w:firstLine="0"/>
      <w:outlineLvl w:val="9"/>
    </w:pPr>
    <w:rPr>
      <w:rFonts w:ascii="Cambria" w:hAnsi="Cambria"/>
      <w:bCs/>
      <w:caps w:val="0"/>
      <w:color w:val="365F91"/>
      <w:szCs w:val="28"/>
      <w:lang w:eastAsia="en-US"/>
    </w:rPr>
  </w:style>
  <w:style w:type="character" w:styleId="a8">
    <w:name w:val="Hyperlink"/>
    <w:basedOn w:val="a0"/>
    <w:uiPriority w:val="99"/>
    <w:unhideWhenUsed/>
    <w:rsid w:val="00AA6156"/>
    <w:rPr>
      <w:color w:val="0000FF"/>
      <w:u w:val="single"/>
    </w:rPr>
  </w:style>
  <w:style w:type="paragraph" w:styleId="31">
    <w:name w:val="toc 3"/>
    <w:basedOn w:val="a"/>
    <w:next w:val="a"/>
    <w:autoRedefine/>
    <w:uiPriority w:val="39"/>
    <w:rsid w:val="00AA6156"/>
    <w:pPr>
      <w:ind w:left="480"/>
    </w:pPr>
  </w:style>
  <w:style w:type="paragraph" w:styleId="a9">
    <w:name w:val="Balloon Text"/>
    <w:basedOn w:val="a"/>
    <w:link w:val="aa"/>
    <w:uiPriority w:val="99"/>
    <w:semiHidden/>
    <w:unhideWhenUsed/>
    <w:rsid w:val="00AA6156"/>
    <w:rPr>
      <w:rFonts w:ascii="Tahoma" w:hAnsi="Tahoma" w:cs="Tahoma"/>
      <w:sz w:val="16"/>
      <w:szCs w:val="16"/>
    </w:rPr>
  </w:style>
  <w:style w:type="character" w:customStyle="1" w:styleId="aa">
    <w:name w:val="Текст выноски Знак"/>
    <w:basedOn w:val="a0"/>
    <w:link w:val="a9"/>
    <w:uiPriority w:val="99"/>
    <w:semiHidden/>
    <w:rsid w:val="00AA6156"/>
    <w:rPr>
      <w:rFonts w:ascii="Tahoma" w:eastAsia="Times New Roman" w:hAnsi="Tahoma" w:cs="Tahoma"/>
      <w:sz w:val="16"/>
      <w:szCs w:val="16"/>
      <w:lang w:eastAsia="ru-RU"/>
    </w:rPr>
  </w:style>
  <w:style w:type="character" w:styleId="ab">
    <w:name w:val="line number"/>
    <w:basedOn w:val="a0"/>
    <w:uiPriority w:val="99"/>
    <w:semiHidden/>
    <w:unhideWhenUsed/>
    <w:rsid w:val="00AA6156"/>
  </w:style>
  <w:style w:type="character" w:customStyle="1" w:styleId="20">
    <w:name w:val="Заголовок 2 Знак"/>
    <w:basedOn w:val="a0"/>
    <w:link w:val="2"/>
    <w:uiPriority w:val="9"/>
    <w:rsid w:val="00AA615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AA6156"/>
    <w:rPr>
      <w:rFonts w:ascii="Cambria" w:eastAsia="Times New Roman" w:hAnsi="Cambria" w:cs="Times New Roman"/>
      <w:b/>
      <w:bCs/>
      <w:color w:val="4F81BD"/>
      <w:sz w:val="24"/>
      <w:szCs w:val="24"/>
      <w:lang w:eastAsia="ru-RU"/>
    </w:rPr>
  </w:style>
  <w:style w:type="character" w:customStyle="1" w:styleId="50">
    <w:name w:val="Заголовок 5 Знак"/>
    <w:basedOn w:val="a0"/>
    <w:link w:val="5"/>
    <w:uiPriority w:val="9"/>
    <w:rsid w:val="00AA6156"/>
    <w:rPr>
      <w:rFonts w:ascii="Cambria" w:eastAsia="Times New Roman" w:hAnsi="Cambria" w:cs="Times New Roman"/>
      <w:color w:val="243F60"/>
      <w:sz w:val="24"/>
      <w:szCs w:val="24"/>
      <w:lang w:eastAsia="ru-RU"/>
    </w:rPr>
  </w:style>
  <w:style w:type="paragraph" w:styleId="ac">
    <w:name w:val="header"/>
    <w:basedOn w:val="a"/>
    <w:link w:val="ad"/>
    <w:uiPriority w:val="99"/>
    <w:semiHidden/>
    <w:unhideWhenUsed/>
    <w:rsid w:val="00AA6156"/>
    <w:pPr>
      <w:tabs>
        <w:tab w:val="center" w:pos="4677"/>
        <w:tab w:val="right" w:pos="9355"/>
      </w:tabs>
    </w:pPr>
  </w:style>
  <w:style w:type="character" w:customStyle="1" w:styleId="ad">
    <w:name w:val="Верхний колонтитул Знак"/>
    <w:basedOn w:val="a0"/>
    <w:link w:val="ac"/>
    <w:uiPriority w:val="99"/>
    <w:semiHidden/>
    <w:rsid w:val="00AA615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A6156"/>
    <w:pPr>
      <w:tabs>
        <w:tab w:val="center" w:pos="4677"/>
        <w:tab w:val="right" w:pos="9355"/>
      </w:tabs>
    </w:pPr>
  </w:style>
  <w:style w:type="character" w:customStyle="1" w:styleId="af">
    <w:name w:val="Нижний колонтитул Знак"/>
    <w:basedOn w:val="a0"/>
    <w:link w:val="ae"/>
    <w:uiPriority w:val="99"/>
    <w:rsid w:val="00AA6156"/>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F80BBB"/>
    <w:pPr>
      <w:spacing w:after="100"/>
    </w:pPr>
  </w:style>
  <w:style w:type="character" w:customStyle="1" w:styleId="af0">
    <w:name w:val="Гипертекстовая ссылка"/>
    <w:basedOn w:val="a0"/>
    <w:uiPriority w:val="99"/>
    <w:rsid w:val="00715864"/>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18617</CharactersWithSpaces>
  <SharedDoc>false</SharedDoc>
  <HLinks>
    <vt:vector size="18" baseType="variant">
      <vt:variant>
        <vt:i4>1376317</vt:i4>
      </vt:variant>
      <vt:variant>
        <vt:i4>14</vt:i4>
      </vt:variant>
      <vt:variant>
        <vt:i4>0</vt:i4>
      </vt:variant>
      <vt:variant>
        <vt:i4>5</vt:i4>
      </vt:variant>
      <vt:variant>
        <vt:lpwstr/>
      </vt:variant>
      <vt:variant>
        <vt:lpwstr>_Toc277017925</vt:lpwstr>
      </vt:variant>
      <vt:variant>
        <vt:i4>1376317</vt:i4>
      </vt:variant>
      <vt:variant>
        <vt:i4>8</vt:i4>
      </vt:variant>
      <vt:variant>
        <vt:i4>0</vt:i4>
      </vt:variant>
      <vt:variant>
        <vt:i4>5</vt:i4>
      </vt:variant>
      <vt:variant>
        <vt:lpwstr/>
      </vt:variant>
      <vt:variant>
        <vt:lpwstr>_Toc277017924</vt:lpwstr>
      </vt:variant>
      <vt:variant>
        <vt:i4>1376317</vt:i4>
      </vt:variant>
      <vt:variant>
        <vt:i4>2</vt:i4>
      </vt:variant>
      <vt:variant>
        <vt:i4>0</vt:i4>
      </vt:variant>
      <vt:variant>
        <vt:i4>5</vt:i4>
      </vt:variant>
      <vt:variant>
        <vt:lpwstr/>
      </vt:variant>
      <vt:variant>
        <vt:lpwstr>_Toc277017923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dc:creator>
  <cp:keywords/>
  <cp:lastModifiedBy>admin</cp:lastModifiedBy>
  <cp:revision>2</cp:revision>
  <dcterms:created xsi:type="dcterms:W3CDTF">2014-04-02T23:03:00Z</dcterms:created>
  <dcterms:modified xsi:type="dcterms:W3CDTF">2014-04-02T23:03:00Z</dcterms:modified>
</cp:coreProperties>
</file>