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4227">
        <w:rPr>
          <w:rFonts w:ascii="Times New Roman" w:hAnsi="Times New Roman"/>
          <w:b/>
          <w:sz w:val="28"/>
          <w:szCs w:val="28"/>
        </w:rPr>
        <w:t>Содержание</w:t>
      </w:r>
    </w:p>
    <w:p w:rsidR="00CC4227" w:rsidRPr="00CC4227" w:rsidRDefault="00CC4227" w:rsidP="00CC4227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3E4A" w:rsidRPr="00CC4227" w:rsidRDefault="00E23E4A" w:rsidP="00CC4227">
      <w:pPr>
        <w:tabs>
          <w:tab w:val="left" w:pos="1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 xml:space="preserve">Введение </w:t>
      </w:r>
    </w:p>
    <w:p w:rsidR="00E23E4A" w:rsidRPr="00CC4227" w:rsidRDefault="00E23E4A" w:rsidP="00CC4227">
      <w:pPr>
        <w:tabs>
          <w:tab w:val="left" w:pos="1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1. Подготовительный этап аудиторской проверки</w:t>
      </w:r>
    </w:p>
    <w:p w:rsidR="00E23E4A" w:rsidRPr="00CC4227" w:rsidRDefault="00E23E4A" w:rsidP="00CC4227">
      <w:pPr>
        <w:pStyle w:val="Style4"/>
        <w:widowControl/>
        <w:tabs>
          <w:tab w:val="left" w:pos="1100"/>
        </w:tabs>
        <w:spacing w:line="360" w:lineRule="auto"/>
        <w:ind w:firstLine="0"/>
        <w:rPr>
          <w:rStyle w:val="FontStyle18"/>
          <w:b w:val="0"/>
          <w:spacing w:val="0"/>
        </w:rPr>
      </w:pPr>
      <w:r w:rsidRPr="00CC4227">
        <w:rPr>
          <w:rStyle w:val="FontStyle18"/>
          <w:b w:val="0"/>
          <w:spacing w:val="0"/>
        </w:rPr>
        <w:t>1.1.</w:t>
      </w:r>
      <w:r w:rsidR="00CC4227">
        <w:rPr>
          <w:rStyle w:val="FontStyle18"/>
          <w:b w:val="0"/>
          <w:spacing w:val="0"/>
        </w:rPr>
        <w:t xml:space="preserve"> </w:t>
      </w:r>
      <w:r w:rsidRPr="00CC4227">
        <w:rPr>
          <w:rStyle w:val="FontStyle18"/>
          <w:b w:val="0"/>
          <w:spacing w:val="0"/>
        </w:rPr>
        <w:t>Письмо-обязательство аудиторской организации о согласии на проведение аудита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rPr>
          <w:rStyle w:val="FontStyle18"/>
          <w:b w:val="0"/>
          <w:spacing w:val="0"/>
        </w:rPr>
      </w:pPr>
      <w:r w:rsidRPr="00CC4227">
        <w:rPr>
          <w:rStyle w:val="FontStyle18"/>
          <w:b w:val="0"/>
          <w:spacing w:val="0"/>
        </w:rPr>
        <w:t>1.2.</w:t>
      </w:r>
      <w:r w:rsidR="00CC4227">
        <w:rPr>
          <w:rStyle w:val="FontStyle18"/>
          <w:b w:val="0"/>
          <w:spacing w:val="0"/>
        </w:rPr>
        <w:t xml:space="preserve"> </w:t>
      </w:r>
      <w:r w:rsidRPr="00CC4227">
        <w:rPr>
          <w:rStyle w:val="FontStyle18"/>
          <w:b w:val="0"/>
          <w:spacing w:val="0"/>
        </w:rPr>
        <w:t>Понимание деятельности аудируемого лица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rPr>
          <w:rStyle w:val="FontStyle18"/>
          <w:b w:val="0"/>
          <w:spacing w:val="0"/>
        </w:rPr>
      </w:pPr>
      <w:r w:rsidRPr="00CC4227">
        <w:rPr>
          <w:rStyle w:val="FontStyle18"/>
          <w:b w:val="0"/>
          <w:spacing w:val="0"/>
        </w:rPr>
        <w:t>1.3.</w:t>
      </w:r>
      <w:r w:rsidR="00CC4227">
        <w:rPr>
          <w:rStyle w:val="FontStyle18"/>
          <w:b w:val="0"/>
          <w:spacing w:val="0"/>
        </w:rPr>
        <w:t xml:space="preserve"> </w:t>
      </w:r>
      <w:r w:rsidRPr="00CC4227">
        <w:rPr>
          <w:rStyle w:val="FontStyle18"/>
          <w:b w:val="0"/>
          <w:spacing w:val="0"/>
        </w:rPr>
        <w:t>Согласование условий по проведению аудита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rPr>
          <w:rStyle w:val="FontStyle18"/>
          <w:b w:val="0"/>
          <w:spacing w:val="0"/>
        </w:rPr>
      </w:pPr>
      <w:r w:rsidRPr="00CC4227">
        <w:rPr>
          <w:rStyle w:val="FontStyle18"/>
          <w:b w:val="0"/>
          <w:spacing w:val="0"/>
        </w:rPr>
        <w:t>1.4.</w:t>
      </w:r>
      <w:r w:rsidR="00CC4227">
        <w:rPr>
          <w:rStyle w:val="FontStyle18"/>
          <w:b w:val="0"/>
          <w:spacing w:val="0"/>
        </w:rPr>
        <w:t xml:space="preserve"> </w:t>
      </w:r>
      <w:r w:rsidRPr="00CC4227">
        <w:rPr>
          <w:rStyle w:val="FontStyle18"/>
          <w:b w:val="0"/>
          <w:spacing w:val="0"/>
        </w:rPr>
        <w:t>Оценка стоимости аудиторских услуг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rPr>
          <w:rStyle w:val="FontStyle18"/>
          <w:b w:val="0"/>
          <w:spacing w:val="0"/>
        </w:rPr>
      </w:pPr>
      <w:r w:rsidRPr="00CC4227">
        <w:rPr>
          <w:rStyle w:val="FontStyle18"/>
          <w:b w:val="0"/>
          <w:spacing w:val="0"/>
        </w:rPr>
        <w:t>2. Задача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rPr>
          <w:rStyle w:val="FontStyle18"/>
          <w:b w:val="0"/>
          <w:spacing w:val="0"/>
        </w:rPr>
      </w:pPr>
      <w:r w:rsidRPr="00CC4227">
        <w:rPr>
          <w:rStyle w:val="FontStyle18"/>
          <w:b w:val="0"/>
          <w:spacing w:val="0"/>
        </w:rPr>
        <w:t>Заключение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rPr>
          <w:rStyle w:val="FontStyle18"/>
          <w:b w:val="0"/>
          <w:spacing w:val="0"/>
        </w:rPr>
      </w:pPr>
      <w:r w:rsidRPr="00CC4227">
        <w:rPr>
          <w:rStyle w:val="FontStyle18"/>
          <w:b w:val="0"/>
          <w:spacing w:val="0"/>
        </w:rPr>
        <w:t>Список использованной литературы</w:t>
      </w:r>
    </w:p>
    <w:p w:rsidR="00E23E4A" w:rsidRPr="00CC4227" w:rsidRDefault="00CC4227" w:rsidP="00CC4227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4227">
        <w:rPr>
          <w:rStyle w:val="FontStyle18"/>
          <w:rFonts w:eastAsia="Times New Roman"/>
          <w:spacing w:val="0"/>
          <w:lang w:eastAsia="ru-RU"/>
        </w:rPr>
        <w:br w:type="page"/>
      </w:r>
      <w:r w:rsidR="00E23E4A" w:rsidRPr="00CC4227">
        <w:rPr>
          <w:rFonts w:ascii="Times New Roman" w:hAnsi="Times New Roman"/>
          <w:b/>
          <w:sz w:val="28"/>
          <w:szCs w:val="28"/>
        </w:rPr>
        <w:t>Введение</w:t>
      </w:r>
    </w:p>
    <w:p w:rsidR="00CC4227" w:rsidRDefault="00CC4227" w:rsidP="00CC4227">
      <w:pPr>
        <w:pStyle w:val="Style11"/>
        <w:tabs>
          <w:tab w:val="left" w:pos="1100"/>
        </w:tabs>
        <w:spacing w:line="360" w:lineRule="auto"/>
        <w:ind w:firstLine="709"/>
        <w:jc w:val="both"/>
        <w:rPr>
          <w:rStyle w:val="FontStyle21"/>
          <w:i w:val="0"/>
          <w:spacing w:val="0"/>
          <w:sz w:val="28"/>
          <w:szCs w:val="28"/>
        </w:rPr>
      </w:pPr>
    </w:p>
    <w:p w:rsidR="00E23E4A" w:rsidRPr="00CC4227" w:rsidRDefault="00E23E4A" w:rsidP="00CC4227">
      <w:pPr>
        <w:pStyle w:val="Style11"/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 w:rsidRPr="00CC4227">
        <w:rPr>
          <w:rStyle w:val="FontStyle21"/>
          <w:i w:val="0"/>
          <w:spacing w:val="0"/>
          <w:sz w:val="28"/>
          <w:szCs w:val="28"/>
        </w:rPr>
        <w:t xml:space="preserve">Для успешного руководства процессом подготовки к проведению аудита необходимо понимание важности управления аудитом, его этапов и их функций, эффективности планирования и приготовлений к аудиту. </w:t>
      </w:r>
      <w:r w:rsidRPr="00CC4227">
        <w:rPr>
          <w:sz w:val="28"/>
          <w:szCs w:val="28"/>
        </w:rPr>
        <w:t xml:space="preserve">Таким образом, </w:t>
      </w:r>
      <w:r w:rsidRPr="00CC4227">
        <w:rPr>
          <w:i/>
          <w:sz w:val="28"/>
          <w:szCs w:val="28"/>
        </w:rPr>
        <w:t>актуальность</w:t>
      </w:r>
      <w:r w:rsidRPr="00CC4227">
        <w:rPr>
          <w:sz w:val="28"/>
          <w:szCs w:val="28"/>
        </w:rPr>
        <w:t xml:space="preserve"> данной работы обуславливается значимостью подготовительного этапа аудиторской проверки. Этим же обуславливается и </w:t>
      </w:r>
      <w:r w:rsidRPr="00CC4227">
        <w:rPr>
          <w:i/>
          <w:sz w:val="28"/>
          <w:szCs w:val="28"/>
        </w:rPr>
        <w:t>выбор темы</w:t>
      </w:r>
      <w:r w:rsidRPr="00CC4227">
        <w:rPr>
          <w:sz w:val="28"/>
          <w:szCs w:val="28"/>
        </w:rPr>
        <w:t>.</w:t>
      </w:r>
    </w:p>
    <w:p w:rsidR="00E23E4A" w:rsidRPr="00CC4227" w:rsidRDefault="00E23E4A" w:rsidP="00CC4227">
      <w:pPr>
        <w:tabs>
          <w:tab w:val="left" w:pos="1100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b/>
          <w:sz w:val="28"/>
          <w:szCs w:val="28"/>
        </w:rPr>
        <w:t xml:space="preserve">Объектом </w:t>
      </w:r>
      <w:r w:rsidRPr="00CC4227">
        <w:rPr>
          <w:rFonts w:ascii="Times New Roman" w:hAnsi="Times New Roman"/>
          <w:sz w:val="28"/>
          <w:szCs w:val="28"/>
        </w:rPr>
        <w:t>исследования является подготовительный этап аудиторской проверки.</w:t>
      </w:r>
    </w:p>
    <w:p w:rsidR="00E23E4A" w:rsidRPr="00CC4227" w:rsidRDefault="00E23E4A" w:rsidP="00CC4227">
      <w:pPr>
        <w:tabs>
          <w:tab w:val="left" w:pos="1100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b/>
          <w:sz w:val="28"/>
          <w:szCs w:val="28"/>
        </w:rPr>
        <w:t>Предметом</w:t>
      </w:r>
      <w:r w:rsidRPr="00CC4227">
        <w:rPr>
          <w:rFonts w:ascii="Times New Roman" w:hAnsi="Times New Roman"/>
          <w:sz w:val="28"/>
          <w:szCs w:val="28"/>
        </w:rPr>
        <w:t xml:space="preserve"> исследования является исследование первого этапа аудита.</w:t>
      </w:r>
    </w:p>
    <w:p w:rsidR="00E23E4A" w:rsidRPr="00CC4227" w:rsidRDefault="00E23E4A" w:rsidP="00CC4227">
      <w:pPr>
        <w:pStyle w:val="1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b/>
          <w:sz w:val="28"/>
          <w:szCs w:val="28"/>
        </w:rPr>
        <w:t>Материалом</w:t>
      </w:r>
      <w:r w:rsidRPr="00CC4227">
        <w:rPr>
          <w:rFonts w:ascii="Times New Roman" w:hAnsi="Times New Roman"/>
          <w:sz w:val="28"/>
          <w:szCs w:val="28"/>
        </w:rPr>
        <w:t xml:space="preserve"> для данной работы послужили работы А. Шеремета, В. Суйца, В. Ерофеевой, С. Золотаревой, а Федеральный</w:t>
      </w:r>
      <w:r w:rsidR="00CC4227">
        <w:rPr>
          <w:rFonts w:ascii="Times New Roman" w:hAnsi="Times New Roman"/>
          <w:sz w:val="28"/>
          <w:szCs w:val="28"/>
        </w:rPr>
        <w:t xml:space="preserve"> </w:t>
      </w:r>
      <w:r w:rsidRPr="00CC4227">
        <w:rPr>
          <w:rFonts w:ascii="Times New Roman" w:hAnsi="Times New Roman"/>
          <w:sz w:val="28"/>
          <w:szCs w:val="28"/>
        </w:rPr>
        <w:t>Закон РФ от 30.12.08 № 307-ФЗ «Об аудиторской</w:t>
      </w:r>
      <w:r w:rsidR="00CC4227">
        <w:rPr>
          <w:rFonts w:ascii="Times New Roman" w:hAnsi="Times New Roman"/>
          <w:sz w:val="28"/>
          <w:szCs w:val="28"/>
        </w:rPr>
        <w:t xml:space="preserve"> </w:t>
      </w:r>
      <w:r w:rsidRPr="00CC4227">
        <w:rPr>
          <w:rFonts w:ascii="Times New Roman" w:hAnsi="Times New Roman"/>
          <w:sz w:val="28"/>
          <w:szCs w:val="28"/>
        </w:rPr>
        <w:t>деятельности».</w:t>
      </w:r>
    </w:p>
    <w:p w:rsidR="00E23E4A" w:rsidRPr="00CC4227" w:rsidRDefault="00E23E4A" w:rsidP="00CC4227">
      <w:pPr>
        <w:tabs>
          <w:tab w:val="left" w:pos="1100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b/>
          <w:sz w:val="28"/>
          <w:szCs w:val="28"/>
        </w:rPr>
        <w:t xml:space="preserve">Целью </w:t>
      </w:r>
      <w:r w:rsidRPr="00CC4227">
        <w:rPr>
          <w:rFonts w:ascii="Times New Roman" w:hAnsi="Times New Roman"/>
          <w:sz w:val="28"/>
          <w:szCs w:val="28"/>
        </w:rPr>
        <w:t>написания данной контрольной работы является исследование подготовительного этапа аудиторской проверки.</w:t>
      </w:r>
    </w:p>
    <w:p w:rsidR="00E23E4A" w:rsidRPr="00CC4227" w:rsidRDefault="00E23E4A" w:rsidP="00CC4227">
      <w:pPr>
        <w:tabs>
          <w:tab w:val="left" w:pos="1100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 xml:space="preserve">Для достижения цели были поставлены следующие </w:t>
      </w:r>
      <w:r w:rsidRPr="00CC4227">
        <w:rPr>
          <w:rFonts w:ascii="Times New Roman" w:hAnsi="Times New Roman"/>
          <w:b/>
          <w:i/>
          <w:sz w:val="28"/>
          <w:szCs w:val="28"/>
        </w:rPr>
        <w:t>задачи</w:t>
      </w:r>
      <w:r w:rsidRPr="00CC4227">
        <w:rPr>
          <w:rFonts w:ascii="Times New Roman" w:hAnsi="Times New Roman"/>
          <w:sz w:val="28"/>
          <w:szCs w:val="28"/>
        </w:rPr>
        <w:t>:</w:t>
      </w:r>
    </w:p>
    <w:p w:rsidR="00E23E4A" w:rsidRPr="00CC4227" w:rsidRDefault="00E23E4A" w:rsidP="00CC4227">
      <w:pPr>
        <w:numPr>
          <w:ilvl w:val="0"/>
          <w:numId w:val="17"/>
        </w:numPr>
        <w:tabs>
          <w:tab w:val="left" w:pos="11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проанализировать подготовительный этап аудиторской проверки;</w:t>
      </w:r>
    </w:p>
    <w:p w:rsidR="00E23E4A" w:rsidRPr="00CC4227" w:rsidRDefault="00E23E4A" w:rsidP="00CC4227">
      <w:pPr>
        <w:numPr>
          <w:ilvl w:val="0"/>
          <w:numId w:val="17"/>
        </w:numPr>
        <w:tabs>
          <w:tab w:val="left" w:pos="11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исследовать его элементы.</w:t>
      </w:r>
    </w:p>
    <w:p w:rsidR="00E23E4A" w:rsidRPr="00CC4227" w:rsidRDefault="00E23E4A" w:rsidP="00CC4227">
      <w:pPr>
        <w:tabs>
          <w:tab w:val="left" w:pos="1100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Контрольная работа состоит из введения, 2-х глав, заключения и списка использованной литературы.</w:t>
      </w:r>
    </w:p>
    <w:p w:rsidR="00E23E4A" w:rsidRPr="00CC4227" w:rsidRDefault="00E23E4A" w:rsidP="00CC4227">
      <w:pPr>
        <w:tabs>
          <w:tab w:val="left" w:pos="1100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Во введении определяются цели и задачи текущего исследования.</w:t>
      </w:r>
    </w:p>
    <w:p w:rsidR="00E23E4A" w:rsidRPr="00CC4227" w:rsidRDefault="00E23E4A" w:rsidP="00CC4227">
      <w:pPr>
        <w:tabs>
          <w:tab w:val="left" w:pos="1100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В первой главе мы рассматриваем сущность и элементы подготовительного этапа аудиторской проверки.</w:t>
      </w:r>
    </w:p>
    <w:p w:rsidR="00E23E4A" w:rsidRPr="00CC4227" w:rsidRDefault="00E23E4A" w:rsidP="00CC4227">
      <w:pPr>
        <w:tabs>
          <w:tab w:val="left" w:pos="1100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Во второй главе мы решаем задачу, предложенную в УМК.</w:t>
      </w:r>
    </w:p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В заключении формулируются выводы по проделанной работе.</w:t>
      </w:r>
    </w:p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br w:type="page"/>
      </w:r>
      <w:r w:rsidRPr="00CC4227">
        <w:rPr>
          <w:rFonts w:ascii="Times New Roman" w:hAnsi="Times New Roman"/>
          <w:b/>
          <w:sz w:val="28"/>
          <w:szCs w:val="28"/>
        </w:rPr>
        <w:t>1. Подготовительный этап аудиторской проверки</w:t>
      </w:r>
    </w:p>
    <w:p w:rsidR="00CC4227" w:rsidRDefault="00CC4227" w:rsidP="00CC4227">
      <w:pPr>
        <w:pStyle w:val="Style4"/>
        <w:widowControl/>
        <w:tabs>
          <w:tab w:val="left" w:pos="1100"/>
        </w:tabs>
        <w:spacing w:line="360" w:lineRule="auto"/>
        <w:ind w:firstLine="709"/>
        <w:jc w:val="center"/>
        <w:rPr>
          <w:rStyle w:val="FontStyle18"/>
          <w:spacing w:val="0"/>
        </w:rPr>
      </w:pPr>
    </w:p>
    <w:p w:rsidR="00E23E4A" w:rsidRPr="00CC4227" w:rsidRDefault="00E23E4A" w:rsidP="00CC4227">
      <w:pPr>
        <w:pStyle w:val="Style4"/>
        <w:widowControl/>
        <w:tabs>
          <w:tab w:val="left" w:pos="1100"/>
        </w:tabs>
        <w:spacing w:line="360" w:lineRule="auto"/>
        <w:ind w:firstLine="709"/>
        <w:jc w:val="center"/>
        <w:rPr>
          <w:rStyle w:val="FontStyle18"/>
          <w:spacing w:val="0"/>
        </w:rPr>
      </w:pPr>
      <w:r w:rsidRPr="00CC4227">
        <w:rPr>
          <w:rStyle w:val="FontStyle18"/>
          <w:spacing w:val="0"/>
        </w:rPr>
        <w:t>1.1</w:t>
      </w:r>
      <w:r w:rsidR="00CC4227">
        <w:rPr>
          <w:rStyle w:val="FontStyle18"/>
          <w:spacing w:val="0"/>
        </w:rPr>
        <w:t xml:space="preserve"> </w:t>
      </w:r>
      <w:r w:rsidRPr="00CC4227">
        <w:rPr>
          <w:rStyle w:val="FontStyle18"/>
          <w:spacing w:val="0"/>
        </w:rPr>
        <w:t>Письмо-обязательство аудиторской организации о согласии на проведение аудита</w:t>
      </w:r>
    </w:p>
    <w:p w:rsidR="00CC4227" w:rsidRDefault="00CC4227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Письма об аудиторском задании готовятся аудиторской организацией согласно Международному стандарту аудита МСА 210, а также российскому федеральному правилу (стандарту). Письму-обязательству должно предшествовать официальное обращение экономического субъекта, содержащее просьбу об оказании аудита и (или) сопутствующих ему услуг.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Письмо-обязательство направляется исполнительному органу экономического субъекта до заключения договора на проведение аудита во избежание неправильного понимания им условий предстоящего договора. Экономический субъект должен письменно подтвердить согласие с условиями аудита, предложенными аудиторской организацией. Если подтверждение получено, условия письма-обязательства остаются в силе в течение действия соглашения о проведении аудиторской проверки.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Если цель и масштаб аудита определены между сторонами в долгосрочном договоре, то письмо-обязательство может не составляться либо его содержание должно представлять дополнительную информацию для экономического субъекта.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Письмо-обязательство аудиторской организации, направленное экономическому субъекту, документально подтверждает согласие на проведение аудита или принятие предложения о назначении ее официальным аудитором этого экономического субъекта.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Форма и содержание письма-обязательства аудиторской организации определяются необходимостью включения в него ряда обязательных указаний и дополнительных сведений в соответствии с особенностями предстоящей аудиторской проверки и пожеланиями экономического субъекта об оказании дополнительных услуг, сопутствующих аудиту.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Письмо-обязательство должно содержать обязательные указания:</w:t>
      </w:r>
    </w:p>
    <w:p w:rsidR="00E23E4A" w:rsidRPr="00CC4227" w:rsidRDefault="00E23E4A" w:rsidP="00CC4227">
      <w:pPr>
        <w:pStyle w:val="Style9"/>
        <w:widowControl/>
        <w:numPr>
          <w:ilvl w:val="0"/>
          <w:numId w:val="4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по условиям аудиторской проверки;</w:t>
      </w:r>
    </w:p>
    <w:p w:rsidR="00E23E4A" w:rsidRPr="00CC4227" w:rsidRDefault="00E23E4A" w:rsidP="00CC4227">
      <w:pPr>
        <w:pStyle w:val="Style9"/>
        <w:widowControl/>
        <w:numPr>
          <w:ilvl w:val="0"/>
          <w:numId w:val="4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по обязательствам аудиторской организации;</w:t>
      </w:r>
    </w:p>
    <w:p w:rsidR="00E23E4A" w:rsidRPr="00CC4227" w:rsidRDefault="00E23E4A" w:rsidP="00CC4227">
      <w:pPr>
        <w:pStyle w:val="Style9"/>
        <w:widowControl/>
        <w:numPr>
          <w:ilvl w:val="0"/>
          <w:numId w:val="4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по обязательствам экономического субъекта.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20"/>
          <w:sz w:val="28"/>
          <w:szCs w:val="28"/>
        </w:rPr>
        <w:t xml:space="preserve">По условиям аудиторской проверки </w:t>
      </w:r>
      <w:r w:rsidRPr="00CC4227">
        <w:rPr>
          <w:rStyle w:val="FontStyle16"/>
          <w:sz w:val="28"/>
          <w:szCs w:val="28"/>
        </w:rPr>
        <w:t>письмо-обязательство должно содержать следующие обязательные указания:</w:t>
      </w:r>
    </w:p>
    <w:p w:rsidR="00E23E4A" w:rsidRPr="00CC4227" w:rsidRDefault="00E23E4A" w:rsidP="00CC4227">
      <w:pPr>
        <w:pStyle w:val="Style9"/>
        <w:widowControl/>
        <w:numPr>
          <w:ilvl w:val="0"/>
          <w:numId w:val="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 объекте и цели аудиторской проверки, в частности о порядке аудита филиалов и подразделений экономического субъекта в случае их наличия;</w:t>
      </w:r>
    </w:p>
    <w:p w:rsidR="00E23E4A" w:rsidRPr="00CC4227" w:rsidRDefault="00E23E4A" w:rsidP="00CC4227">
      <w:pPr>
        <w:pStyle w:val="Style9"/>
        <w:widowControl/>
        <w:numPr>
          <w:ilvl w:val="0"/>
          <w:numId w:val="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должно ли аудиторское заключение о достоверности бухгалтерской отчетности клиента включать заключение о достоверности бухгалтерской отчетности филиалов, подразделений и дочерних компаний:</w:t>
      </w:r>
    </w:p>
    <w:p w:rsidR="00E23E4A" w:rsidRPr="00CC4227" w:rsidRDefault="00E23E4A" w:rsidP="00CC4227">
      <w:pPr>
        <w:pStyle w:val="Style9"/>
        <w:widowControl/>
        <w:numPr>
          <w:ilvl w:val="0"/>
          <w:numId w:val="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 законодательных актах и нормативных документах, на основании которых проводится аудит;</w:t>
      </w:r>
    </w:p>
    <w:p w:rsidR="00E23E4A" w:rsidRPr="00CC4227" w:rsidRDefault="00E23E4A" w:rsidP="00CC4227">
      <w:pPr>
        <w:pStyle w:val="Style9"/>
        <w:widowControl/>
        <w:numPr>
          <w:ilvl w:val="0"/>
          <w:numId w:val="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 дополнительных вопросах, решаемых в ходе аудита.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20"/>
          <w:sz w:val="28"/>
          <w:szCs w:val="28"/>
        </w:rPr>
        <w:t xml:space="preserve">По обязательствам аудиторской организации </w:t>
      </w:r>
      <w:r w:rsidRPr="00CC4227">
        <w:rPr>
          <w:rStyle w:val="FontStyle16"/>
          <w:sz w:val="28"/>
          <w:szCs w:val="28"/>
        </w:rPr>
        <w:t>письмо-обязательство должно содержать следующие обязательные указания:</w:t>
      </w:r>
    </w:p>
    <w:p w:rsidR="00E23E4A" w:rsidRPr="00CC4227" w:rsidRDefault="00E23E4A" w:rsidP="00CC4227">
      <w:pPr>
        <w:pStyle w:val="Style9"/>
        <w:widowControl/>
        <w:numPr>
          <w:ilvl w:val="0"/>
          <w:numId w:val="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 форме отчетности аудиторской организации по результатам проведенной работы;</w:t>
      </w:r>
    </w:p>
    <w:p w:rsidR="00E23E4A" w:rsidRPr="00CC4227" w:rsidRDefault="00E23E4A" w:rsidP="00CC4227">
      <w:pPr>
        <w:pStyle w:val="Style9"/>
        <w:widowControl/>
        <w:numPr>
          <w:ilvl w:val="0"/>
          <w:numId w:val="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 ответственности аудиторской организации за оказываемые услуги;</w:t>
      </w:r>
    </w:p>
    <w:p w:rsidR="00E23E4A" w:rsidRPr="00CC4227" w:rsidRDefault="00E23E4A" w:rsidP="00CC4227">
      <w:pPr>
        <w:pStyle w:val="Style9"/>
        <w:widowControl/>
        <w:numPr>
          <w:ilvl w:val="0"/>
          <w:numId w:val="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 соблюдении аудиторской организацией коммерческой тайны;</w:t>
      </w:r>
    </w:p>
    <w:p w:rsidR="00E23E4A" w:rsidRPr="00CC4227" w:rsidRDefault="00E23E4A" w:rsidP="00CC4227">
      <w:pPr>
        <w:pStyle w:val="Style9"/>
        <w:widowControl/>
        <w:numPr>
          <w:ilvl w:val="0"/>
          <w:numId w:val="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 наличии риска необнаружения существенных неточностей или ошибок в бухгалтерском учете и отчетности в связи с выборочным характером применяемых аудиторских процедур и несовершенством системы внутреннего контроля экономического субъекта.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20"/>
          <w:sz w:val="28"/>
          <w:szCs w:val="28"/>
        </w:rPr>
        <w:t xml:space="preserve">По обязательствам экономического субъекта </w:t>
      </w:r>
      <w:r w:rsidRPr="00CC4227">
        <w:rPr>
          <w:rStyle w:val="FontStyle16"/>
          <w:sz w:val="28"/>
          <w:szCs w:val="28"/>
        </w:rPr>
        <w:t>письмо-обязательство должно содержать следующие обязательные указания:</w:t>
      </w:r>
    </w:p>
    <w:p w:rsidR="00E23E4A" w:rsidRPr="00CC4227" w:rsidRDefault="00E23E4A" w:rsidP="00CC4227">
      <w:pPr>
        <w:pStyle w:val="Style9"/>
        <w:widowControl/>
        <w:numPr>
          <w:ilvl w:val="0"/>
          <w:numId w:val="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 ответственности экономического субъекта и его исполнительного органа за полноту и достоверность представленной документации бухгалтерского учета и бухгалтерской отчетности;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 обеспечении свободного доступа к первичным документам и бухгалтерским регистрам, компьютерной базе данных и любой другой документации и информации, необходимой для проведения аудиторской проверки;</w:t>
      </w:r>
    </w:p>
    <w:p w:rsidR="00E23E4A" w:rsidRPr="00CC4227" w:rsidRDefault="00E23E4A" w:rsidP="00CC4227">
      <w:pPr>
        <w:pStyle w:val="Style9"/>
        <w:widowControl/>
        <w:numPr>
          <w:ilvl w:val="0"/>
          <w:numId w:val="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 направлении экономическим субъектом по указанию аудиторской организации писем в адрес его дебиторов и кредиторов о подтверждении (неподтверждении) ими соответствующей задолженности;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 неоказании давления на аудиторскую организацию в любой форме с целью изменения ее мнения о достоверности бухгалтерской отчетности экономического субъекта.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Аудиторская организация по своему усмотрению или в соответствии с пожеланиями экономического субъекта может также дополнительно включать в текст письма-обязательства: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общие сведения об оказываемых аудиторской организацией услугах, квалификации персонала, наиболее крупных клиентах, членстве в российских и международных аудиторских организациях и союзах;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примерный календарный план проведения аудита и состав направляемой группы аудиторов;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общую характеристику применяемых методов проведения проверки;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условия оплаты аудита;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предложение об использовании услуг других аудиторов (резидентов и нерезидентов), независимых экспертов в тех аспектах деятельности проверяемой организации, которые аудиторская организация и экономический субъект сочтут необходимыми;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согласие экономического субъекта на использование результатов предшествующей аудиторской организации;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описание важнейших ограничений ответственности аудиторской организации;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рекомендации по использованию аудиторского заключения по назначению;</w:t>
      </w:r>
    </w:p>
    <w:p w:rsidR="00E23E4A" w:rsidRPr="00CC4227" w:rsidRDefault="00E23E4A" w:rsidP="00CC4227">
      <w:pPr>
        <w:pStyle w:val="Style9"/>
        <w:widowControl/>
        <w:numPr>
          <w:ilvl w:val="0"/>
          <w:numId w:val="7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предложение о дальнейшем развитии договорных отношений между аудиторской организацией и экономическим субъектом.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ind w:firstLine="709"/>
        <w:jc w:val="both"/>
        <w:rPr>
          <w:rStyle w:val="FontStyle18"/>
          <w:spacing w:val="0"/>
        </w:rPr>
      </w:pP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ind w:firstLine="709"/>
        <w:jc w:val="center"/>
        <w:rPr>
          <w:rStyle w:val="FontStyle18"/>
          <w:spacing w:val="0"/>
        </w:rPr>
      </w:pPr>
      <w:r w:rsidRPr="00CC4227">
        <w:rPr>
          <w:rStyle w:val="FontStyle18"/>
          <w:spacing w:val="0"/>
        </w:rPr>
        <w:t>1.2</w:t>
      </w:r>
      <w:r w:rsidR="00CC4227">
        <w:rPr>
          <w:rStyle w:val="FontStyle18"/>
          <w:spacing w:val="0"/>
        </w:rPr>
        <w:t xml:space="preserve"> </w:t>
      </w:r>
      <w:r w:rsidRPr="00CC4227">
        <w:rPr>
          <w:rStyle w:val="FontStyle18"/>
          <w:spacing w:val="0"/>
        </w:rPr>
        <w:t>Понимание деятельности аудируемого лица</w:t>
      </w:r>
    </w:p>
    <w:p w:rsidR="00CC4227" w:rsidRDefault="00CC4227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Международный стандарт аудита МСА 310, а также российские стандарты аудиторской деятельности требуют, чтобы аудиторская организация получила знания о деятельности аудируемого лица в объеме, достаточном для выявления и понимания событий, финансово-хозяйственных операций и методов работы, которые могут оказать значительное влияние на финансовую отчетность, либо на подходы к аудиту, либо на аудиторское заключение. Подобная информация используется аудитором при оценке неотъемлемого риска и риска средств внутреннего контроля, а также при определении характера, временных рамок и объема аудиторских процедур.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Уровень знаний аудитора включает информацию об экономике в целом и той области деятельности, в которой работает аудируемое лицо, а также другие сведения о том, каким образом функционирует аудируемое лицо.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До заключения договора аудитор должен получить предварительные сведения об отрасли и структуре собственности, руководстве и работе аудируемого лица и определить, может ли он получить необходимый объем информации о деятельности аудируемого лица для проведения аудита.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После заключения договора аудитору следует расширить объем и степень детализации информации, поэтому в ходе аудита полученная ранее информация оценивается, обновляется и пополняется.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Знания о деятельности аудируемого лица приобретаются за счет непрерывного сбора и оценки информации и соотнесения ее с аудиторскими доказательствами и полученными сведениями на всех стадиях аудита.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При повторяющихся на протяжении ряда лет аудиторских проверках данного аудируемого лица аудитор обновляет и заново оценивает информацию, собранную ранее, включая сведения из рабочих документов за предыдущие годы. Аудитор должен также выявить значительные изменения, имевшие место после проведения предыдущей аудиторской проверки.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Аудитор может получать сведения о деятельности аудируемого лица из разных источников: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предыдущий опыт работы с данным аудируемым лицом и его областью деятельности;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беседы с сотрудниками аудируемого лица;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беседы с внутренними аудиторами и изучение отчетных документов внутренних аудиторов;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беседы с другими аудиторами, юристами и консультантами, которые оказывали услуги данному аудируемому лицу или в данной области деятельности;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беседы со специалистами, не относящимися к данному аудируемому лицу (например, экономистами данной отрасли, представителями отраслевых регулирующих органов и др.);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публикации, относящиеся к данной области деятельности (государственные статистические данные, обобщающие материалы, статьи, профессиональные журналы и др.);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нормативно-правовые акты, регулирующие деятельность аудируемого лица;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посещение административных зданий и производственных помещений аудируемого лица;</w:t>
      </w:r>
    </w:p>
    <w:p w:rsidR="00E23E4A" w:rsidRPr="00CC4227" w:rsidRDefault="00E23E4A" w:rsidP="00CC4227">
      <w:pPr>
        <w:pStyle w:val="Style9"/>
        <w:widowControl/>
        <w:numPr>
          <w:ilvl w:val="0"/>
          <w:numId w:val="8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документы, непосредственно подготовленные аудируемым лицом (протоколы заседаний; материалы, рассылавшиеся акционерам или представленные регулирующим органам; рекламные материалы; финансовая (бухгалтерская) отчетность за предыдущие годы; сметы; внутренние отчеты руководства и др.).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21"/>
          <w:spacing w:val="0"/>
          <w:sz w:val="28"/>
          <w:szCs w:val="28"/>
        </w:rPr>
      </w:pPr>
      <w:r w:rsidRPr="00CC4227">
        <w:rPr>
          <w:rStyle w:val="FontStyle16"/>
          <w:sz w:val="28"/>
          <w:szCs w:val="28"/>
        </w:rPr>
        <w:t xml:space="preserve">Знание деятельности аудируемого лица является основой для выражения профессионального мнения аудитора. Понимание деятельности и правильное использование </w:t>
      </w:r>
      <w:r w:rsidRPr="00CC4227">
        <w:rPr>
          <w:rStyle w:val="FontStyle21"/>
          <w:spacing w:val="0"/>
          <w:sz w:val="28"/>
          <w:szCs w:val="28"/>
        </w:rPr>
        <w:t>такой информации помогает аудитору: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оценивать риски и выявлять проблемные области;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эффективно планировать и проводить аудит;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оценивать аудиторские доказательства;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обеспечивать высокое качество аудита и надежность выводов.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Знание деятельности аудируемого лица необходимо, например, при: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оценке неотъемлемого риска и риска средств контроля;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рассмотрении коммерческих рисков и действий руководства аудируемого лица в отношении данных рисков;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разработке общего плана аудита и программы аудита;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определении уровня существенности и оценке того, является ли он надлежащим;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сборе аудиторских доказательств для определения надлежащего их характера и выполнения соответствующих предпосылок подготовки финансовой (бухгалтерской) отчетности;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оценке официальных разъяснений и заявлений руководства и определенных ими оценочных значений;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определении областей, где могут потребоваться какие-либо специфические познания и навыки аудитора;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выявлении аффилированных лиц и операций с ними;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выявлении противоречивой информации (например, заявлений, противоречащих друг другу);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обнаружении необычных обстоятельств (фактов недобросовестных действий, несоблюдения нормативных актов);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подготовке квалифицированных запросов и оценке характера ответов на них с точки зрения их разумности;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9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анализе надлежащего характера учетной политики и раскрытий информации в финансовой (бухгалтерской) отчетности.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Аудитор должен добиться, чтобы сотрудники, выполняющие аудиторскую проверку, получили достаточный объем информации о деятельности аудируемого лица, позволяющий им выполнять порученную работу.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Для эффективного использования информации о деятельности аудируемого лица аудитору следует проанализировать, каким образом характер данной деятельности влияет на финансовую (бухгалтерскую) отчетность в целом и соответствуют ли предпосылки подготовки финансовой (бухгалтерской) отчетности знаниям аудитора об этой деятельности.</w:t>
      </w:r>
    </w:p>
    <w:p w:rsidR="00E23E4A" w:rsidRPr="00CC4227" w:rsidRDefault="00E23E4A" w:rsidP="00CC4227">
      <w:pPr>
        <w:pStyle w:val="Style5"/>
        <w:widowControl/>
        <w:tabs>
          <w:tab w:val="left" w:pos="1100"/>
        </w:tabs>
        <w:spacing w:line="360" w:lineRule="auto"/>
        <w:ind w:firstLine="709"/>
        <w:jc w:val="both"/>
        <w:rPr>
          <w:rStyle w:val="FontStyle19"/>
          <w:b w:val="0"/>
          <w:i w:val="0"/>
          <w:sz w:val="28"/>
          <w:szCs w:val="28"/>
        </w:rPr>
      </w:pPr>
      <w:r w:rsidRPr="00CC4227">
        <w:rPr>
          <w:rStyle w:val="FontStyle19"/>
          <w:b w:val="0"/>
          <w:i w:val="0"/>
          <w:sz w:val="28"/>
          <w:szCs w:val="28"/>
        </w:rPr>
        <w:t>Факторы, подлежащие рассмотрению для получения информации о деятельности аудируемого лица</w:t>
      </w:r>
      <w:r w:rsidR="00D37904">
        <w:rPr>
          <w:rStyle w:val="FontStyle19"/>
          <w:b w:val="0"/>
          <w:i w:val="0"/>
          <w:sz w:val="28"/>
          <w:szCs w:val="28"/>
        </w:rPr>
        <w:t xml:space="preserve"> </w:t>
      </w:r>
      <w:r w:rsidRPr="00CC4227">
        <w:rPr>
          <w:rStyle w:val="FontStyle19"/>
          <w:b w:val="0"/>
          <w:i w:val="0"/>
          <w:sz w:val="28"/>
          <w:szCs w:val="28"/>
        </w:rPr>
        <w:t>(объекты познания бизнеса)</w:t>
      </w:r>
    </w:p>
    <w:p w:rsidR="00E23E4A" w:rsidRPr="00CC4227" w:rsidRDefault="00E23E4A" w:rsidP="00CC4227">
      <w:pPr>
        <w:pStyle w:val="Style13"/>
        <w:widowControl/>
        <w:tabs>
          <w:tab w:val="left" w:pos="523"/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1.</w:t>
      </w:r>
      <w:r w:rsidRPr="00CC4227">
        <w:rPr>
          <w:rStyle w:val="FontStyle16"/>
          <w:sz w:val="28"/>
          <w:szCs w:val="28"/>
        </w:rPr>
        <w:tab/>
        <w:t>Общие экономические факторы:</w:t>
      </w:r>
    </w:p>
    <w:p w:rsidR="00E23E4A" w:rsidRPr="00CC4227" w:rsidRDefault="00E23E4A" w:rsidP="00CC4227">
      <w:pPr>
        <w:pStyle w:val="Style9"/>
        <w:widowControl/>
        <w:numPr>
          <w:ilvl w:val="0"/>
          <w:numId w:val="10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общий уровень экономической деятельности (спад, рост);</w:t>
      </w:r>
    </w:p>
    <w:p w:rsidR="00E23E4A" w:rsidRPr="00CC4227" w:rsidRDefault="00E23E4A" w:rsidP="00CC4227">
      <w:pPr>
        <w:pStyle w:val="Style8"/>
        <w:widowControl/>
        <w:numPr>
          <w:ilvl w:val="0"/>
          <w:numId w:val="10"/>
        </w:numPr>
        <w:tabs>
          <w:tab w:val="left" w:pos="1100"/>
        </w:tabs>
        <w:spacing w:line="360" w:lineRule="auto"/>
        <w:ind w:left="0" w:firstLine="709"/>
        <w:jc w:val="both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процентные ставки и наличие финансовых ресурсов; инфляция;</w:t>
      </w:r>
    </w:p>
    <w:p w:rsidR="00E23E4A" w:rsidRPr="00CC4227" w:rsidRDefault="00E23E4A" w:rsidP="00CC4227">
      <w:pPr>
        <w:pStyle w:val="Style9"/>
        <w:widowControl/>
        <w:numPr>
          <w:ilvl w:val="0"/>
          <w:numId w:val="10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политика правительства;</w:t>
      </w:r>
    </w:p>
    <w:p w:rsidR="00E23E4A" w:rsidRPr="00CC4227" w:rsidRDefault="00E23E4A" w:rsidP="00CC4227">
      <w:pPr>
        <w:pStyle w:val="Style9"/>
        <w:widowControl/>
        <w:numPr>
          <w:ilvl w:val="0"/>
          <w:numId w:val="10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курс иностранной валюты и механизмы валютного контроля.</w:t>
      </w:r>
    </w:p>
    <w:p w:rsidR="00E23E4A" w:rsidRPr="00CC4227" w:rsidRDefault="00E23E4A" w:rsidP="00CC4227">
      <w:pPr>
        <w:pStyle w:val="Style13"/>
        <w:widowControl/>
        <w:tabs>
          <w:tab w:val="left" w:pos="514"/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2.</w:t>
      </w:r>
      <w:r w:rsidRPr="00CC4227">
        <w:rPr>
          <w:rStyle w:val="FontStyle16"/>
          <w:sz w:val="28"/>
          <w:szCs w:val="28"/>
        </w:rPr>
        <w:tab/>
        <w:t>Особенности отрасли, влияющие на деятельность аудируемого</w:t>
      </w:r>
      <w:r w:rsidR="00D37904">
        <w:rPr>
          <w:rStyle w:val="FontStyle16"/>
          <w:sz w:val="28"/>
          <w:szCs w:val="28"/>
        </w:rPr>
        <w:t xml:space="preserve"> </w:t>
      </w:r>
      <w:r w:rsidRPr="00CC4227">
        <w:rPr>
          <w:rStyle w:val="FontStyle16"/>
          <w:sz w:val="28"/>
          <w:szCs w:val="28"/>
        </w:rPr>
        <w:t>лица: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рынок и конкуренция;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цикличная или сезонная деятельность;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изменения в технологии производства;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коммерческий риск (например, высокая технология, высокая мода, легкий доступ на рынок для новых конкурентов);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сокращение или расширение деятельности;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неблагоприятные условия (снижение спроса, неиспользуемые производственные мощности, серьезная ценовая конкуренция);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базовые экономические показатели;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проблемы отрасли и отраслевые особенности бухучета;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экологические требования и проблемы;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требования нормативно-правовых актов;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доступность и стоимость энергоресурсов;</w:t>
      </w:r>
    </w:p>
    <w:p w:rsidR="00E23E4A" w:rsidRPr="00CC4227" w:rsidRDefault="00E23E4A" w:rsidP="00CC4227">
      <w:pPr>
        <w:pStyle w:val="Style9"/>
        <w:widowControl/>
        <w:numPr>
          <w:ilvl w:val="0"/>
          <w:numId w:val="11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специфические особенности деятельности (например, в отношении трудовых контрактов, методов финансирования, методов ведения бухгалтерского учета).</w:t>
      </w:r>
    </w:p>
    <w:p w:rsidR="00E23E4A" w:rsidRPr="00CC4227" w:rsidRDefault="00E23E4A" w:rsidP="00CC4227">
      <w:pPr>
        <w:pStyle w:val="Style11"/>
        <w:widowControl/>
        <w:tabs>
          <w:tab w:val="left" w:pos="514"/>
          <w:tab w:val="left" w:pos="1100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3.</w:t>
      </w:r>
      <w:r w:rsidRPr="00CC4227">
        <w:rPr>
          <w:rStyle w:val="FontStyle16"/>
          <w:sz w:val="28"/>
          <w:szCs w:val="28"/>
        </w:rPr>
        <w:tab/>
        <w:t>Управление и структура собственности аудируемого лица:</w:t>
      </w:r>
      <w:r w:rsidR="00D37904">
        <w:rPr>
          <w:rStyle w:val="FontStyle16"/>
          <w:sz w:val="28"/>
          <w:szCs w:val="28"/>
        </w:rPr>
        <w:t xml:space="preserve"> </w:t>
      </w:r>
      <w:r w:rsidRPr="00CC4227">
        <w:rPr>
          <w:rStyle w:val="FontStyle16"/>
          <w:sz w:val="28"/>
          <w:szCs w:val="28"/>
        </w:rPr>
        <w:t>корпоративная структура — частная, общественная, государственная (включая любые недавние или запланированные изменения);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собственники и аффилированные лица (местные, иностранные, деловая репутация и опыт);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структура капитала (включая изменения);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организационная структура;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цели, принципы, стратегические планы руководства;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приобретения компаний, их слияние или ликвидация отдельных видов хозяйственной деятельности (запланированные или недавно произошедшие);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источники и методы финансирования;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совет директоров (состав, деловая репутация и профессиональный опыт отдельных лиц, независимость от управляющих и контроль за их деятельностью и др.);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руководители (опыт и репутация; текучесть кадров; основной финансовый персонал и его статус в организации; укомплектованность бухгалтерии кадрами и др.);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наличие и качество работы подразделения внутреннего аудита;</w:t>
      </w:r>
    </w:p>
    <w:p w:rsidR="00E23E4A" w:rsidRPr="00CC4227" w:rsidRDefault="00E23E4A" w:rsidP="00CC4227">
      <w:pPr>
        <w:pStyle w:val="Style9"/>
        <w:widowControl/>
        <w:numPr>
          <w:ilvl w:val="0"/>
          <w:numId w:val="12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отношение к среде внутреннего контроля.</w:t>
      </w:r>
    </w:p>
    <w:p w:rsidR="00E23E4A" w:rsidRPr="00CC4227" w:rsidRDefault="00E23E4A" w:rsidP="00CC4227">
      <w:pPr>
        <w:pStyle w:val="Style13"/>
        <w:widowControl/>
        <w:tabs>
          <w:tab w:val="left" w:pos="509"/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4.</w:t>
      </w:r>
      <w:r w:rsidRPr="00CC4227">
        <w:rPr>
          <w:rStyle w:val="FontStyle16"/>
          <w:sz w:val="28"/>
          <w:szCs w:val="28"/>
        </w:rPr>
        <w:tab/>
        <w:t>Продукция, рынки, поставщики, расходы, производствен-</w:t>
      </w:r>
      <w:r w:rsidRPr="00CC4227">
        <w:rPr>
          <w:rStyle w:val="FontStyle16"/>
          <w:sz w:val="28"/>
          <w:szCs w:val="28"/>
        </w:rPr>
        <w:br/>
        <w:t>ная деятельность аудируемого лица: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характер хозяйственной деятельности (производственная деятельность, торговля, финансовые услуги, импорт/ экспорт);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местонахождение помещений, складов, офисов;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характеристика наемного персонала (по месту нахождения, уровню заработной платы, особенности деятельности профсоюзов, социального обеспечения и др.);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продукция или услуги и рынки (основные заказчики и контракты, условия оплаты, норма прибыли, доля рынка, конкуренты);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важные поставщики товаров и услуг (долгосрочные контракты, стабильность поставок, условия оплаты, импорт);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товарно-материальные запасы (местонахождение, количество);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франшизы, лицензии, патенты;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важные категории расходов;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исследования и разработки;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активы, обязательства и операции в иностранной;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законодательство и нормативные акты, в значительной степени влияющие на деятельность аудируемого лица;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действующие информационные системы; планы по внесению изменений;</w:t>
      </w:r>
    </w:p>
    <w:p w:rsidR="00E23E4A" w:rsidRPr="00CC4227" w:rsidRDefault="00E23E4A" w:rsidP="00CC4227">
      <w:pPr>
        <w:pStyle w:val="Style9"/>
        <w:widowControl/>
        <w:numPr>
          <w:ilvl w:val="0"/>
          <w:numId w:val="13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особенности полученных займов.</w:t>
      </w:r>
    </w:p>
    <w:p w:rsidR="00E23E4A" w:rsidRPr="00CC4227" w:rsidRDefault="00E23E4A" w:rsidP="00CC4227">
      <w:pPr>
        <w:pStyle w:val="Style13"/>
        <w:widowControl/>
        <w:tabs>
          <w:tab w:val="left" w:pos="523"/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5.</w:t>
      </w:r>
      <w:r w:rsidRPr="00CC4227">
        <w:rPr>
          <w:rStyle w:val="FontStyle16"/>
          <w:sz w:val="28"/>
          <w:szCs w:val="28"/>
        </w:rPr>
        <w:tab/>
        <w:t>Факторы, относящиеся к финансовому положению и доходности аудируемого лица:</w:t>
      </w:r>
    </w:p>
    <w:p w:rsidR="00E23E4A" w:rsidRPr="00CC4227" w:rsidRDefault="00E23E4A" w:rsidP="00CC4227">
      <w:pPr>
        <w:pStyle w:val="Style8"/>
        <w:widowControl/>
        <w:numPr>
          <w:ilvl w:val="0"/>
          <w:numId w:val="14"/>
        </w:numPr>
        <w:tabs>
          <w:tab w:val="left" w:pos="1100"/>
        </w:tabs>
        <w:spacing w:line="360" w:lineRule="auto"/>
        <w:ind w:left="0" w:firstLine="709"/>
        <w:jc w:val="both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основные финансовые показатели; тенденции их изменения.</w:t>
      </w:r>
    </w:p>
    <w:p w:rsidR="00E23E4A" w:rsidRPr="00CC4227" w:rsidRDefault="00E23E4A" w:rsidP="00CC4227">
      <w:pPr>
        <w:pStyle w:val="Style13"/>
        <w:widowControl/>
        <w:tabs>
          <w:tab w:val="left" w:pos="523"/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6.</w:t>
      </w:r>
      <w:r w:rsidRPr="00CC4227">
        <w:rPr>
          <w:rStyle w:val="FontStyle16"/>
          <w:sz w:val="28"/>
          <w:szCs w:val="28"/>
        </w:rPr>
        <w:tab/>
        <w:t>Условия, в которых подготавливается отчетность аудируемого лица, в том числе внешние факторы, оказывающие воздействие на руководство в процессе подготовки финансовой</w:t>
      </w:r>
      <w:r w:rsidR="00D37904">
        <w:rPr>
          <w:rStyle w:val="FontStyle16"/>
          <w:sz w:val="28"/>
          <w:szCs w:val="28"/>
        </w:rPr>
        <w:t xml:space="preserve"> </w:t>
      </w:r>
      <w:r w:rsidRPr="00CC4227">
        <w:rPr>
          <w:rStyle w:val="FontStyle16"/>
          <w:sz w:val="28"/>
          <w:szCs w:val="28"/>
        </w:rPr>
        <w:t>(бухгалтерской) отчетности.</w:t>
      </w:r>
    </w:p>
    <w:p w:rsidR="00E23E4A" w:rsidRPr="00CC4227" w:rsidRDefault="00E23E4A" w:rsidP="00CC4227">
      <w:pPr>
        <w:pStyle w:val="Style13"/>
        <w:widowControl/>
        <w:tabs>
          <w:tab w:val="left" w:pos="528"/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7.</w:t>
      </w:r>
      <w:r w:rsidRPr="00CC4227">
        <w:rPr>
          <w:rStyle w:val="FontStyle16"/>
          <w:sz w:val="28"/>
          <w:szCs w:val="28"/>
        </w:rPr>
        <w:tab/>
        <w:t>Особенности законодательства:</w:t>
      </w:r>
    </w:p>
    <w:p w:rsidR="00E23E4A" w:rsidRPr="00CC4227" w:rsidRDefault="00E23E4A" w:rsidP="00CC4227">
      <w:pPr>
        <w:pStyle w:val="Style8"/>
        <w:widowControl/>
        <w:numPr>
          <w:ilvl w:val="0"/>
          <w:numId w:val="14"/>
        </w:numPr>
        <w:tabs>
          <w:tab w:val="left" w:pos="1100"/>
        </w:tabs>
        <w:spacing w:line="360" w:lineRule="auto"/>
        <w:ind w:left="0" w:firstLine="709"/>
        <w:jc w:val="both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среда регулирования и нормативные требования; налогообложение;</w:t>
      </w:r>
    </w:p>
    <w:p w:rsidR="00E23E4A" w:rsidRPr="00CC4227" w:rsidRDefault="00E23E4A" w:rsidP="00CC4227">
      <w:pPr>
        <w:pStyle w:val="Style9"/>
        <w:widowControl/>
        <w:numPr>
          <w:ilvl w:val="0"/>
          <w:numId w:val="14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особенности требований по раскрытию информации, характерные для данного вида деятельности;</w:t>
      </w:r>
    </w:p>
    <w:p w:rsidR="00E23E4A" w:rsidRPr="00CC4227" w:rsidRDefault="00E23E4A" w:rsidP="00CC4227">
      <w:pPr>
        <w:pStyle w:val="Style9"/>
        <w:widowControl/>
        <w:numPr>
          <w:ilvl w:val="0"/>
          <w:numId w:val="14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требования к аудиторскому заключению;</w:t>
      </w:r>
    </w:p>
    <w:p w:rsidR="00E23E4A" w:rsidRPr="00CC4227" w:rsidRDefault="00E23E4A" w:rsidP="00CC4227">
      <w:pPr>
        <w:pStyle w:val="Style9"/>
        <w:widowControl/>
        <w:numPr>
          <w:ilvl w:val="0"/>
          <w:numId w:val="14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возможные пользователи финансовой (бухгалтерской) отчетности.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ind w:firstLine="709"/>
        <w:jc w:val="both"/>
        <w:rPr>
          <w:rStyle w:val="FontStyle18"/>
          <w:spacing w:val="0"/>
        </w:rPr>
      </w:pP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ind w:firstLine="709"/>
        <w:jc w:val="center"/>
        <w:rPr>
          <w:rStyle w:val="FontStyle18"/>
          <w:spacing w:val="0"/>
        </w:rPr>
      </w:pPr>
      <w:r w:rsidRPr="00CC4227">
        <w:rPr>
          <w:rStyle w:val="FontStyle18"/>
          <w:spacing w:val="0"/>
        </w:rPr>
        <w:t>1.3</w:t>
      </w:r>
      <w:r w:rsidR="00CC4227">
        <w:rPr>
          <w:rStyle w:val="FontStyle18"/>
          <w:spacing w:val="0"/>
        </w:rPr>
        <w:t xml:space="preserve"> </w:t>
      </w:r>
      <w:r w:rsidRPr="00CC4227">
        <w:rPr>
          <w:rStyle w:val="FontStyle18"/>
          <w:spacing w:val="0"/>
        </w:rPr>
        <w:t>Согласование условий по проведению аудита</w:t>
      </w:r>
    </w:p>
    <w:p w:rsidR="00CC4227" w:rsidRDefault="00CC4227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Необходимость согласования условий по проведению аудита определяется Международным стандартом аудита МСА 210, а также российскими Правилами (стандартами) аудиторской деятельности.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При проведении аудита аудиторам необходимо:</w:t>
      </w:r>
    </w:p>
    <w:p w:rsidR="00E23E4A" w:rsidRPr="00CC4227" w:rsidRDefault="00E23E4A" w:rsidP="00CC4227">
      <w:pPr>
        <w:pStyle w:val="Style9"/>
        <w:widowControl/>
        <w:numPr>
          <w:ilvl w:val="0"/>
          <w:numId w:val="1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согласовать условия проведения аудита с аудируемым лицом;</w:t>
      </w:r>
    </w:p>
    <w:p w:rsidR="00E23E4A" w:rsidRPr="00CC4227" w:rsidRDefault="00E23E4A" w:rsidP="00CC4227">
      <w:pPr>
        <w:pStyle w:val="Style9"/>
        <w:widowControl/>
        <w:numPr>
          <w:ilvl w:val="0"/>
          <w:numId w:val="15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предпринять определенные действия в ситуации, когда руководители аудируемого лица просят аудитора изменить условия аудиторского задания на такое, которое предоставляет более низкий уровень уверенности в достоверности финансовой</w:t>
      </w:r>
      <w:r w:rsidR="00CC4227">
        <w:rPr>
          <w:rStyle w:val="FontStyle16"/>
          <w:sz w:val="28"/>
          <w:szCs w:val="28"/>
        </w:rPr>
        <w:t xml:space="preserve"> </w:t>
      </w:r>
      <w:r w:rsidRPr="00CC4227">
        <w:rPr>
          <w:rStyle w:val="FontStyle16"/>
          <w:sz w:val="28"/>
          <w:szCs w:val="28"/>
        </w:rPr>
        <w:t>отчетности по сравнению с разумной уверенностью, которая требуется для выражения мнения в стандартном заключении.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Аудитор и руководство аудируемого лица должны достичь согласия по поводу условий проведения аудита. Согласованные условия необходимо отразить в договоре. Аудитор может использовать в ходе достижения договоренности с руководством аудируемого лица форму письма о проведении аудита.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Договор (письмо) о проведении аудита является документальным отражением и подтверждением того, что аудитор принимает назначение, соглашается с целями и объемом аудита, объемом обязательств перед аудируемым лицом и формой аудиторского заключения и иных отчетов.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Аудитор может также указать в договоре/письме о проведении аудита:</w:t>
      </w:r>
    </w:p>
    <w:p w:rsidR="00E23E4A" w:rsidRPr="00CC4227" w:rsidRDefault="00E23E4A" w:rsidP="00CC4227">
      <w:pPr>
        <w:pStyle w:val="Style9"/>
        <w:widowControl/>
        <w:numPr>
          <w:ilvl w:val="0"/>
          <w:numId w:val="1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Договоренности по координации работы с сотрудниками аудируемого лица в ходе планирования аудита;</w:t>
      </w:r>
    </w:p>
    <w:p w:rsidR="00E23E4A" w:rsidRPr="00CC4227" w:rsidRDefault="00E23E4A" w:rsidP="00CC4227">
      <w:pPr>
        <w:pStyle w:val="Style9"/>
        <w:widowControl/>
        <w:numPr>
          <w:ilvl w:val="0"/>
          <w:numId w:val="1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что он ожидает получить от руководства официальные письменные заявления, сделанные в связи с аудитом;</w:t>
      </w:r>
    </w:p>
    <w:p w:rsidR="00E23E4A" w:rsidRPr="00CC4227" w:rsidRDefault="00E23E4A" w:rsidP="00CC4227">
      <w:pPr>
        <w:pStyle w:val="Style9"/>
        <w:widowControl/>
        <w:numPr>
          <w:ilvl w:val="0"/>
          <w:numId w:val="1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что руководство окажет содействие в направлении запросов кредитным организациям и контрагентам аудируемого;</w:t>
      </w:r>
    </w:p>
    <w:p w:rsidR="00E23E4A" w:rsidRPr="00CC4227" w:rsidRDefault="00E23E4A" w:rsidP="00CC4227">
      <w:pPr>
        <w:pStyle w:val="Style9"/>
        <w:widowControl/>
        <w:numPr>
          <w:ilvl w:val="0"/>
          <w:numId w:val="1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что руководство обеспечит присутствие сотрудников аудитора в ходе проводимой инвентаризации имущества аудируемого лица;</w:t>
      </w:r>
    </w:p>
    <w:p w:rsidR="00E23E4A" w:rsidRPr="00CC4227" w:rsidRDefault="00E23E4A" w:rsidP="00CC4227">
      <w:pPr>
        <w:pStyle w:val="Style9"/>
        <w:widowControl/>
        <w:numPr>
          <w:ilvl w:val="0"/>
          <w:numId w:val="1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какие-либо другие письма или отчеты;</w:t>
      </w:r>
    </w:p>
    <w:p w:rsidR="00E23E4A" w:rsidRPr="00CC4227" w:rsidRDefault="00E23E4A" w:rsidP="00CC4227">
      <w:pPr>
        <w:pStyle w:val="Style9"/>
        <w:widowControl/>
        <w:numPr>
          <w:ilvl w:val="0"/>
          <w:numId w:val="16"/>
        </w:numPr>
        <w:tabs>
          <w:tab w:val="left" w:pos="1100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стоимость выполнения аудиторского задания, а также порядок признания работы выполненной и производства взаиморасчетов.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При необходимости в договоре (письме) о проведении аудита или в приложениях к нему могут быть также освещены договоренности о привлечении к работе по каким-либо аспектам аудита других аудиторов и экспертов, договоренность о привлечении к совместной работе внутренних аудиторов, любое ограничение ответственности аудитора, где это возможно, ссылки на любые дополнительные соглашения между аудитором и аудируемым лицом.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 случае повторяющихся на протяжении ряда лет аудиторских проверок аудитор должен решить, требуют ли обстоятельства пересмотра условий аудиторского задания и есть ли необходимость напомнить аудируемому лицу о действующих условиях задания.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 случае если аудитора до завершения задания просят изменить его условия на такие, которые предоставляют более низкий уровень уверенности в достоверности финансовой отчетности, нежели разумная уверенность, аудитор должен рассмотреть целесообразность такого изменения.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Прежде чем согласиться на изменение условий аудиторского задания в сторону оказания сопутствующих услуг, аудитор должен также рассмотреть любые юридические или договорные последствия таких изменений.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 случае изменений условий задания аудитору и экономическому субъекту, ранее являвшемуся аудируемым лицом, необходимо согласовать новые условия.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Аудитор не должен соглашаться на изменение условий задания при отсутствии разумного обоснования.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Если аудитор не может согласиться на изменение аудиторского задания на иное и ему не разрешают продолжать работу согласно первоначальному заданию, то ему следует отказаться от задания или рассмотреть вопрос о необходимости сообщить о возникшей ситуации и об обстоятельствах, послуживших причиной отказа, другим сторонам, например совету директоров или акционерам.</w:t>
      </w: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ind w:firstLine="709"/>
        <w:jc w:val="both"/>
        <w:rPr>
          <w:rStyle w:val="FontStyle18"/>
          <w:spacing w:val="0"/>
        </w:rPr>
      </w:pPr>
    </w:p>
    <w:p w:rsidR="00E23E4A" w:rsidRPr="00CC4227" w:rsidRDefault="00E23E4A" w:rsidP="00CC4227">
      <w:pPr>
        <w:pStyle w:val="Style3"/>
        <w:widowControl/>
        <w:tabs>
          <w:tab w:val="left" w:pos="1100"/>
        </w:tabs>
        <w:spacing w:line="360" w:lineRule="auto"/>
        <w:ind w:firstLine="709"/>
        <w:jc w:val="center"/>
        <w:rPr>
          <w:rStyle w:val="FontStyle18"/>
          <w:spacing w:val="0"/>
        </w:rPr>
      </w:pPr>
      <w:r w:rsidRPr="00CC4227">
        <w:rPr>
          <w:rStyle w:val="FontStyle18"/>
          <w:spacing w:val="0"/>
        </w:rPr>
        <w:t>1.4</w:t>
      </w:r>
      <w:r w:rsidR="00CC4227">
        <w:rPr>
          <w:rStyle w:val="FontStyle18"/>
          <w:spacing w:val="0"/>
        </w:rPr>
        <w:t xml:space="preserve"> </w:t>
      </w:r>
      <w:r w:rsidRPr="00CC4227">
        <w:rPr>
          <w:rStyle w:val="FontStyle18"/>
          <w:spacing w:val="0"/>
        </w:rPr>
        <w:t>Оценка стоимости аудиторских услуг</w:t>
      </w:r>
    </w:p>
    <w:p w:rsidR="00CC4227" w:rsidRDefault="00CC4227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Важным моментом при заключении договора на аудиторскую проверку является оценка стоимости аудиторских услуг. Необходимо стремиться к тому, чтобы не занизить и не завысить стоимость услуг, так как и то и другое зачастую оказывает негативное воздействие на экономического субъекта, особенно если он впервые обращается в данную аудиторскую фирму.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Все имеющиеся в настоящее время в России формы и виды оценки стоимости аудиторских услуг можно условно разделить на следующие группы: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аккордная оплата;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повременная оплата;</w:t>
      </w:r>
    </w:p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4227">
        <w:rPr>
          <w:rFonts w:ascii="Times New Roman" w:hAnsi="Times New Roman"/>
          <w:b/>
          <w:sz w:val="28"/>
          <w:szCs w:val="28"/>
        </w:rPr>
        <w:br w:type="page"/>
        <w:t>2. Задача</w:t>
      </w:r>
    </w:p>
    <w:p w:rsidR="00CC4227" w:rsidRDefault="00CC4227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Аудиторской фирме ЗАО «Аудит-Контакт» согласно заключенного договора на оказание аудиторских услуг необходимо провести аудиторскую проверку ООО «Виктория» за 2008 год. ООО «Виктория» занимается изготовлением пластиковых окон. Срок проверки с 20.02.09 г. по 28.02.09 г. Руководитель аудиторской фирмы: Смирнова В.А. Руководитель аудиторской группы: Иванова Л.А. Состав аудиторской группы: Петров С.М., Сидорова Н.М. Аудиторский риск оценен как средний. Уровень существенности составляет 500 000 рублей.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CC4227">
        <w:rPr>
          <w:rFonts w:ascii="Times New Roman" w:hAnsi="Times New Roman"/>
          <w:b/>
          <w:szCs w:val="28"/>
        </w:rPr>
        <w:t>Общий план аудита основных средств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Проверяемая организация</w:t>
      </w:r>
      <w:r w:rsidR="00CC4227">
        <w:rPr>
          <w:rFonts w:ascii="Times New Roman" w:hAnsi="Times New Roman"/>
          <w:szCs w:val="28"/>
        </w:rPr>
        <w:t xml:space="preserve"> </w:t>
      </w:r>
      <w:r w:rsidRPr="00CC4227">
        <w:rPr>
          <w:rFonts w:ascii="Times New Roman" w:hAnsi="Times New Roman"/>
          <w:szCs w:val="28"/>
        </w:rPr>
        <w:t>ООО «Виктория»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Период аудита</w:t>
      </w:r>
      <w:r w:rsidR="00CC4227">
        <w:rPr>
          <w:rFonts w:ascii="Times New Roman" w:hAnsi="Times New Roman"/>
          <w:szCs w:val="28"/>
        </w:rPr>
        <w:t xml:space="preserve"> </w:t>
      </w:r>
      <w:r w:rsidRPr="00CC4227">
        <w:rPr>
          <w:rFonts w:ascii="Times New Roman" w:hAnsi="Times New Roman"/>
          <w:szCs w:val="28"/>
        </w:rPr>
        <w:t>с 20.02 по 28.02.02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Количество человеко-часов</w:t>
      </w:r>
      <w:r w:rsidR="00CC4227">
        <w:rPr>
          <w:rFonts w:ascii="Times New Roman" w:hAnsi="Times New Roman"/>
          <w:szCs w:val="28"/>
        </w:rPr>
        <w:t xml:space="preserve"> </w:t>
      </w:r>
      <w:r w:rsidRPr="00CC4227">
        <w:rPr>
          <w:rFonts w:ascii="Times New Roman" w:hAnsi="Times New Roman"/>
          <w:szCs w:val="28"/>
        </w:rPr>
        <w:t>35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Руководитель аудиторской группы</w:t>
      </w:r>
      <w:r w:rsidR="00CC4227">
        <w:rPr>
          <w:rFonts w:ascii="Times New Roman" w:hAnsi="Times New Roman"/>
          <w:szCs w:val="28"/>
        </w:rPr>
        <w:t xml:space="preserve"> </w:t>
      </w:r>
      <w:r w:rsidRPr="00CC4227">
        <w:rPr>
          <w:rFonts w:ascii="Times New Roman" w:hAnsi="Times New Roman"/>
          <w:szCs w:val="28"/>
        </w:rPr>
        <w:t>Смирнова В.А.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Состав аудиторской группы</w:t>
      </w:r>
      <w:r w:rsidR="00CC4227">
        <w:rPr>
          <w:rFonts w:ascii="Times New Roman" w:hAnsi="Times New Roman"/>
          <w:szCs w:val="28"/>
        </w:rPr>
        <w:t xml:space="preserve"> </w:t>
      </w:r>
      <w:r w:rsidRPr="00CC4227">
        <w:rPr>
          <w:rFonts w:ascii="Times New Roman" w:hAnsi="Times New Roman"/>
          <w:szCs w:val="28"/>
        </w:rPr>
        <w:t>Иванова Л.А., Петров С.М,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Сидорова Н.М.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Планируемый аудиторский риск</w:t>
      </w:r>
      <w:r w:rsidR="00CC4227">
        <w:rPr>
          <w:rFonts w:ascii="Times New Roman" w:hAnsi="Times New Roman"/>
          <w:szCs w:val="28"/>
        </w:rPr>
        <w:t xml:space="preserve"> </w:t>
      </w:r>
      <w:r w:rsidRPr="00CC4227">
        <w:rPr>
          <w:rFonts w:ascii="Times New Roman" w:hAnsi="Times New Roman"/>
          <w:szCs w:val="28"/>
        </w:rPr>
        <w:t>средний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4227">
        <w:rPr>
          <w:rFonts w:ascii="Times New Roman" w:hAnsi="Times New Roman"/>
          <w:szCs w:val="28"/>
        </w:rPr>
        <w:t>Планируемый уровень существенности</w:t>
      </w:r>
      <w:r w:rsidR="00CC4227">
        <w:rPr>
          <w:rFonts w:ascii="Times New Roman" w:hAnsi="Times New Roman"/>
          <w:szCs w:val="28"/>
        </w:rPr>
        <w:t xml:space="preserve"> </w:t>
      </w:r>
      <w:r w:rsidRPr="00CC4227">
        <w:rPr>
          <w:rFonts w:ascii="Times New Roman" w:hAnsi="Times New Roman"/>
          <w:szCs w:val="28"/>
        </w:rPr>
        <w:t>500 000 рублей</w:t>
      </w: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E23E4A" w:rsidRPr="00CC4227" w:rsidRDefault="00E23E4A" w:rsidP="00CC4227">
      <w:pPr>
        <w:pStyle w:val="a3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CC4227">
        <w:rPr>
          <w:rFonts w:ascii="Times New Roman" w:hAnsi="Times New Roman"/>
          <w:b/>
          <w:szCs w:val="28"/>
        </w:rPr>
        <w:t>Программа аудиторской проверки основных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2257"/>
        <w:gridCol w:w="1097"/>
        <w:gridCol w:w="1427"/>
        <w:gridCol w:w="1856"/>
        <w:gridCol w:w="2267"/>
      </w:tblGrid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422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422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C4227">
              <w:rPr>
                <w:sz w:val="20"/>
                <w:szCs w:val="20"/>
              </w:rPr>
              <w:t>Перечень аудиторских процедур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4227">
              <w:rPr>
                <w:rFonts w:ascii="Times New Roman" w:hAnsi="Times New Roman"/>
                <w:b/>
                <w:sz w:val="20"/>
                <w:szCs w:val="20"/>
              </w:rPr>
              <w:t>Срок проверки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4227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C4227">
              <w:rPr>
                <w:sz w:val="20"/>
                <w:szCs w:val="20"/>
              </w:rPr>
              <w:t>Источники информации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C4227">
              <w:rPr>
                <w:sz w:val="20"/>
                <w:szCs w:val="20"/>
              </w:rPr>
              <w:t>Рабочие документы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Аудит наличия и сохранности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20.02-20.02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создания комиссии по приемке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20.02-20.02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Приказ по формированию комиссии, утверждающей операции приобретения и списания ОС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Приказы, распоряжения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оформления договоров купли-продажи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20.02-20.02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Договора купли-продажи ОС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Договоры, соглашения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оформления протоколов договорной цены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20.02-20.02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Протоколы договорной цены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Протоколы, соглашения, приказы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отражения первоначальной стоимости в актах приемки-передачи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20.02-20.02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ф.ОС-1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Акты приемки-передачи, инвентарные карточки, журналы регистрации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отражения первоначальной стоимости после достройки и дооборудования объектов, реконструкции или частичной ликвидации объектов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20.02-20.02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ф.ОС-3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Проектно-сметная документация, приказы, акты инвентаризации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Оценка организации синтетического и аналитического учета основных средств в бухгалтерии предприятия и по материально-ответственным лицам в местах эксплуатации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20.02-20.02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Журнал-ордер №13, журнал-ордер №5, журнал-ордер №10, распечатки оборотов по счетам 01, 02,08,91,001 и т.д, подписанные бухгалтером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Первичные документы, учетные регистры, учетная политика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и оценка действующего на предприятии порядка учета затрат на ремонт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23.02-23.02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Приказ по учетной политике, ф.ОС-15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Учетная политика, приказы, сметы, отчеты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результатов произведенной переоценки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23.02-23.02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Журнал-ордер №13, 10, 10/1,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Приказы, акты, инвентаризационные документы, учетные регистры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результатов последней инвентаризации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23.02-23.02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ф.ОС-06, ф.ОС-03, ф.ОС-01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Инвентаризационные документы, первичные документы, учетные регистры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1.100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Ознакомление с порядком ведения картотеки основных средств и инвентарных списков по конкретным материально-ответственным лицам бухгалтерией предприятия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23.02-23.02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ф.ОС-06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Картотека, инвентаризационные документы, приказы, договоры о материальной ответственности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обеспеченности бухгалтерии предприятия действующими нормативными документами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23.02-23.02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Приказ по учетной политике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Приказы, распоряжения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отражения в отчетности наличия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23.02-23.02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Журнал-ордер №13, 10, 10/1, баланс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Формы отчетности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Аудит движения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отражения в бухгалтерском учете взносов в уставный капитал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23.02-23.02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ф.ОС-06, ф.ОС-03, ф.ОС-01, журналы-ордеры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Приказы, акты приемки, регистры бухгалтерского учета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оценки вносимых в уставный капитал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23.02-23.02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протоколы собраний учредителей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Методики оценки, протоколы собраний учредителей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фактического поступления в качестве вкладов учредителей в уставный капитал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24.02-24.02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Приказы, акты, счета, регистры бухгалтерского учета, баланс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фактического выбытия основных средств в результате расчетов с учредителями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24.02-24.02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Протоколы, приказы, регистры бухгалтерского учета, акты, баланс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отражения в отчетности движения основных</w:t>
            </w:r>
            <w:r w:rsidR="00CC4227">
              <w:rPr>
                <w:b w:val="0"/>
                <w:sz w:val="20"/>
                <w:szCs w:val="20"/>
              </w:rPr>
              <w:t xml:space="preserve"> </w:t>
            </w:r>
            <w:r w:rsidRPr="00CC4227">
              <w:rPr>
                <w:b w:val="0"/>
                <w:sz w:val="20"/>
                <w:szCs w:val="20"/>
              </w:rPr>
              <w:t>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24.02-24.02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Формы отчетности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Аудит проведения инвентаризации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24.02-24.02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ф.ОС-04, ф.ОС-06, ф.ОС-014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Акты, инвентаризационные описи, ведомости, Приказы договора на материальную ответственность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последней инвентаризации и её результаты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24.02-24.02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Акты, инвентаризационные описи, ведомости, приказы договора на материальную ответственность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Ознакомиться с материалами переоценки основных средств и их Отражение в учёте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24.02-24.02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Акты, инвентаризационные описи, ведомости, приказы договора на материальную ответственность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Проверить наличие приказов о создании на предприятии постоянно действующей комиссии по списанию по списанию основных средств; кто отвечает и заключены ли с ними договора о материальной ответственности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25.02-25.02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Акты, инвентаризационные описи, ведомости, приказы договора на материальную ответственность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ежемесячного начисления амортизации по основным средствам в целях ведения бухгалтерского учета и налогообложения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25.02-25.02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Справки, регистры бухгалтерского учета, баланс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объектов основных средств, по которым не начисляется амортизация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25.02-25.02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Справки, расчеты, регистры бухгалтерского учета, документы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объектов основных средств, по которым начисляется ускоренная амортизация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25.02-25.02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Расчеты, справки, регистры бухгалтерского учета, сметы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документов по начисленной амортизации основных средств, которые вносятся в качестве вклада в уставный капитал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25.02-25.02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Решение совета директоров, решение годового собрания акционеров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срока, с которого начинается и с которого заканчивается начисление амортизации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25.02-25.02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Протоколы, справки, расчеты, акты, баланс, регистры бухгалтерского учета, данные о движении денежных средств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отражения в отчетности начисленной амортизации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26.02-26.02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Формы отчетности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налогообложения по основным средствам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2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расчетов по НДО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26.02-26.02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НКРФ,гл.21, баланс, справки, расчет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расчетов по налогу на прибыль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26.02-26.02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НК РФ, гл. 25, отчет о прибылях и убытках, справки, расчеты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расчетов по налогу на доходы физических лиц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26.02-26.02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НК РФ, гл. 23, справки, расчеты, сведения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расчетов по налогу на имущество юридических лиц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27.02-27.02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Иванова Л.А.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ФЗ «О налоге на имущество предприятий», Инструкция ГНС № 33, справки, расчеты, сведения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правильности расчетов по иным обязательным платежам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27.02-27.02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Сидорова Н.М.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НК РФ, гл. 24, справки, расчеты, сведения</w:t>
            </w:r>
          </w:p>
        </w:tc>
      </w:tr>
      <w:tr w:rsidR="00E23E4A" w:rsidRPr="00CC4227" w:rsidTr="00CC4227">
        <w:trPr>
          <w:cantSplit/>
          <w:jc w:val="center"/>
        </w:trPr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pStyle w:val="7"/>
              <w:keepNext w:val="0"/>
              <w:widowControl w:val="0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C4227">
              <w:rPr>
                <w:b w:val="0"/>
                <w:sz w:val="20"/>
                <w:szCs w:val="20"/>
              </w:rPr>
              <w:t>Проверка отражения в отчетности всех операций по учету основных средств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27.02-27.02</w:t>
            </w:r>
          </w:p>
        </w:tc>
        <w:tc>
          <w:tcPr>
            <w:tcW w:w="0" w:type="auto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Петров С.М.</w:t>
            </w:r>
          </w:p>
        </w:tc>
        <w:tc>
          <w:tcPr>
            <w:tcW w:w="0" w:type="auto"/>
            <w:gridSpan w:val="2"/>
          </w:tcPr>
          <w:p w:rsidR="00E23E4A" w:rsidRPr="00CC4227" w:rsidRDefault="00E23E4A" w:rsidP="00CC4227">
            <w:pPr>
              <w:widowControl w:val="0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27">
              <w:rPr>
                <w:rFonts w:ascii="Times New Roman" w:hAnsi="Times New Roman"/>
                <w:sz w:val="20"/>
                <w:szCs w:val="20"/>
              </w:rPr>
              <w:t>Формы отчетности</w:t>
            </w:r>
          </w:p>
        </w:tc>
      </w:tr>
    </w:tbl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Руководитель аудиторской организации</w:t>
      </w:r>
      <w:r w:rsidR="00CC4227">
        <w:rPr>
          <w:rFonts w:ascii="Times New Roman" w:hAnsi="Times New Roman"/>
          <w:sz w:val="28"/>
          <w:szCs w:val="28"/>
        </w:rPr>
        <w:t xml:space="preserve"> </w:t>
      </w:r>
      <w:r w:rsidRPr="00CC4227">
        <w:rPr>
          <w:rFonts w:ascii="Times New Roman" w:hAnsi="Times New Roman"/>
          <w:sz w:val="28"/>
          <w:szCs w:val="28"/>
        </w:rPr>
        <w:t>Смирнова В.А.</w:t>
      </w:r>
      <w:r w:rsidR="00CC4227">
        <w:rPr>
          <w:rFonts w:ascii="Times New Roman" w:hAnsi="Times New Roman"/>
          <w:sz w:val="28"/>
          <w:szCs w:val="28"/>
        </w:rPr>
        <w:t xml:space="preserve"> </w:t>
      </w:r>
      <w:r w:rsidRPr="00CC4227">
        <w:rPr>
          <w:rFonts w:ascii="Times New Roman" w:hAnsi="Times New Roman"/>
          <w:sz w:val="28"/>
          <w:szCs w:val="28"/>
        </w:rPr>
        <w:t>(подпись)</w:t>
      </w:r>
    </w:p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Руководитель аудиторской группы</w:t>
      </w:r>
      <w:r w:rsidR="00CC4227">
        <w:rPr>
          <w:rFonts w:ascii="Times New Roman" w:hAnsi="Times New Roman"/>
          <w:sz w:val="28"/>
          <w:szCs w:val="28"/>
        </w:rPr>
        <w:t xml:space="preserve"> </w:t>
      </w:r>
      <w:r w:rsidRPr="00CC4227">
        <w:rPr>
          <w:rFonts w:ascii="Times New Roman" w:hAnsi="Times New Roman"/>
          <w:sz w:val="28"/>
          <w:szCs w:val="28"/>
        </w:rPr>
        <w:t>Иванова Л.А</w:t>
      </w:r>
      <w:r w:rsidR="00CC4227">
        <w:rPr>
          <w:rFonts w:ascii="Times New Roman" w:hAnsi="Times New Roman"/>
          <w:sz w:val="28"/>
          <w:szCs w:val="28"/>
        </w:rPr>
        <w:t xml:space="preserve"> </w:t>
      </w:r>
      <w:r w:rsidRPr="00CC4227">
        <w:rPr>
          <w:rFonts w:ascii="Times New Roman" w:hAnsi="Times New Roman"/>
          <w:sz w:val="28"/>
          <w:szCs w:val="28"/>
        </w:rPr>
        <w:t>(подпись)</w:t>
      </w:r>
    </w:p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br w:type="page"/>
      </w:r>
      <w:r w:rsidRPr="00CC4227">
        <w:rPr>
          <w:rFonts w:ascii="Times New Roman" w:hAnsi="Times New Roman"/>
          <w:b/>
          <w:sz w:val="28"/>
          <w:szCs w:val="28"/>
        </w:rPr>
        <w:t>Заключение</w:t>
      </w:r>
    </w:p>
    <w:p w:rsidR="00CC4227" w:rsidRDefault="00CC4227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Таким образом, исследовав подготовительный этап аудиторской проверки, мы пришли к следующим выводам. Сначала готовится письмо об</w:t>
      </w:r>
      <w:r w:rsidR="00CC4227">
        <w:rPr>
          <w:rStyle w:val="FontStyle16"/>
          <w:sz w:val="28"/>
          <w:szCs w:val="28"/>
        </w:rPr>
        <w:t xml:space="preserve"> </w:t>
      </w:r>
      <w:r w:rsidRPr="00CC4227">
        <w:rPr>
          <w:rStyle w:val="FontStyle16"/>
          <w:sz w:val="28"/>
          <w:szCs w:val="28"/>
        </w:rPr>
        <w:t>аудиторском задании. Письмо-обязательство направляется исполнительному органу экономического субъекта до заключения договора во избежание неправильного понимания условий договора. Форма и содержание письма-обязательства определяются необходимостью включения в него ряда обязательных указаний и дополнительных сведений в соответствии с особенностями предстоящей аудиторской проверки и пожеланиями экономического субъекта об оказании дополнительных услуг, сопутствующих аудиту.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Международный стандарт аудита МСА 310, а также российские стандарты аудиторской деятельности требуют, чтобы аудиторская организация получила знания о деятельности аудируемого. Подобная информация используется при оценке неотъемлемого риска и риска средств внутреннего контроля. До заключения договора аудитор должен получить предварительные сведения об отрасли и структуре собственности, руководстве и работе аудируемого лица и определить, может ли он получить необходимый объем информации о деятельности аудируемого лица для проведения аудита.</w:t>
      </w:r>
    </w:p>
    <w:p w:rsidR="00E23E4A" w:rsidRPr="00CC4227" w:rsidRDefault="00E23E4A" w:rsidP="00CC4227">
      <w:pPr>
        <w:tabs>
          <w:tab w:val="left" w:pos="1100"/>
        </w:tabs>
        <w:spacing w:after="0" w:line="360" w:lineRule="auto"/>
        <w:ind w:firstLine="709"/>
        <w:jc w:val="both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Аудитор и руководство аудируемого лица должны достичь согласия по поводу условий проведения аудита. Согласованные условия необходимо отразить в договоре. Договор (письмо) о проведении аудита является документальным подтверждением того, что аудитор принимает назначение, соглашается с целями и объемом аудита.</w:t>
      </w:r>
    </w:p>
    <w:p w:rsidR="00E23E4A" w:rsidRPr="00CC4227" w:rsidRDefault="00E23E4A" w:rsidP="00CC4227">
      <w:pPr>
        <w:pStyle w:val="Style9"/>
        <w:widowControl/>
        <w:tabs>
          <w:tab w:val="left" w:pos="1100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C4227">
        <w:rPr>
          <w:rStyle w:val="FontStyle16"/>
          <w:sz w:val="28"/>
          <w:szCs w:val="28"/>
        </w:rPr>
        <w:t>Важным моментом при заключении договора на аудиторскую проверку является оценка стоимости аудиторских услуг. Все имеющиеся в настоящее время в России формы и виды оценки стоимости аудиторских услуг можно условно разделить на аккордную и повременную оплату.</w:t>
      </w:r>
    </w:p>
    <w:p w:rsidR="00E23E4A" w:rsidRDefault="00E23E4A" w:rsidP="00CC4227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br w:type="page"/>
      </w:r>
      <w:r w:rsidRPr="00CC4227">
        <w:rPr>
          <w:rFonts w:ascii="Times New Roman" w:hAnsi="Times New Roman"/>
          <w:b/>
          <w:sz w:val="28"/>
          <w:szCs w:val="28"/>
        </w:rPr>
        <w:t>С</w:t>
      </w:r>
      <w:r w:rsidR="00CC4227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CC4227" w:rsidRPr="00CC4227" w:rsidRDefault="00CC4227" w:rsidP="00CC4227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3E4A" w:rsidRPr="00CC4227" w:rsidRDefault="00E23E4A" w:rsidP="00CC4227">
      <w:pPr>
        <w:pStyle w:val="1"/>
        <w:widowControl/>
        <w:numPr>
          <w:ilvl w:val="0"/>
          <w:numId w:val="18"/>
        </w:numPr>
        <w:tabs>
          <w:tab w:val="clear" w:pos="1069"/>
          <w:tab w:val="num" w:pos="330"/>
          <w:tab w:val="left" w:pos="11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Федеральный</w:t>
      </w:r>
      <w:r w:rsidR="00CC4227">
        <w:rPr>
          <w:rFonts w:ascii="Times New Roman" w:hAnsi="Times New Roman"/>
          <w:sz w:val="28"/>
          <w:szCs w:val="28"/>
        </w:rPr>
        <w:t xml:space="preserve"> </w:t>
      </w:r>
      <w:r w:rsidRPr="00CC4227">
        <w:rPr>
          <w:rFonts w:ascii="Times New Roman" w:hAnsi="Times New Roman"/>
          <w:sz w:val="28"/>
          <w:szCs w:val="28"/>
        </w:rPr>
        <w:t>Закон РФ от 30.12.08 № 307-ФЗ «Об аудиторской</w:t>
      </w:r>
      <w:r w:rsidR="00CC4227">
        <w:rPr>
          <w:rFonts w:ascii="Times New Roman" w:hAnsi="Times New Roman"/>
          <w:sz w:val="28"/>
          <w:szCs w:val="28"/>
        </w:rPr>
        <w:t xml:space="preserve"> </w:t>
      </w:r>
      <w:r w:rsidRPr="00CC4227">
        <w:rPr>
          <w:rFonts w:ascii="Times New Roman" w:hAnsi="Times New Roman"/>
          <w:sz w:val="28"/>
          <w:szCs w:val="28"/>
        </w:rPr>
        <w:t>деятельности».</w:t>
      </w:r>
    </w:p>
    <w:p w:rsidR="00E23E4A" w:rsidRPr="00CC4227" w:rsidRDefault="00E23E4A" w:rsidP="00CC4227">
      <w:pPr>
        <w:pStyle w:val="1"/>
        <w:widowControl/>
        <w:numPr>
          <w:ilvl w:val="0"/>
          <w:numId w:val="18"/>
        </w:numPr>
        <w:tabs>
          <w:tab w:val="clear" w:pos="1069"/>
          <w:tab w:val="num" w:pos="330"/>
          <w:tab w:val="left" w:pos="11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Богатая И.Н., Лабынцева Н.Т., Хахонова Н.Н. Аудит: учебное пособие для вузов. – М.: «Феникс», 2006, 538 с.</w:t>
      </w:r>
    </w:p>
    <w:p w:rsidR="00E23E4A" w:rsidRPr="00CC4227" w:rsidRDefault="00E23E4A" w:rsidP="00CC4227">
      <w:pPr>
        <w:pStyle w:val="1"/>
        <w:widowControl/>
        <w:numPr>
          <w:ilvl w:val="0"/>
          <w:numId w:val="18"/>
        </w:numPr>
        <w:tabs>
          <w:tab w:val="clear" w:pos="1069"/>
          <w:tab w:val="num" w:pos="330"/>
          <w:tab w:val="left" w:pos="11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Ерофеева В.А., Пискунов В.А., Битюкова Т.А. Аудит: учебное пособие для вузов. М.: «Высшее образование», 2005, 447 с.</w:t>
      </w:r>
    </w:p>
    <w:p w:rsidR="00E23E4A" w:rsidRPr="00CC4227" w:rsidRDefault="00E23E4A" w:rsidP="00CC4227">
      <w:pPr>
        <w:pStyle w:val="1"/>
        <w:widowControl/>
        <w:numPr>
          <w:ilvl w:val="0"/>
          <w:numId w:val="18"/>
        </w:numPr>
        <w:tabs>
          <w:tab w:val="clear" w:pos="1069"/>
          <w:tab w:val="num" w:pos="330"/>
          <w:tab w:val="left" w:pos="11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Международные стандарты аудита и Кодекс этики профессиональных бухгалтеров (1999). – М.: МЦРСБУ, 2000. 699 с.</w:t>
      </w:r>
    </w:p>
    <w:p w:rsidR="00E23E4A" w:rsidRPr="00CC4227" w:rsidRDefault="00E23E4A" w:rsidP="00CC4227">
      <w:pPr>
        <w:pStyle w:val="1"/>
        <w:widowControl/>
        <w:numPr>
          <w:ilvl w:val="0"/>
          <w:numId w:val="18"/>
        </w:numPr>
        <w:tabs>
          <w:tab w:val="clear" w:pos="1069"/>
          <w:tab w:val="num" w:pos="330"/>
          <w:tab w:val="left" w:pos="11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Шеремет А.Д. Суйц В.П. Аудит. Учебник. - М.: ИНФРА-М, 2007, 447 с.</w:t>
      </w:r>
    </w:p>
    <w:p w:rsidR="00E23E4A" w:rsidRPr="00CC4227" w:rsidRDefault="00E23E4A" w:rsidP="00CC4227">
      <w:pPr>
        <w:numPr>
          <w:ilvl w:val="0"/>
          <w:numId w:val="18"/>
        </w:numPr>
        <w:tabs>
          <w:tab w:val="clear" w:pos="1069"/>
          <w:tab w:val="num" w:pos="330"/>
          <w:tab w:val="left" w:pos="11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 xml:space="preserve">Золотарева С. Е. Кодекс этики аудитора [Электронный ресурс] –Режим доступа:- </w:t>
      </w:r>
      <w:r w:rsidRPr="00CC4227">
        <w:rPr>
          <w:rFonts w:ascii="Times New Roman" w:hAnsi="Times New Roman"/>
          <w:sz w:val="28"/>
          <w:szCs w:val="28"/>
          <w:lang w:val="en-US"/>
        </w:rPr>
        <w:t>http</w:t>
      </w:r>
      <w:r w:rsidRPr="00CC4227">
        <w:rPr>
          <w:rFonts w:ascii="Times New Roman" w:hAnsi="Times New Roman"/>
          <w:sz w:val="28"/>
          <w:szCs w:val="28"/>
        </w:rPr>
        <w:t>://</w:t>
      </w:r>
      <w:r w:rsidRPr="00CC4227">
        <w:rPr>
          <w:rFonts w:ascii="Times New Roman" w:hAnsi="Times New Roman"/>
          <w:sz w:val="28"/>
          <w:szCs w:val="28"/>
          <w:lang w:val="en-US"/>
        </w:rPr>
        <w:t>www</w:t>
      </w:r>
      <w:r w:rsidRPr="00CC4227">
        <w:rPr>
          <w:rFonts w:ascii="Times New Roman" w:hAnsi="Times New Roman"/>
          <w:sz w:val="28"/>
          <w:szCs w:val="28"/>
        </w:rPr>
        <w:t>.</w:t>
      </w:r>
      <w:r w:rsidRPr="00CC4227">
        <w:rPr>
          <w:rFonts w:ascii="Times New Roman" w:hAnsi="Times New Roman"/>
          <w:sz w:val="28"/>
          <w:szCs w:val="28"/>
          <w:lang w:val="en-US"/>
        </w:rPr>
        <w:t>audit</w:t>
      </w:r>
      <w:r w:rsidRPr="00CC4227">
        <w:rPr>
          <w:rFonts w:ascii="Times New Roman" w:hAnsi="Times New Roman"/>
          <w:sz w:val="28"/>
          <w:szCs w:val="28"/>
        </w:rPr>
        <w:t>-</w:t>
      </w:r>
      <w:r w:rsidRPr="00CC4227">
        <w:rPr>
          <w:rFonts w:ascii="Times New Roman" w:hAnsi="Times New Roman"/>
          <w:sz w:val="28"/>
          <w:szCs w:val="28"/>
          <w:lang w:val="en-US"/>
        </w:rPr>
        <w:t>it</w:t>
      </w:r>
      <w:r w:rsidRPr="00CC4227">
        <w:rPr>
          <w:rFonts w:ascii="Times New Roman" w:hAnsi="Times New Roman"/>
          <w:sz w:val="28"/>
          <w:szCs w:val="28"/>
        </w:rPr>
        <w:t>.</w:t>
      </w:r>
      <w:r w:rsidRPr="00CC4227">
        <w:rPr>
          <w:rFonts w:ascii="Times New Roman" w:hAnsi="Times New Roman"/>
          <w:sz w:val="28"/>
          <w:szCs w:val="28"/>
          <w:lang w:val="en-US"/>
        </w:rPr>
        <w:t>ru</w:t>
      </w:r>
      <w:r w:rsidRPr="00CC4227">
        <w:rPr>
          <w:rFonts w:ascii="Times New Roman" w:hAnsi="Times New Roman"/>
          <w:sz w:val="28"/>
          <w:szCs w:val="28"/>
        </w:rPr>
        <w:t>/</w:t>
      </w:r>
      <w:r w:rsidRPr="00CC4227">
        <w:rPr>
          <w:rFonts w:ascii="Times New Roman" w:hAnsi="Times New Roman"/>
          <w:sz w:val="28"/>
          <w:szCs w:val="28"/>
          <w:lang w:val="en-US"/>
        </w:rPr>
        <w:t>articles</w:t>
      </w:r>
      <w:r w:rsidRPr="00CC4227">
        <w:rPr>
          <w:rFonts w:ascii="Times New Roman" w:hAnsi="Times New Roman"/>
          <w:sz w:val="28"/>
          <w:szCs w:val="28"/>
        </w:rPr>
        <w:t>/</w:t>
      </w:r>
      <w:r w:rsidRPr="00CC4227">
        <w:rPr>
          <w:rFonts w:ascii="Times New Roman" w:hAnsi="Times New Roman"/>
          <w:sz w:val="28"/>
          <w:szCs w:val="28"/>
          <w:lang w:val="en-US"/>
        </w:rPr>
        <w:t>audit</w:t>
      </w:r>
      <w:r w:rsidRPr="00CC4227">
        <w:rPr>
          <w:rFonts w:ascii="Times New Roman" w:hAnsi="Times New Roman"/>
          <w:sz w:val="28"/>
          <w:szCs w:val="28"/>
        </w:rPr>
        <w:t>/</w:t>
      </w:r>
      <w:r w:rsidRPr="00CC4227">
        <w:rPr>
          <w:rFonts w:ascii="Times New Roman" w:hAnsi="Times New Roman"/>
          <w:sz w:val="28"/>
          <w:szCs w:val="28"/>
          <w:lang w:val="en-US"/>
        </w:rPr>
        <w:t>a</w:t>
      </w:r>
      <w:r w:rsidRPr="00CC4227">
        <w:rPr>
          <w:rFonts w:ascii="Times New Roman" w:hAnsi="Times New Roman"/>
          <w:sz w:val="28"/>
          <w:szCs w:val="28"/>
        </w:rPr>
        <w:t>104/59803.</w:t>
      </w:r>
      <w:r w:rsidRPr="00CC4227">
        <w:rPr>
          <w:rFonts w:ascii="Times New Roman" w:hAnsi="Times New Roman"/>
          <w:sz w:val="28"/>
          <w:szCs w:val="28"/>
          <w:lang w:val="en-US"/>
        </w:rPr>
        <w:t>html</w:t>
      </w:r>
      <w:r w:rsidRPr="00CC4227">
        <w:rPr>
          <w:rFonts w:ascii="Times New Roman" w:hAnsi="Times New Roman"/>
          <w:sz w:val="28"/>
          <w:szCs w:val="28"/>
        </w:rPr>
        <w:t>, свободный - Загл. с экрана</w:t>
      </w:r>
    </w:p>
    <w:p w:rsidR="00E23E4A" w:rsidRPr="00CC4227" w:rsidRDefault="00E23E4A" w:rsidP="00CC4227">
      <w:pPr>
        <w:numPr>
          <w:ilvl w:val="0"/>
          <w:numId w:val="18"/>
        </w:numPr>
        <w:tabs>
          <w:tab w:val="clear" w:pos="1069"/>
          <w:tab w:val="num" w:pos="330"/>
          <w:tab w:val="left" w:pos="11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 xml:space="preserve">Руководство по подготовке и планированию внутреннего аудита системы управления качеством [Электронный ресурс] –Режим доступа:- </w:t>
      </w:r>
      <w:r w:rsidRPr="00CC4227">
        <w:rPr>
          <w:rFonts w:ascii="Times New Roman" w:hAnsi="Times New Roman"/>
          <w:sz w:val="28"/>
          <w:szCs w:val="28"/>
          <w:lang w:val="en-US"/>
        </w:rPr>
        <w:t>http</w:t>
      </w:r>
      <w:r w:rsidRPr="00CC4227">
        <w:rPr>
          <w:rFonts w:ascii="Times New Roman" w:hAnsi="Times New Roman"/>
          <w:sz w:val="28"/>
          <w:szCs w:val="28"/>
        </w:rPr>
        <w:t>://</w:t>
      </w:r>
      <w:r w:rsidRPr="00CC4227">
        <w:rPr>
          <w:rFonts w:ascii="Times New Roman" w:hAnsi="Times New Roman"/>
          <w:sz w:val="28"/>
          <w:szCs w:val="28"/>
          <w:lang w:val="en-US"/>
        </w:rPr>
        <w:t>www</w:t>
      </w:r>
      <w:r w:rsidRPr="00CC4227">
        <w:rPr>
          <w:rFonts w:ascii="Times New Roman" w:hAnsi="Times New Roman"/>
          <w:sz w:val="28"/>
          <w:szCs w:val="28"/>
        </w:rPr>
        <w:t>.</w:t>
      </w:r>
      <w:r w:rsidRPr="00CC4227">
        <w:rPr>
          <w:rFonts w:ascii="Times New Roman" w:hAnsi="Times New Roman"/>
          <w:sz w:val="28"/>
          <w:szCs w:val="28"/>
          <w:lang w:val="en-US"/>
        </w:rPr>
        <w:t>gaap</w:t>
      </w:r>
      <w:r w:rsidRPr="00CC4227">
        <w:rPr>
          <w:rFonts w:ascii="Times New Roman" w:hAnsi="Times New Roman"/>
          <w:sz w:val="28"/>
          <w:szCs w:val="28"/>
        </w:rPr>
        <w:t>.</w:t>
      </w:r>
      <w:r w:rsidRPr="00CC4227">
        <w:rPr>
          <w:rFonts w:ascii="Times New Roman" w:hAnsi="Times New Roman"/>
          <w:sz w:val="28"/>
          <w:szCs w:val="28"/>
          <w:lang w:val="en-US"/>
        </w:rPr>
        <w:t>ru</w:t>
      </w:r>
      <w:r w:rsidRPr="00CC4227">
        <w:rPr>
          <w:rFonts w:ascii="Times New Roman" w:hAnsi="Times New Roman"/>
          <w:sz w:val="28"/>
          <w:szCs w:val="28"/>
        </w:rPr>
        <w:t>/</w:t>
      </w:r>
      <w:r w:rsidRPr="00CC4227">
        <w:rPr>
          <w:rFonts w:ascii="Times New Roman" w:hAnsi="Times New Roman"/>
          <w:sz w:val="28"/>
          <w:szCs w:val="28"/>
          <w:lang w:val="en-US"/>
        </w:rPr>
        <w:t>biblio</w:t>
      </w:r>
      <w:r w:rsidRPr="00CC4227">
        <w:rPr>
          <w:rFonts w:ascii="Times New Roman" w:hAnsi="Times New Roman"/>
          <w:sz w:val="28"/>
          <w:szCs w:val="28"/>
        </w:rPr>
        <w:t>/</w:t>
      </w:r>
      <w:r w:rsidRPr="00CC4227">
        <w:rPr>
          <w:rFonts w:ascii="Times New Roman" w:hAnsi="Times New Roman"/>
          <w:sz w:val="28"/>
          <w:szCs w:val="28"/>
          <w:lang w:val="en-US"/>
        </w:rPr>
        <w:t>management</w:t>
      </w:r>
      <w:r w:rsidRPr="00CC4227">
        <w:rPr>
          <w:rFonts w:ascii="Times New Roman" w:hAnsi="Times New Roman"/>
          <w:sz w:val="28"/>
          <w:szCs w:val="28"/>
        </w:rPr>
        <w:t>/</w:t>
      </w:r>
      <w:r w:rsidRPr="00CC4227">
        <w:rPr>
          <w:rFonts w:ascii="Times New Roman" w:hAnsi="Times New Roman"/>
          <w:sz w:val="28"/>
          <w:szCs w:val="28"/>
          <w:lang w:val="en-US"/>
        </w:rPr>
        <w:t>uk</w:t>
      </w:r>
      <w:r w:rsidRPr="00CC4227">
        <w:rPr>
          <w:rFonts w:ascii="Times New Roman" w:hAnsi="Times New Roman"/>
          <w:sz w:val="28"/>
          <w:szCs w:val="28"/>
        </w:rPr>
        <w:t>/009.</w:t>
      </w:r>
      <w:r w:rsidRPr="00CC4227">
        <w:rPr>
          <w:rFonts w:ascii="Times New Roman" w:hAnsi="Times New Roman"/>
          <w:sz w:val="28"/>
          <w:szCs w:val="28"/>
          <w:lang w:val="en-US"/>
        </w:rPr>
        <w:t>asp</w:t>
      </w:r>
      <w:r w:rsidRPr="00CC4227">
        <w:rPr>
          <w:rFonts w:ascii="Times New Roman" w:hAnsi="Times New Roman"/>
          <w:sz w:val="28"/>
          <w:szCs w:val="28"/>
        </w:rPr>
        <w:t>, свободный - Загл. с экрана</w:t>
      </w:r>
    </w:p>
    <w:p w:rsidR="00E23E4A" w:rsidRPr="00CC4227" w:rsidRDefault="00E23E4A" w:rsidP="00CC4227">
      <w:pPr>
        <w:numPr>
          <w:ilvl w:val="0"/>
          <w:numId w:val="18"/>
        </w:numPr>
        <w:tabs>
          <w:tab w:val="clear" w:pos="1069"/>
          <w:tab w:val="num" w:pos="330"/>
          <w:tab w:val="left" w:pos="11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C4227">
        <w:rPr>
          <w:rFonts w:ascii="Times New Roman" w:hAnsi="Times New Roman"/>
          <w:sz w:val="28"/>
          <w:szCs w:val="28"/>
        </w:rPr>
        <w:t>Этапы аудита [Электронный ресурс] – http://www.docaudit.ru/programms/obligatory/ka/user_guid/2/2/, свободный - Загл. с экрана</w:t>
      </w:r>
      <w:bookmarkStart w:id="0" w:name="_GoBack"/>
      <w:bookmarkEnd w:id="0"/>
    </w:p>
    <w:sectPr w:rsidR="00E23E4A" w:rsidRPr="00CC4227" w:rsidSect="00CC4227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56" w:rsidRDefault="00650056" w:rsidP="00C874E1">
      <w:pPr>
        <w:spacing w:after="0" w:line="240" w:lineRule="auto"/>
      </w:pPr>
      <w:r>
        <w:separator/>
      </w:r>
    </w:p>
  </w:endnote>
  <w:endnote w:type="continuationSeparator" w:id="0">
    <w:p w:rsidR="00650056" w:rsidRDefault="00650056" w:rsidP="00C8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56" w:rsidRDefault="00650056" w:rsidP="00C874E1">
      <w:pPr>
        <w:spacing w:after="0" w:line="240" w:lineRule="auto"/>
      </w:pPr>
      <w:r>
        <w:separator/>
      </w:r>
    </w:p>
  </w:footnote>
  <w:footnote w:type="continuationSeparator" w:id="0">
    <w:p w:rsidR="00650056" w:rsidRDefault="00650056" w:rsidP="00C8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A" w:rsidRDefault="00E23E4A">
    <w:pPr>
      <w:pStyle w:val="Style2"/>
      <w:framePr w:h="212" w:hRule="exact" w:hSpace="38" w:wrap="auto" w:vAnchor="text" w:hAnchor="text" w:x="-9" w:y="-18"/>
      <w:widowControl/>
      <w:spacing w:line="240" w:lineRule="auto"/>
      <w:jc w:val="both"/>
      <w:rPr>
        <w:rStyle w:val="FontStyle15"/>
        <w:spacing w:val="-10"/>
      </w:rPr>
    </w:pPr>
    <w:r>
      <w:rPr>
        <w:rStyle w:val="FontStyle15"/>
        <w:spacing w:val="-10"/>
      </w:rPr>
      <w:fldChar w:fldCharType="begin"/>
    </w:r>
    <w:r>
      <w:rPr>
        <w:rStyle w:val="FontStyle15"/>
        <w:spacing w:val="-10"/>
      </w:rPr>
      <w:instrText>PAGE</w:instrText>
    </w:r>
    <w:r>
      <w:rPr>
        <w:rStyle w:val="FontStyle15"/>
        <w:spacing w:val="-10"/>
      </w:rPr>
      <w:fldChar w:fldCharType="separate"/>
    </w:r>
    <w:r>
      <w:rPr>
        <w:rStyle w:val="FontStyle15"/>
        <w:noProof/>
        <w:spacing w:val="-10"/>
      </w:rPr>
      <w:t>2</w:t>
    </w:r>
    <w:r>
      <w:rPr>
        <w:rStyle w:val="FontStyle15"/>
        <w:spacing w:val="-10"/>
      </w:rPr>
      <w:fldChar w:fldCharType="end"/>
    </w:r>
  </w:p>
  <w:p w:rsidR="00E23E4A" w:rsidRDefault="00E23E4A">
    <w:pPr>
      <w:pStyle w:val="Style7"/>
      <w:widowControl/>
      <w:spacing w:before="14"/>
      <w:ind w:left="1473" w:right="-10"/>
      <w:rPr>
        <w:rStyle w:val="FontStyle22"/>
      </w:rPr>
    </w:pPr>
    <w:r>
      <w:rPr>
        <w:rStyle w:val="FontStyle22"/>
      </w:rPr>
      <w:t>РАЗДЕЛ II. ОРГАНИЗАЦИОННЫЕ ОСНОВЫ АУДИТА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A" w:rsidRDefault="00E23E4A" w:rsidP="00BB7DE1">
    <w:pPr>
      <w:pStyle w:val="a9"/>
      <w:framePr w:h="211" w:hRule="exact" w:hSpace="38" w:wrap="auto" w:vAnchor="text" w:hAnchor="page" w:x="1928" w:y="-47"/>
      <w:jc w:val="right"/>
    </w:pPr>
  </w:p>
  <w:p w:rsidR="00E23E4A" w:rsidRDefault="00E23E4A" w:rsidP="00BB7DE1">
    <w:pPr>
      <w:pStyle w:val="Style2"/>
      <w:framePr w:h="211" w:hRule="exact" w:hSpace="38" w:wrap="auto" w:vAnchor="text" w:hAnchor="page" w:x="1928" w:y="-47"/>
      <w:widowControl/>
      <w:spacing w:line="240" w:lineRule="auto"/>
      <w:jc w:val="left"/>
      <w:rPr>
        <w:rStyle w:val="FontStyle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A90"/>
    <w:multiLevelType w:val="hybridMultilevel"/>
    <w:tmpl w:val="07580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53FBF"/>
    <w:multiLevelType w:val="hybridMultilevel"/>
    <w:tmpl w:val="68B6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F04982"/>
    <w:multiLevelType w:val="hybridMultilevel"/>
    <w:tmpl w:val="DB481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086A8F"/>
    <w:multiLevelType w:val="hybridMultilevel"/>
    <w:tmpl w:val="6BEE0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545562"/>
    <w:multiLevelType w:val="hybridMultilevel"/>
    <w:tmpl w:val="CC183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134CB"/>
    <w:multiLevelType w:val="hybridMultilevel"/>
    <w:tmpl w:val="2BB2A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A22B7F"/>
    <w:multiLevelType w:val="hybridMultilevel"/>
    <w:tmpl w:val="87D8F3DE"/>
    <w:lvl w:ilvl="0" w:tplc="E5AA4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781652"/>
    <w:multiLevelType w:val="hybridMultilevel"/>
    <w:tmpl w:val="AF749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E1C04D2"/>
    <w:multiLevelType w:val="hybridMultilevel"/>
    <w:tmpl w:val="1256D882"/>
    <w:lvl w:ilvl="0" w:tplc="80AE13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272C0E"/>
    <w:multiLevelType w:val="hybridMultilevel"/>
    <w:tmpl w:val="920A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F32DC3"/>
    <w:multiLevelType w:val="hybridMultilevel"/>
    <w:tmpl w:val="A1A4B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242182"/>
    <w:multiLevelType w:val="hybridMultilevel"/>
    <w:tmpl w:val="73227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9A787A"/>
    <w:multiLevelType w:val="hybridMultilevel"/>
    <w:tmpl w:val="78DAD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F57D9F"/>
    <w:multiLevelType w:val="hybridMultilevel"/>
    <w:tmpl w:val="2D0EC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970A8F"/>
    <w:multiLevelType w:val="hybridMultilevel"/>
    <w:tmpl w:val="A7FAB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474588"/>
    <w:multiLevelType w:val="hybridMultilevel"/>
    <w:tmpl w:val="D8D03056"/>
    <w:lvl w:ilvl="0" w:tplc="A58EC8C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897049B"/>
    <w:multiLevelType w:val="hybridMultilevel"/>
    <w:tmpl w:val="D71E2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F1178A"/>
    <w:multiLevelType w:val="hybridMultilevel"/>
    <w:tmpl w:val="580C1BDE"/>
    <w:lvl w:ilvl="0" w:tplc="F75C25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6B121C"/>
    <w:multiLevelType w:val="hybridMultilevel"/>
    <w:tmpl w:val="1C0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6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5"/>
  </w:num>
  <w:num w:numId="17">
    <w:abstractNumId w:val="7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1CE"/>
    <w:rsid w:val="000371B1"/>
    <w:rsid w:val="00046E2A"/>
    <w:rsid w:val="000564CF"/>
    <w:rsid w:val="001003E6"/>
    <w:rsid w:val="00102F09"/>
    <w:rsid w:val="00106830"/>
    <w:rsid w:val="00152B86"/>
    <w:rsid w:val="00161606"/>
    <w:rsid w:val="00180B51"/>
    <w:rsid w:val="0019773F"/>
    <w:rsid w:val="001B600F"/>
    <w:rsid w:val="001C493D"/>
    <w:rsid w:val="001D2BD1"/>
    <w:rsid w:val="001F2E9E"/>
    <w:rsid w:val="00203E89"/>
    <w:rsid w:val="00277BC1"/>
    <w:rsid w:val="00297A64"/>
    <w:rsid w:val="0030694D"/>
    <w:rsid w:val="003078F7"/>
    <w:rsid w:val="00322C85"/>
    <w:rsid w:val="003444D0"/>
    <w:rsid w:val="003846B4"/>
    <w:rsid w:val="003D7569"/>
    <w:rsid w:val="00421DB1"/>
    <w:rsid w:val="004261CE"/>
    <w:rsid w:val="004967B1"/>
    <w:rsid w:val="00563B1F"/>
    <w:rsid w:val="0056480D"/>
    <w:rsid w:val="00585E4B"/>
    <w:rsid w:val="005B3380"/>
    <w:rsid w:val="005D74BF"/>
    <w:rsid w:val="006213CA"/>
    <w:rsid w:val="00631FFE"/>
    <w:rsid w:val="00632FE5"/>
    <w:rsid w:val="00650056"/>
    <w:rsid w:val="006A4BC2"/>
    <w:rsid w:val="006B4BC8"/>
    <w:rsid w:val="006C3E43"/>
    <w:rsid w:val="007722E1"/>
    <w:rsid w:val="008253DD"/>
    <w:rsid w:val="008376BD"/>
    <w:rsid w:val="008A0D7B"/>
    <w:rsid w:val="008A3AE6"/>
    <w:rsid w:val="008B050A"/>
    <w:rsid w:val="008D0D91"/>
    <w:rsid w:val="008F18D2"/>
    <w:rsid w:val="00904628"/>
    <w:rsid w:val="009108BC"/>
    <w:rsid w:val="00954AB8"/>
    <w:rsid w:val="00967770"/>
    <w:rsid w:val="009D0F10"/>
    <w:rsid w:val="009F3AC6"/>
    <w:rsid w:val="00A63C55"/>
    <w:rsid w:val="00AD4B42"/>
    <w:rsid w:val="00AD7660"/>
    <w:rsid w:val="00AE11CF"/>
    <w:rsid w:val="00AE3789"/>
    <w:rsid w:val="00BB3D7A"/>
    <w:rsid w:val="00BB7DE1"/>
    <w:rsid w:val="00BE1FFA"/>
    <w:rsid w:val="00C103C1"/>
    <w:rsid w:val="00C161CE"/>
    <w:rsid w:val="00C67814"/>
    <w:rsid w:val="00C874E1"/>
    <w:rsid w:val="00C91B39"/>
    <w:rsid w:val="00CB1101"/>
    <w:rsid w:val="00CC4227"/>
    <w:rsid w:val="00CD019E"/>
    <w:rsid w:val="00CD0C00"/>
    <w:rsid w:val="00CD2789"/>
    <w:rsid w:val="00D37904"/>
    <w:rsid w:val="00DE3964"/>
    <w:rsid w:val="00E107B1"/>
    <w:rsid w:val="00E20984"/>
    <w:rsid w:val="00E23BCB"/>
    <w:rsid w:val="00E23E4A"/>
    <w:rsid w:val="00E45E8D"/>
    <w:rsid w:val="00E95AA7"/>
    <w:rsid w:val="00E961C1"/>
    <w:rsid w:val="00E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37811A-CCB7-4AC3-87E4-13B4438C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97A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97A6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97A64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customStyle="1" w:styleId="1">
    <w:name w:val="Обычный1"/>
    <w:uiPriority w:val="99"/>
    <w:rsid w:val="00297A64"/>
    <w:pPr>
      <w:widowControl w:val="0"/>
    </w:pPr>
    <w:rPr>
      <w:rFonts w:ascii="Courier New" w:eastAsia="Times New Roman" w:hAnsi="Courier New"/>
    </w:rPr>
  </w:style>
  <w:style w:type="character" w:customStyle="1" w:styleId="20">
    <w:name w:val="Заголовок 2 Знак"/>
    <w:link w:val="2"/>
    <w:uiPriority w:val="99"/>
    <w:locked/>
    <w:rsid w:val="00297A64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297A64"/>
    <w:pPr>
      <w:spacing w:after="0" w:line="240" w:lineRule="auto"/>
    </w:pPr>
    <w:rPr>
      <w:rFonts w:ascii="Arial" w:eastAsia="Times New Roman" w:hAnsi="Arial"/>
      <w:sz w:val="28"/>
      <w:szCs w:val="24"/>
      <w:lang w:eastAsia="ru-RU"/>
    </w:rPr>
  </w:style>
  <w:style w:type="character" w:styleId="a5">
    <w:name w:val="line number"/>
    <w:uiPriority w:val="99"/>
    <w:semiHidden/>
    <w:rsid w:val="003078F7"/>
    <w:rPr>
      <w:rFonts w:cs="Times New Roman"/>
    </w:rPr>
  </w:style>
  <w:style w:type="character" w:customStyle="1" w:styleId="a4">
    <w:name w:val="Основний текст Знак"/>
    <w:link w:val="a3"/>
    <w:uiPriority w:val="99"/>
    <w:semiHidden/>
    <w:locked/>
    <w:rsid w:val="00297A64"/>
    <w:rPr>
      <w:rFonts w:ascii="Arial" w:hAnsi="Arial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99"/>
    <w:qFormat/>
    <w:rsid w:val="00046E2A"/>
    <w:pPr>
      <w:ind w:left="720"/>
      <w:contextualSpacing/>
    </w:pPr>
  </w:style>
  <w:style w:type="paragraph" w:customStyle="1" w:styleId="Style1">
    <w:name w:val="Style1"/>
    <w:basedOn w:val="a"/>
    <w:uiPriority w:val="99"/>
    <w:rsid w:val="00C874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874E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7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74E1"/>
    <w:pPr>
      <w:widowControl w:val="0"/>
      <w:autoSpaceDE w:val="0"/>
      <w:autoSpaceDN w:val="0"/>
      <w:adjustRightInd w:val="0"/>
      <w:spacing w:after="0" w:line="235" w:lineRule="exact"/>
      <w:ind w:hanging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7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74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874E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874E1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874E1"/>
    <w:pPr>
      <w:widowControl w:val="0"/>
      <w:autoSpaceDE w:val="0"/>
      <w:autoSpaceDN w:val="0"/>
      <w:adjustRightInd w:val="0"/>
      <w:spacing w:after="0" w:line="23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874E1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874E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6">
    <w:name w:val="Font Style16"/>
    <w:uiPriority w:val="99"/>
    <w:rsid w:val="00C874E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C874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C874E1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C874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C874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uiPriority w:val="99"/>
    <w:rsid w:val="00C874E1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22">
    <w:name w:val="Font Style22"/>
    <w:uiPriority w:val="99"/>
    <w:rsid w:val="00C874E1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874E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rsid w:val="00BB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locked/>
    <w:rsid w:val="00C874E1"/>
    <w:rPr>
      <w:rFonts w:cs="Times New Roman"/>
    </w:rPr>
  </w:style>
  <w:style w:type="character" w:customStyle="1" w:styleId="aa">
    <w:name w:val="Верхній колонтитул Знак"/>
    <w:link w:val="a9"/>
    <w:uiPriority w:val="99"/>
    <w:locked/>
    <w:rsid w:val="00BB7D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MT</Company>
  <LinksUpToDate>false</LinksUpToDate>
  <CharactersWithSpaces>29600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Podvarkova</dc:creator>
  <cp:keywords/>
  <dc:description/>
  <cp:lastModifiedBy>Irina</cp:lastModifiedBy>
  <cp:revision>2</cp:revision>
  <cp:lastPrinted>2009-03-23T11:25:00Z</cp:lastPrinted>
  <dcterms:created xsi:type="dcterms:W3CDTF">2014-08-29T07:26:00Z</dcterms:created>
  <dcterms:modified xsi:type="dcterms:W3CDTF">2014-08-29T07:26:00Z</dcterms:modified>
</cp:coreProperties>
</file>