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53" w:rsidRPr="008015C5" w:rsidRDefault="000D2DC8" w:rsidP="00D01EC2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8015C5">
        <w:rPr>
          <w:b/>
          <w:bCs/>
          <w:color w:val="000000"/>
          <w:sz w:val="28"/>
          <w:szCs w:val="28"/>
        </w:rPr>
        <w:t>Подземные стоки и их значение в развитии с</w:t>
      </w:r>
      <w:r w:rsidR="00D01EC2">
        <w:rPr>
          <w:b/>
          <w:bCs/>
          <w:color w:val="000000"/>
          <w:sz w:val="28"/>
          <w:szCs w:val="28"/>
        </w:rPr>
        <w:t>овременных природных комплексов</w:t>
      </w:r>
    </w:p>
    <w:p w:rsidR="00D01EC2" w:rsidRDefault="00D01EC2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15C5" w:rsidRDefault="000D2DC8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Важное значение для формирования природных комплексов имеет подземный сток. Гидрогеологические исследования проводились под руководством академиков НАН РК У.М.</w:t>
      </w:r>
      <w:r w:rsidR="00D01EC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Ахмедсафина и Ж.С.</w:t>
      </w:r>
      <w:r w:rsidR="00D01EC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Сыдыкова, а также большой группы ученых и исследователей производственных и хозяйственных организаций.</w:t>
      </w:r>
    </w:p>
    <w:p w:rsidR="008015C5" w:rsidRDefault="000D2DC8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 xml:space="preserve">Существенный сдвиг в гидрогеологическом изучении аридных зон РК намечается в 30-х годах нашего столетия. Результаты их большей частью были опубликованы в трудах А.А. Козырева, Б.К. Терлецкого, В.Я. Гринева, Д.И. Яковлева, </w:t>
      </w:r>
      <w:r w:rsidR="00753439" w:rsidRPr="008015C5">
        <w:rPr>
          <w:color w:val="000000"/>
          <w:sz w:val="28"/>
          <w:szCs w:val="28"/>
        </w:rPr>
        <w:t>Н.Н. Тихоновича, О.К. Ланге, М.П. Русакова и др.</w:t>
      </w:r>
      <w:r w:rsidR="008015C5">
        <w:rPr>
          <w:color w:val="000000"/>
          <w:sz w:val="28"/>
          <w:szCs w:val="28"/>
        </w:rPr>
        <w:t xml:space="preserve"> </w:t>
      </w:r>
      <w:r w:rsidR="00753439" w:rsidRPr="008015C5">
        <w:rPr>
          <w:color w:val="000000"/>
          <w:sz w:val="28"/>
          <w:szCs w:val="28"/>
        </w:rPr>
        <w:t>Большая часть территории , исходя конденсационной гипотезы накопления подземных вод определялись всего в несколько десятков и редко сотен литров в секунду. Несмотря на ряд достижений в гидрогеологических исследованиях, теоретическая мысль отставала от производственных запросов.</w:t>
      </w:r>
    </w:p>
    <w:p w:rsidR="008015C5" w:rsidRDefault="00753439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Значительные естественно ежегодно возобновляемые ресурсы подземных вод формируются в Центральном Казахстане- 197м3/с или 6213 млн. м3/год. Наиболее активно процессы формирования подземного стока происходят при этом в низкого</w:t>
      </w:r>
      <w:r w:rsidR="00D01EC2">
        <w:rPr>
          <w:color w:val="000000"/>
          <w:sz w:val="28"/>
          <w:szCs w:val="28"/>
        </w:rPr>
        <w:t>рьях Казахского мелкосопочника (</w:t>
      </w:r>
      <w:r w:rsidRPr="008015C5">
        <w:rPr>
          <w:color w:val="000000"/>
          <w:sz w:val="28"/>
          <w:szCs w:val="28"/>
        </w:rPr>
        <w:t xml:space="preserve">гора Ерментау, </w:t>
      </w:r>
      <w:r w:rsidR="001607A7" w:rsidRPr="008015C5">
        <w:rPr>
          <w:color w:val="000000"/>
          <w:sz w:val="28"/>
          <w:szCs w:val="28"/>
        </w:rPr>
        <w:t>Кокчетавская возвышенность и др.) вс</w:t>
      </w:r>
      <w:r w:rsidR="00D01EC2">
        <w:rPr>
          <w:color w:val="000000"/>
          <w:sz w:val="28"/>
          <w:szCs w:val="28"/>
        </w:rPr>
        <w:t>л</w:t>
      </w:r>
      <w:r w:rsidR="001607A7" w:rsidRPr="008015C5">
        <w:rPr>
          <w:color w:val="000000"/>
          <w:sz w:val="28"/>
          <w:szCs w:val="28"/>
        </w:rPr>
        <w:t>едств</w:t>
      </w:r>
      <w:r w:rsidR="00D01EC2">
        <w:rPr>
          <w:color w:val="000000"/>
          <w:sz w:val="28"/>
          <w:szCs w:val="28"/>
        </w:rPr>
        <w:t>и</w:t>
      </w:r>
      <w:r w:rsidR="001607A7" w:rsidRPr="008015C5">
        <w:rPr>
          <w:color w:val="000000"/>
          <w:sz w:val="28"/>
          <w:szCs w:val="28"/>
        </w:rPr>
        <w:t>е относительно повышенного количества атмосферных осадков, высокой водопроницаемости сильно выветренных, обнажающихся на поверхности палеозойских пород. Хорошими коллекторами подземных вод с интенсивном водообменном</w:t>
      </w:r>
      <w:r w:rsidR="008015C5">
        <w:rPr>
          <w:color w:val="000000"/>
          <w:sz w:val="28"/>
          <w:szCs w:val="28"/>
        </w:rPr>
        <w:t xml:space="preserve"> </w:t>
      </w:r>
      <w:r w:rsidR="001607A7" w:rsidRPr="008015C5">
        <w:rPr>
          <w:color w:val="000000"/>
          <w:sz w:val="28"/>
          <w:szCs w:val="28"/>
        </w:rPr>
        <w:t>служат карбоновые мульды, древние и современные речные долины.</w:t>
      </w:r>
    </w:p>
    <w:p w:rsidR="00D01EC2" w:rsidRDefault="001607A7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Интенсивный подземный сток формируется в предгорьях Уральских гор и Мугоджар, отделяющих бассейн Прикаспийской низменности от бассейна Тургайского прогиба и представляющих основную область формирования</w:t>
      </w:r>
      <w:r w:rsidR="008015C5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подземного стока. Структура и сильная расчлененность рельефа на большей части региона способствует образованию</w:t>
      </w:r>
      <w:r w:rsidR="008015C5">
        <w:rPr>
          <w:color w:val="000000"/>
          <w:sz w:val="28"/>
          <w:szCs w:val="28"/>
        </w:rPr>
        <w:t xml:space="preserve"> </w:t>
      </w:r>
      <w:r w:rsidR="00114301" w:rsidRPr="008015C5">
        <w:rPr>
          <w:color w:val="000000"/>
          <w:sz w:val="28"/>
          <w:szCs w:val="28"/>
        </w:rPr>
        <w:t>водоносных зон и относительно неглубокому залеганию пресных подземных вод. Общие, естественные, ежегодно возобновляемые ресурсы подземных вод</w:t>
      </w:r>
      <w:r w:rsidR="008015C5">
        <w:rPr>
          <w:color w:val="000000"/>
          <w:sz w:val="28"/>
          <w:szCs w:val="28"/>
        </w:rPr>
        <w:t xml:space="preserve"> </w:t>
      </w:r>
      <w:r w:rsidR="00114301" w:rsidRPr="008015C5">
        <w:rPr>
          <w:color w:val="000000"/>
          <w:sz w:val="28"/>
          <w:szCs w:val="28"/>
        </w:rPr>
        <w:t>этого района</w:t>
      </w:r>
      <w:r w:rsidR="00E7130A" w:rsidRPr="008015C5">
        <w:rPr>
          <w:color w:val="000000"/>
          <w:sz w:val="28"/>
          <w:szCs w:val="28"/>
        </w:rPr>
        <w:t xml:space="preserve"> оцениваются ориентировочно в 24 м3/с. Около 32м3/с уходит на питание подземных вод глубоких горизонтов Прикаспийской низменности, у</w:t>
      </w:r>
      <w:r w:rsidR="008015C5">
        <w:rPr>
          <w:color w:val="000000"/>
          <w:sz w:val="28"/>
          <w:szCs w:val="28"/>
        </w:rPr>
        <w:t xml:space="preserve"> </w:t>
      </w:r>
      <w:r w:rsidR="00E7130A" w:rsidRPr="008015C5">
        <w:rPr>
          <w:color w:val="000000"/>
          <w:sz w:val="28"/>
          <w:szCs w:val="28"/>
        </w:rPr>
        <w:t>западных склонов хребта Мугоджары Эмбинского плато, где на поверности в основном обнажаются меловые породы.</w:t>
      </w:r>
    </w:p>
    <w:p w:rsidR="00D01EC2" w:rsidRDefault="00E7130A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 xml:space="preserve">На больших </w:t>
      </w:r>
      <w:r w:rsidR="00A72B76">
        <w:rPr>
          <w:color w:val="000000"/>
          <w:sz w:val="28"/>
          <w:szCs w:val="28"/>
        </w:rPr>
        <w:t>п</w:t>
      </w:r>
      <w:r w:rsidRPr="008015C5">
        <w:rPr>
          <w:color w:val="000000"/>
          <w:sz w:val="28"/>
          <w:szCs w:val="28"/>
        </w:rPr>
        <w:t>ространствах между Каспийским и Аральскими морями, во впадинах и некоторых других низменных и плоских равнинах, отличающихся большой засушливостью климата и наличием глинистых коллекторов, природные условия в целом мало благоприятны для формирования стока подземных вод. Питание носит очаговый характер и происходит в основном в пониженных участк</w:t>
      </w:r>
      <w:r w:rsidR="003331BF">
        <w:rPr>
          <w:color w:val="000000"/>
          <w:sz w:val="28"/>
          <w:szCs w:val="28"/>
        </w:rPr>
        <w:t>ах за счет инфильтрации зимнее-</w:t>
      </w:r>
      <w:r w:rsidRPr="008015C5">
        <w:rPr>
          <w:color w:val="000000"/>
          <w:sz w:val="28"/>
          <w:szCs w:val="28"/>
        </w:rPr>
        <w:t xml:space="preserve">весенних осадков(размеры пополнения редко превышают 5-8 мм в год). В то же время слабо инфильтрационные свойства водовмещающих пород, </w:t>
      </w:r>
      <w:r w:rsidR="007800F5" w:rsidRPr="008015C5">
        <w:rPr>
          <w:color w:val="000000"/>
          <w:sz w:val="28"/>
          <w:szCs w:val="28"/>
        </w:rPr>
        <w:t>нерасчлененность или слабая расчлененность рельефа крайне затрудняет отток подземных вод, способствуя расходу их через испарение и транспирацию. В результате формируются малоподвижные, слабо подверженные водообмену, грунтовые воды с повышенной и высокой минерализацией. На этих участках величина подземного стока колеблется преимущественно от 0 до 0,1-0,2 л/с с 1кв.км. На</w:t>
      </w:r>
      <w:r w:rsidR="008015C5">
        <w:rPr>
          <w:color w:val="000000"/>
          <w:sz w:val="28"/>
          <w:szCs w:val="28"/>
        </w:rPr>
        <w:t xml:space="preserve"> </w:t>
      </w:r>
      <w:r w:rsidR="007800F5" w:rsidRPr="008015C5">
        <w:rPr>
          <w:color w:val="000000"/>
          <w:sz w:val="28"/>
          <w:szCs w:val="28"/>
        </w:rPr>
        <w:t xml:space="preserve">общем фоне более благоприятные условия для образования подземного стока наблюдается на участках, сложенных аллювиальными и эоловыми образованиями, отложениями мела и некоторыми другими литологическими разностями, которые, обладая хорошими инфильтрационными свойствами, в значительных количествах </w:t>
      </w:r>
      <w:r w:rsidR="00E44B18" w:rsidRPr="008015C5">
        <w:rPr>
          <w:color w:val="000000"/>
          <w:sz w:val="28"/>
          <w:szCs w:val="28"/>
        </w:rPr>
        <w:t xml:space="preserve">поглощают атмосферные осадки и </w:t>
      </w:r>
      <w:r w:rsidR="00C0493A" w:rsidRPr="008015C5">
        <w:rPr>
          <w:color w:val="000000"/>
          <w:sz w:val="28"/>
          <w:szCs w:val="28"/>
        </w:rPr>
        <w:t>поверхностные</w:t>
      </w:r>
      <w:r w:rsidR="00E44B18" w:rsidRPr="008015C5">
        <w:rPr>
          <w:color w:val="000000"/>
          <w:sz w:val="28"/>
          <w:szCs w:val="28"/>
        </w:rPr>
        <w:t xml:space="preserve"> воды.</w:t>
      </w:r>
      <w:r w:rsidR="00C0493A" w:rsidRPr="008015C5">
        <w:rPr>
          <w:color w:val="000000"/>
          <w:sz w:val="28"/>
          <w:szCs w:val="28"/>
        </w:rPr>
        <w:t xml:space="preserve"> На таких участках происходит более интенсивный</w:t>
      </w:r>
      <w:r w:rsidR="008015C5">
        <w:rPr>
          <w:color w:val="000000"/>
          <w:sz w:val="28"/>
          <w:szCs w:val="28"/>
        </w:rPr>
        <w:t xml:space="preserve"> </w:t>
      </w:r>
      <w:r w:rsidR="00C0493A" w:rsidRPr="008015C5">
        <w:rPr>
          <w:color w:val="000000"/>
          <w:sz w:val="28"/>
          <w:szCs w:val="28"/>
        </w:rPr>
        <w:t>водообмен, по крайней мере в верхних частях водоносных горизонтов, обусловливающий формирование сплошного или разрозненного ст</w:t>
      </w:r>
      <w:r w:rsidR="0079248C" w:rsidRPr="008015C5">
        <w:rPr>
          <w:color w:val="000000"/>
          <w:sz w:val="28"/>
          <w:szCs w:val="28"/>
        </w:rPr>
        <w:t>о</w:t>
      </w:r>
      <w:r w:rsidR="00C0493A" w:rsidRPr="008015C5">
        <w:rPr>
          <w:color w:val="000000"/>
          <w:sz w:val="28"/>
          <w:szCs w:val="28"/>
        </w:rPr>
        <w:t>ка слабоминерализованных</w:t>
      </w:r>
      <w:r w:rsidR="008015C5">
        <w:rPr>
          <w:color w:val="000000"/>
          <w:sz w:val="28"/>
          <w:szCs w:val="28"/>
        </w:rPr>
        <w:t xml:space="preserve"> </w:t>
      </w:r>
      <w:r w:rsidR="00C0493A" w:rsidRPr="008015C5">
        <w:rPr>
          <w:color w:val="000000"/>
          <w:sz w:val="28"/>
          <w:szCs w:val="28"/>
        </w:rPr>
        <w:t>подземных вод. Величина модуля подземных вод чаще всего варьирует</w:t>
      </w:r>
      <w:r w:rsidR="008015C5">
        <w:rPr>
          <w:color w:val="000000"/>
          <w:sz w:val="28"/>
          <w:szCs w:val="28"/>
        </w:rPr>
        <w:t xml:space="preserve"> </w:t>
      </w:r>
      <w:r w:rsidR="0079248C" w:rsidRPr="008015C5">
        <w:rPr>
          <w:color w:val="000000"/>
          <w:sz w:val="28"/>
          <w:szCs w:val="28"/>
        </w:rPr>
        <w:t>от 0,3 до 0,5 л/с, редко до 0,1 л/с с 1кв.км.</w:t>
      </w:r>
    </w:p>
    <w:p w:rsidR="00D01EC2" w:rsidRDefault="0079248C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Изучение условий образования, распределение и размера подземного стока в различных природно – геологических условиях позволило рассчитать годовые объемы подземного стока, т.е. ежегодно возобновляемые ресурсы подземных вод в зоне интенсивного водообмена.</w:t>
      </w:r>
    </w:p>
    <w:p w:rsidR="00D01EC2" w:rsidRDefault="00401596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 xml:space="preserve">Общий обмен годового стока подземных вод </w:t>
      </w:r>
      <w:r w:rsidR="00552F26" w:rsidRPr="008015C5">
        <w:rPr>
          <w:color w:val="000000"/>
          <w:sz w:val="28"/>
          <w:szCs w:val="28"/>
        </w:rPr>
        <w:t>РК ориентировочно составляет 48300 м3/ год, или 1533 м3/с.</w:t>
      </w:r>
    </w:p>
    <w:p w:rsidR="008015C5" w:rsidRDefault="00552F26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Подземный сток, двигающийся в порах и пустотах со скоростями в сотни, иногда в тысячи раз меньшими, чем поверхностный сток, не подвержен быстрому расходованию и загрязнению. Благодаря относительно равномерному распределению даже в безводных пустынных регионах эти годы являются ценнейшим источником воды для водоснабжения городов, населенных пунктов, обводнения пустынных пастбищ и оазисного ор</w:t>
      </w:r>
      <w:r w:rsidR="008706B2">
        <w:rPr>
          <w:color w:val="000000"/>
          <w:sz w:val="28"/>
          <w:szCs w:val="28"/>
        </w:rPr>
        <w:t>о</w:t>
      </w:r>
      <w:r w:rsidRPr="008015C5">
        <w:rPr>
          <w:color w:val="000000"/>
          <w:sz w:val="28"/>
          <w:szCs w:val="28"/>
        </w:rPr>
        <w:t>шения.</w:t>
      </w:r>
    </w:p>
    <w:p w:rsidR="008015C5" w:rsidRDefault="00950466" w:rsidP="008015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В РК широко распространены минеральные, термальные воды и промышленные рассолы. Минеральные и лечебные воды с большим эффектом используются для лечения различных болезней на многих курортах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(Алма-Арасан, Капал-Арасан, Сары-Агач, Барлык –Арасан, Жаркент-Арасан). За последние годы выявлен ряд высокоэффективных подземных радиоактивных, сероводородных, железистых, щелочных, азотных и др. минеральных вод. В ряде нефтяных и горнорудных районах может быть организовано попутное извлечение из подземных рассолов, наряду с основной продукцией, многих редких и рассеянных элементов в промышленных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масштабах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(йод,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бром,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бор,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калий,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стронций,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литий,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германий,</w:t>
      </w:r>
      <w:r w:rsidR="008706B2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цезий ,свинец).</w:t>
      </w:r>
    </w:p>
    <w:p w:rsidR="00950466" w:rsidRPr="008015C5" w:rsidRDefault="00950466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В настоящее время одной из основных задач гидрогеологии является охрана водных ресурсов и геологической среды Казахстана. По этим направлениям уже имеется ряд научных исследований, однако они освещают разрозненный по площадям материал и не дают общей картины. Одной из главных задач является проблема сохранения водного бассейна Аральского моря. Исследования в этом направлении показали, что общее снижение уровня как грунтовых, так и артезианских вод в бассейне, наблюдающееся с 60-х годов нашего столетия, происходит в результате обмеления не только Аральского моря, но и вскрытия водоносных горизонтов многочисленными длительно самоизливающимися скважинами и эксплуатацией этих вод. Большое влияние оказывают также часто повторяющиеся в эти годы засухи, уменьшение речного стока в бассейне в результате хозяйственной деятельности человека. Суммарное действие этих факторов на режим грунтовых и артезианских вод распространяется почти на весь бассейн, но наиболее интенсивно отмечается вблизи Аральского мор</w:t>
      </w:r>
      <w:r w:rsidR="00A72B76">
        <w:rPr>
          <w:color w:val="000000"/>
          <w:sz w:val="28"/>
          <w:szCs w:val="28"/>
        </w:rPr>
        <w:t>я, особенно в восточной и юго–</w:t>
      </w:r>
      <w:r w:rsidRPr="008015C5">
        <w:rPr>
          <w:color w:val="000000"/>
          <w:sz w:val="28"/>
          <w:szCs w:val="28"/>
        </w:rPr>
        <w:t>восточной частях Приаралья, где пробурено много самоизливающихся скважин.</w:t>
      </w:r>
    </w:p>
    <w:p w:rsidR="00F2124E" w:rsidRPr="008015C5" w:rsidRDefault="00F2124E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2124E" w:rsidRPr="008015C5" w:rsidRDefault="00F90A09" w:rsidP="008015C5">
      <w:pPr>
        <w:tabs>
          <w:tab w:val="left" w:pos="283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15C5">
        <w:rPr>
          <w:b/>
          <w:bCs/>
          <w:color w:val="000000"/>
          <w:sz w:val="28"/>
          <w:szCs w:val="28"/>
        </w:rPr>
        <w:t>Распределение ресурсов подземных вод по административным областям</w:t>
      </w:r>
      <w:r w:rsidR="008015C5">
        <w:rPr>
          <w:b/>
          <w:bCs/>
          <w:color w:val="000000"/>
          <w:sz w:val="28"/>
          <w:szCs w:val="28"/>
        </w:rPr>
        <w:t xml:space="preserve"> </w:t>
      </w:r>
      <w:r w:rsidRPr="008015C5">
        <w:rPr>
          <w:b/>
          <w:bCs/>
          <w:color w:val="000000"/>
          <w:sz w:val="28"/>
          <w:szCs w:val="28"/>
        </w:rPr>
        <w:t>Казахстана по состоянию на 1987 г.</w:t>
      </w:r>
    </w:p>
    <w:p w:rsidR="00F2124E" w:rsidRPr="008015C5" w:rsidRDefault="005251B0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13.5pt">
            <v:imagedata r:id="rId5" o:title=""/>
          </v:shape>
        </w:pict>
      </w:r>
    </w:p>
    <w:p w:rsidR="00C819B5" w:rsidRPr="008015C5" w:rsidRDefault="00E073C6" w:rsidP="008015C5">
      <w:pPr>
        <w:tabs>
          <w:tab w:val="left" w:pos="283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C819B5" w:rsidRPr="008015C5">
        <w:rPr>
          <w:b/>
          <w:bCs/>
          <w:color w:val="000000"/>
          <w:sz w:val="28"/>
          <w:szCs w:val="28"/>
        </w:rPr>
        <w:t>Гидрохимическая зональность. Артезианские бассейны</w:t>
      </w:r>
    </w:p>
    <w:p w:rsidR="00D01EC2" w:rsidRDefault="00C819B5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Одна из важнейших черт подземной гидросферы - зональность. Гидрохимическая зональность выражаетс</w:t>
      </w:r>
      <w:r w:rsidR="00EC34E2" w:rsidRPr="008015C5">
        <w:rPr>
          <w:color w:val="000000"/>
          <w:sz w:val="28"/>
          <w:szCs w:val="28"/>
        </w:rPr>
        <w:t>я в смене поверхностных условий обстановками земных глубин. Поэтому и причины, ее вызывающие, связаны с процессами, воздействующими на подземную гидросферу: интенсивность водообмена, степень минерализации, ионносолевой, газовый состав и температура подземных вод. Объективность и адекватность гидрохимической зональности – важнейшие критерии при оценке народнохозяйственного значения природных вод.</w:t>
      </w:r>
    </w:p>
    <w:p w:rsidR="00DC6C12" w:rsidRPr="008015C5" w:rsidRDefault="00EC34E2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Впервые выделил гидрохимическую зональность</w:t>
      </w:r>
      <w:r w:rsidR="007841DA" w:rsidRPr="008015C5">
        <w:rPr>
          <w:color w:val="000000"/>
          <w:sz w:val="28"/>
          <w:szCs w:val="28"/>
        </w:rPr>
        <w:t xml:space="preserve"> по степени минерализации подземных вод В.И Вернадский. Схема гидрохимической зональности по степени минерализации под</w:t>
      </w:r>
      <w:r w:rsidR="00DC6C12" w:rsidRPr="008015C5">
        <w:rPr>
          <w:color w:val="000000"/>
          <w:sz w:val="28"/>
          <w:szCs w:val="28"/>
        </w:rPr>
        <w:t>земных вод И.К. Зайцева и Н.И.</w:t>
      </w:r>
      <w:r w:rsidR="00E073C6">
        <w:rPr>
          <w:color w:val="000000"/>
          <w:sz w:val="28"/>
          <w:szCs w:val="28"/>
        </w:rPr>
        <w:t xml:space="preserve"> </w:t>
      </w:r>
      <w:r w:rsidR="00DC6C12" w:rsidRPr="008015C5">
        <w:rPr>
          <w:color w:val="000000"/>
          <w:sz w:val="28"/>
          <w:szCs w:val="28"/>
        </w:rPr>
        <w:t>То</w:t>
      </w:r>
      <w:r w:rsidR="007841DA" w:rsidRPr="008015C5">
        <w:rPr>
          <w:color w:val="000000"/>
          <w:sz w:val="28"/>
          <w:szCs w:val="28"/>
        </w:rPr>
        <w:t xml:space="preserve">лстихина (1912) оказалась достаточно совершенной. Исходя из этого, на территории РК выделяются следующие гидрохимические зоны: </w:t>
      </w:r>
      <w:r w:rsidR="00DC6C12" w:rsidRPr="008015C5">
        <w:rPr>
          <w:color w:val="000000"/>
          <w:sz w:val="28"/>
          <w:szCs w:val="28"/>
        </w:rPr>
        <w:t>пресных и слабосолоноватых вод с минерализацией до 3 г/л; умеренно и сильносолоноватых вод</w:t>
      </w:r>
      <w:r w:rsidR="008015C5">
        <w:rPr>
          <w:color w:val="000000"/>
          <w:sz w:val="28"/>
          <w:szCs w:val="28"/>
        </w:rPr>
        <w:t xml:space="preserve"> </w:t>
      </w:r>
      <w:r w:rsidR="00DC6C12" w:rsidRPr="008015C5">
        <w:rPr>
          <w:color w:val="000000"/>
          <w:sz w:val="28"/>
          <w:szCs w:val="28"/>
        </w:rPr>
        <w:t>с минерализацией 3-10 г/л; соленых вод с минерализацией 10-50 г/л; рассолов с минерализацией более 50 г/л. Основные принципы определения гидрохимической зональности по химическому составу разработаны</w:t>
      </w:r>
      <w:r w:rsidR="008015C5">
        <w:rPr>
          <w:color w:val="000000"/>
          <w:sz w:val="28"/>
          <w:szCs w:val="28"/>
        </w:rPr>
        <w:t xml:space="preserve"> </w:t>
      </w:r>
      <w:r w:rsidR="00DC6C12" w:rsidRPr="008015C5">
        <w:rPr>
          <w:color w:val="000000"/>
          <w:sz w:val="28"/>
          <w:szCs w:val="28"/>
        </w:rPr>
        <w:t>Ж.С.</w:t>
      </w:r>
      <w:r w:rsidR="00E073C6">
        <w:rPr>
          <w:color w:val="000000"/>
          <w:sz w:val="28"/>
          <w:szCs w:val="28"/>
        </w:rPr>
        <w:t xml:space="preserve"> </w:t>
      </w:r>
      <w:r w:rsidR="00DC6C12" w:rsidRPr="008015C5">
        <w:rPr>
          <w:color w:val="000000"/>
          <w:sz w:val="28"/>
          <w:szCs w:val="28"/>
        </w:rPr>
        <w:t>Сыдыковым.</w:t>
      </w:r>
    </w:p>
    <w:p w:rsidR="00F90A09" w:rsidRPr="008015C5" w:rsidRDefault="00F90A09" w:rsidP="008015C5">
      <w:pPr>
        <w:tabs>
          <w:tab w:val="left" w:pos="283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51DD7" w:rsidRPr="008015C5" w:rsidRDefault="00E073C6" w:rsidP="008015C5">
      <w:pPr>
        <w:tabs>
          <w:tab w:val="left" w:pos="802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F90A09" w:rsidRPr="008015C5">
        <w:rPr>
          <w:b/>
          <w:bCs/>
          <w:color w:val="000000"/>
          <w:sz w:val="28"/>
          <w:szCs w:val="28"/>
        </w:rPr>
        <w:t>Зоны и подзоны по степени</w:t>
      </w:r>
      <w:r w:rsidR="008015C5">
        <w:rPr>
          <w:b/>
          <w:bCs/>
          <w:color w:val="000000"/>
          <w:sz w:val="28"/>
          <w:szCs w:val="28"/>
        </w:rPr>
        <w:t xml:space="preserve"> </w:t>
      </w:r>
      <w:r w:rsidR="009A767D">
        <w:rPr>
          <w:b/>
          <w:bCs/>
          <w:color w:val="000000"/>
          <w:sz w:val="28"/>
          <w:szCs w:val="28"/>
        </w:rPr>
        <w:t>минерализации подземных вод (</w:t>
      </w:r>
      <w:r w:rsidR="00F90A09" w:rsidRPr="008015C5">
        <w:rPr>
          <w:b/>
          <w:bCs/>
          <w:color w:val="000000"/>
          <w:sz w:val="28"/>
          <w:szCs w:val="28"/>
        </w:rPr>
        <w:t>по Ж.С. Сыздыкову и К.Н. Давлеткалиевой, 1984).</w:t>
      </w:r>
    </w:p>
    <w:p w:rsidR="00351DD7" w:rsidRPr="008015C5" w:rsidRDefault="005251B0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26" type="#_x0000_t75" style="width:396.75pt;height:239.25pt" o:allowoverlap="f">
            <v:imagedata r:id="rId6" o:title=""/>
          </v:shape>
        </w:pict>
      </w:r>
    </w:p>
    <w:p w:rsidR="00351DD7" w:rsidRPr="008015C5" w:rsidRDefault="00351DD7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8015C5" w:rsidRDefault="00DC6C12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Исходя из химической классификации</w:t>
      </w:r>
      <w:r w:rsidR="008015C5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О.А. Алехина, выделены четыре зоны по химическому</w:t>
      </w:r>
      <w:r w:rsidR="00A72B76">
        <w:rPr>
          <w:color w:val="000000"/>
          <w:sz w:val="28"/>
          <w:szCs w:val="28"/>
        </w:rPr>
        <w:t xml:space="preserve"> (</w:t>
      </w:r>
      <w:r w:rsidR="009818A1" w:rsidRPr="008015C5">
        <w:rPr>
          <w:color w:val="000000"/>
          <w:sz w:val="28"/>
          <w:szCs w:val="28"/>
        </w:rPr>
        <w:t>макрокомпонентному)</w:t>
      </w:r>
      <w:r w:rsidRPr="008015C5">
        <w:rPr>
          <w:color w:val="000000"/>
          <w:sz w:val="28"/>
          <w:szCs w:val="28"/>
        </w:rPr>
        <w:t xml:space="preserve"> составу</w:t>
      </w:r>
      <w:r w:rsidR="009818A1" w:rsidRPr="008015C5">
        <w:rPr>
          <w:color w:val="000000"/>
          <w:sz w:val="28"/>
          <w:szCs w:val="28"/>
        </w:rPr>
        <w:t>:</w:t>
      </w:r>
    </w:p>
    <w:p w:rsidR="008015C5" w:rsidRDefault="009818A1" w:rsidP="00E073C6">
      <w:pPr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гидрокарбонатных вод с четырьмя подзонами, выделенными по катионному составу: кальциевых, магниевых, кальциево-магниевых и натриевых;</w:t>
      </w:r>
    </w:p>
    <w:p w:rsidR="008015C5" w:rsidRDefault="009818A1" w:rsidP="00E073C6">
      <w:pPr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сульфатных вод с тремя подзонами,</w:t>
      </w:r>
      <w:r w:rsidR="008015C5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выделенными по катионному составу: кальциевых, натриевых и кальциево-натриевых;</w:t>
      </w:r>
    </w:p>
    <w:p w:rsidR="008015C5" w:rsidRDefault="009818A1" w:rsidP="00E073C6">
      <w:pPr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хлоридных вод с четырьмя подзонами: натриевых 1 типа, натриевых 2 типа, натриевых 3 типа и натриево-магниевых вод 3б типа; натриевых и натриево-кальцевых вод.</w:t>
      </w:r>
    </w:p>
    <w:p w:rsidR="008015C5" w:rsidRDefault="009818A1" w:rsidP="00E073C6">
      <w:pPr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разного состава вод с тремя подзонами с преобладанием:</w:t>
      </w:r>
      <w:r w:rsidR="008015C5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гидрокарбонатных и сульфатных, кальциевых и натриевых вод; сульфатных и хлоридных</w:t>
      </w:r>
      <w:r w:rsidR="008015C5">
        <w:rPr>
          <w:color w:val="000000"/>
          <w:sz w:val="28"/>
          <w:szCs w:val="28"/>
        </w:rPr>
        <w:t xml:space="preserve"> </w:t>
      </w:r>
      <w:r w:rsidRPr="008015C5">
        <w:rPr>
          <w:color w:val="000000"/>
          <w:sz w:val="28"/>
          <w:szCs w:val="28"/>
        </w:rPr>
        <w:t>натриевых вод.</w:t>
      </w:r>
    </w:p>
    <w:p w:rsidR="008015C5" w:rsidRDefault="009818A1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Гидрогеохимические зоны по химическому составу вод, также как и зоны, по степени минерализации образуют пояса. Пресные и слабосолон</w:t>
      </w:r>
      <w:r w:rsidR="002D074A" w:rsidRPr="008015C5">
        <w:rPr>
          <w:color w:val="000000"/>
          <w:sz w:val="28"/>
          <w:szCs w:val="28"/>
        </w:rPr>
        <w:t>оватые воды нередко образуются в одном горизонте, перемежаясь между собой на небольшом расстоянии, что затрудняет их зональное разделение при картировании.</w:t>
      </w:r>
    </w:p>
    <w:p w:rsidR="004E0697" w:rsidRPr="008015C5" w:rsidRDefault="002D074A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В формировании химического состава подземных вод довольно четко отслеживаются гидрохимические аномалии. Образующиеся под влиянием локальных факторов. Последними могут быть антропогенные факторы, а также наличие на поверхности площади геохимического барьера. Анализ гидрохимических аномалий</w:t>
      </w:r>
      <w:r w:rsidR="004E0697" w:rsidRPr="008015C5">
        <w:rPr>
          <w:color w:val="000000"/>
          <w:sz w:val="28"/>
          <w:szCs w:val="28"/>
        </w:rPr>
        <w:t>, образованных под влиянием воздействия в рудных или нефтегазовых месторождениях, используется исследователями для поисковых геологических работ.</w:t>
      </w:r>
    </w:p>
    <w:p w:rsidR="004E0697" w:rsidRPr="008015C5" w:rsidRDefault="004E0697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E0697" w:rsidRDefault="004E0697" w:rsidP="008015C5">
      <w:pPr>
        <w:tabs>
          <w:tab w:val="left" w:pos="802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15C5">
        <w:rPr>
          <w:b/>
          <w:bCs/>
          <w:color w:val="000000"/>
          <w:sz w:val="28"/>
          <w:szCs w:val="28"/>
        </w:rPr>
        <w:t>Контрольные вопросы к главе</w:t>
      </w:r>
      <w:r w:rsidR="00154431" w:rsidRPr="008015C5">
        <w:rPr>
          <w:b/>
          <w:bCs/>
          <w:color w:val="000000"/>
          <w:sz w:val="28"/>
          <w:szCs w:val="28"/>
        </w:rPr>
        <w:t>:</w:t>
      </w:r>
    </w:p>
    <w:p w:rsidR="00E073C6" w:rsidRPr="008015C5" w:rsidRDefault="00E073C6" w:rsidP="008015C5">
      <w:pPr>
        <w:tabs>
          <w:tab w:val="left" w:pos="802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015C5" w:rsidRDefault="004E0697" w:rsidP="00E073C6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Сколько основных типа подземных вод имеется на территории РК ?</w:t>
      </w:r>
    </w:p>
    <w:p w:rsidR="008015C5" w:rsidRDefault="004E0697" w:rsidP="00E073C6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Какие элементы подземного стока тесно связаны с параметрами климата?</w:t>
      </w:r>
    </w:p>
    <w:p w:rsidR="008015C5" w:rsidRDefault="004E0697" w:rsidP="00E073C6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Каким образом можно определить зональность</w:t>
      </w:r>
      <w:r w:rsidR="0029582E" w:rsidRPr="008015C5">
        <w:rPr>
          <w:color w:val="000000"/>
          <w:sz w:val="28"/>
          <w:szCs w:val="28"/>
        </w:rPr>
        <w:t xml:space="preserve"> гидрохимического режима на территории Казахстана ?</w:t>
      </w:r>
    </w:p>
    <w:p w:rsidR="008015C5" w:rsidRDefault="0029582E" w:rsidP="00E073C6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Перечислите основные принципы выявления гидрогеологических районов.</w:t>
      </w:r>
    </w:p>
    <w:p w:rsidR="0029582E" w:rsidRPr="008015C5" w:rsidRDefault="0029582E" w:rsidP="008015C5">
      <w:pPr>
        <w:tabs>
          <w:tab w:val="left" w:pos="802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9582E" w:rsidRDefault="0029582E" w:rsidP="008015C5">
      <w:pPr>
        <w:tabs>
          <w:tab w:val="left" w:pos="802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15C5">
        <w:rPr>
          <w:b/>
          <w:bCs/>
          <w:color w:val="000000"/>
          <w:sz w:val="28"/>
          <w:szCs w:val="28"/>
        </w:rPr>
        <w:t>Задания для самостоятельных работ</w:t>
      </w:r>
      <w:r w:rsidR="00154431" w:rsidRPr="008015C5">
        <w:rPr>
          <w:b/>
          <w:bCs/>
          <w:color w:val="000000"/>
          <w:sz w:val="28"/>
          <w:szCs w:val="28"/>
        </w:rPr>
        <w:t>:</w:t>
      </w:r>
    </w:p>
    <w:p w:rsidR="00E073C6" w:rsidRPr="008015C5" w:rsidRDefault="00E073C6" w:rsidP="008015C5">
      <w:pPr>
        <w:tabs>
          <w:tab w:val="left" w:pos="8025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9582E" w:rsidRPr="008015C5" w:rsidRDefault="0029582E" w:rsidP="00E073C6">
      <w:pPr>
        <w:numPr>
          <w:ilvl w:val="0"/>
          <w:numId w:val="3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Проанализировать основные черты гидрогеологических параметров главных артезианских бассейнов.</w:t>
      </w:r>
    </w:p>
    <w:p w:rsidR="008015C5" w:rsidRDefault="0029582E" w:rsidP="00E073C6">
      <w:pPr>
        <w:numPr>
          <w:ilvl w:val="0"/>
          <w:numId w:val="3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Составить гидрогеологический профиль по линии Центральный Казахстан-Южный Казахстан по имеющимся картографическим материалам.</w:t>
      </w:r>
    </w:p>
    <w:p w:rsidR="008015C5" w:rsidRDefault="005D61D5" w:rsidP="00E073C6">
      <w:pPr>
        <w:numPr>
          <w:ilvl w:val="0"/>
          <w:numId w:val="3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Определить</w:t>
      </w:r>
      <w:r w:rsidR="0029582E" w:rsidRPr="008015C5">
        <w:rPr>
          <w:color w:val="000000"/>
          <w:sz w:val="28"/>
          <w:szCs w:val="28"/>
        </w:rPr>
        <w:t xml:space="preserve"> характер гидрохимического режима гидрогеологического района ( по выбору).</w:t>
      </w:r>
    </w:p>
    <w:p w:rsidR="00EC34E2" w:rsidRPr="008015C5" w:rsidRDefault="0029582E" w:rsidP="00E073C6">
      <w:pPr>
        <w:numPr>
          <w:ilvl w:val="0"/>
          <w:numId w:val="3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15C5">
        <w:rPr>
          <w:color w:val="000000"/>
          <w:sz w:val="28"/>
          <w:szCs w:val="28"/>
        </w:rPr>
        <w:t>Дать сравнительную характеристику гидрохимических зон( по выбору).</w:t>
      </w:r>
      <w:bookmarkStart w:id="0" w:name="_GoBack"/>
      <w:bookmarkEnd w:id="0"/>
    </w:p>
    <w:sectPr w:rsidR="00EC34E2" w:rsidRPr="008015C5" w:rsidSect="008015C5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4314C"/>
    <w:multiLevelType w:val="hybridMultilevel"/>
    <w:tmpl w:val="82AEEAA6"/>
    <w:lvl w:ilvl="0" w:tplc="881E4774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">
    <w:nsid w:val="15FB6873"/>
    <w:multiLevelType w:val="hybridMultilevel"/>
    <w:tmpl w:val="53BA7DFA"/>
    <w:lvl w:ilvl="0" w:tplc="CAFA946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>
    <w:nsid w:val="505768C6"/>
    <w:multiLevelType w:val="hybridMultilevel"/>
    <w:tmpl w:val="739811D4"/>
    <w:lvl w:ilvl="0" w:tplc="28D25D9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2DC8"/>
    <w:rsid w:val="00003A27"/>
    <w:rsid w:val="00005746"/>
    <w:rsid w:val="0001376F"/>
    <w:rsid w:val="00016410"/>
    <w:rsid w:val="00023A77"/>
    <w:rsid w:val="000245DA"/>
    <w:rsid w:val="00031EDD"/>
    <w:rsid w:val="00032BE2"/>
    <w:rsid w:val="00036391"/>
    <w:rsid w:val="00063F5F"/>
    <w:rsid w:val="00065235"/>
    <w:rsid w:val="00080D01"/>
    <w:rsid w:val="00082A08"/>
    <w:rsid w:val="00084D91"/>
    <w:rsid w:val="0009257B"/>
    <w:rsid w:val="0009667B"/>
    <w:rsid w:val="000C2912"/>
    <w:rsid w:val="000D2DC8"/>
    <w:rsid w:val="000E21E2"/>
    <w:rsid w:val="000E35E7"/>
    <w:rsid w:val="000E6D5D"/>
    <w:rsid w:val="00114301"/>
    <w:rsid w:val="00115506"/>
    <w:rsid w:val="00135A31"/>
    <w:rsid w:val="00137D85"/>
    <w:rsid w:val="00142CA2"/>
    <w:rsid w:val="00154431"/>
    <w:rsid w:val="001555FB"/>
    <w:rsid w:val="001607A7"/>
    <w:rsid w:val="001835BF"/>
    <w:rsid w:val="00183ACD"/>
    <w:rsid w:val="001845D5"/>
    <w:rsid w:val="00190588"/>
    <w:rsid w:val="001A357A"/>
    <w:rsid w:val="001A3635"/>
    <w:rsid w:val="001A4FF2"/>
    <w:rsid w:val="001B39CB"/>
    <w:rsid w:val="001D6C6F"/>
    <w:rsid w:val="001E416C"/>
    <w:rsid w:val="001F07B9"/>
    <w:rsid w:val="00220156"/>
    <w:rsid w:val="002245DC"/>
    <w:rsid w:val="002264CD"/>
    <w:rsid w:val="002450EE"/>
    <w:rsid w:val="00260116"/>
    <w:rsid w:val="0026417E"/>
    <w:rsid w:val="00274044"/>
    <w:rsid w:val="002851D1"/>
    <w:rsid w:val="0029454B"/>
    <w:rsid w:val="0029582E"/>
    <w:rsid w:val="002A0153"/>
    <w:rsid w:val="002A34DA"/>
    <w:rsid w:val="002A6CD1"/>
    <w:rsid w:val="002D074A"/>
    <w:rsid w:val="002E3068"/>
    <w:rsid w:val="002E45B0"/>
    <w:rsid w:val="002E5906"/>
    <w:rsid w:val="002E744D"/>
    <w:rsid w:val="00304138"/>
    <w:rsid w:val="00311A18"/>
    <w:rsid w:val="00324DEB"/>
    <w:rsid w:val="003331BF"/>
    <w:rsid w:val="00333264"/>
    <w:rsid w:val="00333670"/>
    <w:rsid w:val="00341CEE"/>
    <w:rsid w:val="00347281"/>
    <w:rsid w:val="00347AEF"/>
    <w:rsid w:val="00351DD7"/>
    <w:rsid w:val="0035629A"/>
    <w:rsid w:val="003623B9"/>
    <w:rsid w:val="00365730"/>
    <w:rsid w:val="00367C34"/>
    <w:rsid w:val="00380840"/>
    <w:rsid w:val="003841D0"/>
    <w:rsid w:val="0038674F"/>
    <w:rsid w:val="00390B3C"/>
    <w:rsid w:val="00391269"/>
    <w:rsid w:val="00393E13"/>
    <w:rsid w:val="0039460A"/>
    <w:rsid w:val="00397788"/>
    <w:rsid w:val="003C43C3"/>
    <w:rsid w:val="003C4BF9"/>
    <w:rsid w:val="003C6B1A"/>
    <w:rsid w:val="003C73DB"/>
    <w:rsid w:val="003D796C"/>
    <w:rsid w:val="003E419C"/>
    <w:rsid w:val="003F15C5"/>
    <w:rsid w:val="00401596"/>
    <w:rsid w:val="00407441"/>
    <w:rsid w:val="00407520"/>
    <w:rsid w:val="004127E2"/>
    <w:rsid w:val="00414AC3"/>
    <w:rsid w:val="00415712"/>
    <w:rsid w:val="00421767"/>
    <w:rsid w:val="00422512"/>
    <w:rsid w:val="0042765C"/>
    <w:rsid w:val="00437FBF"/>
    <w:rsid w:val="00450B5B"/>
    <w:rsid w:val="0045410C"/>
    <w:rsid w:val="0048022E"/>
    <w:rsid w:val="004820FF"/>
    <w:rsid w:val="004A1709"/>
    <w:rsid w:val="004B0450"/>
    <w:rsid w:val="004B334C"/>
    <w:rsid w:val="004B4CF7"/>
    <w:rsid w:val="004C1F02"/>
    <w:rsid w:val="004D6BAD"/>
    <w:rsid w:val="004D76D2"/>
    <w:rsid w:val="004E0697"/>
    <w:rsid w:val="004E0869"/>
    <w:rsid w:val="004F4BD0"/>
    <w:rsid w:val="00516A96"/>
    <w:rsid w:val="005251B0"/>
    <w:rsid w:val="00531CA8"/>
    <w:rsid w:val="00540C21"/>
    <w:rsid w:val="005453DD"/>
    <w:rsid w:val="005502AD"/>
    <w:rsid w:val="00552811"/>
    <w:rsid w:val="00552F26"/>
    <w:rsid w:val="00557446"/>
    <w:rsid w:val="005676B6"/>
    <w:rsid w:val="005726EF"/>
    <w:rsid w:val="00575AE6"/>
    <w:rsid w:val="00581EF2"/>
    <w:rsid w:val="005822AC"/>
    <w:rsid w:val="00591FEF"/>
    <w:rsid w:val="005A1D44"/>
    <w:rsid w:val="005A6808"/>
    <w:rsid w:val="005B1970"/>
    <w:rsid w:val="005C0BF1"/>
    <w:rsid w:val="005C2C7B"/>
    <w:rsid w:val="005D1F8C"/>
    <w:rsid w:val="005D61D5"/>
    <w:rsid w:val="005F1C7A"/>
    <w:rsid w:val="005F5F96"/>
    <w:rsid w:val="006012E1"/>
    <w:rsid w:val="006014DA"/>
    <w:rsid w:val="00631EEC"/>
    <w:rsid w:val="00646B17"/>
    <w:rsid w:val="006611E9"/>
    <w:rsid w:val="00663F1A"/>
    <w:rsid w:val="00672620"/>
    <w:rsid w:val="006828C9"/>
    <w:rsid w:val="00694C24"/>
    <w:rsid w:val="006A0508"/>
    <w:rsid w:val="006A076E"/>
    <w:rsid w:val="006A1007"/>
    <w:rsid w:val="006A7913"/>
    <w:rsid w:val="006B36D1"/>
    <w:rsid w:val="006B7F1B"/>
    <w:rsid w:val="006C03D8"/>
    <w:rsid w:val="006E02B1"/>
    <w:rsid w:val="0070737D"/>
    <w:rsid w:val="00714B95"/>
    <w:rsid w:val="00721B00"/>
    <w:rsid w:val="007244EE"/>
    <w:rsid w:val="00735B51"/>
    <w:rsid w:val="00747671"/>
    <w:rsid w:val="00753439"/>
    <w:rsid w:val="00760D0D"/>
    <w:rsid w:val="00761E76"/>
    <w:rsid w:val="0077543A"/>
    <w:rsid w:val="007800F5"/>
    <w:rsid w:val="007841DA"/>
    <w:rsid w:val="00785F13"/>
    <w:rsid w:val="0079248C"/>
    <w:rsid w:val="0079412B"/>
    <w:rsid w:val="00797B28"/>
    <w:rsid w:val="007A27BD"/>
    <w:rsid w:val="007D412D"/>
    <w:rsid w:val="007E1EE8"/>
    <w:rsid w:val="007E3703"/>
    <w:rsid w:val="007E679C"/>
    <w:rsid w:val="007E7953"/>
    <w:rsid w:val="008015C5"/>
    <w:rsid w:val="0080449C"/>
    <w:rsid w:val="00812FCE"/>
    <w:rsid w:val="008330B8"/>
    <w:rsid w:val="008344F7"/>
    <w:rsid w:val="00852CF6"/>
    <w:rsid w:val="00855A80"/>
    <w:rsid w:val="00862909"/>
    <w:rsid w:val="00867BE3"/>
    <w:rsid w:val="008706B2"/>
    <w:rsid w:val="00870858"/>
    <w:rsid w:val="00870E0C"/>
    <w:rsid w:val="0087143E"/>
    <w:rsid w:val="008735A8"/>
    <w:rsid w:val="008B0923"/>
    <w:rsid w:val="008C3456"/>
    <w:rsid w:val="008D5EC5"/>
    <w:rsid w:val="008E0D54"/>
    <w:rsid w:val="008F06DF"/>
    <w:rsid w:val="009052C8"/>
    <w:rsid w:val="009066CE"/>
    <w:rsid w:val="00917728"/>
    <w:rsid w:val="00920B0C"/>
    <w:rsid w:val="009241AA"/>
    <w:rsid w:val="00930E64"/>
    <w:rsid w:val="00932422"/>
    <w:rsid w:val="00950466"/>
    <w:rsid w:val="0095284D"/>
    <w:rsid w:val="00953A86"/>
    <w:rsid w:val="00955D18"/>
    <w:rsid w:val="0096608D"/>
    <w:rsid w:val="0096619C"/>
    <w:rsid w:val="009810A9"/>
    <w:rsid w:val="009818A1"/>
    <w:rsid w:val="009935F7"/>
    <w:rsid w:val="00995B51"/>
    <w:rsid w:val="009A6279"/>
    <w:rsid w:val="009A767D"/>
    <w:rsid w:val="009B18E2"/>
    <w:rsid w:val="009B19E7"/>
    <w:rsid w:val="009B2EC4"/>
    <w:rsid w:val="009C0A83"/>
    <w:rsid w:val="009D715E"/>
    <w:rsid w:val="009E5023"/>
    <w:rsid w:val="009E6AA8"/>
    <w:rsid w:val="009F0D21"/>
    <w:rsid w:val="00A04FA6"/>
    <w:rsid w:val="00A148D3"/>
    <w:rsid w:val="00A17E5B"/>
    <w:rsid w:val="00A252B5"/>
    <w:rsid w:val="00A27044"/>
    <w:rsid w:val="00A307AF"/>
    <w:rsid w:val="00A31624"/>
    <w:rsid w:val="00A33362"/>
    <w:rsid w:val="00A53FE2"/>
    <w:rsid w:val="00A551C0"/>
    <w:rsid w:val="00A64892"/>
    <w:rsid w:val="00A65656"/>
    <w:rsid w:val="00A67960"/>
    <w:rsid w:val="00A72B76"/>
    <w:rsid w:val="00A909A1"/>
    <w:rsid w:val="00AA3A24"/>
    <w:rsid w:val="00AB31D3"/>
    <w:rsid w:val="00AC325E"/>
    <w:rsid w:val="00AD0124"/>
    <w:rsid w:val="00AD29AE"/>
    <w:rsid w:val="00AD39A9"/>
    <w:rsid w:val="00AE5DBB"/>
    <w:rsid w:val="00AE7914"/>
    <w:rsid w:val="00AF0419"/>
    <w:rsid w:val="00AF0E91"/>
    <w:rsid w:val="00AF4D91"/>
    <w:rsid w:val="00B036CA"/>
    <w:rsid w:val="00B051A0"/>
    <w:rsid w:val="00B05DBD"/>
    <w:rsid w:val="00B14E7E"/>
    <w:rsid w:val="00B15DAE"/>
    <w:rsid w:val="00B2205D"/>
    <w:rsid w:val="00B316AA"/>
    <w:rsid w:val="00B44FF7"/>
    <w:rsid w:val="00B6419C"/>
    <w:rsid w:val="00B67711"/>
    <w:rsid w:val="00B70049"/>
    <w:rsid w:val="00B75F90"/>
    <w:rsid w:val="00B848A8"/>
    <w:rsid w:val="00B856CE"/>
    <w:rsid w:val="00BB04A0"/>
    <w:rsid w:val="00BB2719"/>
    <w:rsid w:val="00BB6583"/>
    <w:rsid w:val="00BB6EC3"/>
    <w:rsid w:val="00BD3C71"/>
    <w:rsid w:val="00BF6841"/>
    <w:rsid w:val="00BF7CDD"/>
    <w:rsid w:val="00C0493A"/>
    <w:rsid w:val="00C107AB"/>
    <w:rsid w:val="00C134C2"/>
    <w:rsid w:val="00C24855"/>
    <w:rsid w:val="00C36A11"/>
    <w:rsid w:val="00C37A56"/>
    <w:rsid w:val="00C71191"/>
    <w:rsid w:val="00C819B5"/>
    <w:rsid w:val="00C81BF0"/>
    <w:rsid w:val="00C83A0D"/>
    <w:rsid w:val="00C8650C"/>
    <w:rsid w:val="00CA13D5"/>
    <w:rsid w:val="00CB28F5"/>
    <w:rsid w:val="00CB4F3D"/>
    <w:rsid w:val="00CB698B"/>
    <w:rsid w:val="00CB7A9C"/>
    <w:rsid w:val="00CC64A5"/>
    <w:rsid w:val="00CD42EE"/>
    <w:rsid w:val="00CD737E"/>
    <w:rsid w:val="00CD7A9B"/>
    <w:rsid w:val="00D00E12"/>
    <w:rsid w:val="00D01EC2"/>
    <w:rsid w:val="00D20241"/>
    <w:rsid w:val="00D300DD"/>
    <w:rsid w:val="00D3469E"/>
    <w:rsid w:val="00D3514B"/>
    <w:rsid w:val="00D6344F"/>
    <w:rsid w:val="00D83570"/>
    <w:rsid w:val="00D84D46"/>
    <w:rsid w:val="00D90C62"/>
    <w:rsid w:val="00D95488"/>
    <w:rsid w:val="00DA4486"/>
    <w:rsid w:val="00DC6C12"/>
    <w:rsid w:val="00DD36F9"/>
    <w:rsid w:val="00DE4112"/>
    <w:rsid w:val="00E03830"/>
    <w:rsid w:val="00E04594"/>
    <w:rsid w:val="00E073C6"/>
    <w:rsid w:val="00E2079B"/>
    <w:rsid w:val="00E36A2B"/>
    <w:rsid w:val="00E44B18"/>
    <w:rsid w:val="00E45ED3"/>
    <w:rsid w:val="00E66498"/>
    <w:rsid w:val="00E67911"/>
    <w:rsid w:val="00E7130A"/>
    <w:rsid w:val="00E95142"/>
    <w:rsid w:val="00EA415A"/>
    <w:rsid w:val="00EC28A5"/>
    <w:rsid w:val="00EC3245"/>
    <w:rsid w:val="00EC330F"/>
    <w:rsid w:val="00EC34E2"/>
    <w:rsid w:val="00ED3B75"/>
    <w:rsid w:val="00ED5F5A"/>
    <w:rsid w:val="00EE00D4"/>
    <w:rsid w:val="00EE47AA"/>
    <w:rsid w:val="00EF0F7B"/>
    <w:rsid w:val="00EF34D8"/>
    <w:rsid w:val="00EF7F67"/>
    <w:rsid w:val="00F056BD"/>
    <w:rsid w:val="00F2124E"/>
    <w:rsid w:val="00F21DC6"/>
    <w:rsid w:val="00F306E8"/>
    <w:rsid w:val="00F350F5"/>
    <w:rsid w:val="00F47F1E"/>
    <w:rsid w:val="00F579F1"/>
    <w:rsid w:val="00F62AB3"/>
    <w:rsid w:val="00F63DF4"/>
    <w:rsid w:val="00F90A09"/>
    <w:rsid w:val="00FA1D3C"/>
    <w:rsid w:val="00FA22C3"/>
    <w:rsid w:val="00FA3258"/>
    <w:rsid w:val="00FB2D61"/>
    <w:rsid w:val="00FB7A62"/>
    <w:rsid w:val="00FC2748"/>
    <w:rsid w:val="00FE5EE1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CF574CFF-E47D-4E93-A1FE-24FA48ED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Подземные стоки и их значение в развитии современных природных комплексов</vt:lpstr>
    </vt:vector>
  </TitlesOfParts>
  <Company>MoBIL GROUP</Company>
  <LinksUpToDate>false</LinksUpToDate>
  <CharactersWithSpaces>9797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Подземные стоки и их значение в развитии современных природных комплексов</dc:title>
  <dc:subject/>
  <dc:creator>Core2Duo</dc:creator>
  <cp:keywords/>
  <dc:description/>
  <cp:lastModifiedBy>admin</cp:lastModifiedBy>
  <cp:revision>2</cp:revision>
  <dcterms:created xsi:type="dcterms:W3CDTF">2014-03-13T20:22:00Z</dcterms:created>
  <dcterms:modified xsi:type="dcterms:W3CDTF">2014-03-13T20:22:00Z</dcterms:modified>
</cp:coreProperties>
</file>