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AE" w:rsidRDefault="00084610" w:rsidP="001C1BDD">
      <w:pPr>
        <w:spacing w:line="360" w:lineRule="auto"/>
        <w:ind w:firstLine="709"/>
        <w:jc w:val="both"/>
        <w:rPr>
          <w:sz w:val="28"/>
          <w:szCs w:val="28"/>
        </w:rPr>
      </w:pPr>
      <w:r w:rsidRPr="001C1BDD">
        <w:rPr>
          <w:sz w:val="28"/>
          <w:szCs w:val="28"/>
        </w:rPr>
        <w:t>Содержание</w:t>
      </w:r>
    </w:p>
    <w:p w:rsidR="001C1BDD" w:rsidRPr="001C1BDD" w:rsidRDefault="001C1BDD" w:rsidP="001C1BDD">
      <w:pPr>
        <w:spacing w:line="360" w:lineRule="auto"/>
        <w:ind w:firstLine="709"/>
        <w:jc w:val="both"/>
        <w:rPr>
          <w:sz w:val="28"/>
          <w:szCs w:val="28"/>
        </w:rPr>
      </w:pP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В</w:t>
      </w:r>
      <w:r w:rsidR="00084610" w:rsidRPr="00E72832">
        <w:rPr>
          <w:rStyle w:val="a5"/>
          <w:noProof/>
          <w:color w:val="auto"/>
          <w:sz w:val="28"/>
          <w:szCs w:val="28"/>
        </w:rPr>
        <w:t>ведение</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lang w:val="en-US"/>
        </w:rPr>
        <w:t>1</w:t>
      </w:r>
      <w:r w:rsidRPr="00E72832">
        <w:rPr>
          <w:rStyle w:val="a5"/>
          <w:noProof/>
          <w:color w:val="auto"/>
          <w:sz w:val="28"/>
          <w:szCs w:val="28"/>
        </w:rPr>
        <w:t>.</w:t>
      </w:r>
      <w:r w:rsidRPr="00E72832">
        <w:rPr>
          <w:rStyle w:val="a5"/>
          <w:noProof/>
          <w:color w:val="auto"/>
          <w:sz w:val="28"/>
          <w:szCs w:val="28"/>
          <w:lang w:val="en-US"/>
        </w:rPr>
        <w:t xml:space="preserve"> </w:t>
      </w:r>
      <w:r w:rsidRPr="00E72832">
        <w:rPr>
          <w:rStyle w:val="a5"/>
          <w:noProof/>
          <w:color w:val="auto"/>
          <w:sz w:val="28"/>
          <w:szCs w:val="28"/>
        </w:rPr>
        <w:t>Договор дарения</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2. Понятие пожертвования и его признаки</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3. Правовое регулирование пожертвования</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4. Договор пожертвования как вид договора дарения</w:t>
      </w:r>
    </w:p>
    <w:p w:rsidR="007722AE" w:rsidRPr="001C1BDD" w:rsidRDefault="007722AE" w:rsidP="001C1BDD">
      <w:pPr>
        <w:pStyle w:val="21"/>
        <w:tabs>
          <w:tab w:val="right" w:leader="dot" w:pos="9345"/>
        </w:tabs>
        <w:spacing w:line="360" w:lineRule="auto"/>
        <w:ind w:left="0"/>
        <w:jc w:val="both"/>
        <w:rPr>
          <w:noProof/>
          <w:sz w:val="28"/>
          <w:szCs w:val="28"/>
        </w:rPr>
      </w:pPr>
      <w:r w:rsidRPr="00E72832">
        <w:rPr>
          <w:rStyle w:val="a5"/>
          <w:noProof/>
          <w:color w:val="auto"/>
          <w:sz w:val="28"/>
          <w:szCs w:val="28"/>
        </w:rPr>
        <w:t>4.1 Условия договора пожертвования</w:t>
      </w:r>
    </w:p>
    <w:p w:rsidR="007722AE" w:rsidRPr="001C1BDD" w:rsidRDefault="007722AE" w:rsidP="001C1BDD">
      <w:pPr>
        <w:pStyle w:val="21"/>
        <w:tabs>
          <w:tab w:val="right" w:leader="dot" w:pos="9345"/>
        </w:tabs>
        <w:spacing w:line="360" w:lineRule="auto"/>
        <w:ind w:left="0"/>
        <w:jc w:val="both"/>
        <w:rPr>
          <w:noProof/>
          <w:sz w:val="28"/>
          <w:szCs w:val="28"/>
        </w:rPr>
      </w:pPr>
      <w:r w:rsidRPr="00E72832">
        <w:rPr>
          <w:rStyle w:val="a5"/>
          <w:noProof/>
          <w:color w:val="auto"/>
          <w:sz w:val="28"/>
          <w:szCs w:val="28"/>
        </w:rPr>
        <w:t>4.2 Права и обязанности</w:t>
      </w:r>
    </w:p>
    <w:p w:rsidR="007722AE" w:rsidRPr="001C1BDD" w:rsidRDefault="007722AE" w:rsidP="001C1BDD">
      <w:pPr>
        <w:pStyle w:val="21"/>
        <w:tabs>
          <w:tab w:val="right" w:leader="dot" w:pos="9345"/>
        </w:tabs>
        <w:spacing w:line="360" w:lineRule="auto"/>
        <w:ind w:left="0"/>
        <w:jc w:val="both"/>
        <w:rPr>
          <w:noProof/>
          <w:sz w:val="28"/>
          <w:szCs w:val="28"/>
        </w:rPr>
      </w:pPr>
      <w:r w:rsidRPr="00E72832">
        <w:rPr>
          <w:rStyle w:val="a5"/>
          <w:noProof/>
          <w:color w:val="auto"/>
          <w:sz w:val="28"/>
          <w:szCs w:val="28"/>
        </w:rPr>
        <w:t>4.3 Прекращение договора пожертвования</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З</w:t>
      </w:r>
      <w:r w:rsidR="00084610" w:rsidRPr="00E72832">
        <w:rPr>
          <w:rStyle w:val="a5"/>
          <w:noProof/>
          <w:color w:val="auto"/>
          <w:sz w:val="28"/>
          <w:szCs w:val="28"/>
        </w:rPr>
        <w:t>аключение</w:t>
      </w:r>
    </w:p>
    <w:p w:rsidR="007722AE" w:rsidRPr="001C1BDD" w:rsidRDefault="007722AE" w:rsidP="001C1BDD">
      <w:pPr>
        <w:pStyle w:val="11"/>
        <w:tabs>
          <w:tab w:val="right" w:leader="dot" w:pos="9345"/>
        </w:tabs>
        <w:spacing w:line="360" w:lineRule="auto"/>
        <w:jc w:val="both"/>
        <w:rPr>
          <w:noProof/>
          <w:sz w:val="28"/>
          <w:szCs w:val="28"/>
        </w:rPr>
      </w:pPr>
      <w:r w:rsidRPr="00E72832">
        <w:rPr>
          <w:rStyle w:val="a5"/>
          <w:noProof/>
          <w:color w:val="auto"/>
          <w:sz w:val="28"/>
          <w:szCs w:val="28"/>
        </w:rPr>
        <w:t>С</w:t>
      </w:r>
      <w:r w:rsidR="00084610" w:rsidRPr="00E72832">
        <w:rPr>
          <w:rStyle w:val="a5"/>
          <w:noProof/>
          <w:color w:val="auto"/>
          <w:sz w:val="28"/>
          <w:szCs w:val="28"/>
        </w:rPr>
        <w:t>писок</w:t>
      </w:r>
      <w:r w:rsidRPr="00E72832">
        <w:rPr>
          <w:rStyle w:val="a5"/>
          <w:noProof/>
          <w:color w:val="auto"/>
          <w:sz w:val="28"/>
          <w:szCs w:val="28"/>
        </w:rPr>
        <w:t xml:space="preserve"> </w:t>
      </w:r>
      <w:r w:rsidR="00084610" w:rsidRPr="00E72832">
        <w:rPr>
          <w:rStyle w:val="a5"/>
          <w:noProof/>
          <w:color w:val="auto"/>
          <w:sz w:val="28"/>
          <w:szCs w:val="28"/>
        </w:rPr>
        <w:t>использованной</w:t>
      </w:r>
      <w:r w:rsidRPr="00E72832">
        <w:rPr>
          <w:rStyle w:val="a5"/>
          <w:noProof/>
          <w:color w:val="auto"/>
          <w:sz w:val="28"/>
          <w:szCs w:val="28"/>
        </w:rPr>
        <w:t xml:space="preserve"> </w:t>
      </w:r>
      <w:r w:rsidR="00084610" w:rsidRPr="00E72832">
        <w:rPr>
          <w:rStyle w:val="a5"/>
          <w:noProof/>
          <w:color w:val="auto"/>
          <w:sz w:val="28"/>
          <w:szCs w:val="28"/>
        </w:rPr>
        <w:t>литературы</w:t>
      </w:r>
    </w:p>
    <w:p w:rsidR="007722AE" w:rsidRPr="001C1BDD" w:rsidRDefault="007722AE" w:rsidP="001C1BDD">
      <w:pPr>
        <w:pStyle w:val="1"/>
        <w:spacing w:before="0" w:after="0" w:line="360" w:lineRule="auto"/>
        <w:jc w:val="both"/>
        <w:rPr>
          <w:rFonts w:ascii="Times New Roman" w:hAnsi="Times New Roman" w:cs="Times New Roman"/>
          <w:b w:val="0"/>
          <w:sz w:val="28"/>
        </w:rPr>
      </w:pPr>
    </w:p>
    <w:p w:rsidR="00934A0E" w:rsidRPr="001C1BDD" w:rsidRDefault="00E673E8" w:rsidP="001C1BDD">
      <w:pPr>
        <w:pStyle w:val="1"/>
        <w:spacing w:before="0" w:after="0" w:line="360" w:lineRule="auto"/>
        <w:ind w:firstLine="709"/>
        <w:jc w:val="both"/>
        <w:rPr>
          <w:rFonts w:ascii="Times New Roman" w:hAnsi="Times New Roman" w:cs="Times New Roman"/>
          <w:b w:val="0"/>
          <w:sz w:val="28"/>
          <w:szCs w:val="28"/>
        </w:rPr>
      </w:pPr>
      <w:bookmarkStart w:id="0" w:name="_Toc260870290"/>
      <w:r>
        <w:rPr>
          <w:rFonts w:ascii="Times New Roman" w:hAnsi="Times New Roman" w:cs="Times New Roman"/>
          <w:b w:val="0"/>
          <w:sz w:val="28"/>
          <w:szCs w:val="28"/>
        </w:rPr>
        <w:br w:type="page"/>
      </w:r>
      <w:r w:rsidR="00707870" w:rsidRPr="001C1BDD">
        <w:rPr>
          <w:rFonts w:ascii="Times New Roman" w:hAnsi="Times New Roman" w:cs="Times New Roman"/>
          <w:b w:val="0"/>
          <w:sz w:val="28"/>
          <w:szCs w:val="28"/>
        </w:rPr>
        <w:t>Введение</w:t>
      </w:r>
      <w:bookmarkEnd w:id="0"/>
    </w:p>
    <w:p w:rsidR="001C1BDD" w:rsidRDefault="001C1BDD" w:rsidP="001C1BDD">
      <w:pPr>
        <w:pStyle w:val="text1"/>
        <w:spacing w:after="0" w:afterAutospacing="0" w:line="360" w:lineRule="auto"/>
        <w:ind w:firstLine="709"/>
        <w:jc w:val="both"/>
        <w:rPr>
          <w:rFonts w:ascii="Times New Roman" w:hAnsi="Times New Roman" w:cs="Times New Roman"/>
          <w:sz w:val="28"/>
          <w:szCs w:val="28"/>
        </w:rPr>
      </w:pPr>
    </w:p>
    <w:p w:rsidR="00934A0E" w:rsidRPr="001C1BDD" w:rsidRDefault="00934A0E"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Несмотря на то, что подавляющее большинство отношений в сфере экономической деятельности носит возмездный характер, в последние годы в судебно-арбитражной практике все чаще стали встречаться споры, связанные с договором пожертвования. Как показывает анализ названной категории дел, у судов возникают проблемы с применением соответствующих норм гражданского законодательства, что приводит к принятию противоречивых судебных актов.</w:t>
      </w:r>
    </w:p>
    <w:p w:rsidR="00934A0E" w:rsidRPr="001C1BDD" w:rsidRDefault="00934A0E"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Применение договора пожертвования в качестве способа оформления имущественных отношений в настоящее время стремительно развивается. Многие финансово состоятельные граждане и организации, осуществляющие благотворительную поддержку социально значимых структур, предпочитают защищать свои интересы от недобросовестных получателей помощи путем заключения сделок, конкретизирующих порядок использования предоставляемого ими имущества под общеполезные цели.</w:t>
      </w:r>
    </w:p>
    <w:p w:rsidR="00934A0E" w:rsidRPr="001C1BDD" w:rsidRDefault="00934A0E"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Договор пожертвования нельзя считать абсолютно новым институтом для отечественного гражданского права. Как известно, в дореволюционной России меценатство достигло довольно высокого уровня развития, что не могло не получить отражения в законодательных актах.</w:t>
      </w:r>
    </w:p>
    <w:p w:rsidR="00934A0E" w:rsidRPr="001C1BDD" w:rsidRDefault="00934A0E"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 xml:space="preserve">В советский период термин </w:t>
      </w:r>
      <w:r w:rsidR="00CF2933" w:rsidRPr="001C1BDD">
        <w:rPr>
          <w:rFonts w:ascii="Times New Roman" w:hAnsi="Times New Roman" w:cs="Times New Roman"/>
          <w:sz w:val="28"/>
          <w:szCs w:val="28"/>
        </w:rPr>
        <w:t>«</w:t>
      </w:r>
      <w:r w:rsidRPr="001C1BDD">
        <w:rPr>
          <w:rFonts w:ascii="Times New Roman" w:hAnsi="Times New Roman" w:cs="Times New Roman"/>
          <w:sz w:val="28"/>
          <w:szCs w:val="28"/>
        </w:rPr>
        <w:t>пожертвование</w:t>
      </w:r>
      <w:r w:rsidR="00CF2933" w:rsidRPr="001C1BDD">
        <w:rPr>
          <w:rFonts w:ascii="Times New Roman" w:hAnsi="Times New Roman" w:cs="Times New Roman"/>
          <w:sz w:val="28"/>
          <w:szCs w:val="28"/>
        </w:rPr>
        <w:t>»</w:t>
      </w:r>
      <w:r w:rsidRPr="001C1BDD">
        <w:rPr>
          <w:rFonts w:ascii="Times New Roman" w:hAnsi="Times New Roman" w:cs="Times New Roman"/>
          <w:sz w:val="28"/>
          <w:szCs w:val="28"/>
        </w:rPr>
        <w:t xml:space="preserve"> в законодательстве не использовался. Однако в качестве аналога этого вида договора дарения можно рассматривать абз. 3 ст. 256 Гражданского кодекса РСФСР 1964 г., который предусматривал дарение гражданином имущества государственной, кооперативной или иной общественной организации для определенной общественно полезной цели.</w:t>
      </w:r>
    </w:p>
    <w:p w:rsidR="00934A0E" w:rsidRPr="001C1BDD" w:rsidRDefault="00934A0E"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Учитывая новые тенденции в развитии социально-экономических отношений, ныне действующий Гражданский кодекс РФ регламентировал отношения в сфере безвозмездной передачи имущества для общественно полезных целей более подробно, выделив самостоятельную форму сделки – договор пожертвования.</w:t>
      </w:r>
    </w:p>
    <w:p w:rsidR="00E673E8" w:rsidRDefault="00E673E8" w:rsidP="001C1BDD">
      <w:pPr>
        <w:pStyle w:val="1"/>
        <w:spacing w:before="0" w:after="0" w:line="360" w:lineRule="auto"/>
        <w:ind w:firstLine="709"/>
        <w:jc w:val="both"/>
        <w:rPr>
          <w:rFonts w:ascii="Times New Roman" w:hAnsi="Times New Roman" w:cs="Times New Roman"/>
          <w:b w:val="0"/>
          <w:sz w:val="28"/>
        </w:rPr>
      </w:pPr>
      <w:bookmarkStart w:id="1" w:name="_Toc260870291"/>
    </w:p>
    <w:p w:rsidR="0090529F" w:rsidRPr="001C1BDD" w:rsidRDefault="00E673E8" w:rsidP="001C1BDD">
      <w:pPr>
        <w:pStyle w:val="1"/>
        <w:spacing w:before="0" w:after="0" w:line="360" w:lineRule="auto"/>
        <w:ind w:firstLine="709"/>
        <w:jc w:val="both"/>
        <w:rPr>
          <w:rFonts w:ascii="Times New Roman" w:hAnsi="Times New Roman" w:cs="Times New Roman"/>
          <w:b w:val="0"/>
          <w:sz w:val="28"/>
        </w:rPr>
      </w:pPr>
      <w:r w:rsidRPr="00420AA8">
        <w:rPr>
          <w:rFonts w:ascii="Times New Roman" w:hAnsi="Times New Roman" w:cs="Times New Roman"/>
          <w:b w:val="0"/>
          <w:sz w:val="28"/>
        </w:rPr>
        <w:br w:type="page"/>
      </w:r>
      <w:r w:rsidR="0090529F" w:rsidRPr="00420AA8">
        <w:rPr>
          <w:rFonts w:ascii="Times New Roman" w:hAnsi="Times New Roman" w:cs="Times New Roman"/>
          <w:b w:val="0"/>
          <w:sz w:val="28"/>
        </w:rPr>
        <w:t>1</w:t>
      </w:r>
      <w:r w:rsidR="0090529F" w:rsidRPr="001C1BDD">
        <w:rPr>
          <w:rFonts w:ascii="Times New Roman" w:hAnsi="Times New Roman" w:cs="Times New Roman"/>
          <w:b w:val="0"/>
          <w:sz w:val="28"/>
        </w:rPr>
        <w:t>.</w:t>
      </w:r>
      <w:r w:rsidR="0090529F" w:rsidRPr="00420AA8">
        <w:rPr>
          <w:rFonts w:ascii="Times New Roman" w:hAnsi="Times New Roman" w:cs="Times New Roman"/>
          <w:b w:val="0"/>
          <w:sz w:val="28"/>
        </w:rPr>
        <w:t xml:space="preserve"> </w:t>
      </w:r>
      <w:r w:rsidR="0090529F" w:rsidRPr="001C1BDD">
        <w:rPr>
          <w:rFonts w:ascii="Times New Roman" w:hAnsi="Times New Roman" w:cs="Times New Roman"/>
          <w:b w:val="0"/>
          <w:sz w:val="28"/>
        </w:rPr>
        <w:t>Договор дарения</w:t>
      </w:r>
      <w:bookmarkEnd w:id="1"/>
    </w:p>
    <w:p w:rsidR="00E673E8" w:rsidRDefault="00E673E8" w:rsidP="001C1BDD">
      <w:pPr>
        <w:pStyle w:val="a3"/>
        <w:spacing w:after="0" w:line="360" w:lineRule="auto"/>
        <w:ind w:firstLine="709"/>
        <w:jc w:val="both"/>
        <w:rPr>
          <w:sz w:val="28"/>
          <w:szCs w:val="28"/>
        </w:rPr>
      </w:pPr>
    </w:p>
    <w:p w:rsidR="0090529F" w:rsidRPr="001C1BDD" w:rsidRDefault="0090529F" w:rsidP="001C1BDD">
      <w:pPr>
        <w:pStyle w:val="a3"/>
        <w:spacing w:after="0" w:line="360" w:lineRule="auto"/>
        <w:ind w:firstLine="709"/>
        <w:jc w:val="both"/>
        <w:rPr>
          <w:sz w:val="28"/>
          <w:szCs w:val="28"/>
        </w:rPr>
      </w:pPr>
      <w:r w:rsidRPr="001C1BDD">
        <w:rPr>
          <w:sz w:val="28"/>
          <w:szCs w:val="28"/>
        </w:rPr>
        <w:t xml:space="preserve">По </w:t>
      </w:r>
      <w:r w:rsidRPr="001C1BDD">
        <w:rPr>
          <w:rStyle w:val="-"/>
          <w:b w:val="0"/>
          <w:sz w:val="28"/>
          <w:szCs w:val="28"/>
        </w:rPr>
        <w:t>договору дарения</w:t>
      </w:r>
      <w:bookmarkStart w:id="2" w:name="i00834"/>
      <w:bookmarkEnd w:id="2"/>
      <w:r w:rsidRPr="001C1BDD">
        <w:rPr>
          <w:sz w:val="28"/>
          <w:szCs w:val="28"/>
        </w:rPr>
        <w:t xml:space="preserve">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одаряемого перед собой или третьим лицом от имущественной обязанности (ст.</w:t>
      </w:r>
      <w:r w:rsidR="001C1BDD" w:rsidRPr="001C1BDD">
        <w:rPr>
          <w:sz w:val="28"/>
          <w:szCs w:val="28"/>
        </w:rPr>
        <w:t xml:space="preserve"> </w:t>
      </w:r>
      <w:r w:rsidRPr="001C1BDD">
        <w:rPr>
          <w:sz w:val="28"/>
          <w:szCs w:val="28"/>
        </w:rPr>
        <w:t>572 ГК РФ).</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Источники правового регулирования:</w:t>
      </w:r>
      <w:r w:rsidRPr="001C1BDD">
        <w:rPr>
          <w:sz w:val="28"/>
          <w:szCs w:val="28"/>
        </w:rPr>
        <w:t xml:space="preserve"> гл.</w:t>
      </w:r>
      <w:r w:rsidR="001C1BDD" w:rsidRPr="001C1BDD">
        <w:rPr>
          <w:sz w:val="28"/>
          <w:szCs w:val="28"/>
        </w:rPr>
        <w:t xml:space="preserve"> </w:t>
      </w:r>
      <w:r w:rsidRPr="001C1BDD">
        <w:rPr>
          <w:sz w:val="28"/>
          <w:szCs w:val="28"/>
        </w:rPr>
        <w:t>32 ГК РФ.</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Юридическая квалификация договора:</w:t>
      </w:r>
      <w:r w:rsidRPr="001C1BDD">
        <w:rPr>
          <w:sz w:val="28"/>
          <w:szCs w:val="28"/>
        </w:rPr>
        <w:t xml:space="preserve"> безвозмездный, может быть как реальным, так и консенсуальным.</w:t>
      </w:r>
    </w:p>
    <w:p w:rsidR="0090529F" w:rsidRPr="001C1BDD" w:rsidRDefault="0090529F" w:rsidP="001C1BDD">
      <w:pPr>
        <w:pStyle w:val="a3"/>
        <w:numPr>
          <w:ilvl w:val="0"/>
          <w:numId w:val="1"/>
        </w:numPr>
        <w:spacing w:after="0" w:line="360" w:lineRule="auto"/>
        <w:ind w:left="0" w:firstLine="709"/>
        <w:jc w:val="both"/>
        <w:rPr>
          <w:sz w:val="28"/>
          <w:szCs w:val="28"/>
        </w:rPr>
      </w:pPr>
      <w:r w:rsidRPr="001C1BDD">
        <w:rPr>
          <w:sz w:val="28"/>
          <w:szCs w:val="28"/>
        </w:rPr>
        <w:t>Обычный договор является реальным и односторонним. Реальный договор, сопровождающийся передачей дара, может быть заключен в устной форме, за исключением:</w:t>
      </w:r>
    </w:p>
    <w:p w:rsidR="0090529F" w:rsidRPr="001C1BDD" w:rsidRDefault="0090529F" w:rsidP="001C1BDD">
      <w:pPr>
        <w:pStyle w:val="a3"/>
        <w:numPr>
          <w:ilvl w:val="1"/>
          <w:numId w:val="1"/>
        </w:numPr>
        <w:tabs>
          <w:tab w:val="clear" w:pos="1440"/>
          <w:tab w:val="num" w:pos="1260"/>
        </w:tabs>
        <w:spacing w:after="0" w:line="360" w:lineRule="auto"/>
        <w:ind w:left="0" w:firstLine="709"/>
        <w:jc w:val="both"/>
        <w:rPr>
          <w:sz w:val="28"/>
          <w:szCs w:val="28"/>
        </w:rPr>
      </w:pPr>
      <w:r w:rsidRPr="001C1BDD">
        <w:rPr>
          <w:sz w:val="28"/>
          <w:szCs w:val="28"/>
        </w:rPr>
        <w:t>дарения имущества юридическим лицом, если стоимость дара превышает пяти установленных МРОТ;</w:t>
      </w:r>
    </w:p>
    <w:p w:rsidR="0090529F" w:rsidRPr="001C1BDD" w:rsidRDefault="0090529F" w:rsidP="001C1BDD">
      <w:pPr>
        <w:pStyle w:val="a3"/>
        <w:numPr>
          <w:ilvl w:val="1"/>
          <w:numId w:val="1"/>
        </w:numPr>
        <w:tabs>
          <w:tab w:val="clear" w:pos="1440"/>
          <w:tab w:val="num" w:pos="1260"/>
        </w:tabs>
        <w:spacing w:after="0" w:line="360" w:lineRule="auto"/>
        <w:ind w:left="0" w:firstLine="709"/>
        <w:jc w:val="both"/>
        <w:rPr>
          <w:sz w:val="28"/>
          <w:szCs w:val="28"/>
        </w:rPr>
      </w:pPr>
      <w:r w:rsidRPr="001C1BDD">
        <w:rPr>
          <w:sz w:val="28"/>
          <w:szCs w:val="28"/>
        </w:rPr>
        <w:t>дарения недвижимого имущества, требующего государственной регистрации.</w:t>
      </w:r>
    </w:p>
    <w:p w:rsidR="0090529F" w:rsidRPr="001C1BDD" w:rsidRDefault="0090529F" w:rsidP="001C1BDD">
      <w:pPr>
        <w:pStyle w:val="a3"/>
        <w:numPr>
          <w:ilvl w:val="0"/>
          <w:numId w:val="1"/>
        </w:numPr>
        <w:spacing w:after="0" w:line="360" w:lineRule="auto"/>
        <w:ind w:left="0" w:firstLine="709"/>
        <w:jc w:val="both"/>
        <w:rPr>
          <w:sz w:val="28"/>
          <w:szCs w:val="28"/>
        </w:rPr>
      </w:pPr>
      <w:r w:rsidRPr="001C1BDD">
        <w:rPr>
          <w:rStyle w:val="-"/>
          <w:b w:val="0"/>
          <w:sz w:val="28"/>
          <w:szCs w:val="28"/>
        </w:rPr>
        <w:t>Договор обещания дарения</w:t>
      </w:r>
      <w:bookmarkStart w:id="3" w:name="i00847"/>
      <w:bookmarkEnd w:id="3"/>
      <w:r w:rsidRPr="001C1BDD">
        <w:rPr>
          <w:sz w:val="28"/>
          <w:szCs w:val="28"/>
        </w:rPr>
        <w:t xml:space="preserve"> является консенсуальным (обещание дарения в будущем). Здесь сложно охарактеризовать данный договор как двусторонне обязывающий, так как у одаряемого нет обязанности принять дар, от него требуется только согласие. По своей природе, возникающие здесь обязательства сравнимы со структурой односторонне обязывающих сделок.</w:t>
      </w:r>
    </w:p>
    <w:p w:rsidR="0090529F" w:rsidRPr="001C1BDD" w:rsidRDefault="0090529F" w:rsidP="001C1BDD">
      <w:pPr>
        <w:pStyle w:val="a3"/>
        <w:spacing w:after="0" w:line="360" w:lineRule="auto"/>
        <w:ind w:firstLine="709"/>
        <w:jc w:val="both"/>
        <w:rPr>
          <w:sz w:val="28"/>
          <w:szCs w:val="28"/>
        </w:rPr>
      </w:pPr>
      <w:r w:rsidRPr="001C1BDD">
        <w:rPr>
          <w:sz w:val="28"/>
          <w:szCs w:val="28"/>
        </w:rPr>
        <w:t>Договоры дарения можно классифицировать как по критерию момента заключения (реальный и консенсуальный), так и по критерию цели дарения (дарение в интересах одаряемого лица и пожертвование – дарение в интересах неопределенного круга лиц, преследующее общеполезные цели – ст.</w:t>
      </w:r>
      <w:r w:rsidR="001C1BDD" w:rsidRPr="001C1BDD">
        <w:rPr>
          <w:sz w:val="28"/>
          <w:szCs w:val="28"/>
        </w:rPr>
        <w:t xml:space="preserve"> </w:t>
      </w:r>
      <w:r w:rsidRPr="001C1BDD">
        <w:rPr>
          <w:sz w:val="28"/>
          <w:szCs w:val="28"/>
        </w:rPr>
        <w:t>582 ГК РФ).</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Форма договора дарения:</w:t>
      </w:r>
      <w:r w:rsidRPr="001C1BDD">
        <w:rPr>
          <w:sz w:val="28"/>
          <w:szCs w:val="28"/>
        </w:rPr>
        <w:t xml:space="preserve"> устная и простая письменная (если даритель юридическое лицо и стоимость дара свыше пяти МРОТ), а договор обещания дарения должен быть заключен в письменной форме (ст.</w:t>
      </w:r>
      <w:r w:rsidR="001C1BDD" w:rsidRPr="001C1BDD">
        <w:rPr>
          <w:sz w:val="28"/>
          <w:szCs w:val="28"/>
        </w:rPr>
        <w:t xml:space="preserve"> </w:t>
      </w:r>
      <w:r w:rsidRPr="001C1BDD">
        <w:rPr>
          <w:sz w:val="28"/>
          <w:szCs w:val="28"/>
        </w:rPr>
        <w:t>574 ГК РФ).</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Существенные условия договора:</w:t>
      </w:r>
      <w:r w:rsidRPr="001C1BDD">
        <w:rPr>
          <w:sz w:val="28"/>
          <w:szCs w:val="28"/>
        </w:rPr>
        <w:t xml:space="preserve"> предмет, безвозмездность.</w:t>
      </w:r>
    </w:p>
    <w:p w:rsidR="0090529F" w:rsidRPr="001C1BDD" w:rsidRDefault="0090529F" w:rsidP="001C1BDD">
      <w:pPr>
        <w:pStyle w:val="a3"/>
        <w:spacing w:after="0" w:line="360" w:lineRule="auto"/>
        <w:ind w:firstLine="709"/>
        <w:jc w:val="both"/>
        <w:rPr>
          <w:sz w:val="28"/>
          <w:szCs w:val="28"/>
        </w:rPr>
      </w:pPr>
      <w:r w:rsidRPr="001C1BDD">
        <w:rPr>
          <w:rStyle w:val="-"/>
          <w:b w:val="0"/>
          <w:sz w:val="28"/>
          <w:szCs w:val="28"/>
        </w:rPr>
        <w:t>Предмет договора</w:t>
      </w:r>
      <w:bookmarkStart w:id="4" w:name="i00853"/>
      <w:bookmarkEnd w:id="4"/>
      <w:r w:rsidRPr="001C1BDD">
        <w:rPr>
          <w:sz w:val="28"/>
          <w:szCs w:val="28"/>
        </w:rPr>
        <w:t xml:space="preserve"> – обычно конкретное имущество в виде вещей, денег и т.д. В соответствии со ст.</w:t>
      </w:r>
      <w:r w:rsidR="001C1BDD" w:rsidRPr="001C1BDD">
        <w:rPr>
          <w:sz w:val="28"/>
          <w:szCs w:val="28"/>
        </w:rPr>
        <w:t xml:space="preserve"> </w:t>
      </w:r>
      <w:r w:rsidRPr="001C1BDD">
        <w:rPr>
          <w:sz w:val="28"/>
          <w:szCs w:val="28"/>
        </w:rPr>
        <w:t>572 ГК РФ, предметом могут также выступать имущественные права, например, совершив уступку права требования (</w:t>
      </w:r>
      <w:r w:rsidRPr="001C1BDD">
        <w:rPr>
          <w:rStyle w:val="-"/>
          <w:b w:val="0"/>
          <w:sz w:val="28"/>
          <w:szCs w:val="28"/>
        </w:rPr>
        <w:t>цессию</w:t>
      </w:r>
      <w:bookmarkStart w:id="5" w:name="i00856"/>
      <w:bookmarkEnd w:id="5"/>
      <w:r w:rsidRPr="001C1BDD">
        <w:rPr>
          <w:sz w:val="28"/>
          <w:szCs w:val="28"/>
        </w:rPr>
        <w:t>) можно подарить право требовать с третьего лица определенную сумму или освобождение от имущественной обязанности (прощение долга или перевод долга) перед дарителем либо третьим лицом. При дарении имущественных прав либо освобождении одаряемого от исполнения имущественных обязанностей, к отношениям сторон дополнительно применяются правила, соответственно, уступки права требования, прощения долга или перевода долга.</w:t>
      </w:r>
    </w:p>
    <w:p w:rsidR="0090529F" w:rsidRPr="001C1BDD" w:rsidRDefault="0090529F" w:rsidP="001C1BDD">
      <w:pPr>
        <w:pStyle w:val="a3"/>
        <w:spacing w:after="0" w:line="360" w:lineRule="auto"/>
        <w:ind w:firstLine="709"/>
        <w:jc w:val="both"/>
        <w:rPr>
          <w:sz w:val="28"/>
          <w:szCs w:val="28"/>
        </w:rPr>
      </w:pPr>
      <w:r w:rsidRPr="001C1BDD">
        <w:rPr>
          <w:sz w:val="28"/>
          <w:szCs w:val="28"/>
        </w:rPr>
        <w:t>Безвозмездность договора означает, что имущественные выгоды предоставляются безвозмездно, иначе признак возмездности договора будет характеризовать его как куплю-продажу или мену.</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Стороны договора:</w:t>
      </w:r>
    </w:p>
    <w:p w:rsidR="0090529F" w:rsidRPr="001C1BDD" w:rsidRDefault="0090529F" w:rsidP="001C1BDD">
      <w:pPr>
        <w:pStyle w:val="a3"/>
        <w:numPr>
          <w:ilvl w:val="0"/>
          <w:numId w:val="2"/>
        </w:numPr>
        <w:spacing w:after="0" w:line="360" w:lineRule="auto"/>
        <w:ind w:left="0" w:firstLine="709"/>
        <w:jc w:val="both"/>
        <w:rPr>
          <w:sz w:val="28"/>
          <w:szCs w:val="28"/>
        </w:rPr>
      </w:pPr>
      <w:r w:rsidRPr="001C1BDD">
        <w:rPr>
          <w:rStyle w:val="-"/>
          <w:b w:val="0"/>
          <w:sz w:val="28"/>
          <w:szCs w:val="28"/>
        </w:rPr>
        <w:t>даритель</w:t>
      </w:r>
      <w:bookmarkStart w:id="6" w:name="i00861"/>
      <w:bookmarkEnd w:id="6"/>
      <w:r w:rsidRPr="001C1BDD">
        <w:rPr>
          <w:sz w:val="28"/>
          <w:szCs w:val="28"/>
        </w:rPr>
        <w:t>, то есть лицо, которое добровольно лишает себя определенного имущества;</w:t>
      </w:r>
    </w:p>
    <w:p w:rsidR="0090529F" w:rsidRPr="001C1BDD" w:rsidRDefault="0090529F" w:rsidP="001C1BDD">
      <w:pPr>
        <w:pStyle w:val="a3"/>
        <w:numPr>
          <w:ilvl w:val="0"/>
          <w:numId w:val="2"/>
        </w:numPr>
        <w:spacing w:after="0" w:line="360" w:lineRule="auto"/>
        <w:ind w:left="0" w:firstLine="709"/>
        <w:jc w:val="both"/>
        <w:rPr>
          <w:sz w:val="28"/>
          <w:szCs w:val="28"/>
        </w:rPr>
      </w:pPr>
      <w:r w:rsidRPr="001C1BDD">
        <w:rPr>
          <w:rStyle w:val="-"/>
          <w:b w:val="0"/>
          <w:sz w:val="28"/>
          <w:szCs w:val="28"/>
        </w:rPr>
        <w:t>одаряемый</w:t>
      </w:r>
      <w:bookmarkStart w:id="7" w:name="i00864"/>
      <w:bookmarkEnd w:id="7"/>
      <w:r w:rsidRPr="001C1BDD">
        <w:rPr>
          <w:sz w:val="28"/>
          <w:szCs w:val="28"/>
        </w:rPr>
        <w:t>, то есть лицо, которое принимает дар.</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Субъектный состав сторон:</w:t>
      </w:r>
      <w:r w:rsidRPr="001C1BDD">
        <w:rPr>
          <w:sz w:val="28"/>
          <w:szCs w:val="28"/>
        </w:rPr>
        <w:t xml:space="preserve"> граждане (в силу дееспособности), юридические лица. Ст.</w:t>
      </w:r>
      <w:r w:rsidR="001C1BDD" w:rsidRPr="001C1BDD">
        <w:rPr>
          <w:sz w:val="28"/>
          <w:szCs w:val="28"/>
        </w:rPr>
        <w:t xml:space="preserve"> </w:t>
      </w:r>
      <w:r w:rsidRPr="001C1BDD">
        <w:rPr>
          <w:sz w:val="28"/>
          <w:szCs w:val="28"/>
        </w:rPr>
        <w:t>575 ГК РФ ограничивает дарение, в котором обе стороны являются коммерческими организациями (оно допускается только, если стоимость дара не превышает 5 МРОТ). Это объясняется тем, что, поскольку основной целью коммерческих организаций является извлечение прибыли, безвозмездные отношения между такими организациями противоречат закону, и их действия могут быть направлены на уклонение от налогообложения.</w:t>
      </w:r>
    </w:p>
    <w:p w:rsidR="0090529F" w:rsidRPr="001C1BDD" w:rsidRDefault="0090529F" w:rsidP="001C1BDD">
      <w:pPr>
        <w:pStyle w:val="a3"/>
        <w:spacing w:after="0" w:line="360" w:lineRule="auto"/>
        <w:ind w:firstLine="709"/>
        <w:jc w:val="both"/>
        <w:rPr>
          <w:sz w:val="28"/>
          <w:szCs w:val="28"/>
        </w:rPr>
      </w:pPr>
      <w:r w:rsidRPr="001C1BDD">
        <w:rPr>
          <w:sz w:val="28"/>
          <w:szCs w:val="28"/>
        </w:rPr>
        <w:t>Государство может выступать в качестве дарителя, но в качестве одаряемого лица может выступать лишь в договоре пожертвования.</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Запрещается дарение в случаях:</w:t>
      </w:r>
    </w:p>
    <w:p w:rsidR="0090529F" w:rsidRPr="001C1BDD" w:rsidRDefault="0090529F" w:rsidP="001C1BDD">
      <w:pPr>
        <w:pStyle w:val="a3"/>
        <w:spacing w:after="0" w:line="360" w:lineRule="auto"/>
        <w:ind w:firstLine="709"/>
        <w:jc w:val="both"/>
        <w:rPr>
          <w:sz w:val="28"/>
          <w:szCs w:val="28"/>
        </w:rPr>
      </w:pPr>
      <w:r w:rsidRPr="001C1BDD">
        <w:rPr>
          <w:sz w:val="28"/>
          <w:szCs w:val="28"/>
        </w:rPr>
        <w:t>1) когда существует предполагаемая зависимость дарителя от одаряемого;</w:t>
      </w:r>
    </w:p>
    <w:p w:rsidR="0090529F" w:rsidRPr="001C1BDD" w:rsidRDefault="0090529F" w:rsidP="001C1BDD">
      <w:pPr>
        <w:pStyle w:val="a3"/>
        <w:spacing w:after="0" w:line="360" w:lineRule="auto"/>
        <w:ind w:firstLine="709"/>
        <w:jc w:val="both"/>
        <w:rPr>
          <w:sz w:val="28"/>
          <w:szCs w:val="28"/>
        </w:rPr>
      </w:pPr>
      <w:r w:rsidRPr="001C1BDD">
        <w:rPr>
          <w:sz w:val="28"/>
          <w:szCs w:val="28"/>
        </w:rPr>
        <w:t>2) в соответствии со ст.</w:t>
      </w:r>
      <w:r w:rsidR="001C1BDD" w:rsidRPr="001C1BDD">
        <w:rPr>
          <w:sz w:val="28"/>
          <w:szCs w:val="28"/>
        </w:rPr>
        <w:t xml:space="preserve"> </w:t>
      </w:r>
      <w:r w:rsidRPr="001C1BDD">
        <w:rPr>
          <w:sz w:val="28"/>
          <w:szCs w:val="28"/>
        </w:rPr>
        <w:t>575 ГК РФ не допускается дарение (кроме подарков стоимостью до пяти МРОТ):</w:t>
      </w:r>
    </w:p>
    <w:p w:rsidR="0090529F" w:rsidRPr="001C1BDD" w:rsidRDefault="0090529F" w:rsidP="001C1BDD">
      <w:pPr>
        <w:pStyle w:val="a3"/>
        <w:numPr>
          <w:ilvl w:val="1"/>
          <w:numId w:val="3"/>
        </w:numPr>
        <w:tabs>
          <w:tab w:val="clear" w:pos="1440"/>
          <w:tab w:val="left" w:pos="1260"/>
        </w:tabs>
        <w:spacing w:after="0" w:line="360" w:lineRule="auto"/>
        <w:ind w:left="0" w:firstLine="709"/>
        <w:jc w:val="both"/>
        <w:rPr>
          <w:sz w:val="28"/>
          <w:szCs w:val="28"/>
        </w:rPr>
      </w:pPr>
      <w:r w:rsidRPr="001C1BDD">
        <w:rPr>
          <w:sz w:val="28"/>
          <w:szCs w:val="28"/>
        </w:rPr>
        <w:t>от имени малолетних и граждан, признанных недееспособными, их законными представителями;</w:t>
      </w:r>
    </w:p>
    <w:p w:rsidR="0090529F" w:rsidRPr="001C1BDD" w:rsidRDefault="0090529F" w:rsidP="001C1BDD">
      <w:pPr>
        <w:pStyle w:val="a3"/>
        <w:numPr>
          <w:ilvl w:val="1"/>
          <w:numId w:val="3"/>
        </w:numPr>
        <w:tabs>
          <w:tab w:val="clear" w:pos="1440"/>
          <w:tab w:val="left" w:pos="1260"/>
        </w:tabs>
        <w:spacing w:after="0" w:line="360" w:lineRule="auto"/>
        <w:ind w:left="0" w:firstLine="709"/>
        <w:jc w:val="both"/>
        <w:rPr>
          <w:sz w:val="28"/>
          <w:szCs w:val="28"/>
        </w:rPr>
      </w:pPr>
      <w:r w:rsidRPr="001C1BDD">
        <w:rPr>
          <w:sz w:val="28"/>
          <w:szCs w:val="28"/>
        </w:rPr>
        <w:t>работникам лечебных, воспитательных и других подобных учреждений – гражданами, которые в них лечатся, или их родственниками;</w:t>
      </w:r>
    </w:p>
    <w:p w:rsidR="0090529F" w:rsidRPr="001C1BDD" w:rsidRDefault="0090529F" w:rsidP="001C1BDD">
      <w:pPr>
        <w:pStyle w:val="a3"/>
        <w:numPr>
          <w:ilvl w:val="1"/>
          <w:numId w:val="3"/>
        </w:numPr>
        <w:tabs>
          <w:tab w:val="clear" w:pos="1440"/>
          <w:tab w:val="left" w:pos="1260"/>
        </w:tabs>
        <w:spacing w:after="0" w:line="360" w:lineRule="auto"/>
        <w:ind w:left="0" w:firstLine="709"/>
        <w:jc w:val="both"/>
        <w:rPr>
          <w:sz w:val="28"/>
          <w:szCs w:val="28"/>
        </w:rPr>
      </w:pPr>
      <w:r w:rsidRPr="001C1BDD">
        <w:rPr>
          <w:sz w:val="28"/>
          <w:szCs w:val="28"/>
        </w:rPr>
        <w:t>государственным и муниципальным служащим в связи с их должностными обязанностями.</w:t>
      </w:r>
    </w:p>
    <w:p w:rsidR="0090529F" w:rsidRPr="001C1BDD" w:rsidRDefault="0090529F" w:rsidP="001C1BDD">
      <w:pPr>
        <w:pStyle w:val="a3"/>
        <w:spacing w:after="0" w:line="360" w:lineRule="auto"/>
        <w:ind w:firstLine="709"/>
        <w:jc w:val="both"/>
        <w:rPr>
          <w:sz w:val="28"/>
          <w:szCs w:val="28"/>
        </w:rPr>
      </w:pPr>
      <w:r w:rsidRPr="001C1BDD">
        <w:rPr>
          <w:sz w:val="28"/>
          <w:szCs w:val="28"/>
        </w:rPr>
        <w:t>Следует иметь в виду, что в данном случае речь идет о чисто гражданско-правовых отношениях, и указанная норма не затрагивает ограничений, устанавливаемых в других отраслях права. ФЗ от 31.07.1995</w:t>
      </w:r>
      <w:r w:rsidR="001C1BDD" w:rsidRPr="001C1BDD">
        <w:rPr>
          <w:sz w:val="28"/>
          <w:szCs w:val="28"/>
        </w:rPr>
        <w:t xml:space="preserve"> </w:t>
      </w:r>
      <w:r w:rsidRPr="001C1BDD">
        <w:rPr>
          <w:sz w:val="28"/>
          <w:szCs w:val="28"/>
        </w:rPr>
        <w:t>г. «Об основах государственной службы РФ» запрещает государственным служащим получать от физических и юридических лиц вознаграждение в виде подарков, денежных вознаграждений, ссуды, услуг, оплаты развлечений, транспортных расходов и иных вознаграждений в связи с их должностным положением или в связи с исполнением ими должностных обязанностей, в том числе после выхода на пенсию.</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Одаряемый вправе</w:t>
      </w:r>
      <w:r w:rsidRPr="001C1BDD">
        <w:rPr>
          <w:sz w:val="28"/>
          <w:szCs w:val="28"/>
        </w:rPr>
        <w:t xml:space="preserve"> в любое время до передачи ему дара в одностороннем порядка расторгнуть договор и отказаться от принятия дара. При этом даритель вправе потребовать причиненного ему такими действиями одаряемого возмещения реального ущерба.</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Даритель вправе</w:t>
      </w:r>
      <w:r w:rsidRPr="001C1BDD">
        <w:rPr>
          <w:sz w:val="28"/>
          <w:szCs w:val="28"/>
        </w:rPr>
        <w:t xml:space="preserve"> (ст.</w:t>
      </w:r>
      <w:r w:rsidR="001C1BDD" w:rsidRPr="001C1BDD">
        <w:rPr>
          <w:sz w:val="28"/>
          <w:szCs w:val="28"/>
        </w:rPr>
        <w:t xml:space="preserve"> </w:t>
      </w:r>
      <w:r w:rsidRPr="001C1BDD">
        <w:rPr>
          <w:sz w:val="28"/>
          <w:szCs w:val="28"/>
        </w:rPr>
        <w:t>577 ГК РФ) отказаться от исполнения договора дарения в случаях:</w:t>
      </w:r>
    </w:p>
    <w:p w:rsidR="0090529F" w:rsidRPr="001C1BDD" w:rsidRDefault="0090529F" w:rsidP="001C1BDD">
      <w:pPr>
        <w:pStyle w:val="a3"/>
        <w:numPr>
          <w:ilvl w:val="0"/>
          <w:numId w:val="4"/>
        </w:numPr>
        <w:spacing w:after="0" w:line="360" w:lineRule="auto"/>
        <w:ind w:left="0" w:firstLine="709"/>
        <w:jc w:val="both"/>
        <w:rPr>
          <w:sz w:val="28"/>
          <w:szCs w:val="28"/>
        </w:rPr>
      </w:pPr>
      <w:r w:rsidRPr="001C1BDD">
        <w:rPr>
          <w:sz w:val="28"/>
          <w:szCs w:val="28"/>
        </w:rPr>
        <w:t>изменения его имущественного или семейного положения либо если состояние здоровья дарителя изменилось настолько, что исполнение договора в этих условиях приводит к существенному снижению уровня его жизни;</w:t>
      </w:r>
    </w:p>
    <w:p w:rsidR="0090529F" w:rsidRPr="001C1BDD" w:rsidRDefault="0090529F" w:rsidP="001C1BDD">
      <w:pPr>
        <w:pStyle w:val="a3"/>
        <w:numPr>
          <w:ilvl w:val="0"/>
          <w:numId w:val="4"/>
        </w:numPr>
        <w:spacing w:after="0" w:line="360" w:lineRule="auto"/>
        <w:ind w:left="0" w:firstLine="709"/>
        <w:jc w:val="both"/>
        <w:rPr>
          <w:sz w:val="28"/>
          <w:szCs w:val="28"/>
        </w:rPr>
      </w:pPr>
      <w:r w:rsidRPr="001C1BDD">
        <w:rPr>
          <w:sz w:val="28"/>
          <w:szCs w:val="28"/>
        </w:rPr>
        <w:t>злостной неблагодарности одаряемого, которая может выражаться в умышленном преступлении против жизни или здоровья дарителя, членов его семьи или близких родственников.</w:t>
      </w:r>
    </w:p>
    <w:p w:rsidR="0090529F" w:rsidRPr="001C1BDD" w:rsidRDefault="0090529F" w:rsidP="001C1BDD">
      <w:pPr>
        <w:pStyle w:val="a3"/>
        <w:spacing w:after="0" w:line="360" w:lineRule="auto"/>
        <w:ind w:firstLine="709"/>
        <w:jc w:val="both"/>
        <w:rPr>
          <w:sz w:val="28"/>
          <w:szCs w:val="28"/>
        </w:rPr>
      </w:pPr>
      <w:r w:rsidRPr="001C1BDD">
        <w:rPr>
          <w:sz w:val="28"/>
          <w:szCs w:val="28"/>
        </w:rPr>
        <w:t xml:space="preserve">В этих двух случаях </w:t>
      </w:r>
      <w:r w:rsidRPr="001C1BDD">
        <w:rPr>
          <w:rStyle w:val="a4"/>
          <w:b w:val="0"/>
          <w:color w:val="auto"/>
          <w:sz w:val="28"/>
          <w:szCs w:val="28"/>
        </w:rPr>
        <w:t>одаряемый не вправе</w:t>
      </w:r>
      <w:r w:rsidRPr="001C1BDD">
        <w:rPr>
          <w:sz w:val="28"/>
          <w:szCs w:val="28"/>
        </w:rPr>
        <w:t xml:space="preserve"> требовать возмещения убытков.</w:t>
      </w:r>
    </w:p>
    <w:p w:rsidR="0090529F" w:rsidRPr="001C1BDD" w:rsidRDefault="0090529F" w:rsidP="001C1BDD">
      <w:pPr>
        <w:pStyle w:val="a3"/>
        <w:spacing w:after="0" w:line="360" w:lineRule="auto"/>
        <w:ind w:firstLine="709"/>
        <w:jc w:val="both"/>
        <w:rPr>
          <w:sz w:val="28"/>
          <w:szCs w:val="28"/>
        </w:rPr>
      </w:pPr>
      <w:r w:rsidRPr="001C1BDD">
        <w:rPr>
          <w:rStyle w:val="a4"/>
          <w:b w:val="0"/>
          <w:color w:val="auto"/>
          <w:sz w:val="28"/>
          <w:szCs w:val="28"/>
        </w:rPr>
        <w:t>Даритель обязан</w:t>
      </w:r>
      <w:r w:rsidRPr="001C1BDD">
        <w:rPr>
          <w:sz w:val="28"/>
          <w:szCs w:val="28"/>
        </w:rPr>
        <w:t xml:space="preserve"> возместить убытки одаряемому, возникшие вследствие недостатков подаренной вещи, если недостатки возникли до передачи вещи и даритель знал или должен был знать о них и о возможности причинения вреда одаряемому, но он не предупредил последнего (у подаренного автомобиля неисправны тормоза). За явные недостатки, очевидные в момент передачи дара, даритель ответственности не несет.</w:t>
      </w:r>
    </w:p>
    <w:p w:rsidR="0090529F" w:rsidRPr="001C1BDD" w:rsidRDefault="0090529F" w:rsidP="001C1BDD">
      <w:pPr>
        <w:pStyle w:val="a3"/>
        <w:spacing w:after="0" w:line="360" w:lineRule="auto"/>
        <w:ind w:firstLine="709"/>
        <w:jc w:val="both"/>
        <w:rPr>
          <w:sz w:val="28"/>
          <w:szCs w:val="28"/>
        </w:rPr>
      </w:pPr>
      <w:r w:rsidRPr="001C1BDD">
        <w:rPr>
          <w:rStyle w:val="-"/>
          <w:b w:val="0"/>
          <w:sz w:val="28"/>
          <w:szCs w:val="28"/>
        </w:rPr>
        <w:t>Отмена дарения</w:t>
      </w:r>
      <w:bookmarkStart w:id="8" w:name="i00885"/>
      <w:bookmarkEnd w:id="8"/>
      <w:r w:rsidRPr="001C1BDD">
        <w:rPr>
          <w:sz w:val="28"/>
          <w:szCs w:val="28"/>
        </w:rPr>
        <w:t xml:space="preserve"> (ст.</w:t>
      </w:r>
      <w:r w:rsidR="001C1BDD" w:rsidRPr="001C1BDD">
        <w:rPr>
          <w:sz w:val="28"/>
          <w:szCs w:val="28"/>
        </w:rPr>
        <w:t xml:space="preserve"> </w:t>
      </w:r>
      <w:r w:rsidRPr="001C1BDD">
        <w:rPr>
          <w:sz w:val="28"/>
          <w:szCs w:val="28"/>
        </w:rPr>
        <w:t>578 ГК РФ) выражается в возможности истребовать уже переданное имущество. Она возможна в следующих случаях:</w:t>
      </w:r>
    </w:p>
    <w:p w:rsidR="0090529F" w:rsidRPr="001C1BDD" w:rsidRDefault="0090529F" w:rsidP="001C1BDD">
      <w:pPr>
        <w:pStyle w:val="a3"/>
        <w:numPr>
          <w:ilvl w:val="0"/>
          <w:numId w:val="5"/>
        </w:numPr>
        <w:spacing w:after="0" w:line="360" w:lineRule="auto"/>
        <w:ind w:left="0" w:firstLine="709"/>
        <w:jc w:val="both"/>
        <w:rPr>
          <w:sz w:val="28"/>
          <w:szCs w:val="28"/>
        </w:rPr>
      </w:pPr>
      <w:r w:rsidRPr="001C1BDD">
        <w:rPr>
          <w:sz w:val="28"/>
          <w:szCs w:val="28"/>
        </w:rPr>
        <w:t>явная неблагодарность одаряемого, которая выразилась в покушении на жизнь дарителя или его близких. В случае смерти дарителя, отмены дарения и возврата подаренной вещи могут потребовать его наследники;</w:t>
      </w:r>
    </w:p>
    <w:p w:rsidR="0090529F" w:rsidRPr="001C1BDD" w:rsidRDefault="0090529F" w:rsidP="001C1BDD">
      <w:pPr>
        <w:pStyle w:val="a3"/>
        <w:numPr>
          <w:ilvl w:val="0"/>
          <w:numId w:val="5"/>
        </w:numPr>
        <w:spacing w:after="0" w:line="360" w:lineRule="auto"/>
        <w:ind w:left="0" w:firstLine="709"/>
        <w:jc w:val="both"/>
        <w:rPr>
          <w:sz w:val="28"/>
          <w:szCs w:val="28"/>
        </w:rPr>
      </w:pPr>
      <w:r w:rsidRPr="001C1BDD">
        <w:rPr>
          <w:sz w:val="28"/>
          <w:szCs w:val="28"/>
        </w:rPr>
        <w:t>если одаряемый так обращается с подаренной вещью, что это грозит ее гибелью (утратой). Причем эта вещь должна быть для дарителя ценной (независимо от цены);</w:t>
      </w:r>
    </w:p>
    <w:p w:rsidR="0090529F" w:rsidRPr="001C1BDD" w:rsidRDefault="0090529F" w:rsidP="001C1BDD">
      <w:pPr>
        <w:pStyle w:val="a3"/>
        <w:numPr>
          <w:ilvl w:val="0"/>
          <w:numId w:val="5"/>
        </w:numPr>
        <w:spacing w:after="0" w:line="360" w:lineRule="auto"/>
        <w:ind w:left="0" w:firstLine="709"/>
        <w:jc w:val="both"/>
        <w:rPr>
          <w:sz w:val="28"/>
          <w:szCs w:val="28"/>
        </w:rPr>
      </w:pPr>
      <w:r w:rsidRPr="001C1BDD">
        <w:rPr>
          <w:sz w:val="28"/>
          <w:szCs w:val="28"/>
        </w:rPr>
        <w:t>неплатежеспособность дарителя и совершение договора дарения в течение шести месяцев, предшествовавших объявлению дарителя несостоятельным (банкротом);</w:t>
      </w:r>
    </w:p>
    <w:p w:rsidR="0090529F" w:rsidRPr="001C1BDD" w:rsidRDefault="0090529F" w:rsidP="001C1BDD">
      <w:pPr>
        <w:pStyle w:val="a3"/>
        <w:numPr>
          <w:ilvl w:val="0"/>
          <w:numId w:val="5"/>
        </w:numPr>
        <w:spacing w:after="0" w:line="360" w:lineRule="auto"/>
        <w:ind w:left="0" w:firstLine="709"/>
        <w:jc w:val="both"/>
        <w:rPr>
          <w:sz w:val="28"/>
          <w:szCs w:val="28"/>
        </w:rPr>
      </w:pPr>
      <w:r w:rsidRPr="001C1BDD">
        <w:rPr>
          <w:sz w:val="28"/>
          <w:szCs w:val="28"/>
        </w:rPr>
        <w:t>если в договоре предусмотрено право отмены на случай, когда даритель переживает одаряемого.</w:t>
      </w:r>
    </w:p>
    <w:p w:rsidR="0090529F" w:rsidRPr="001C1BDD" w:rsidRDefault="0090529F" w:rsidP="001C1BDD">
      <w:pPr>
        <w:pStyle w:val="a3"/>
        <w:spacing w:after="0" w:line="360" w:lineRule="auto"/>
        <w:ind w:firstLine="709"/>
        <w:jc w:val="both"/>
        <w:rPr>
          <w:sz w:val="28"/>
          <w:szCs w:val="28"/>
        </w:rPr>
      </w:pPr>
      <w:r w:rsidRPr="001C1BDD">
        <w:rPr>
          <w:sz w:val="28"/>
          <w:szCs w:val="28"/>
        </w:rPr>
        <w:t>Следует учитывать, что и отказ от дарения, и его отмена невозможны в отношении подарков небольшой стоимости (до 5 МРОТ).</w:t>
      </w:r>
    </w:p>
    <w:p w:rsidR="00934A0E" w:rsidRPr="001C1BDD" w:rsidRDefault="00E673E8" w:rsidP="001C1BDD">
      <w:pPr>
        <w:pStyle w:val="1"/>
        <w:spacing w:before="0" w:after="0" w:line="360" w:lineRule="auto"/>
        <w:ind w:firstLine="709"/>
        <w:jc w:val="both"/>
        <w:rPr>
          <w:rFonts w:ascii="Times New Roman" w:hAnsi="Times New Roman" w:cs="Times New Roman"/>
          <w:b w:val="0"/>
          <w:sz w:val="28"/>
        </w:rPr>
      </w:pPr>
      <w:bookmarkStart w:id="9" w:name="_Toc260870292"/>
      <w:r>
        <w:rPr>
          <w:rFonts w:ascii="Times New Roman" w:hAnsi="Times New Roman" w:cs="Times New Roman"/>
          <w:b w:val="0"/>
          <w:sz w:val="28"/>
        </w:rPr>
        <w:br w:type="page"/>
      </w:r>
      <w:r w:rsidR="0090529F" w:rsidRPr="001C1BDD">
        <w:rPr>
          <w:rFonts w:ascii="Times New Roman" w:hAnsi="Times New Roman" w:cs="Times New Roman"/>
          <w:b w:val="0"/>
          <w:sz w:val="28"/>
        </w:rPr>
        <w:t>2</w:t>
      </w:r>
      <w:r w:rsidR="007D124B" w:rsidRPr="001C1BDD">
        <w:rPr>
          <w:rFonts w:ascii="Times New Roman" w:hAnsi="Times New Roman" w:cs="Times New Roman"/>
          <w:b w:val="0"/>
          <w:sz w:val="28"/>
        </w:rPr>
        <w:t>. Понятие пожертвования и его признаки</w:t>
      </w:r>
      <w:bookmarkEnd w:id="9"/>
    </w:p>
    <w:p w:rsidR="00E673E8" w:rsidRDefault="00E673E8" w:rsidP="001C1BDD">
      <w:pPr>
        <w:pStyle w:val="text1"/>
        <w:spacing w:after="0" w:afterAutospacing="0" w:line="360" w:lineRule="auto"/>
        <w:ind w:firstLine="709"/>
        <w:jc w:val="both"/>
        <w:rPr>
          <w:rFonts w:ascii="Times New Roman" w:hAnsi="Times New Roman" w:cs="Times New Roman"/>
          <w:sz w:val="28"/>
          <w:szCs w:val="28"/>
        </w:rPr>
      </w:pPr>
    </w:p>
    <w:p w:rsidR="00043946" w:rsidRPr="00420AA8"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В гражданском законодательстве договор пожертвования рассматривается как самостоятельная разновидность дарения вещи или права со специфическими особенностями, установленными ГК РФ и некоторыми другими нормативно-правовыми актами. На договор пожертвования полностью распространяют свое действие правила о дарении, если иное прямо не предусмотрено законом.</w:t>
      </w:r>
    </w:p>
    <w:p w:rsidR="00A92B33" w:rsidRPr="001C1BDD" w:rsidRDefault="00A92B33" w:rsidP="001C1BDD">
      <w:pPr>
        <w:spacing w:line="360" w:lineRule="auto"/>
        <w:ind w:firstLine="709"/>
        <w:jc w:val="both"/>
        <w:rPr>
          <w:sz w:val="28"/>
          <w:szCs w:val="28"/>
        </w:rPr>
      </w:pPr>
      <w:r w:rsidRPr="001C1BDD">
        <w:rPr>
          <w:sz w:val="28"/>
          <w:szCs w:val="28"/>
        </w:rPr>
        <w:t>Пожертвование является институтом, который не регулировался ГК 1964 г. Действующий ГК относит пожертвования к видам дарения, считая их отличительным признаком назначение дара, каковым является общеполезная цель. Общая польза предполагает неопределенное число лиц, которые могут пользоваться даром. В то же время круг субъектов, в пользу которых по закону осуществляется пожертвование, более узкий, чем круг одаряемых в договоре дарения. Как правильно пишет А.Л. Маковский, целью пожертвования могут быть как цели, полезные для общества в целом, так и цели, достижение которых представляет пользу для более узкого круга лиц – лиц определенной профессии, определенного возраста, жителей определенной местности, членов определенных организаций, и т.п. Конечно, пожертвование осуществляется только передачей материального объекта или имущественного права.</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Выделим основные черты данного договора.</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1. Пожертвование носит безвозмездный характер, т. е. не может быть обусловлено встречным исполнением со стороны одаряемого. Закрепленное в ст. 582 ГК РФ целевое назначение передаваемого имущества следует рассматривать как установленное жертвователем обременение, позволяющее гарантировать достижение общеполезной цели.</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2. Предметом договора пожертвования в силу п. 1 ст. 582 ГК РФ могут выступать вещи или имущественные права, принадлежащие жертвователю. Таким образом, в отличие от обычного договора дарения пожертвование не может быть совершено путем освобождения одаряемого от исполнения имущественной обязанности перед жертвователем или иным субъектом, обладающим правом требования по отношению к одаряемому.</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Вместе с тем, по мнению автора, подобное ограничение является не вполне обоснованным, так как на практике организации, осуществляющие деятельность в социально значимой сфере, нередко имеют существенные долги по различного рода обязательствам, прежде всего договорным. В связи с этим было бы целесообразно закрепить в Гражданском кодексе РФ подобную возможность для потенциальных жертвователей.</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Более того, для субъектов, желающих сделать пожертвование в благотворительных целях, подчас удобнее исполнить за одаряемого какую-либо обязанность по заключенной им сделке, чем приобретать вещь сначала для себя, а затем передавать ее одаряемому лицу. В настоящее время такая форма пожертвования фактически используется многими образовательными и иными учреждениями, хотя, исходя из буквального толкования ст. 582 ГК РФ, к пожертвованию нельзя отнести оплату счета за одаряемого в пользу третьего лица.</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В качестве предмета договора пожертвования могут выступать и ценные бумаги, принадлежащие жертвователю, поскольку ими удостоверяется определенный объем имущественных прав, передаваемый получателю пожертвования. Возможность использования акций при осуществлении пожертвования подтверждается материалами арбитражной практики, при этом передача ценных бумаг также осуществляется в общеполезных целях.</w:t>
      </w:r>
    </w:p>
    <w:p w:rsidR="00043946" w:rsidRPr="001C1BDD" w:rsidRDefault="00043946"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3. Перечень субъектов, которые могут выступать одаряемыми по договору пожертвования, в ст. 582 ГК РФ указан исчерпывающим образом и расширительному толкованию не подлежит. В случае</w:t>
      </w:r>
      <w:r w:rsidR="00495E8F">
        <w:rPr>
          <w:rFonts w:ascii="Times New Roman" w:hAnsi="Times New Roman" w:cs="Times New Roman"/>
          <w:sz w:val="28"/>
          <w:szCs w:val="28"/>
        </w:rPr>
        <w:t>,</w:t>
      </w:r>
      <w:r w:rsidRPr="001C1BDD">
        <w:rPr>
          <w:rFonts w:ascii="Times New Roman" w:hAnsi="Times New Roman" w:cs="Times New Roman"/>
          <w:sz w:val="28"/>
          <w:szCs w:val="28"/>
        </w:rPr>
        <w:t xml:space="preserve"> когда пожертвование предоставляется субъекту, который не входит в упомянутый список, данная сделка может быть признана судом недействительной в порядке ст. 168 ГК РФ. Законодателем введена презумпция, согласно которой коммерческие организации не могут получать имущество для реализации общеполезных задач, так как это противоречит их юридической сущности, направленной на извлечение прибыли от собственной деятельности.</w:t>
      </w:r>
    </w:p>
    <w:p w:rsidR="00A92B33" w:rsidRPr="001C1BDD" w:rsidRDefault="00A92B33" w:rsidP="001C1BDD">
      <w:pPr>
        <w:pStyle w:val="text1"/>
        <w:spacing w:after="0" w:afterAutospacing="0" w:line="360" w:lineRule="auto"/>
        <w:ind w:firstLine="709"/>
        <w:jc w:val="both"/>
        <w:rPr>
          <w:rFonts w:ascii="Times New Roman" w:hAnsi="Times New Roman" w:cs="Times New Roman"/>
          <w:sz w:val="28"/>
          <w:szCs w:val="28"/>
        </w:rPr>
      </w:pPr>
      <w:r w:rsidRPr="001C1BDD">
        <w:rPr>
          <w:rFonts w:ascii="Times New Roman" w:hAnsi="Times New Roman" w:cs="Times New Roman"/>
          <w:sz w:val="28"/>
          <w:szCs w:val="28"/>
        </w:rPr>
        <w:t>4. В соответствии с п. 6 ст. 582 ГК РФ к пожертвованию не применяется ряд норм о договоре дарения, в том числе ст. 578 и 581 Кодекса. Особое значение имеет то обстоятельство, что обязательства по предоставлению пожертвования не переходят от жертвователя к его правопреемникам в отличие от общих положений об обещании дарения в будущем. Судебно-арбитражная практика подтверждает то обстоятельство, что обязанности по договору пожертвования утрачивают силу в случае реорганизации жертвователя — юридического лица.</w:t>
      </w:r>
    </w:p>
    <w:p w:rsidR="00E673E8" w:rsidRDefault="00E673E8" w:rsidP="001C1BDD">
      <w:pPr>
        <w:pStyle w:val="1"/>
        <w:spacing w:before="0" w:after="0" w:line="360" w:lineRule="auto"/>
        <w:ind w:firstLine="709"/>
        <w:jc w:val="both"/>
        <w:rPr>
          <w:rFonts w:ascii="Times New Roman" w:hAnsi="Times New Roman" w:cs="Times New Roman"/>
          <w:b w:val="0"/>
          <w:sz w:val="28"/>
          <w:szCs w:val="28"/>
        </w:rPr>
      </w:pPr>
      <w:bookmarkStart w:id="10" w:name="_Toc260870293"/>
    </w:p>
    <w:p w:rsidR="00CF2933" w:rsidRPr="001C1BDD" w:rsidRDefault="00E673E8" w:rsidP="001C1BDD">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90529F" w:rsidRPr="001C1BDD">
        <w:rPr>
          <w:rFonts w:ascii="Times New Roman" w:hAnsi="Times New Roman" w:cs="Times New Roman"/>
          <w:b w:val="0"/>
          <w:sz w:val="28"/>
          <w:szCs w:val="28"/>
        </w:rPr>
        <w:t>3</w:t>
      </w:r>
      <w:r w:rsidR="00CF2933" w:rsidRPr="001C1BDD">
        <w:rPr>
          <w:rFonts w:ascii="Times New Roman" w:hAnsi="Times New Roman" w:cs="Times New Roman"/>
          <w:b w:val="0"/>
          <w:sz w:val="28"/>
          <w:szCs w:val="28"/>
        </w:rPr>
        <w:t>. Правовое регулирование пожертвования</w:t>
      </w:r>
      <w:bookmarkEnd w:id="10"/>
    </w:p>
    <w:p w:rsidR="00E673E8" w:rsidRDefault="00E673E8" w:rsidP="001C1BDD">
      <w:pPr>
        <w:spacing w:line="360" w:lineRule="auto"/>
        <w:ind w:firstLine="709"/>
        <w:jc w:val="both"/>
        <w:rPr>
          <w:sz w:val="28"/>
          <w:szCs w:val="28"/>
        </w:rPr>
      </w:pPr>
    </w:p>
    <w:p w:rsidR="00CF2933" w:rsidRPr="001C1BDD" w:rsidRDefault="00CF2933" w:rsidP="001C1BDD">
      <w:pPr>
        <w:spacing w:line="360" w:lineRule="auto"/>
        <w:ind w:firstLine="709"/>
        <w:jc w:val="both"/>
        <w:rPr>
          <w:sz w:val="28"/>
          <w:szCs w:val="28"/>
        </w:rPr>
      </w:pPr>
      <w:r w:rsidRPr="001C1BDD">
        <w:rPr>
          <w:sz w:val="28"/>
          <w:szCs w:val="28"/>
        </w:rPr>
        <w:t xml:space="preserve">Договору пожертвования посвящены нормы ст. ст. 572 – 582 главы 32 ГК РФ и Федерального закона «О благотворительной деятельности и благотворительных организациях» N 135-ФЗ от 11 августа </w:t>
      </w:r>
      <w:smartTag w:uri="urn:schemas-microsoft-com:office:smarttags" w:element="metricconverter">
        <w:smartTagPr>
          <w:attr w:name="ProductID" w:val="1995 г"/>
        </w:smartTagPr>
        <w:r w:rsidRPr="001C1BDD">
          <w:rPr>
            <w:sz w:val="28"/>
            <w:szCs w:val="28"/>
          </w:rPr>
          <w:t>1995 г</w:t>
        </w:r>
      </w:smartTag>
      <w:r w:rsidRPr="001C1BDD">
        <w:rPr>
          <w:sz w:val="28"/>
          <w:szCs w:val="28"/>
        </w:rPr>
        <w:t xml:space="preserve">. в ред. от 04.07.2003. Ряд специальных норм о пожертвовании закреплен в Федеральных законах «О референдуме» от 28 июня </w:t>
      </w:r>
      <w:smartTag w:uri="urn:schemas-microsoft-com:office:smarttags" w:element="metricconverter">
        <w:smartTagPr>
          <w:attr w:name="ProductID" w:val="2004 г"/>
        </w:smartTagPr>
        <w:r w:rsidRPr="001C1BDD">
          <w:rPr>
            <w:sz w:val="28"/>
            <w:szCs w:val="28"/>
          </w:rPr>
          <w:t>2004 г</w:t>
        </w:r>
      </w:smartTag>
      <w:r w:rsidRPr="001C1BDD">
        <w:rPr>
          <w:sz w:val="28"/>
          <w:szCs w:val="28"/>
        </w:rPr>
        <w:t xml:space="preserve">. N 5-ФКЗ и «О политических партиях» от 11 июля </w:t>
      </w:r>
      <w:smartTag w:uri="urn:schemas-microsoft-com:office:smarttags" w:element="metricconverter">
        <w:smartTagPr>
          <w:attr w:name="ProductID" w:val="2001 г"/>
        </w:smartTagPr>
        <w:r w:rsidRPr="001C1BDD">
          <w:rPr>
            <w:sz w:val="28"/>
            <w:szCs w:val="28"/>
          </w:rPr>
          <w:t>2001 г</w:t>
        </w:r>
      </w:smartTag>
      <w:r w:rsidRPr="001C1BDD">
        <w:rPr>
          <w:sz w:val="28"/>
          <w:szCs w:val="28"/>
        </w:rPr>
        <w:t>. N 95-ФЗ.</w:t>
      </w:r>
    </w:p>
    <w:p w:rsidR="00CF2933" w:rsidRPr="001C1BDD" w:rsidRDefault="00CF2933" w:rsidP="001C1BDD">
      <w:pPr>
        <w:spacing w:line="360" w:lineRule="auto"/>
        <w:ind w:firstLine="709"/>
        <w:jc w:val="both"/>
        <w:rPr>
          <w:sz w:val="28"/>
          <w:szCs w:val="28"/>
        </w:rPr>
      </w:pPr>
      <w:r w:rsidRPr="001C1BDD">
        <w:rPr>
          <w:sz w:val="28"/>
          <w:szCs w:val="28"/>
        </w:rPr>
        <w:t>Даритель именуется жертвователем, благотворителем, а одаряемый – благополучателем.</w:t>
      </w:r>
    </w:p>
    <w:p w:rsidR="0090529F" w:rsidRPr="001C1BDD" w:rsidRDefault="00CF2933" w:rsidP="001C1BDD">
      <w:pPr>
        <w:spacing w:line="360" w:lineRule="auto"/>
        <w:ind w:firstLine="709"/>
        <w:jc w:val="both"/>
        <w:rPr>
          <w:sz w:val="28"/>
          <w:szCs w:val="28"/>
        </w:rPr>
      </w:pPr>
      <w:r w:rsidRPr="001C1BDD">
        <w:rPr>
          <w:sz w:val="28"/>
          <w:szCs w:val="28"/>
        </w:rPr>
        <w:t>По общему правилу жертвователем может быть любое лицо. Но иногда в законах ограничивается круг лиц, которые выступают в качестве жертвователей. Например, Законом «О референдуме» запрещается вносить пожертвования в фонд референдума 16 категориям субъектов, а Законом «О политических партиях» введен запрет на пожертвования в пользу политической партии и ее региональных отделений в отношении 13 категорий физических, юридических лиц, государственных и муниципальных образований. Это объясняется разными причинами. Например, ход референдума или деятельность политической партии рассматриваются как проявления внутренней жизни российского государства и общества, поэтому отстранены иностранные государства, иностранные юридические и физические лица от роли жертвователей во избежание даже косвенного влияния на результат.</w:t>
      </w:r>
    </w:p>
    <w:p w:rsidR="00CF2933" w:rsidRPr="001C1BDD" w:rsidRDefault="00CF2933" w:rsidP="001C1BDD">
      <w:pPr>
        <w:spacing w:line="360" w:lineRule="auto"/>
        <w:ind w:firstLine="709"/>
        <w:jc w:val="both"/>
        <w:rPr>
          <w:sz w:val="28"/>
          <w:szCs w:val="28"/>
        </w:rPr>
      </w:pPr>
      <w:r w:rsidRPr="001C1BDD">
        <w:rPr>
          <w:sz w:val="28"/>
          <w:szCs w:val="28"/>
        </w:rPr>
        <w:t>В качестве одаряемого законодатель называет гражданина, некоторые виды некоммерческих организаций (учреждение, фонд, религиозная, общественная организация), Российскую Федерацию и ее субъектов, муниципальное образование. Таким образом, коммерческие организации, потребительские кооперативы, ассоциации, некоммерческие партнерства, государственные корпорации, автономные некоммерческие организации исключены законодателем из числа благополучателей.</w:t>
      </w:r>
    </w:p>
    <w:p w:rsidR="00CF2933" w:rsidRPr="001C1BDD" w:rsidRDefault="00CF2933" w:rsidP="001C1BDD">
      <w:pPr>
        <w:spacing w:line="360" w:lineRule="auto"/>
        <w:ind w:firstLine="709"/>
        <w:jc w:val="both"/>
        <w:rPr>
          <w:sz w:val="28"/>
          <w:szCs w:val="28"/>
        </w:rPr>
      </w:pPr>
      <w:r w:rsidRPr="001C1BDD">
        <w:rPr>
          <w:sz w:val="28"/>
          <w:szCs w:val="28"/>
        </w:rPr>
        <w:t>Одаряемый – самостоятельная сторона договора пожертвования, поэтому он приобретает права или получает в собственность имущество, не нуждаясь в чьем-либо разрешении или одобрении. В связи с этим норма п. 2 ст. 582 ГК, гласящая о том, что на принятие пожертвования не требуется чьего-либо разрешения или согласия, является лишней и подлежит изъятию.</w:t>
      </w:r>
    </w:p>
    <w:p w:rsidR="00E673E8" w:rsidRDefault="00E673E8" w:rsidP="001C1BDD">
      <w:pPr>
        <w:pStyle w:val="1"/>
        <w:spacing w:before="0" w:after="0" w:line="360" w:lineRule="auto"/>
        <w:ind w:firstLine="709"/>
        <w:jc w:val="both"/>
        <w:rPr>
          <w:rFonts w:ascii="Times New Roman" w:hAnsi="Times New Roman" w:cs="Times New Roman"/>
          <w:b w:val="0"/>
          <w:sz w:val="28"/>
          <w:szCs w:val="28"/>
        </w:rPr>
      </w:pPr>
      <w:bookmarkStart w:id="11" w:name="_Toc260870294"/>
    </w:p>
    <w:p w:rsidR="00CF2933" w:rsidRPr="001C1BDD" w:rsidRDefault="00E673E8" w:rsidP="001C1BDD">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90529F" w:rsidRPr="001C1BDD">
        <w:rPr>
          <w:rFonts w:ascii="Times New Roman" w:hAnsi="Times New Roman" w:cs="Times New Roman"/>
          <w:b w:val="0"/>
          <w:sz w:val="28"/>
          <w:szCs w:val="28"/>
        </w:rPr>
        <w:t>4</w:t>
      </w:r>
      <w:r w:rsidR="00CF2933" w:rsidRPr="001C1BDD">
        <w:rPr>
          <w:rFonts w:ascii="Times New Roman" w:hAnsi="Times New Roman" w:cs="Times New Roman"/>
          <w:b w:val="0"/>
          <w:sz w:val="28"/>
          <w:szCs w:val="28"/>
        </w:rPr>
        <w:t>. Договор пожертвования</w:t>
      </w:r>
      <w:r w:rsidR="0090529F" w:rsidRPr="001C1BDD">
        <w:rPr>
          <w:rFonts w:ascii="Times New Roman" w:hAnsi="Times New Roman" w:cs="Times New Roman"/>
          <w:b w:val="0"/>
          <w:sz w:val="28"/>
          <w:szCs w:val="28"/>
        </w:rPr>
        <w:t xml:space="preserve"> как вид договора дарения</w:t>
      </w:r>
      <w:bookmarkEnd w:id="11"/>
    </w:p>
    <w:p w:rsidR="00E673E8" w:rsidRDefault="00E673E8" w:rsidP="001C1BDD">
      <w:pPr>
        <w:spacing w:line="360" w:lineRule="auto"/>
        <w:ind w:firstLine="709"/>
        <w:jc w:val="both"/>
        <w:rPr>
          <w:sz w:val="28"/>
          <w:szCs w:val="28"/>
        </w:rPr>
      </w:pPr>
    </w:p>
    <w:p w:rsidR="00CF2933" w:rsidRPr="001C1BDD" w:rsidRDefault="00CF2933" w:rsidP="001C1BDD">
      <w:pPr>
        <w:spacing w:line="360" w:lineRule="auto"/>
        <w:ind w:firstLine="709"/>
        <w:jc w:val="both"/>
        <w:rPr>
          <w:sz w:val="28"/>
          <w:szCs w:val="28"/>
        </w:rPr>
      </w:pPr>
      <w:r w:rsidRPr="001C1BDD">
        <w:rPr>
          <w:sz w:val="28"/>
          <w:szCs w:val="28"/>
        </w:rPr>
        <w:t>Чаще всего договор дарения заключается по инициативе (оферте) дарителя. Иногда при пожертвовании оферта исходит от одаряемого. Особый порядок установлен, если пожертвование производится в фонд референдума. Пожертвование гражданина должно вносится в отделение связи или кредитную организацию лично по предъявлении паспорта (документа, заменяющего паспорт). В платежном документе указываются следующие сведения: фамилия, имя и отчество, дата рождения и адрес места жительства, серия и номер паспорта (документа, заменяющего паспорт), сведения о гражданстве. Пожертвования юридических лиц осуществляются в безналичном порядке путем перечисления средств на специальный счет фонда референдума. В платежном документе указываются следующие сведения: идентификационный номер налогоплательщика, наименование, дата регистрации, банковские реквизиты, отметка об отсутствии доли (вклада) Российской Федерации, субъектов Российской Федерации, муниципальных образований в уставном (складочном) капитале данного юридического лица либо о наличии такой доли (вклада) с указанием ее (его) размера, отметка об отсутствии иностранного участия в уставном (складочном) капитале данного юридического лица либо о наличии такого участия с указанием доли (вклада) этого участия, сведения об отсутствии в числе учредителей (участников) данного юридического лица государственных и муниципальных органов, а также юридических лиц, указанных в законе.</w:t>
      </w:r>
    </w:p>
    <w:p w:rsidR="00CF2933" w:rsidRPr="001C1BDD" w:rsidRDefault="00CF2933" w:rsidP="001C1BDD">
      <w:pPr>
        <w:spacing w:line="360" w:lineRule="auto"/>
        <w:ind w:firstLine="709"/>
        <w:jc w:val="both"/>
        <w:rPr>
          <w:sz w:val="28"/>
          <w:szCs w:val="28"/>
        </w:rPr>
      </w:pPr>
      <w:r w:rsidRPr="001C1BDD">
        <w:rPr>
          <w:sz w:val="28"/>
          <w:szCs w:val="28"/>
        </w:rPr>
        <w:t>Подобные требования можно объяснить дополнительным контролем за соблюдением положений закона об ограничении круга лиц-жертвователей.</w:t>
      </w:r>
    </w:p>
    <w:p w:rsidR="00CF2933" w:rsidRPr="001C1BDD" w:rsidRDefault="00CF2933" w:rsidP="001C1BDD">
      <w:pPr>
        <w:spacing w:line="360" w:lineRule="auto"/>
        <w:ind w:firstLine="709"/>
        <w:jc w:val="both"/>
        <w:rPr>
          <w:sz w:val="28"/>
          <w:szCs w:val="28"/>
        </w:rPr>
      </w:pPr>
      <w:r w:rsidRPr="001C1BDD">
        <w:rPr>
          <w:sz w:val="28"/>
          <w:szCs w:val="28"/>
        </w:rPr>
        <w:t>Договор пожертвования движимого имущества должен быть совершен в письменной форме в случаях, когда жертвователем является юридическое лицо и стоимость дара превышает пять МРОТ, а также когда договор содержит обещание пожертвования в будущем (ст. 574 ГК). Некоторые благотворительные фонды разрабатывают примерные формы договоров пожертвования.</w:t>
      </w:r>
    </w:p>
    <w:p w:rsidR="00CF2933" w:rsidRPr="001C1BDD" w:rsidRDefault="00CF2933" w:rsidP="001C1BDD">
      <w:pPr>
        <w:spacing w:line="360" w:lineRule="auto"/>
        <w:ind w:firstLine="709"/>
        <w:jc w:val="both"/>
        <w:rPr>
          <w:sz w:val="28"/>
          <w:szCs w:val="28"/>
        </w:rPr>
      </w:pPr>
      <w:r w:rsidRPr="001C1BDD">
        <w:rPr>
          <w:sz w:val="28"/>
          <w:szCs w:val="28"/>
        </w:rPr>
        <w:t>К пожертвованию применяются общие правила о форме и регистрации договора дарения, предметом которого является недвижимость.</w:t>
      </w:r>
    </w:p>
    <w:p w:rsidR="00CF2933" w:rsidRPr="001C1BDD" w:rsidRDefault="00CF2933" w:rsidP="001C1BDD">
      <w:pPr>
        <w:spacing w:line="360" w:lineRule="auto"/>
        <w:ind w:firstLine="709"/>
        <w:jc w:val="both"/>
        <w:rPr>
          <w:sz w:val="28"/>
          <w:szCs w:val="28"/>
        </w:rPr>
      </w:pPr>
      <w:r w:rsidRPr="001C1BDD">
        <w:rPr>
          <w:sz w:val="28"/>
          <w:szCs w:val="28"/>
        </w:rPr>
        <w:t>Договор пожертвования может быть составлен как консенсуальный или реальный договор.</w:t>
      </w:r>
    </w:p>
    <w:p w:rsidR="00CF2933" w:rsidRPr="001C1BDD" w:rsidRDefault="00CF2933" w:rsidP="001C1BDD">
      <w:pPr>
        <w:spacing w:line="360" w:lineRule="auto"/>
        <w:ind w:firstLine="709"/>
        <w:jc w:val="both"/>
        <w:rPr>
          <w:sz w:val="28"/>
          <w:szCs w:val="28"/>
        </w:rPr>
      </w:pPr>
      <w:r w:rsidRPr="001C1BDD">
        <w:rPr>
          <w:sz w:val="28"/>
          <w:szCs w:val="28"/>
        </w:rPr>
        <w:t>Дар считается переданным с момента зачисления денежных средств на счет или отражения имущества на балансе благополучателя или с момента передачи документов, из которых следует о передаче права требования.</w:t>
      </w:r>
    </w:p>
    <w:p w:rsidR="00E673E8" w:rsidRDefault="00E673E8" w:rsidP="001C1BDD">
      <w:pPr>
        <w:pStyle w:val="2"/>
        <w:spacing w:before="0" w:after="0" w:line="360" w:lineRule="auto"/>
        <w:ind w:firstLine="709"/>
        <w:jc w:val="both"/>
        <w:rPr>
          <w:rFonts w:ascii="Times New Roman" w:hAnsi="Times New Roman" w:cs="Times New Roman"/>
          <w:b w:val="0"/>
          <w:i w:val="0"/>
        </w:rPr>
      </w:pPr>
      <w:bookmarkStart w:id="12" w:name="_Toc260870295"/>
    </w:p>
    <w:p w:rsidR="00CF2933" w:rsidRPr="001C1BDD" w:rsidRDefault="007722AE" w:rsidP="001C1BDD">
      <w:pPr>
        <w:pStyle w:val="2"/>
        <w:spacing w:before="0" w:after="0" w:line="360" w:lineRule="auto"/>
        <w:ind w:firstLine="709"/>
        <w:jc w:val="both"/>
        <w:rPr>
          <w:rFonts w:ascii="Times New Roman" w:hAnsi="Times New Roman" w:cs="Times New Roman"/>
          <w:b w:val="0"/>
          <w:i w:val="0"/>
        </w:rPr>
      </w:pPr>
      <w:r w:rsidRPr="001C1BDD">
        <w:rPr>
          <w:rFonts w:ascii="Times New Roman" w:hAnsi="Times New Roman" w:cs="Times New Roman"/>
          <w:b w:val="0"/>
          <w:i w:val="0"/>
        </w:rPr>
        <w:t>4</w:t>
      </w:r>
      <w:r w:rsidR="00CF2933" w:rsidRPr="001C1BDD">
        <w:rPr>
          <w:rFonts w:ascii="Times New Roman" w:hAnsi="Times New Roman" w:cs="Times New Roman"/>
          <w:b w:val="0"/>
          <w:i w:val="0"/>
        </w:rPr>
        <w:t>.1 Условия договора пожертвования</w:t>
      </w:r>
      <w:bookmarkEnd w:id="12"/>
    </w:p>
    <w:p w:rsidR="00E673E8" w:rsidRDefault="00E673E8" w:rsidP="001C1BDD">
      <w:pPr>
        <w:spacing w:line="360" w:lineRule="auto"/>
        <w:ind w:firstLine="709"/>
        <w:jc w:val="both"/>
        <w:rPr>
          <w:sz w:val="28"/>
          <w:szCs w:val="28"/>
        </w:rPr>
      </w:pPr>
    </w:p>
    <w:p w:rsidR="00CF2933" w:rsidRPr="001C1BDD" w:rsidRDefault="00CF2933" w:rsidP="001C1BDD">
      <w:pPr>
        <w:spacing w:line="360" w:lineRule="auto"/>
        <w:ind w:firstLine="709"/>
        <w:jc w:val="both"/>
        <w:rPr>
          <w:sz w:val="28"/>
          <w:szCs w:val="28"/>
        </w:rPr>
      </w:pPr>
      <w:r w:rsidRPr="001C1BDD">
        <w:rPr>
          <w:sz w:val="28"/>
          <w:szCs w:val="28"/>
        </w:rPr>
        <w:t>Предметом пожертвования может быть только вещь или имущественное право требования (но не освобождение от имущественной обязанности). Нам кажется логичным сделанное ранее в связи с этим в юридической литературе объяснение, которое состоит в том, что освобождение от обязанности исключало бы возможность обусловить использование такого дара по определенному назначению.</w:t>
      </w:r>
    </w:p>
    <w:p w:rsidR="00CF2933" w:rsidRPr="001C1BDD" w:rsidRDefault="00CF2933" w:rsidP="001C1BDD">
      <w:pPr>
        <w:spacing w:line="360" w:lineRule="auto"/>
        <w:ind w:firstLine="709"/>
        <w:jc w:val="both"/>
        <w:rPr>
          <w:sz w:val="28"/>
          <w:szCs w:val="28"/>
        </w:rPr>
      </w:pPr>
      <w:r w:rsidRPr="001C1BDD">
        <w:rPr>
          <w:sz w:val="28"/>
          <w:szCs w:val="28"/>
        </w:rPr>
        <w:t>Закон «О политических партиях» допускает возможность пожертвования исключительно в виде денежных средств и иного имущества от физических и юридических лиц при условии, что эти пожертвования документально подтверждены и указан их источник (п. 1 ст. 30). Если пожертвование осуществляется в виде имущества, то производится его оценка в денежном выражении.</w:t>
      </w:r>
    </w:p>
    <w:p w:rsidR="00CF2933" w:rsidRPr="001C1BDD" w:rsidRDefault="00CF2933" w:rsidP="001C1BDD">
      <w:pPr>
        <w:spacing w:line="360" w:lineRule="auto"/>
        <w:ind w:firstLine="709"/>
        <w:jc w:val="both"/>
        <w:rPr>
          <w:sz w:val="28"/>
          <w:szCs w:val="28"/>
        </w:rPr>
      </w:pPr>
      <w:r w:rsidRPr="001C1BDD">
        <w:rPr>
          <w:sz w:val="28"/>
          <w:szCs w:val="28"/>
        </w:rPr>
        <w:t>Иногда устанавливаются предельные размеры пожертвования на одно лицо. Так, в соответствии с Законом «О референдуме» добровольные пожертвования граждан и юридических лиц допускаются в размере, не превышающем для каждого гражданина, юридического лица соответственно 1 процента и 7 процентов от предельной суммы всех расходов из средств фонда референдума (п. 5 ст. 48).</w:t>
      </w:r>
    </w:p>
    <w:p w:rsidR="00CF2933" w:rsidRPr="00420AA8" w:rsidRDefault="00CF2933" w:rsidP="001C1BDD">
      <w:pPr>
        <w:spacing w:line="360" w:lineRule="auto"/>
        <w:ind w:firstLine="709"/>
        <w:jc w:val="both"/>
        <w:rPr>
          <w:sz w:val="28"/>
          <w:szCs w:val="28"/>
        </w:rPr>
      </w:pPr>
      <w:r w:rsidRPr="001C1BDD">
        <w:rPr>
          <w:sz w:val="28"/>
          <w:szCs w:val="28"/>
        </w:rPr>
        <w:t>Для отличия пожертвования от обычного договора дарения жертвователь должен оговорить использование имущества гражданином-одаряемым по определенному назначению. Применительно к юридическим лицам – благополучателям в п. 3 ст. 582 ГК установлено, что жертвователь вправе (а не обязан) обусловить использование передаваемого имущества по определенному назначению. Очевидно, законодатель исходит из того, что раз в качестве благополучателей могут быть только некоторые некоммерческие организации, а также государственные и муниципальные образования, то их специальная правоспособность ограждает от злоупотреблений в нецелевом использовании пожертвований. Думается, что все-таки не исключено именно дарение в пользу вышеуказанных юридических лиц, а не пожертвование в общеполезных целях. Поэтому для разграничения дарения и пожертвования и соответственно применяемых норм целесообразно внести изменения в ст. 582 ГК, установив обязательность указания использования пожертвования в общеполезных целях любым благополучателем.</w:t>
      </w:r>
    </w:p>
    <w:p w:rsidR="00CF2933" w:rsidRPr="001C1BDD" w:rsidRDefault="00CF2933" w:rsidP="001C1BDD">
      <w:pPr>
        <w:spacing w:line="360" w:lineRule="auto"/>
        <w:ind w:firstLine="709"/>
        <w:jc w:val="both"/>
        <w:rPr>
          <w:sz w:val="28"/>
          <w:szCs w:val="28"/>
        </w:rPr>
      </w:pPr>
      <w:r w:rsidRPr="001C1BDD">
        <w:rPr>
          <w:sz w:val="28"/>
          <w:szCs w:val="28"/>
        </w:rPr>
        <w:t>Иногда такие цели использования называются благотворительными или социально значимыми. В Федеральном законе «О благотворительной деятельности и благотворительных организациях» к целям благотворительности отнесены: социальная поддержка и защита граждан, включая улучшение материального положения малообеспеченных, социальную реабилитацию безработных, инвалидов и др.; оказание помощи пострадавшим в результате катастроф, социальных, национальных, религиозных конфликтов, жертвам репрессий, беженцам, вынужденным переселенцам; содействие деятельности в области образования, науки, культуры, искусства, просвещения, духовному развитию личности; охрана и должное содержание зданий и территорий, имеющих историческое, культурное, природоохранное значение, и др. (ст. 2).</w:t>
      </w:r>
    </w:p>
    <w:p w:rsidR="00CF2933" w:rsidRPr="001C1BDD" w:rsidRDefault="00CF2933" w:rsidP="001C1BDD">
      <w:pPr>
        <w:spacing w:line="360" w:lineRule="auto"/>
        <w:ind w:firstLine="709"/>
        <w:jc w:val="both"/>
        <w:rPr>
          <w:sz w:val="28"/>
          <w:szCs w:val="28"/>
        </w:rPr>
      </w:pPr>
      <w:r w:rsidRPr="001C1BDD">
        <w:rPr>
          <w:sz w:val="28"/>
          <w:szCs w:val="28"/>
        </w:rPr>
        <w:t>Общая польза предполагает, как правило, неопределенное количество лиц, которые могут пользоваться пожертвованием. Общеполезные цели могут быть полезными для общества в целом или для более узкой категории – лиц определенного возраста, указанной профессии, жителей названной местности и т.п.</w:t>
      </w:r>
    </w:p>
    <w:p w:rsidR="00CF2933" w:rsidRPr="001C1BDD" w:rsidRDefault="00CF2933" w:rsidP="001C1BDD">
      <w:pPr>
        <w:spacing w:line="360" w:lineRule="auto"/>
        <w:ind w:firstLine="709"/>
        <w:jc w:val="both"/>
        <w:rPr>
          <w:sz w:val="28"/>
          <w:szCs w:val="28"/>
        </w:rPr>
      </w:pPr>
      <w:r w:rsidRPr="001C1BDD">
        <w:rPr>
          <w:sz w:val="28"/>
          <w:szCs w:val="28"/>
        </w:rPr>
        <w:t>Будет ли пожертвование, если оговорено его использование в интересах одного лица? Например, Региональный общественный благотворительный фонд помощи тяжелобольным и обездоленным детям при заполнении платежного поручения в качестве дополнительной информации для перевода денег предлагает писать следующее: благотворительное пожертвование на приобретение медикаментов для тяжело больных детей (или для конкретного ребенка – указывать фамилию); дополнительно сотрудникам группы милосердия сообщается о том, когда, сколько и кому производится перечисление.</w:t>
      </w:r>
      <w:r w:rsidR="001C1BDD" w:rsidRPr="001C1BDD">
        <w:rPr>
          <w:sz w:val="28"/>
          <w:szCs w:val="28"/>
        </w:rPr>
        <w:t xml:space="preserve"> </w:t>
      </w:r>
      <w:r w:rsidRPr="001C1BDD">
        <w:rPr>
          <w:sz w:val="28"/>
          <w:szCs w:val="28"/>
        </w:rPr>
        <w:t>Исходя из буквального толкования п. 3 ст. 582 ГК («пожертвование имущества гражданину должно быть... обусловлено жертвователем использованием этого имущества по определенному назначению»), допустимо, что благополучатель может использовать дар либо в своих интересах, либо в интересах одного другого лица. В этом смысле общеполезная цель толкуется исходя не из количества благополучателей, а из признания совпадения интереса частного лица и общественного интереса.</w:t>
      </w:r>
    </w:p>
    <w:p w:rsidR="00CF2933" w:rsidRPr="001C1BDD" w:rsidRDefault="00CF2933" w:rsidP="001C1BDD">
      <w:pPr>
        <w:spacing w:line="360" w:lineRule="auto"/>
        <w:ind w:firstLine="709"/>
        <w:jc w:val="both"/>
        <w:rPr>
          <w:sz w:val="28"/>
          <w:szCs w:val="28"/>
        </w:rPr>
      </w:pPr>
      <w:r w:rsidRPr="001C1BDD">
        <w:rPr>
          <w:sz w:val="28"/>
          <w:szCs w:val="28"/>
        </w:rPr>
        <w:t xml:space="preserve">Обычно, если пожертвование сделано благополучателю без указания имени (наименования) конкретных получателей, то их круг определяется благополучателем самостоятельно. Изредка инициатива предоставляется непосредственным получателем. </w:t>
      </w:r>
    </w:p>
    <w:p w:rsidR="00E673E8" w:rsidRDefault="00E673E8" w:rsidP="001C1BDD">
      <w:pPr>
        <w:pStyle w:val="2"/>
        <w:spacing w:before="0" w:after="0" w:line="360" w:lineRule="auto"/>
        <w:ind w:firstLine="709"/>
        <w:jc w:val="both"/>
        <w:rPr>
          <w:rFonts w:ascii="Times New Roman" w:hAnsi="Times New Roman" w:cs="Times New Roman"/>
          <w:b w:val="0"/>
          <w:i w:val="0"/>
        </w:rPr>
      </w:pPr>
      <w:bookmarkStart w:id="13" w:name="_Toc260870296"/>
    </w:p>
    <w:p w:rsidR="00CF2933" w:rsidRPr="001C1BDD" w:rsidRDefault="007722AE" w:rsidP="001C1BDD">
      <w:pPr>
        <w:pStyle w:val="2"/>
        <w:spacing w:before="0" w:after="0" w:line="360" w:lineRule="auto"/>
        <w:ind w:firstLine="709"/>
        <w:jc w:val="both"/>
        <w:rPr>
          <w:rFonts w:ascii="Times New Roman" w:hAnsi="Times New Roman" w:cs="Times New Roman"/>
          <w:b w:val="0"/>
          <w:i w:val="0"/>
        </w:rPr>
      </w:pPr>
      <w:r w:rsidRPr="001C1BDD">
        <w:rPr>
          <w:rFonts w:ascii="Times New Roman" w:hAnsi="Times New Roman" w:cs="Times New Roman"/>
          <w:b w:val="0"/>
          <w:i w:val="0"/>
        </w:rPr>
        <w:t>4</w:t>
      </w:r>
      <w:r w:rsidR="00CF2933" w:rsidRPr="001C1BDD">
        <w:rPr>
          <w:rFonts w:ascii="Times New Roman" w:hAnsi="Times New Roman" w:cs="Times New Roman"/>
          <w:b w:val="0"/>
          <w:i w:val="0"/>
        </w:rPr>
        <w:t>.2 Права и обязанности</w:t>
      </w:r>
      <w:bookmarkEnd w:id="13"/>
    </w:p>
    <w:p w:rsidR="00E673E8" w:rsidRDefault="00E673E8" w:rsidP="001C1BDD">
      <w:pPr>
        <w:spacing w:line="360" w:lineRule="auto"/>
        <w:ind w:firstLine="709"/>
        <w:jc w:val="both"/>
        <w:rPr>
          <w:sz w:val="28"/>
          <w:szCs w:val="28"/>
        </w:rPr>
      </w:pPr>
    </w:p>
    <w:p w:rsidR="00CF2933" w:rsidRPr="001C1BDD" w:rsidRDefault="00CF2933" w:rsidP="001C1BDD">
      <w:pPr>
        <w:spacing w:line="360" w:lineRule="auto"/>
        <w:ind w:firstLine="709"/>
        <w:jc w:val="both"/>
        <w:rPr>
          <w:sz w:val="28"/>
          <w:szCs w:val="28"/>
        </w:rPr>
      </w:pPr>
      <w:r w:rsidRPr="001C1BDD">
        <w:rPr>
          <w:sz w:val="28"/>
          <w:szCs w:val="28"/>
        </w:rPr>
        <w:t>Одаряемый обязан выполнить условие, поставленное при дарении в общеполезных целях. В случае если благотворителем или благотворительной программой не установлено иное, то пожертвования в натуральной форме и не менее 80 процентов пожертвований в денежной форме должны быть использованы благотворительной организацией в течение года с момента получения (п. 4 ст. 16, п. 2 ст. 19 Федерального закона «О благотворительной деятельности и благотворительных организациях»). Для других благополучателей срок использования пожертвования в Законе не предусмотрен.</w:t>
      </w:r>
    </w:p>
    <w:p w:rsidR="00CF2933" w:rsidRPr="001C1BDD" w:rsidRDefault="00CF2933" w:rsidP="001C1BDD">
      <w:pPr>
        <w:spacing w:line="360" w:lineRule="auto"/>
        <w:ind w:firstLine="709"/>
        <w:jc w:val="both"/>
        <w:rPr>
          <w:sz w:val="28"/>
          <w:szCs w:val="28"/>
        </w:rPr>
      </w:pPr>
      <w:r w:rsidRPr="001C1BDD">
        <w:rPr>
          <w:sz w:val="28"/>
          <w:szCs w:val="28"/>
        </w:rPr>
        <w:t>Условие о целевом использовании может быть выражено в общем виде без конкретизации действий, без указания имен непосредственных получателей. В таких случаях благополучатель принимает меры по своему усмотрению. Так, Примерной формой договора Благотворительного фонда имени Артема Боровика предусмотрено, что благополучатель должен действовать добросовестно и законно в интересах реализации условий и положений договора и теми способами, которые будут являться рациональными и законными в конкретных рабочих ситуациях принятия и реализации решений по использованию пожертвованных денежных средств (п. 3.2.2).</w:t>
      </w:r>
    </w:p>
    <w:p w:rsidR="00CF2933" w:rsidRPr="001C1BDD" w:rsidRDefault="00CF2933" w:rsidP="001C1BDD">
      <w:pPr>
        <w:spacing w:line="360" w:lineRule="auto"/>
        <w:ind w:firstLine="709"/>
        <w:jc w:val="both"/>
        <w:rPr>
          <w:sz w:val="28"/>
          <w:szCs w:val="28"/>
        </w:rPr>
      </w:pPr>
      <w:r w:rsidRPr="001C1BDD">
        <w:rPr>
          <w:sz w:val="28"/>
          <w:szCs w:val="28"/>
        </w:rPr>
        <w:t>Отметим, что и в отсутствии такого предписания, исходя из п. 3 ст. 10 ГК РФ, разумность действий и добросовестность участников гражданских правоотношений предполагаются.</w:t>
      </w:r>
    </w:p>
    <w:p w:rsidR="00CF2933" w:rsidRPr="001C1BDD" w:rsidRDefault="00CF2933" w:rsidP="001C1BDD">
      <w:pPr>
        <w:spacing w:line="360" w:lineRule="auto"/>
        <w:ind w:firstLine="709"/>
        <w:jc w:val="both"/>
        <w:rPr>
          <w:sz w:val="28"/>
          <w:szCs w:val="28"/>
        </w:rPr>
      </w:pPr>
      <w:r w:rsidRPr="001C1BDD">
        <w:rPr>
          <w:sz w:val="28"/>
          <w:szCs w:val="28"/>
        </w:rPr>
        <w:t>Одаряемый вправе использовать пожертвованное имущество по другому назначению из-за невозможности его применения в связи с изменившимися обстоятельствами по указанному ранее назначению с согласия жертвователя.</w:t>
      </w:r>
    </w:p>
    <w:p w:rsidR="00CF2933" w:rsidRPr="001C1BDD" w:rsidRDefault="00CF2933" w:rsidP="001C1BDD">
      <w:pPr>
        <w:spacing w:line="360" w:lineRule="auto"/>
        <w:ind w:firstLine="709"/>
        <w:jc w:val="both"/>
        <w:rPr>
          <w:sz w:val="28"/>
          <w:szCs w:val="28"/>
        </w:rPr>
      </w:pPr>
      <w:r w:rsidRPr="001C1BDD">
        <w:rPr>
          <w:sz w:val="28"/>
          <w:szCs w:val="28"/>
        </w:rPr>
        <w:t>Юридическое лицо, принимающее пожертвование с определенным назначением, обязано вести обособленный учет всех операций по использованию пожертвованного имущества.</w:t>
      </w:r>
    </w:p>
    <w:p w:rsidR="00CF2933" w:rsidRPr="001C1BDD" w:rsidRDefault="00CF2933" w:rsidP="001C1BDD">
      <w:pPr>
        <w:spacing w:line="360" w:lineRule="auto"/>
        <w:ind w:firstLine="709"/>
        <w:jc w:val="both"/>
        <w:rPr>
          <w:sz w:val="28"/>
          <w:szCs w:val="28"/>
        </w:rPr>
      </w:pPr>
      <w:r w:rsidRPr="001C1BDD">
        <w:rPr>
          <w:sz w:val="28"/>
          <w:szCs w:val="28"/>
        </w:rPr>
        <w:t>Благотворительная организация дополнительно к указанным договорным обязанностям ежегодно должна представлять в регистрирующий орган отчет о своей деятельности, содержащий сведения об использовании имущества и расходовании средств благотворительной организации. Иным некоммерческим организациям – благополучателям рекомендуется включать в состав бухгалтерской отчетности Отчет о целевом использовании полученных средств (форма №6).</w:t>
      </w:r>
    </w:p>
    <w:p w:rsidR="00CF2933" w:rsidRPr="001C1BDD" w:rsidRDefault="00CF2933" w:rsidP="001C1BDD">
      <w:pPr>
        <w:spacing w:line="360" w:lineRule="auto"/>
        <w:ind w:firstLine="709"/>
        <w:jc w:val="both"/>
        <w:rPr>
          <w:sz w:val="28"/>
          <w:szCs w:val="28"/>
        </w:rPr>
      </w:pPr>
      <w:r w:rsidRPr="001C1BDD">
        <w:rPr>
          <w:sz w:val="28"/>
          <w:szCs w:val="28"/>
        </w:rPr>
        <w:t xml:space="preserve">Полагаем, что в любом договоре пожертвования может быть предусмотрена обязанность благополучателя о предоставлении отчета об использовании дара жертвователю. Если благополучателями выступают государственные или муниципальные образования, то для них это входит в обычную практику. </w:t>
      </w:r>
    </w:p>
    <w:p w:rsidR="00CF2933" w:rsidRPr="001C1BDD" w:rsidRDefault="00CF2933" w:rsidP="001C1BDD">
      <w:pPr>
        <w:spacing w:line="360" w:lineRule="auto"/>
        <w:ind w:firstLine="709"/>
        <w:jc w:val="both"/>
        <w:rPr>
          <w:sz w:val="28"/>
          <w:szCs w:val="28"/>
        </w:rPr>
      </w:pPr>
      <w:r w:rsidRPr="001C1BDD">
        <w:rPr>
          <w:sz w:val="28"/>
          <w:szCs w:val="28"/>
        </w:rPr>
        <w:t xml:space="preserve">Договоры пожертвования редко устанавливают последствия неисполнения обязанности предоставления отчета благотворителю. </w:t>
      </w:r>
    </w:p>
    <w:p w:rsidR="00E673E8" w:rsidRDefault="00E673E8" w:rsidP="001C1BDD">
      <w:pPr>
        <w:pStyle w:val="2"/>
        <w:spacing w:before="0" w:after="0" w:line="360" w:lineRule="auto"/>
        <w:ind w:firstLine="709"/>
        <w:jc w:val="both"/>
        <w:rPr>
          <w:rFonts w:ascii="Times New Roman" w:hAnsi="Times New Roman" w:cs="Times New Roman"/>
          <w:b w:val="0"/>
          <w:i w:val="0"/>
        </w:rPr>
      </w:pPr>
      <w:bookmarkStart w:id="14" w:name="_Toc260870297"/>
    </w:p>
    <w:p w:rsidR="00CF2933" w:rsidRPr="001C1BDD" w:rsidRDefault="007722AE" w:rsidP="001C1BDD">
      <w:pPr>
        <w:pStyle w:val="2"/>
        <w:spacing w:before="0" w:after="0" w:line="360" w:lineRule="auto"/>
        <w:ind w:firstLine="709"/>
        <w:jc w:val="both"/>
        <w:rPr>
          <w:rFonts w:ascii="Times New Roman" w:hAnsi="Times New Roman" w:cs="Times New Roman"/>
          <w:b w:val="0"/>
          <w:i w:val="0"/>
        </w:rPr>
      </w:pPr>
      <w:r w:rsidRPr="001C1BDD">
        <w:rPr>
          <w:rFonts w:ascii="Times New Roman" w:hAnsi="Times New Roman" w:cs="Times New Roman"/>
          <w:b w:val="0"/>
          <w:i w:val="0"/>
        </w:rPr>
        <w:t>4</w:t>
      </w:r>
      <w:r w:rsidR="00CF2933" w:rsidRPr="001C1BDD">
        <w:rPr>
          <w:rFonts w:ascii="Times New Roman" w:hAnsi="Times New Roman" w:cs="Times New Roman"/>
          <w:b w:val="0"/>
          <w:i w:val="0"/>
        </w:rPr>
        <w:t>.3 Прекращение договора пожертвования</w:t>
      </w:r>
      <w:bookmarkEnd w:id="14"/>
    </w:p>
    <w:p w:rsidR="00E673E8" w:rsidRDefault="00E673E8" w:rsidP="001C1BDD">
      <w:pPr>
        <w:spacing w:line="360" w:lineRule="auto"/>
        <w:ind w:firstLine="709"/>
        <w:jc w:val="both"/>
        <w:rPr>
          <w:sz w:val="28"/>
          <w:szCs w:val="28"/>
        </w:rPr>
      </w:pPr>
    </w:p>
    <w:p w:rsidR="00CF2933" w:rsidRPr="001C1BDD" w:rsidRDefault="00CF2933" w:rsidP="001C1BDD">
      <w:pPr>
        <w:spacing w:line="360" w:lineRule="auto"/>
        <w:ind w:firstLine="709"/>
        <w:jc w:val="both"/>
        <w:rPr>
          <w:sz w:val="28"/>
          <w:szCs w:val="28"/>
        </w:rPr>
      </w:pPr>
      <w:r w:rsidRPr="001C1BDD">
        <w:rPr>
          <w:sz w:val="28"/>
          <w:szCs w:val="28"/>
        </w:rPr>
        <w:t>По общему правилу договор дарения прекращается исполнением, которое связывают с возникновением права собственности одаряемого на вещь, переходом имущественного права требования к одаряемому или с освобождением одаряемого от обязанности.</w:t>
      </w:r>
    </w:p>
    <w:p w:rsidR="00CF2933" w:rsidRPr="001C1BDD" w:rsidRDefault="00CF2933" w:rsidP="001C1BDD">
      <w:pPr>
        <w:spacing w:line="360" w:lineRule="auto"/>
        <w:ind w:firstLine="709"/>
        <w:jc w:val="both"/>
        <w:rPr>
          <w:sz w:val="28"/>
          <w:szCs w:val="28"/>
        </w:rPr>
      </w:pPr>
      <w:r w:rsidRPr="001C1BDD">
        <w:rPr>
          <w:sz w:val="28"/>
          <w:szCs w:val="28"/>
        </w:rPr>
        <w:t>Есть основание предположить, что договор пожертвования не прекращается с передачей дара. Это объясняется тем, что в таком договоре исполнение состоит не только в передаче дара, но и в надлежащем исполнении порядка использования дара.</w:t>
      </w:r>
    </w:p>
    <w:p w:rsidR="00CF2933" w:rsidRPr="001C1BDD" w:rsidRDefault="00CF2933" w:rsidP="001C1BDD">
      <w:pPr>
        <w:spacing w:line="360" w:lineRule="auto"/>
        <w:ind w:firstLine="709"/>
        <w:jc w:val="both"/>
        <w:rPr>
          <w:sz w:val="28"/>
          <w:szCs w:val="28"/>
        </w:rPr>
      </w:pPr>
      <w:r w:rsidRPr="001C1BDD">
        <w:rPr>
          <w:sz w:val="28"/>
          <w:szCs w:val="28"/>
        </w:rPr>
        <w:t>При таком подходе обоснована реализация после передачи дара указанных в законе обязанностей одаряемого (использовать дар по обусловленному назначению, вести обособленный учет всех операций по использованию пожертвованного имущества для одаряемого – юридического лица, испрашивать согласие жертвователя использовать имущество по новому назначению вследствие изменившихся обстоятельств) и права жертвователя требовать отмены пожертвования при использовании пожертвованного имущества не в соответствии с указанным назначением или изменения назначения без согласия жертвователя или без решения суда.</w:t>
      </w:r>
    </w:p>
    <w:p w:rsidR="00CF2933" w:rsidRPr="001C1BDD" w:rsidRDefault="00CF2933" w:rsidP="001C1BDD">
      <w:pPr>
        <w:spacing w:line="360" w:lineRule="auto"/>
        <w:ind w:firstLine="709"/>
        <w:jc w:val="both"/>
        <w:rPr>
          <w:sz w:val="28"/>
          <w:szCs w:val="28"/>
        </w:rPr>
      </w:pPr>
      <w:r w:rsidRPr="001C1BDD">
        <w:rPr>
          <w:sz w:val="28"/>
          <w:szCs w:val="28"/>
        </w:rPr>
        <w:t>Наряду с предусмотренными в п. 5 ст. 582 ГК РФ основаниями для отмены пожертвования – нецелевое использование и изменение назначения с нарушением правил – фонд ввел дополнительное основание – неиспользование пожертвования по определенному назначению в установленные сроки. Такое положение не противоречит закону, так как п. 2 ст. 450 ГК РФ допускает расторжение договора по требованию одной стороны по решению суда при существенном нарушении договора другой стороной, а также в иных случаях, предусмотренных ГК РФ, другими законами или договором.</w:t>
      </w:r>
    </w:p>
    <w:p w:rsidR="00CF2933" w:rsidRPr="001C1BDD" w:rsidRDefault="00CF2933" w:rsidP="001C1BDD">
      <w:pPr>
        <w:spacing w:line="360" w:lineRule="auto"/>
        <w:ind w:firstLine="709"/>
        <w:jc w:val="both"/>
        <w:rPr>
          <w:sz w:val="28"/>
          <w:szCs w:val="28"/>
        </w:rPr>
      </w:pPr>
      <w:r w:rsidRPr="001C1BDD">
        <w:rPr>
          <w:sz w:val="28"/>
          <w:szCs w:val="28"/>
        </w:rPr>
        <w:t>Полагаю, что неиспользование пожертвования по определенному назначению в установленный договором (а для благотворительных организаций – и законом) срок, а при отсутствии в договоре срока – в разумный срок, должно быть включено как специальное основание для отмены пожертвования в п. 5 ст. 582 ГК РФ. На мой взгляд, надо признавать неиспользование пожертвования по назначению в установленный срок (разумный срок) существенным нарушением договора. Однако в легальном определении существенным называется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 2 ст. 450 ГК). Применительно к договору пожертвования нельзя говорить о том, что жертвователь рассчитывал на какой-либо эквивалент, материальный ущерб также не причиняется.</w:t>
      </w:r>
    </w:p>
    <w:p w:rsidR="00CF2933" w:rsidRPr="001C1BDD" w:rsidRDefault="00CF2933" w:rsidP="001C1BDD">
      <w:pPr>
        <w:spacing w:line="360" w:lineRule="auto"/>
        <w:ind w:firstLine="709"/>
        <w:jc w:val="both"/>
        <w:rPr>
          <w:sz w:val="28"/>
          <w:szCs w:val="28"/>
        </w:rPr>
      </w:pPr>
      <w:r w:rsidRPr="001C1BDD">
        <w:rPr>
          <w:sz w:val="28"/>
          <w:szCs w:val="28"/>
        </w:rPr>
        <w:t>Жертвователь не вправе отменить дарение по основаниям и в порядке, предусмотренным для обычного дарения (ст. 578 ГК). Это можно объяснить тем, что совершение одним из благополучателей действий, указанных в ст. 578 ГК (покушение на жизнь дарителя и пр.), не должно лишать возможности использовать дар другими благополучателями.</w:t>
      </w:r>
    </w:p>
    <w:p w:rsidR="007D124B" w:rsidRPr="001C1BDD" w:rsidRDefault="007D124B" w:rsidP="001C1BDD">
      <w:pPr>
        <w:spacing w:line="360" w:lineRule="auto"/>
        <w:ind w:firstLine="709"/>
        <w:jc w:val="both"/>
        <w:rPr>
          <w:sz w:val="28"/>
          <w:szCs w:val="18"/>
        </w:rPr>
      </w:pPr>
    </w:p>
    <w:p w:rsidR="0090529F" w:rsidRPr="001C1BDD" w:rsidRDefault="00E673E8" w:rsidP="001C1BDD">
      <w:pPr>
        <w:pStyle w:val="1"/>
        <w:spacing w:before="0" w:after="0" w:line="360" w:lineRule="auto"/>
        <w:ind w:firstLine="709"/>
        <w:jc w:val="both"/>
        <w:rPr>
          <w:rFonts w:ascii="Times New Roman" w:hAnsi="Times New Roman" w:cs="Times New Roman"/>
          <w:b w:val="0"/>
          <w:sz w:val="28"/>
        </w:rPr>
      </w:pPr>
      <w:bookmarkStart w:id="15" w:name="_Toc260870298"/>
      <w:r>
        <w:rPr>
          <w:rFonts w:ascii="Times New Roman" w:hAnsi="Times New Roman" w:cs="Times New Roman"/>
          <w:b w:val="0"/>
          <w:sz w:val="28"/>
        </w:rPr>
        <w:br w:type="page"/>
      </w:r>
      <w:r w:rsidRPr="001C1BDD">
        <w:rPr>
          <w:rFonts w:ascii="Times New Roman" w:hAnsi="Times New Roman" w:cs="Times New Roman"/>
          <w:b w:val="0"/>
          <w:sz w:val="28"/>
        </w:rPr>
        <w:t>Заключение</w:t>
      </w:r>
      <w:bookmarkEnd w:id="15"/>
    </w:p>
    <w:p w:rsidR="00E673E8" w:rsidRDefault="00E673E8" w:rsidP="001C1BDD">
      <w:pPr>
        <w:pStyle w:val="a3"/>
        <w:spacing w:after="0" w:line="360" w:lineRule="auto"/>
        <w:ind w:firstLine="709"/>
        <w:jc w:val="both"/>
        <w:rPr>
          <w:sz w:val="28"/>
          <w:szCs w:val="28"/>
        </w:rPr>
      </w:pPr>
    </w:p>
    <w:p w:rsidR="00D46AF4" w:rsidRPr="001C1BDD" w:rsidRDefault="00D46AF4" w:rsidP="001C1BDD">
      <w:pPr>
        <w:pStyle w:val="a3"/>
        <w:spacing w:after="0" w:line="360" w:lineRule="auto"/>
        <w:ind w:firstLine="709"/>
        <w:jc w:val="both"/>
        <w:rPr>
          <w:sz w:val="28"/>
          <w:szCs w:val="28"/>
        </w:rPr>
      </w:pPr>
      <w:r w:rsidRPr="001C1BDD">
        <w:rPr>
          <w:sz w:val="28"/>
          <w:szCs w:val="28"/>
        </w:rPr>
        <w:t>Пожертвование является разновидностью договора дарения. Однако между самими явлениями имеются отличия. Основное из них заключается в том, что при пожертвовании вещь дарится не конкретному лицу, а в общеполезных целях (для членов определенной организации, лиц определенной профессии и т.д.). Пожертвование имущества гражданину без указания цели его использования, превращает такой договор в договор обычного дарения.</w:t>
      </w:r>
    </w:p>
    <w:p w:rsidR="00D46AF4" w:rsidRPr="001C1BDD" w:rsidRDefault="00D46AF4" w:rsidP="001C1BDD">
      <w:pPr>
        <w:pStyle w:val="a3"/>
        <w:spacing w:after="0" w:line="360" w:lineRule="auto"/>
        <w:ind w:firstLine="709"/>
        <w:jc w:val="both"/>
        <w:rPr>
          <w:sz w:val="28"/>
          <w:szCs w:val="28"/>
        </w:rPr>
      </w:pPr>
      <w:r w:rsidRPr="001C1BDD">
        <w:rPr>
          <w:sz w:val="28"/>
          <w:szCs w:val="28"/>
        </w:rPr>
        <w:t>Предметом пожертвования может быть всякое имущество, которым лицо вправе распорядиться (например, денежные средства, хотя могут быть и вещи для лиц, потерпевших от стихийного бедствия). Предметом пожертвования может быть и обещание передачи вещи.</w:t>
      </w:r>
    </w:p>
    <w:p w:rsidR="00D46AF4" w:rsidRPr="001C1BDD" w:rsidRDefault="00D46AF4" w:rsidP="001C1BDD">
      <w:pPr>
        <w:pStyle w:val="a3"/>
        <w:spacing w:after="0" w:line="360" w:lineRule="auto"/>
        <w:ind w:firstLine="709"/>
        <w:jc w:val="both"/>
        <w:rPr>
          <w:sz w:val="28"/>
          <w:szCs w:val="28"/>
        </w:rPr>
      </w:pPr>
      <w:r w:rsidRPr="001C1BDD">
        <w:rPr>
          <w:sz w:val="28"/>
          <w:szCs w:val="28"/>
        </w:rPr>
        <w:t>Выделение средств из государственного или местного бюджета, в том числе для общеполезных целей, не является пожертвованием, так как в этом случае нет дарения, поскольку средства должны использоваться по прямому назначению.</w:t>
      </w:r>
    </w:p>
    <w:p w:rsidR="00D46AF4" w:rsidRPr="001C1BDD" w:rsidRDefault="00D46AF4" w:rsidP="001C1BDD">
      <w:pPr>
        <w:pStyle w:val="a3"/>
        <w:spacing w:after="0" w:line="360" w:lineRule="auto"/>
        <w:ind w:firstLine="709"/>
        <w:jc w:val="both"/>
        <w:rPr>
          <w:sz w:val="28"/>
          <w:szCs w:val="28"/>
        </w:rPr>
      </w:pPr>
      <w:r w:rsidRPr="001C1BDD">
        <w:rPr>
          <w:sz w:val="28"/>
          <w:szCs w:val="28"/>
        </w:rPr>
        <w:t>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по решению суда.</w:t>
      </w:r>
    </w:p>
    <w:p w:rsidR="00D46AF4" w:rsidRPr="001C1BDD" w:rsidRDefault="00D46AF4" w:rsidP="001C1BDD">
      <w:pPr>
        <w:pStyle w:val="a3"/>
        <w:spacing w:after="0" w:line="360" w:lineRule="auto"/>
        <w:ind w:firstLine="709"/>
        <w:jc w:val="both"/>
        <w:rPr>
          <w:sz w:val="28"/>
          <w:szCs w:val="28"/>
        </w:rPr>
      </w:pPr>
      <w:r w:rsidRPr="001C1BDD">
        <w:rPr>
          <w:sz w:val="28"/>
          <w:szCs w:val="28"/>
        </w:rPr>
        <w:t>Стоит отметить, что к пожертвованию не применяются многие положения договора дарения: оно не подлежит отмене, к нему не применяется правопреемство, предметом пожертвования не может быть освобождение от обязанностей. Недопустим отказ от передачи пожертвования.</w:t>
      </w:r>
    </w:p>
    <w:p w:rsidR="00E673E8" w:rsidRPr="001C1BDD" w:rsidRDefault="00E673E8" w:rsidP="001C1BDD">
      <w:pPr>
        <w:spacing w:line="360" w:lineRule="auto"/>
        <w:ind w:firstLine="709"/>
        <w:jc w:val="both"/>
        <w:rPr>
          <w:sz w:val="28"/>
        </w:rPr>
      </w:pPr>
    </w:p>
    <w:p w:rsidR="00D33F5D" w:rsidRDefault="00E673E8" w:rsidP="001C1BDD">
      <w:pPr>
        <w:pStyle w:val="1"/>
        <w:spacing w:before="0" w:after="0" w:line="360" w:lineRule="auto"/>
        <w:ind w:firstLine="709"/>
        <w:jc w:val="both"/>
        <w:rPr>
          <w:rFonts w:ascii="Times New Roman" w:hAnsi="Times New Roman" w:cs="Times New Roman"/>
          <w:b w:val="0"/>
          <w:sz w:val="28"/>
          <w:szCs w:val="28"/>
        </w:rPr>
      </w:pPr>
      <w:bookmarkStart w:id="16" w:name="_Toc260870299"/>
      <w:r>
        <w:rPr>
          <w:rFonts w:ascii="Times New Roman" w:hAnsi="Times New Roman" w:cs="Times New Roman"/>
          <w:b w:val="0"/>
          <w:sz w:val="28"/>
          <w:szCs w:val="28"/>
        </w:rPr>
        <w:br w:type="page"/>
      </w:r>
      <w:r w:rsidRPr="001C1BDD">
        <w:rPr>
          <w:rFonts w:ascii="Times New Roman" w:hAnsi="Times New Roman" w:cs="Times New Roman"/>
          <w:b w:val="0"/>
          <w:sz w:val="28"/>
          <w:szCs w:val="28"/>
        </w:rPr>
        <w:t>Список использованной литературы</w:t>
      </w:r>
      <w:bookmarkEnd w:id="16"/>
    </w:p>
    <w:p w:rsidR="00E673E8" w:rsidRPr="00E673E8" w:rsidRDefault="00E673E8" w:rsidP="00E673E8">
      <w:pPr>
        <w:rPr>
          <w:sz w:val="28"/>
          <w:szCs w:val="28"/>
        </w:rPr>
      </w:pP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Брагинский М.И., Витрянский В.В. Договорное право. Книга вторая: договоры о передаче имущества. – М., 2005.</w:t>
      </w: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Волкова М.А. Гражданское право. Часть 2 [Электронный ресурс]: http://www.e-college.ru/xbooks/xbook039/book/index/index.html?part-005*page.htm</w:t>
      </w: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Малеина М.Н. Пожертвование - разновидность договора дарения [Электронный ресурс]: http://www.lawmix.ru/comm/586/</w:t>
      </w: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Пожертвования [Электронный ресурс]: // Публикации Audit-it.ru. – Режим доступа: http://www.audit-it.ru/articles/account/contracts/a73/42205.html</w:t>
      </w: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Садиков О.Н. Гражданское право России. Обязательственное право: Курс лекций. – М.: Юристъ, 2004.</w:t>
      </w:r>
    </w:p>
    <w:p w:rsidR="0069694A" w:rsidRPr="001C1BDD" w:rsidRDefault="0069694A" w:rsidP="00E673E8">
      <w:pPr>
        <w:numPr>
          <w:ilvl w:val="0"/>
          <w:numId w:val="7"/>
        </w:numPr>
        <w:spacing w:line="360" w:lineRule="auto"/>
        <w:ind w:left="0" w:firstLine="0"/>
        <w:jc w:val="both"/>
        <w:rPr>
          <w:sz w:val="28"/>
          <w:szCs w:val="28"/>
        </w:rPr>
      </w:pPr>
      <w:r w:rsidRPr="001C1BDD">
        <w:rPr>
          <w:sz w:val="28"/>
          <w:szCs w:val="28"/>
        </w:rPr>
        <w:t>Феофилактов А.С. Договор пожертвования: проблемы теории и практики // Арбитражная практика. – 2007.</w:t>
      </w:r>
      <w:r w:rsidR="001C1BDD" w:rsidRPr="001C1BDD">
        <w:rPr>
          <w:sz w:val="28"/>
          <w:szCs w:val="28"/>
        </w:rPr>
        <w:t xml:space="preserve"> </w:t>
      </w:r>
      <w:r w:rsidRPr="001C1BDD">
        <w:rPr>
          <w:sz w:val="28"/>
          <w:szCs w:val="28"/>
        </w:rPr>
        <w:t>– №8.</w:t>
      </w:r>
      <w:bookmarkStart w:id="17" w:name="_GoBack"/>
      <w:bookmarkEnd w:id="17"/>
    </w:p>
    <w:sectPr w:rsidR="0069694A" w:rsidRPr="001C1BDD" w:rsidSect="00E673E8">
      <w:footerReference w:type="even" r:id="rId7"/>
      <w:footerReference w:type="default" r:id="rId8"/>
      <w:pgSz w:w="11906" w:h="16838"/>
      <w:pgMar w:top="1134" w:right="850" w:bottom="1134" w:left="1701" w:header="708" w:footer="708"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20" w:rsidRDefault="007A5620">
      <w:r>
        <w:separator/>
      </w:r>
    </w:p>
  </w:endnote>
  <w:endnote w:type="continuationSeparator" w:id="0">
    <w:p w:rsidR="007A5620" w:rsidRDefault="007A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FB" w:rsidRDefault="007A55FB" w:rsidP="00791803">
    <w:pPr>
      <w:pStyle w:val="a7"/>
      <w:framePr w:wrap="around" w:vAnchor="text" w:hAnchor="margin" w:xAlign="right" w:y="1"/>
      <w:rPr>
        <w:rStyle w:val="a9"/>
      </w:rPr>
    </w:pPr>
  </w:p>
  <w:p w:rsidR="007A55FB" w:rsidRDefault="007A55FB" w:rsidP="007722A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FB" w:rsidRDefault="00E72832" w:rsidP="00791803">
    <w:pPr>
      <w:pStyle w:val="a7"/>
      <w:framePr w:wrap="around" w:vAnchor="text" w:hAnchor="margin" w:xAlign="right" w:y="1"/>
      <w:rPr>
        <w:rStyle w:val="a9"/>
      </w:rPr>
    </w:pPr>
    <w:r>
      <w:rPr>
        <w:rStyle w:val="a9"/>
        <w:noProof/>
      </w:rPr>
      <w:t>2</w:t>
    </w:r>
  </w:p>
  <w:p w:rsidR="007A55FB" w:rsidRDefault="007A55FB" w:rsidP="007722A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20" w:rsidRDefault="007A5620">
      <w:r>
        <w:separator/>
      </w:r>
    </w:p>
  </w:footnote>
  <w:footnote w:type="continuationSeparator" w:id="0">
    <w:p w:rsidR="007A5620" w:rsidRDefault="007A5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372B"/>
    <w:multiLevelType w:val="hybridMultilevel"/>
    <w:tmpl w:val="67D60E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205606"/>
    <w:multiLevelType w:val="multilevel"/>
    <w:tmpl w:val="D968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964A1"/>
    <w:multiLevelType w:val="multilevel"/>
    <w:tmpl w:val="6B4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D045C"/>
    <w:multiLevelType w:val="hybridMultilevel"/>
    <w:tmpl w:val="B73AD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E947AB"/>
    <w:multiLevelType w:val="multilevel"/>
    <w:tmpl w:val="5DE69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40354"/>
    <w:multiLevelType w:val="multilevel"/>
    <w:tmpl w:val="B576E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6C620D"/>
    <w:multiLevelType w:val="multilevel"/>
    <w:tmpl w:val="D39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0E"/>
    <w:rsid w:val="00043946"/>
    <w:rsid w:val="00084610"/>
    <w:rsid w:val="000D12E5"/>
    <w:rsid w:val="001C1BDD"/>
    <w:rsid w:val="002329FA"/>
    <w:rsid w:val="00257D42"/>
    <w:rsid w:val="00420AA8"/>
    <w:rsid w:val="00495E8F"/>
    <w:rsid w:val="004B63C6"/>
    <w:rsid w:val="0069694A"/>
    <w:rsid w:val="00707870"/>
    <w:rsid w:val="007722AE"/>
    <w:rsid w:val="00791803"/>
    <w:rsid w:val="007A55FB"/>
    <w:rsid w:val="007A5620"/>
    <w:rsid w:val="007D124B"/>
    <w:rsid w:val="0090529F"/>
    <w:rsid w:val="00934A0E"/>
    <w:rsid w:val="009660B1"/>
    <w:rsid w:val="00A92B33"/>
    <w:rsid w:val="00AF1F26"/>
    <w:rsid w:val="00CF2933"/>
    <w:rsid w:val="00D33F5D"/>
    <w:rsid w:val="00D43589"/>
    <w:rsid w:val="00D46AF4"/>
    <w:rsid w:val="00D83C4B"/>
    <w:rsid w:val="00E44DE0"/>
    <w:rsid w:val="00E612BF"/>
    <w:rsid w:val="00E673E8"/>
    <w:rsid w:val="00E72832"/>
    <w:rsid w:val="00E75F53"/>
    <w:rsid w:val="00E96D52"/>
    <w:rsid w:val="00ED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09AAF7-BFDE-4A5D-AF19-6386410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34A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29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34A0E"/>
    <w:pPr>
      <w:spacing w:after="168"/>
    </w:pPr>
  </w:style>
  <w:style w:type="character" w:customStyle="1" w:styleId="a4">
    <w:name w:val="выделение"/>
    <w:uiPriority w:val="99"/>
    <w:rsid w:val="00934A0E"/>
    <w:rPr>
      <w:rFonts w:cs="Times New Roman"/>
      <w:b/>
      <w:bCs/>
      <w:color w:val="910025"/>
    </w:rPr>
  </w:style>
  <w:style w:type="character" w:customStyle="1" w:styleId="-">
    <w:name w:val="опред-е"/>
    <w:uiPriority w:val="99"/>
    <w:rsid w:val="00934A0E"/>
    <w:rPr>
      <w:rFonts w:cs="Times New Roman"/>
      <w:b/>
      <w:bCs/>
    </w:rPr>
  </w:style>
  <w:style w:type="paragraph" w:customStyle="1" w:styleId="text1">
    <w:name w:val="text1"/>
    <w:basedOn w:val="a"/>
    <w:uiPriority w:val="99"/>
    <w:rsid w:val="00934A0E"/>
    <w:pPr>
      <w:spacing w:after="100" w:afterAutospacing="1"/>
    </w:pPr>
    <w:rPr>
      <w:rFonts w:ascii="Arial" w:hAnsi="Arial" w:cs="Arial"/>
      <w:sz w:val="18"/>
      <w:szCs w:val="18"/>
    </w:rPr>
  </w:style>
  <w:style w:type="character" w:styleId="a5">
    <w:name w:val="Hyperlink"/>
    <w:uiPriority w:val="99"/>
    <w:rsid w:val="007D124B"/>
    <w:rPr>
      <w:rFonts w:cs="Times New Roman"/>
      <w:color w:val="0046B9"/>
      <w:u w:val="none"/>
      <w:effect w:val="none"/>
    </w:rPr>
  </w:style>
  <w:style w:type="character" w:styleId="a6">
    <w:name w:val="Strong"/>
    <w:uiPriority w:val="99"/>
    <w:qFormat/>
    <w:rsid w:val="00E75F53"/>
    <w:rPr>
      <w:rFonts w:cs="Times New Roman"/>
      <w:b/>
      <w:bCs/>
    </w:rPr>
  </w:style>
  <w:style w:type="paragraph" w:styleId="a7">
    <w:name w:val="footer"/>
    <w:basedOn w:val="a"/>
    <w:link w:val="a8"/>
    <w:uiPriority w:val="99"/>
    <w:rsid w:val="007722A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722AE"/>
    <w:rPr>
      <w:rFonts w:cs="Times New Roman"/>
    </w:rPr>
  </w:style>
  <w:style w:type="paragraph" w:styleId="11">
    <w:name w:val="toc 1"/>
    <w:basedOn w:val="a"/>
    <w:next w:val="a"/>
    <w:autoRedefine/>
    <w:uiPriority w:val="99"/>
    <w:semiHidden/>
    <w:rsid w:val="007722AE"/>
  </w:style>
  <w:style w:type="paragraph" w:styleId="21">
    <w:name w:val="toc 2"/>
    <w:basedOn w:val="a"/>
    <w:next w:val="a"/>
    <w:autoRedefine/>
    <w:uiPriority w:val="99"/>
    <w:semiHidden/>
    <w:rsid w:val="007722A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57299">
      <w:marLeft w:val="0"/>
      <w:marRight w:val="0"/>
      <w:marTop w:val="0"/>
      <w:marBottom w:val="0"/>
      <w:divBdr>
        <w:top w:val="none" w:sz="0" w:space="0" w:color="auto"/>
        <w:left w:val="none" w:sz="0" w:space="0" w:color="auto"/>
        <w:bottom w:val="none" w:sz="0" w:space="0" w:color="auto"/>
        <w:right w:val="none" w:sz="0" w:space="0" w:color="auto"/>
      </w:divBdr>
      <w:divsChild>
        <w:div w:id="991757297">
          <w:marLeft w:val="0"/>
          <w:marRight w:val="0"/>
          <w:marTop w:val="0"/>
          <w:marBottom w:val="0"/>
          <w:divBdr>
            <w:top w:val="none" w:sz="0" w:space="0" w:color="auto"/>
            <w:left w:val="none" w:sz="0" w:space="0" w:color="auto"/>
            <w:bottom w:val="none" w:sz="0" w:space="0" w:color="auto"/>
            <w:right w:val="none" w:sz="0" w:space="0" w:color="auto"/>
          </w:divBdr>
        </w:div>
      </w:divsChild>
    </w:div>
    <w:div w:id="991757301">
      <w:marLeft w:val="0"/>
      <w:marRight w:val="0"/>
      <w:marTop w:val="0"/>
      <w:marBottom w:val="0"/>
      <w:divBdr>
        <w:top w:val="none" w:sz="0" w:space="0" w:color="auto"/>
        <w:left w:val="none" w:sz="0" w:space="0" w:color="auto"/>
        <w:bottom w:val="none" w:sz="0" w:space="0" w:color="auto"/>
        <w:right w:val="none" w:sz="0" w:space="0" w:color="auto"/>
      </w:divBdr>
      <w:divsChild>
        <w:div w:id="991757303">
          <w:marLeft w:val="0"/>
          <w:marRight w:val="0"/>
          <w:marTop w:val="0"/>
          <w:marBottom w:val="0"/>
          <w:divBdr>
            <w:top w:val="none" w:sz="0" w:space="0" w:color="auto"/>
            <w:left w:val="none" w:sz="0" w:space="0" w:color="auto"/>
            <w:bottom w:val="none" w:sz="0" w:space="0" w:color="auto"/>
            <w:right w:val="none" w:sz="0" w:space="0" w:color="auto"/>
          </w:divBdr>
          <w:divsChild>
            <w:div w:id="991757300">
              <w:marLeft w:val="0"/>
              <w:marRight w:val="0"/>
              <w:marTop w:val="0"/>
              <w:marBottom w:val="0"/>
              <w:divBdr>
                <w:top w:val="none" w:sz="0" w:space="0" w:color="auto"/>
                <w:left w:val="none" w:sz="0" w:space="0" w:color="auto"/>
                <w:bottom w:val="none" w:sz="0" w:space="0" w:color="auto"/>
                <w:right w:val="none" w:sz="0" w:space="0" w:color="auto"/>
              </w:divBdr>
              <w:divsChild>
                <w:div w:id="991757298">
                  <w:marLeft w:val="0"/>
                  <w:marRight w:val="0"/>
                  <w:marTop w:val="240"/>
                  <w:marBottom w:val="96"/>
                  <w:divBdr>
                    <w:top w:val="none" w:sz="0" w:space="0" w:color="auto"/>
                    <w:left w:val="none" w:sz="0" w:space="0" w:color="auto"/>
                    <w:bottom w:val="none" w:sz="0" w:space="0" w:color="auto"/>
                    <w:right w:val="none" w:sz="0" w:space="0" w:color="auto"/>
                  </w:divBdr>
                  <w:divsChild>
                    <w:div w:id="991757296">
                      <w:marLeft w:val="0"/>
                      <w:marRight w:val="0"/>
                      <w:marTop w:val="0"/>
                      <w:marBottom w:val="0"/>
                      <w:divBdr>
                        <w:top w:val="none" w:sz="0" w:space="0" w:color="auto"/>
                        <w:left w:val="none" w:sz="0" w:space="0" w:color="auto"/>
                        <w:bottom w:val="none" w:sz="0" w:space="0" w:color="auto"/>
                        <w:right w:val="none" w:sz="0" w:space="0" w:color="auto"/>
                      </w:divBdr>
                    </w:div>
                    <w:div w:id="9917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2014-03-06T17:38:00Z</dcterms:created>
  <dcterms:modified xsi:type="dcterms:W3CDTF">2014-03-06T17:38:00Z</dcterms:modified>
</cp:coreProperties>
</file>